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FC61" w14:textId="26DB7B0D" w:rsidR="005A33C2" w:rsidRPr="00A358CF" w:rsidRDefault="005A33C2" w:rsidP="005A33C2">
      <w:pPr>
        <w:shd w:val="clear" w:color="auto" w:fill="002060"/>
        <w:ind w:left="-630" w:right="-450"/>
        <w:jc w:val="center"/>
        <w:rPr>
          <w:b/>
          <w:color w:val="FFFFFF" w:themeColor="background1"/>
          <w:spacing w:val="80"/>
          <w:sz w:val="52"/>
          <w:szCs w:val="52"/>
          <w:lang w:val="es-ES"/>
        </w:rPr>
      </w:pPr>
      <w:bookmarkStart w:id="0" w:name="_Toc41971238"/>
      <w:r w:rsidRPr="00A358CF">
        <w:rPr>
          <w:b/>
          <w:color w:val="FFFFFF" w:themeColor="background1"/>
          <w:spacing w:val="80"/>
          <w:sz w:val="52"/>
          <w:szCs w:val="52"/>
          <w:lang w:val="es-ES"/>
        </w:rPr>
        <w:t>DOCUMENTO ESTÁNDAR DE ADQUISICIONES</w:t>
      </w:r>
    </w:p>
    <w:p w14:paraId="33D0CEB4" w14:textId="77777777" w:rsidR="0056677A" w:rsidRPr="00A358CF" w:rsidRDefault="0056677A" w:rsidP="0056677A">
      <w:pPr>
        <w:jc w:val="center"/>
        <w:rPr>
          <w:b/>
          <w:sz w:val="52"/>
          <w:lang w:val="es-ES"/>
        </w:rPr>
      </w:pPr>
    </w:p>
    <w:p w14:paraId="277FBB19" w14:textId="77777777" w:rsidR="003C2D4F" w:rsidRDefault="003C2D4F" w:rsidP="0056677A">
      <w:pPr>
        <w:jc w:val="center"/>
        <w:rPr>
          <w:b/>
          <w:sz w:val="52"/>
          <w:lang w:val="es-ES"/>
        </w:rPr>
      </w:pPr>
    </w:p>
    <w:p w14:paraId="67AA28E0" w14:textId="77777777" w:rsidR="00C53863" w:rsidRDefault="00C53863" w:rsidP="0056677A">
      <w:pPr>
        <w:jc w:val="center"/>
        <w:rPr>
          <w:b/>
          <w:sz w:val="52"/>
          <w:lang w:val="es-ES"/>
        </w:rPr>
      </w:pPr>
    </w:p>
    <w:p w14:paraId="4089F661" w14:textId="77777777" w:rsidR="00C53863" w:rsidRPr="00A358CF" w:rsidRDefault="00C53863" w:rsidP="0056677A">
      <w:pPr>
        <w:jc w:val="center"/>
        <w:rPr>
          <w:b/>
          <w:sz w:val="52"/>
          <w:lang w:val="es-ES"/>
        </w:rPr>
      </w:pPr>
    </w:p>
    <w:p w14:paraId="3FB68DE7" w14:textId="421161FB" w:rsidR="0056677A" w:rsidRPr="00A358CF" w:rsidRDefault="005A33C2" w:rsidP="0056677A">
      <w:pPr>
        <w:pStyle w:val="BodyText"/>
        <w:ind w:left="-360"/>
        <w:jc w:val="center"/>
        <w:rPr>
          <w:rFonts w:ascii="Times New Roman" w:hAnsi="Times New Roman" w:cs="Times New Roman"/>
          <w:b/>
          <w:bCs/>
          <w:sz w:val="72"/>
          <w:lang w:val="es-ES"/>
        </w:rPr>
      </w:pPr>
      <w:r w:rsidRPr="00A358CF">
        <w:rPr>
          <w:rFonts w:ascii="Times New Roman" w:hAnsi="Times New Roman" w:cs="Times New Roman"/>
          <w:b/>
          <w:bCs/>
          <w:sz w:val="72"/>
          <w:lang w:val="es-ES"/>
        </w:rPr>
        <w:t xml:space="preserve">Solicitud de </w:t>
      </w:r>
      <w:r w:rsidR="00775D89" w:rsidRPr="00A358CF">
        <w:rPr>
          <w:rFonts w:ascii="Times New Roman" w:hAnsi="Times New Roman" w:cs="Times New Roman"/>
          <w:b/>
          <w:bCs/>
          <w:sz w:val="72"/>
          <w:lang w:val="es-ES"/>
        </w:rPr>
        <w:t>Propuestas</w:t>
      </w:r>
      <w:r w:rsidRPr="00A358CF">
        <w:rPr>
          <w:rFonts w:ascii="Times New Roman" w:hAnsi="Times New Roman" w:cs="Times New Roman"/>
          <w:b/>
          <w:bCs/>
          <w:sz w:val="72"/>
          <w:lang w:val="es-ES"/>
        </w:rPr>
        <w:t xml:space="preserve"> </w:t>
      </w:r>
    </w:p>
    <w:p w14:paraId="1FEBD933" w14:textId="77777777" w:rsidR="0032563A" w:rsidRPr="00A358CF" w:rsidRDefault="0032563A" w:rsidP="0032563A">
      <w:pPr>
        <w:pStyle w:val="BodyText"/>
        <w:ind w:left="-360"/>
        <w:jc w:val="center"/>
        <w:rPr>
          <w:rFonts w:ascii="Times New Roman" w:hAnsi="Times New Roman" w:cs="Times New Roman"/>
          <w:b/>
          <w:bCs/>
          <w:sz w:val="72"/>
          <w:lang w:val="es-ES"/>
        </w:rPr>
      </w:pPr>
      <w:r w:rsidRPr="00A358CF">
        <w:rPr>
          <w:rFonts w:ascii="Times New Roman" w:hAnsi="Times New Roman" w:cs="Times New Roman"/>
          <w:b/>
          <w:bCs/>
          <w:sz w:val="72"/>
          <w:lang w:val="es-ES"/>
        </w:rPr>
        <w:t xml:space="preserve">Obras y Servicio de Operación </w:t>
      </w:r>
    </w:p>
    <w:p w14:paraId="4ECF814E" w14:textId="77777777" w:rsidR="0032563A" w:rsidRPr="00A358CF" w:rsidRDefault="0032563A" w:rsidP="0032563A">
      <w:pPr>
        <w:pStyle w:val="BodyText"/>
        <w:ind w:left="-360"/>
        <w:jc w:val="center"/>
        <w:rPr>
          <w:rFonts w:ascii="Times New Roman" w:hAnsi="Times New Roman" w:cs="Times New Roman"/>
          <w:b/>
          <w:bCs/>
          <w:sz w:val="44"/>
          <w:szCs w:val="44"/>
          <w:lang w:val="es-ES"/>
        </w:rPr>
      </w:pPr>
      <w:r w:rsidRPr="00A358CF">
        <w:rPr>
          <w:rFonts w:ascii="Times New Roman" w:hAnsi="Times New Roman" w:cs="Times New Roman"/>
          <w:b/>
          <w:bCs/>
          <w:sz w:val="44"/>
          <w:szCs w:val="44"/>
          <w:lang w:val="es-ES"/>
        </w:rPr>
        <w:t>Diseño, Construcción y Operación</w:t>
      </w:r>
    </w:p>
    <w:p w14:paraId="55731CEF" w14:textId="77777777" w:rsidR="0032563A" w:rsidRPr="00A358CF" w:rsidRDefault="0032563A" w:rsidP="0032563A">
      <w:pPr>
        <w:ind w:left="-567" w:firstLine="141"/>
        <w:jc w:val="center"/>
        <w:rPr>
          <w:b/>
          <w:color w:val="000000"/>
          <w:sz w:val="40"/>
          <w:lang w:val="es-ES"/>
        </w:rPr>
      </w:pPr>
      <w:r w:rsidRPr="00A358CF">
        <w:rPr>
          <w:b/>
          <w:i/>
          <w:iCs/>
          <w:color w:val="000000" w:themeColor="text1"/>
          <w:sz w:val="44"/>
          <w:szCs w:val="44"/>
          <w:lang w:val="es-ES"/>
        </w:rPr>
        <w:t>[Plantas de Tratamiento de Agua (PTA)/ Plantas de Tratamiento de Aguas Residuales (PTAR)]</w:t>
      </w:r>
      <w:r w:rsidRPr="00A358CF">
        <w:rPr>
          <w:b/>
          <w:color w:val="000000"/>
          <w:sz w:val="40"/>
          <w:lang w:val="es-ES"/>
        </w:rPr>
        <w:t xml:space="preserve"> </w:t>
      </w:r>
    </w:p>
    <w:p w14:paraId="1D2B325D" w14:textId="65DF22A4" w:rsidR="0029161D" w:rsidRPr="00A358CF" w:rsidRDefault="005A33C2" w:rsidP="0032563A">
      <w:pPr>
        <w:ind w:left="-567" w:firstLine="141"/>
        <w:jc w:val="center"/>
        <w:rPr>
          <w:b/>
          <w:color w:val="000000"/>
          <w:sz w:val="32"/>
          <w:szCs w:val="21"/>
          <w:lang w:val="es-ES"/>
        </w:rPr>
      </w:pPr>
      <w:r w:rsidRPr="00A358CF">
        <w:rPr>
          <w:b/>
          <w:color w:val="000000"/>
          <w:sz w:val="40"/>
          <w:lang w:val="es-ES"/>
        </w:rPr>
        <w:t>(</w:t>
      </w:r>
      <w:r w:rsidR="0029161D" w:rsidRPr="00A358CF">
        <w:rPr>
          <w:b/>
          <w:color w:val="000000"/>
          <w:sz w:val="32"/>
          <w:szCs w:val="21"/>
          <w:lang w:val="es-ES"/>
        </w:rPr>
        <w:t xml:space="preserve">Solicitud de </w:t>
      </w:r>
      <w:r w:rsidR="00775D89" w:rsidRPr="00A358CF">
        <w:rPr>
          <w:b/>
          <w:color w:val="000000"/>
          <w:sz w:val="32"/>
          <w:szCs w:val="21"/>
          <w:lang w:val="es-ES"/>
        </w:rPr>
        <w:t>Propuestas</w:t>
      </w:r>
      <w:r w:rsidR="0029161D" w:rsidRPr="00A358CF">
        <w:rPr>
          <w:b/>
          <w:color w:val="000000"/>
          <w:sz w:val="32"/>
          <w:szCs w:val="21"/>
          <w:lang w:val="es-ES"/>
        </w:rPr>
        <w:t xml:space="preserve"> (SD</w:t>
      </w:r>
      <w:r w:rsidR="00B17CC8" w:rsidRPr="00A358CF">
        <w:rPr>
          <w:b/>
          <w:color w:val="000000"/>
          <w:sz w:val="32"/>
          <w:szCs w:val="21"/>
          <w:lang w:val="es-ES"/>
        </w:rPr>
        <w:t>P</w:t>
      </w:r>
      <w:r w:rsidR="0029161D" w:rsidRPr="00A358CF">
        <w:rPr>
          <w:b/>
          <w:color w:val="000000"/>
          <w:sz w:val="32"/>
          <w:szCs w:val="21"/>
          <w:lang w:val="es-ES"/>
        </w:rPr>
        <w:t xml:space="preserve">) </w:t>
      </w:r>
      <w:r w:rsidRPr="00A358CF">
        <w:rPr>
          <w:b/>
          <w:color w:val="000000"/>
          <w:sz w:val="32"/>
          <w:szCs w:val="21"/>
          <w:lang w:val="es-ES"/>
        </w:rPr>
        <w:t xml:space="preserve">de una </w:t>
      </w:r>
      <w:r w:rsidR="0032563A" w:rsidRPr="00A358CF">
        <w:rPr>
          <w:b/>
          <w:color w:val="000000"/>
          <w:sz w:val="32"/>
          <w:szCs w:val="21"/>
          <w:lang w:val="es-ES"/>
        </w:rPr>
        <w:t>E</w:t>
      </w:r>
      <w:r w:rsidRPr="00A358CF">
        <w:rPr>
          <w:b/>
          <w:color w:val="000000"/>
          <w:sz w:val="32"/>
          <w:szCs w:val="21"/>
          <w:lang w:val="es-ES"/>
        </w:rPr>
        <w:t xml:space="preserve">tapa, después de Selección Inicial) </w:t>
      </w:r>
    </w:p>
    <w:p w14:paraId="1D37CFBC" w14:textId="77777777" w:rsidR="0029161D" w:rsidRPr="00A358CF" w:rsidRDefault="0029161D" w:rsidP="0029161D">
      <w:pPr>
        <w:jc w:val="center"/>
        <w:rPr>
          <w:smallCaps/>
          <w:color w:val="000000"/>
          <w:lang w:val="es-ES"/>
        </w:rPr>
      </w:pPr>
    </w:p>
    <w:p w14:paraId="012930C0" w14:textId="77777777" w:rsidR="0029161D" w:rsidRPr="00A358CF" w:rsidRDefault="0029161D" w:rsidP="0029161D">
      <w:pPr>
        <w:rPr>
          <w:lang w:val="es-ES"/>
        </w:rPr>
      </w:pPr>
    </w:p>
    <w:p w14:paraId="24D3B98D" w14:textId="77777777" w:rsidR="006268C0" w:rsidRPr="00A358CF" w:rsidRDefault="006268C0" w:rsidP="009E4B30">
      <w:pPr>
        <w:suppressAutoHyphens/>
        <w:jc w:val="center"/>
        <w:rPr>
          <w:b/>
          <w:color w:val="FF0000"/>
          <w:sz w:val="36"/>
          <w:szCs w:val="36"/>
          <w:lang w:val="es-ES"/>
        </w:rPr>
      </w:pPr>
    </w:p>
    <w:p w14:paraId="10E42D73" w14:textId="75C29375" w:rsidR="000D1FA9" w:rsidRPr="00A358CF" w:rsidRDefault="000D1FA9" w:rsidP="009E4B30">
      <w:pPr>
        <w:suppressAutoHyphens/>
        <w:jc w:val="center"/>
        <w:rPr>
          <w:b/>
          <w:color w:val="000000" w:themeColor="text1"/>
          <w:sz w:val="36"/>
          <w:szCs w:val="36"/>
          <w:lang w:val="es-ES"/>
        </w:rPr>
      </w:pPr>
      <w:r w:rsidRPr="00A358CF">
        <w:rPr>
          <w:b/>
          <w:color w:val="000000" w:themeColor="text1"/>
          <w:sz w:val="36"/>
          <w:szCs w:val="36"/>
          <w:lang w:val="es-ES"/>
        </w:rPr>
        <w:t xml:space="preserve">cuando </w:t>
      </w:r>
      <w:r w:rsidR="006628A3" w:rsidRPr="00A358CF">
        <w:rPr>
          <w:b/>
          <w:color w:val="000000" w:themeColor="text1"/>
          <w:sz w:val="36"/>
          <w:szCs w:val="36"/>
          <w:lang w:val="es-ES"/>
        </w:rPr>
        <w:t>aplica</w:t>
      </w:r>
      <w:r w:rsidRPr="00A358CF">
        <w:rPr>
          <w:b/>
          <w:color w:val="000000" w:themeColor="text1"/>
          <w:sz w:val="36"/>
          <w:szCs w:val="36"/>
          <w:lang w:val="es-ES"/>
        </w:rPr>
        <w:t xml:space="preserve"> mecanismo de</w:t>
      </w:r>
      <w:r w:rsidR="006557B6" w:rsidRPr="00A358CF">
        <w:rPr>
          <w:b/>
          <w:color w:val="000000" w:themeColor="text1"/>
          <w:sz w:val="36"/>
          <w:szCs w:val="36"/>
          <w:lang w:val="es-ES"/>
        </w:rPr>
        <w:t xml:space="preserve">l Banco sobre </w:t>
      </w:r>
      <w:r w:rsidRPr="00A358CF">
        <w:rPr>
          <w:b/>
          <w:color w:val="000000" w:themeColor="text1"/>
          <w:sz w:val="36"/>
          <w:szCs w:val="36"/>
          <w:lang w:val="es-ES"/>
        </w:rPr>
        <w:t xml:space="preserve">descalificación </w:t>
      </w:r>
      <w:r w:rsidR="006557B6" w:rsidRPr="00A358CF">
        <w:rPr>
          <w:b/>
          <w:color w:val="000000" w:themeColor="text1"/>
          <w:sz w:val="36"/>
          <w:szCs w:val="36"/>
          <w:lang w:val="es-ES"/>
        </w:rPr>
        <w:t xml:space="preserve">por </w:t>
      </w:r>
      <w:r w:rsidRPr="00A358CF">
        <w:rPr>
          <w:b/>
          <w:color w:val="000000" w:themeColor="text1"/>
          <w:sz w:val="36"/>
          <w:szCs w:val="36"/>
          <w:lang w:val="es-ES"/>
        </w:rPr>
        <w:t>incumplimiento de obligaciones EAS</w:t>
      </w:r>
      <w:r w:rsidR="006F40E2" w:rsidRPr="00A358CF">
        <w:rPr>
          <w:b/>
          <w:color w:val="000000" w:themeColor="text1"/>
          <w:sz w:val="36"/>
          <w:szCs w:val="36"/>
          <w:lang w:val="es-ES"/>
        </w:rPr>
        <w:t xml:space="preserve"> </w:t>
      </w:r>
      <w:r w:rsidRPr="00A358CF">
        <w:rPr>
          <w:b/>
          <w:color w:val="000000" w:themeColor="text1"/>
          <w:sz w:val="36"/>
          <w:szCs w:val="36"/>
          <w:lang w:val="es-ES"/>
        </w:rPr>
        <w:t>/</w:t>
      </w:r>
      <w:r w:rsidR="006F40E2" w:rsidRPr="00A358CF">
        <w:rPr>
          <w:b/>
          <w:color w:val="000000" w:themeColor="text1"/>
          <w:sz w:val="36"/>
          <w:szCs w:val="36"/>
          <w:lang w:val="es-ES"/>
        </w:rPr>
        <w:t xml:space="preserve"> </w:t>
      </w:r>
      <w:r w:rsidRPr="00A358CF">
        <w:rPr>
          <w:b/>
          <w:color w:val="000000" w:themeColor="text1"/>
          <w:sz w:val="36"/>
          <w:szCs w:val="36"/>
          <w:lang w:val="es-ES"/>
        </w:rPr>
        <w:t xml:space="preserve">ASx </w:t>
      </w:r>
    </w:p>
    <w:p w14:paraId="554B87F3" w14:textId="77777777" w:rsidR="0056677A" w:rsidRPr="00A358CF" w:rsidRDefault="0056677A" w:rsidP="0056677A">
      <w:pPr>
        <w:jc w:val="center"/>
        <w:rPr>
          <w:b/>
          <w:color w:val="000000"/>
          <w:sz w:val="40"/>
          <w:lang w:val="es-ES"/>
        </w:rPr>
      </w:pPr>
    </w:p>
    <w:p w14:paraId="41CD2F23" w14:textId="77777777" w:rsidR="0056677A" w:rsidRPr="00A358CF" w:rsidRDefault="0056677A" w:rsidP="0056677A">
      <w:pPr>
        <w:rPr>
          <w:lang w:val="es-ES"/>
        </w:rPr>
      </w:pPr>
    </w:p>
    <w:p w14:paraId="4DAD471F" w14:textId="77777777" w:rsidR="0056677A" w:rsidRPr="00A358CF" w:rsidRDefault="0056677A" w:rsidP="0056677A">
      <w:pPr>
        <w:rPr>
          <w:lang w:val="es-ES"/>
        </w:rPr>
      </w:pPr>
    </w:p>
    <w:p w14:paraId="67AAA76B" w14:textId="395E602B" w:rsidR="0056677A" w:rsidRPr="00A358CF" w:rsidRDefault="001E495D" w:rsidP="0056677A">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rPr>
          <w:b/>
          <w:spacing w:val="-5"/>
          <w:lang w:val="es-ES"/>
        </w:rPr>
      </w:pPr>
      <w:r w:rsidRPr="00A358CF">
        <w:rPr>
          <w:noProof/>
          <w:lang w:val="es-ES"/>
        </w:rPr>
        <w:drawing>
          <wp:anchor distT="0" distB="0" distL="114300" distR="114300" simplePos="0" relativeHeight="251658240" behindDoc="0" locked="0" layoutInCell="1" allowOverlap="1" wp14:anchorId="6721509A" wp14:editId="4F2BA356">
            <wp:simplePos x="0" y="0"/>
            <wp:positionH relativeFrom="margin">
              <wp:posOffset>0</wp:posOffset>
            </wp:positionH>
            <wp:positionV relativeFrom="paragraph">
              <wp:posOffset>140926</wp:posOffset>
            </wp:positionV>
            <wp:extent cx="2000250" cy="414525"/>
            <wp:effectExtent l="0" t="0" r="0" b="5080"/>
            <wp:wrapNone/>
            <wp:docPr id="7" name="Picture 7" descr="C:\Users\wb224794\Desktop\Logos\WB_S-WBG-Horizontal-RGB-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b224794\Desktop\Logos\WB_S-WBG-Horizontal-RGB-high.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0" cy="414525"/>
                    </a:xfrm>
                    <a:prstGeom prst="rect">
                      <a:avLst/>
                    </a:prstGeom>
                    <a:noFill/>
                    <a:ln>
                      <a:noFill/>
                    </a:ln>
                  </pic:spPr>
                </pic:pic>
              </a:graphicData>
            </a:graphic>
          </wp:anchor>
        </w:drawing>
      </w:r>
    </w:p>
    <w:p w14:paraId="2DE7457E" w14:textId="309F4B6C" w:rsidR="005A33C2" w:rsidRPr="00A358CF" w:rsidRDefault="00B71AFF" w:rsidP="005A33C2">
      <w:pPr>
        <w:ind w:right="-279"/>
        <w:jc w:val="right"/>
        <w:rPr>
          <w:b/>
          <w:color w:val="000000" w:themeColor="text1"/>
          <w:sz w:val="32"/>
          <w:szCs w:val="32"/>
          <w:lang w:val="es-ES"/>
        </w:rPr>
      </w:pPr>
      <w:r>
        <w:rPr>
          <w:b/>
          <w:color w:val="000000" w:themeColor="text1"/>
          <w:sz w:val="32"/>
          <w:szCs w:val="32"/>
          <w:lang w:val="es-ES"/>
        </w:rPr>
        <w:t>Marzo 2025</w:t>
      </w:r>
    </w:p>
    <w:p w14:paraId="1F6888C7" w14:textId="67F4E768" w:rsidR="002C231A" w:rsidRPr="00A358CF" w:rsidRDefault="002C231A" w:rsidP="005C14C5">
      <w:pPr>
        <w:rPr>
          <w:b/>
          <w:sz w:val="60"/>
          <w:szCs w:val="60"/>
          <w:lang w:val="es-ES"/>
        </w:rPr>
        <w:sectPr w:rsidR="002C231A" w:rsidRPr="00A358CF" w:rsidSect="002A79AE">
          <w:headerReference w:type="first" r:id="rId17"/>
          <w:footnotePr>
            <w:numRestart w:val="eachPage"/>
          </w:footnotePr>
          <w:type w:val="continuous"/>
          <w:pgSz w:w="12240" w:h="15840" w:code="1"/>
          <w:pgMar w:top="1440" w:right="1440" w:bottom="1440" w:left="1440" w:header="720" w:footer="720" w:gutter="0"/>
          <w:paperSrc w:first="15" w:other="15"/>
          <w:pgNumType w:fmt="lowerRoman"/>
          <w:cols w:space="720"/>
          <w:docGrid w:linePitch="326"/>
        </w:sectPr>
      </w:pPr>
    </w:p>
    <w:p w14:paraId="211FF401" w14:textId="77777777" w:rsidR="001E495D" w:rsidRPr="00A358CF" w:rsidRDefault="001E495D" w:rsidP="001E495D">
      <w:pPr>
        <w:spacing w:line="576" w:lineRule="exact"/>
        <w:jc w:val="both"/>
        <w:rPr>
          <w:color w:val="000000" w:themeColor="text1"/>
          <w:lang w:val="es-ES"/>
        </w:rPr>
      </w:pPr>
      <w:r w:rsidRPr="00A358CF">
        <w:rPr>
          <w:color w:val="000000"/>
          <w:lang w:val="es-ES"/>
        </w:rPr>
        <w:lastRenderedPageBreak/>
        <w:t>Este documento está registrado como propiedad intelectual</w:t>
      </w:r>
      <w:r w:rsidRPr="00A358CF">
        <w:rPr>
          <w:color w:val="000000" w:themeColor="text1"/>
          <w:lang w:val="es-ES"/>
        </w:rPr>
        <w:t>.</w:t>
      </w:r>
    </w:p>
    <w:p w14:paraId="61E07B37" w14:textId="77777777" w:rsidR="001E495D" w:rsidRPr="00A358CF" w:rsidRDefault="001E495D" w:rsidP="001E495D">
      <w:pPr>
        <w:spacing w:before="60" w:after="60"/>
        <w:jc w:val="both"/>
        <w:rPr>
          <w:color w:val="000000" w:themeColor="text1"/>
          <w:lang w:val="es-ES"/>
        </w:rPr>
      </w:pPr>
    </w:p>
    <w:p w14:paraId="7BE3D74D" w14:textId="77777777" w:rsidR="001E495D" w:rsidRPr="00A358CF" w:rsidRDefault="001E495D" w:rsidP="001E495D">
      <w:pPr>
        <w:jc w:val="both"/>
        <w:rPr>
          <w:color w:val="000000" w:themeColor="text1"/>
          <w:lang w:val="es-ES"/>
        </w:rPr>
      </w:pPr>
      <w:r w:rsidRPr="00A358CF">
        <w:rPr>
          <w:color w:val="000000"/>
          <w:lang w:val="es-ES"/>
        </w:rPr>
        <w:t>Solo puede ser utilizado y reproducido para fines no comerciales. Se prohíbe todo uso comercial, lo que incluye, entre otros, la reventa, el cobro por el acceso, la redistribución o los trabajos derivados tales como traducciones no oficiales basadas en este documento</w:t>
      </w:r>
      <w:r w:rsidRPr="00A358CF">
        <w:rPr>
          <w:color w:val="000000" w:themeColor="text1"/>
          <w:lang w:val="es-ES"/>
        </w:rPr>
        <w:t>.</w:t>
      </w:r>
    </w:p>
    <w:p w14:paraId="667AF986" w14:textId="77777777" w:rsidR="001E495D" w:rsidRPr="00A358CF" w:rsidRDefault="001E495D">
      <w:pPr>
        <w:rPr>
          <w:b/>
          <w:bCs/>
          <w:sz w:val="44"/>
          <w:lang w:val="es-ES"/>
        </w:rPr>
      </w:pPr>
      <w:r w:rsidRPr="00A358CF">
        <w:rPr>
          <w:b/>
          <w:bCs/>
          <w:sz w:val="44"/>
          <w:lang w:val="es-ES"/>
        </w:rPr>
        <w:br w:type="page"/>
      </w:r>
    </w:p>
    <w:p w14:paraId="03BE2DF9" w14:textId="575EAF61" w:rsidR="0032563A" w:rsidRPr="00A358CF" w:rsidRDefault="0032563A" w:rsidP="0032563A">
      <w:pPr>
        <w:jc w:val="center"/>
        <w:rPr>
          <w:b/>
          <w:bCs/>
          <w:sz w:val="44"/>
          <w:lang w:val="es-ES"/>
        </w:rPr>
      </w:pPr>
      <w:r w:rsidRPr="00A358CF">
        <w:rPr>
          <w:b/>
          <w:bCs/>
          <w:sz w:val="44"/>
          <w:lang w:val="es-ES"/>
        </w:rPr>
        <w:lastRenderedPageBreak/>
        <w:t>Revisiones</w:t>
      </w:r>
    </w:p>
    <w:p w14:paraId="733E023B" w14:textId="77777777" w:rsidR="00747389" w:rsidRDefault="00747389" w:rsidP="00747389">
      <w:pPr>
        <w:spacing w:before="360" w:after="240"/>
        <w:ind w:right="84"/>
        <w:rPr>
          <w:b/>
          <w:bCs/>
          <w:sz w:val="32"/>
          <w:lang w:val="es-ES"/>
        </w:rPr>
      </w:pPr>
      <w:r>
        <w:rPr>
          <w:b/>
          <w:bCs/>
          <w:sz w:val="32"/>
          <w:lang w:val="es-ES"/>
        </w:rPr>
        <w:t>Marzo 2025</w:t>
      </w:r>
    </w:p>
    <w:p w14:paraId="2CE888CC" w14:textId="77777777" w:rsidR="00747389" w:rsidRPr="00282629" w:rsidRDefault="00747389" w:rsidP="00747389">
      <w:pPr>
        <w:spacing w:before="360" w:after="240"/>
        <w:ind w:right="84"/>
        <w:jc w:val="both"/>
        <w:rPr>
          <w:lang w:val="es-ES"/>
        </w:rPr>
      </w:pPr>
      <w:r w:rsidRPr="00204973">
        <w:rPr>
          <w:lang w:val="es-ES"/>
        </w:rPr>
        <w:t xml:space="preserve">Esta revisión elimina la referencia a UNDB en línea y agrega una nueva disposición en relación con la señalización cuando el Contratista toma posesión del </w:t>
      </w:r>
      <w:r>
        <w:rPr>
          <w:lang w:val="es-ES"/>
        </w:rPr>
        <w:t>Lugar de las Obras</w:t>
      </w:r>
      <w:r w:rsidRPr="00204973">
        <w:rPr>
          <w:lang w:val="es-ES"/>
        </w:rPr>
        <w:t xml:space="preserve">. Esta revisión también </w:t>
      </w:r>
      <w:r w:rsidRPr="00282629">
        <w:rPr>
          <w:b/>
          <w:bCs/>
          <w:lang w:val="es-ES"/>
        </w:rPr>
        <w:t>requiere la aplicación de ponderaciones obligatorias para los Criterios con Puntaje</w:t>
      </w:r>
      <w:r w:rsidRPr="00204973">
        <w:rPr>
          <w:lang w:val="es-ES"/>
        </w:rPr>
        <w:t xml:space="preserve"> a los efectos de la evaluación de las </w:t>
      </w:r>
      <w:r>
        <w:rPr>
          <w:lang w:val="es-ES"/>
        </w:rPr>
        <w:t>Propuestas</w:t>
      </w:r>
      <w:r w:rsidRPr="00204973">
        <w:rPr>
          <w:lang w:val="es-ES"/>
        </w:rPr>
        <w:t xml:space="preserve"> e incluye la adición de una dirección de correo electrónico del Banco que brinda una opción a los </w:t>
      </w:r>
      <w:r>
        <w:rPr>
          <w:lang w:val="es-ES"/>
        </w:rPr>
        <w:t>Proponentes</w:t>
      </w:r>
      <w:r w:rsidRPr="00204973">
        <w:rPr>
          <w:lang w:val="es-ES"/>
        </w:rPr>
        <w:t xml:space="preserve"> para informar al Banco sobre una queja relacionada con las adquisiciones dirigida al Prestatario.</w:t>
      </w:r>
    </w:p>
    <w:p w14:paraId="35DEC44B" w14:textId="0F39EB45" w:rsidR="00507449" w:rsidRPr="00A358CF" w:rsidRDefault="00507449" w:rsidP="0032563A">
      <w:pPr>
        <w:spacing w:before="360" w:after="240"/>
        <w:ind w:right="84"/>
        <w:jc w:val="both"/>
        <w:rPr>
          <w:b/>
          <w:bCs/>
          <w:sz w:val="32"/>
          <w:lang w:val="es-ES"/>
        </w:rPr>
      </w:pPr>
      <w:r w:rsidRPr="00A358CF">
        <w:rPr>
          <w:b/>
          <w:bCs/>
          <w:sz w:val="32"/>
          <w:lang w:val="es-ES"/>
        </w:rPr>
        <w:t>Julio 2023</w:t>
      </w:r>
    </w:p>
    <w:p w14:paraId="7C4C49C6" w14:textId="36F98723" w:rsidR="00507449" w:rsidRPr="00A358CF" w:rsidRDefault="00507449" w:rsidP="00412297">
      <w:pPr>
        <w:spacing w:before="240" w:after="240"/>
        <w:jc w:val="both"/>
        <w:rPr>
          <w:color w:val="000000" w:themeColor="text1"/>
          <w:lang w:val="es-ES"/>
        </w:rPr>
      </w:pPr>
      <w:r w:rsidRPr="00A358CF">
        <w:rPr>
          <w:color w:val="000000" w:themeColor="text1"/>
          <w:lang w:val="es-ES"/>
        </w:rPr>
        <w:t xml:space="preserve">Esta revisión consolida los anteriores documentos de adquisiciones que se emplearon antes y después del establecimiento del Marco Ambiental y Social, cuyas diferencias se señalan en este DEA para orientar su aplicación, como corresponda. </w:t>
      </w:r>
    </w:p>
    <w:p w14:paraId="15B71E8D" w14:textId="77777777" w:rsidR="00507449" w:rsidRPr="00A358CF" w:rsidRDefault="00507449" w:rsidP="00412297">
      <w:pPr>
        <w:spacing w:before="240" w:after="240"/>
        <w:jc w:val="both"/>
        <w:rPr>
          <w:b/>
          <w:bCs/>
          <w:color w:val="000000" w:themeColor="text1"/>
          <w:sz w:val="32"/>
          <w:szCs w:val="32"/>
          <w:lang w:val="es-ES"/>
        </w:rPr>
      </w:pPr>
      <w:r w:rsidRPr="00A358CF">
        <w:rPr>
          <w:color w:val="000000" w:themeColor="text1"/>
          <w:lang w:val="es-ES"/>
        </w:rPr>
        <w:t xml:space="preserve">Este DEA exige que el Proponente seleccionado entregue el </w:t>
      </w:r>
      <w:r w:rsidRPr="00A358CF">
        <w:rPr>
          <w:b/>
          <w:bCs/>
          <w:color w:val="000000" w:themeColor="text1"/>
          <w:lang w:val="es-ES"/>
        </w:rPr>
        <w:t>Formulario de Declaración de la Propiedad Efectiva</w:t>
      </w:r>
      <w:r w:rsidRPr="00A358CF">
        <w:rPr>
          <w:color w:val="000000" w:themeColor="text1"/>
          <w:lang w:val="es-ES"/>
        </w:rPr>
        <w:t xml:space="preserve"> de conformidad con los requisitos de la Solicitud de Propuestas. </w:t>
      </w:r>
    </w:p>
    <w:p w14:paraId="3C036678" w14:textId="6106D023" w:rsidR="00507449" w:rsidRPr="00A358CF" w:rsidRDefault="00507449" w:rsidP="00412297">
      <w:pPr>
        <w:spacing w:before="240" w:after="240"/>
        <w:jc w:val="both"/>
        <w:rPr>
          <w:lang w:val="es-ES"/>
        </w:rPr>
      </w:pPr>
      <w:r w:rsidRPr="00A358CF">
        <w:rPr>
          <w:color w:val="000000" w:themeColor="text1"/>
          <w:lang w:val="es-ES"/>
        </w:rPr>
        <w:t>Además, esta revisión incluye disposiciones para gestionar los riesgos de ciberseguridad que se deben aplicar en contratos que se ha determinado que poseen riesgos reales o potenciales de ciberseguridad.</w:t>
      </w:r>
    </w:p>
    <w:p w14:paraId="42FD7D97" w14:textId="74C14772" w:rsidR="000D1FA9" w:rsidRPr="00A358CF" w:rsidRDefault="000D1FA9" w:rsidP="0032563A">
      <w:pPr>
        <w:spacing w:before="360" w:after="240"/>
        <w:ind w:right="84"/>
        <w:jc w:val="both"/>
        <w:rPr>
          <w:b/>
          <w:bCs/>
          <w:sz w:val="32"/>
          <w:lang w:val="es-ES"/>
        </w:rPr>
      </w:pPr>
      <w:r w:rsidRPr="00A358CF">
        <w:rPr>
          <w:b/>
          <w:bCs/>
          <w:sz w:val="32"/>
          <w:lang w:val="es-ES"/>
        </w:rPr>
        <w:t>Enero 2021</w:t>
      </w:r>
    </w:p>
    <w:p w14:paraId="14CC559C" w14:textId="4417D064" w:rsidR="000D1FA9" w:rsidRPr="00A358CF" w:rsidRDefault="000D1FA9" w:rsidP="00F426A7">
      <w:pPr>
        <w:spacing w:before="200" w:after="200"/>
        <w:ind w:right="84"/>
        <w:jc w:val="both"/>
        <w:rPr>
          <w:lang w:val="es-ES"/>
        </w:rPr>
      </w:pPr>
      <w:r w:rsidRPr="00A358CF">
        <w:rPr>
          <w:lang w:val="es-ES"/>
        </w:rPr>
        <w:t>Esta revisión incorpora disposiciones sobre la descalificación de los contratistas, y sus subcontratistas propuestos, según corresponda, para que no se les adjudiquen contratos financiados por el Banco. Las disposiciones sobre descalificación para la adquisición de Obras utilizando esta DEA se aplican a los contratos de Proyectos evaluados como de alto riesgo de Explotación y Abuso Sexual (EAS) y / o Acoso Sexual (ASx).</w:t>
      </w:r>
    </w:p>
    <w:p w14:paraId="5194C2CD" w14:textId="188F0D4A" w:rsidR="0032563A" w:rsidRPr="00A358CF" w:rsidRDefault="0032563A" w:rsidP="0032563A">
      <w:pPr>
        <w:spacing w:before="360" w:after="240"/>
        <w:ind w:right="84"/>
        <w:jc w:val="both"/>
        <w:rPr>
          <w:b/>
          <w:bCs/>
          <w:sz w:val="32"/>
          <w:lang w:val="es-ES"/>
        </w:rPr>
      </w:pPr>
      <w:r w:rsidRPr="00A358CF">
        <w:rPr>
          <w:b/>
          <w:bCs/>
          <w:sz w:val="32"/>
          <w:lang w:val="es-ES"/>
        </w:rPr>
        <w:t>Diciembre 2019</w:t>
      </w:r>
    </w:p>
    <w:p w14:paraId="530206B1" w14:textId="77777777" w:rsidR="0032563A" w:rsidRPr="00A358CF" w:rsidRDefault="0032563A" w:rsidP="0032563A">
      <w:pPr>
        <w:spacing w:before="200" w:after="200"/>
        <w:ind w:right="84"/>
        <w:jc w:val="both"/>
        <w:rPr>
          <w:lang w:val="es-ES"/>
        </w:rPr>
      </w:pPr>
      <w:r w:rsidRPr="00A358CF">
        <w:rPr>
          <w:lang w:val="es-ES"/>
        </w:rPr>
        <w:t>EAS (Explotación y Agresión Sexuales) ha sido remplazado con EAS (Explotación y Abuso Sexuales) y ASx (Acoso Sexual), como corresponde.</w:t>
      </w:r>
    </w:p>
    <w:p w14:paraId="214797AC" w14:textId="0FC79470" w:rsidR="00040BCC" w:rsidRPr="00A358CF" w:rsidRDefault="0032563A" w:rsidP="0032563A">
      <w:pPr>
        <w:rPr>
          <w:lang w:val="es-ES"/>
        </w:rPr>
      </w:pPr>
      <w:r w:rsidRPr="00A358CF">
        <w:rPr>
          <w:lang w:val="es-ES"/>
        </w:rPr>
        <w:t>Fueron realizadas mejoras en la redacción.</w:t>
      </w:r>
    </w:p>
    <w:p w14:paraId="216D8926" w14:textId="77777777" w:rsidR="0032563A" w:rsidRPr="00A358CF" w:rsidRDefault="0032563A">
      <w:pPr>
        <w:rPr>
          <w:b/>
          <w:bCs/>
          <w:sz w:val="44"/>
          <w:lang w:val="es-ES"/>
        </w:rPr>
      </w:pPr>
      <w:r w:rsidRPr="00A358CF">
        <w:rPr>
          <w:b/>
          <w:bCs/>
          <w:sz w:val="44"/>
          <w:lang w:val="es-ES"/>
        </w:rPr>
        <w:br w:type="page"/>
      </w:r>
    </w:p>
    <w:p w14:paraId="2B29869C" w14:textId="7CA6EA68" w:rsidR="00297D48" w:rsidRPr="00A358CF" w:rsidRDefault="00297D48" w:rsidP="00F527BF">
      <w:pPr>
        <w:jc w:val="center"/>
        <w:rPr>
          <w:b/>
          <w:sz w:val="32"/>
          <w:szCs w:val="32"/>
          <w:lang w:val="es-ES"/>
        </w:rPr>
      </w:pPr>
      <w:r w:rsidRPr="00A358CF">
        <w:rPr>
          <w:b/>
          <w:sz w:val="32"/>
          <w:szCs w:val="32"/>
          <w:lang w:val="es-ES"/>
        </w:rPr>
        <w:lastRenderedPageBreak/>
        <w:t>Prefacio</w:t>
      </w:r>
    </w:p>
    <w:p w14:paraId="5254084F" w14:textId="62E0FF43" w:rsidR="002A79AE" w:rsidRPr="00A358CF" w:rsidRDefault="002A79AE" w:rsidP="00C96A69">
      <w:pPr>
        <w:spacing w:before="120" w:after="120"/>
        <w:jc w:val="both"/>
        <w:rPr>
          <w:lang w:val="es-ES"/>
        </w:rPr>
      </w:pPr>
      <w:r w:rsidRPr="00A358CF">
        <w:rPr>
          <w:lang w:val="es-ES"/>
        </w:rPr>
        <w:t xml:space="preserve">El </w:t>
      </w:r>
      <w:r w:rsidR="00E0610C">
        <w:rPr>
          <w:lang w:val="es-ES"/>
        </w:rPr>
        <w:t>DEA</w:t>
      </w:r>
      <w:r w:rsidRPr="00A358CF">
        <w:rPr>
          <w:lang w:val="es-ES"/>
        </w:rPr>
        <w:t xml:space="preserve"> es aplicable a la contratación de Obras y el Servicio de Operación (Diseño, Construcción y Operación) de la Planta de Tratamiento de Agua (PTA) y la Planta de Tratamiento de Aguas Residuales (PTAR) financiadas por proyectos financiados por el BIRF o la AIF cuyo Convenio Legal hace referencia al Reglamento de Adquisiciones para Prestatarios de </w:t>
      </w:r>
      <w:r w:rsidR="00E0610C">
        <w:rPr>
          <w:lang w:val="es-ES"/>
        </w:rPr>
        <w:t xml:space="preserve">Proyectos de Inversión </w:t>
      </w:r>
      <w:r w:rsidRPr="00A358CF">
        <w:rPr>
          <w:lang w:val="es-ES"/>
        </w:rPr>
        <w:t>de julio de 2016, y sus enmiendas.</w:t>
      </w:r>
    </w:p>
    <w:p w14:paraId="23263B0A" w14:textId="6A1D2C0C" w:rsidR="00C96A69" w:rsidRPr="00A358CF" w:rsidRDefault="002A79AE" w:rsidP="00C96A69">
      <w:pPr>
        <w:spacing w:before="120" w:after="120"/>
        <w:jc w:val="both"/>
        <w:rPr>
          <w:lang w:val="es-ES"/>
        </w:rPr>
      </w:pPr>
      <w:r w:rsidRPr="00A358CF">
        <w:rPr>
          <w:lang w:val="es-ES"/>
        </w:rPr>
        <w:t>Este DEA es aplicable a la contratación del Obras y Servicio de Operación (Diseño, Construcción y Operación) de Plantas de Tratamiento de Agua (PTA) y Plantas de Tratamiento de Aguas Residuales (PTAR)</w:t>
      </w:r>
      <w:r w:rsidR="00C96A69" w:rsidRPr="00A358CF">
        <w:rPr>
          <w:lang w:val="es-ES"/>
        </w:rPr>
        <w:t xml:space="preserve">. Este </w:t>
      </w:r>
      <w:r w:rsidR="00E0610C">
        <w:rPr>
          <w:lang w:val="es-ES"/>
        </w:rPr>
        <w:t xml:space="preserve">DEA </w:t>
      </w:r>
      <w:r w:rsidR="00C96A69" w:rsidRPr="00A358CF">
        <w:rPr>
          <w:lang w:val="es-ES"/>
        </w:rPr>
        <w:t>se utilizará para adquisiciones competitivas internacionales, después de la Selección inicial, mediante el método de Solicitud de Propuestas de una sola etapa. Si como resultado de la Estrategia de Adquisici</w:t>
      </w:r>
      <w:r w:rsidR="00E0610C">
        <w:rPr>
          <w:lang w:val="es-ES"/>
        </w:rPr>
        <w:t>ones</w:t>
      </w:r>
      <w:r w:rsidR="00C96A69" w:rsidRPr="00A358CF">
        <w:rPr>
          <w:lang w:val="es-ES"/>
        </w:rPr>
        <w:t xml:space="preserve"> </w:t>
      </w:r>
      <w:r w:rsidR="00E0610C">
        <w:rPr>
          <w:lang w:val="es-ES"/>
        </w:rPr>
        <w:t>para</w:t>
      </w:r>
      <w:r w:rsidR="00C96A69" w:rsidRPr="00A358CF">
        <w:rPr>
          <w:lang w:val="es-ES"/>
        </w:rPr>
        <w:t xml:space="preserve"> Proyecto </w:t>
      </w:r>
      <w:r w:rsidR="00E0610C">
        <w:rPr>
          <w:lang w:val="es-ES"/>
        </w:rPr>
        <w:t>de</w:t>
      </w:r>
      <w:r w:rsidR="00C96A69" w:rsidRPr="00A358CF">
        <w:rPr>
          <w:lang w:val="es-ES"/>
        </w:rPr>
        <w:t xml:space="preserve"> Desarrollo (</w:t>
      </w:r>
      <w:r w:rsidR="00E0610C" w:rsidRPr="00A358CF">
        <w:rPr>
          <w:lang w:val="es-ES"/>
        </w:rPr>
        <w:t>“</w:t>
      </w:r>
      <w:r w:rsidR="00C96A69" w:rsidRPr="00A358CF">
        <w:rPr>
          <w:lang w:val="es-ES"/>
        </w:rPr>
        <w:t>PPSD</w:t>
      </w:r>
      <w:r w:rsidR="00E0610C" w:rsidRPr="00A358CF">
        <w:rPr>
          <w:lang w:val="es-ES"/>
        </w:rPr>
        <w:t>”</w:t>
      </w:r>
      <w:r w:rsidR="00C96A69" w:rsidRPr="00A358CF">
        <w:rPr>
          <w:lang w:val="es-ES"/>
        </w:rPr>
        <w:t xml:space="preserve">), un proceso de dos etapas sería más apropiado, entonces se debería aplicar el </w:t>
      </w:r>
      <w:r w:rsidR="00E0610C">
        <w:rPr>
          <w:lang w:val="es-ES"/>
        </w:rPr>
        <w:t>DEA</w:t>
      </w:r>
      <w:r w:rsidR="00C96A69" w:rsidRPr="00A358CF">
        <w:rPr>
          <w:lang w:val="es-ES"/>
        </w:rPr>
        <w:t xml:space="preserve"> correspondiente a un proceso de dos etapas. Ambos </w:t>
      </w:r>
      <w:r w:rsidR="00E0610C">
        <w:rPr>
          <w:lang w:val="es-ES"/>
        </w:rPr>
        <w:t>DEA</w:t>
      </w:r>
      <w:r w:rsidR="00C96A69" w:rsidRPr="00A358CF">
        <w:rPr>
          <w:lang w:val="es-ES"/>
        </w:rPr>
        <w:t xml:space="preserve"> suponen que se ha llevado a cabo una selección inicial, que normalmente debería ser el caso para un método de selección de SDP. Si </w:t>
      </w:r>
      <w:r w:rsidR="00E0610C">
        <w:rPr>
          <w:lang w:val="es-ES"/>
        </w:rPr>
        <w:t xml:space="preserve">la </w:t>
      </w:r>
      <w:r w:rsidR="00C96A69" w:rsidRPr="00A358CF">
        <w:rPr>
          <w:lang w:val="es-ES"/>
        </w:rPr>
        <w:t xml:space="preserve">PPSD por razones justificadas (en circunstancias específicas) no ha identificado la necesidad de una selección inicial, entonces las disposiciones relevantes de </w:t>
      </w:r>
      <w:r w:rsidR="00E0610C">
        <w:rPr>
          <w:lang w:val="es-ES"/>
        </w:rPr>
        <w:t>este DEA</w:t>
      </w:r>
      <w:r w:rsidR="00C96A69" w:rsidRPr="00A358CF">
        <w:rPr>
          <w:lang w:val="es-ES"/>
        </w:rPr>
        <w:t xml:space="preserve"> deben modificarse en correspondencia. </w:t>
      </w:r>
    </w:p>
    <w:p w14:paraId="49C48687" w14:textId="05F1510A" w:rsidR="002A79AE" w:rsidRPr="00A358CF" w:rsidRDefault="002A79AE" w:rsidP="002A79AE">
      <w:pPr>
        <w:jc w:val="both"/>
        <w:rPr>
          <w:lang w:val="es-ES"/>
        </w:rPr>
      </w:pPr>
      <w:r w:rsidRPr="00A358CF">
        <w:rPr>
          <w:lang w:val="es-ES"/>
        </w:rPr>
        <w:t xml:space="preserve">Con adaptaciones, también podría usarse en proyectos que incluyan además de la Planta, redes de agua distribución o colectores de aguas residuales e instalaciones relacionadas. </w:t>
      </w:r>
    </w:p>
    <w:p w14:paraId="592183E5" w14:textId="16591D65" w:rsidR="002A79AE" w:rsidRPr="00A358CF" w:rsidRDefault="002A79AE" w:rsidP="002A79AE">
      <w:pPr>
        <w:spacing w:before="120" w:after="240"/>
        <w:jc w:val="both"/>
        <w:rPr>
          <w:lang w:val="es-ES"/>
        </w:rPr>
      </w:pPr>
      <w:r w:rsidRPr="00A358CF">
        <w:rPr>
          <w:lang w:val="es-ES"/>
        </w:rPr>
        <w:t xml:space="preserve">Las Condiciones del Contrato son las "Condiciones Generales" que forman parte de las </w:t>
      </w:r>
      <w:r w:rsidR="00FF3D23" w:rsidRPr="00A358CF">
        <w:rPr>
          <w:lang w:val="es-ES"/>
        </w:rPr>
        <w:t>“</w:t>
      </w:r>
      <w:r w:rsidRPr="00A358CF">
        <w:rPr>
          <w:lang w:val="es-ES"/>
        </w:rPr>
        <w:t>Condiciones del Contrato para Diseñar, Construir y Operación de Proyectos (</w:t>
      </w:r>
      <w:r w:rsidR="00FF3D23" w:rsidRPr="00A358CF">
        <w:rPr>
          <w:lang w:val="es-ES"/>
        </w:rPr>
        <w:t>“</w:t>
      </w:r>
      <w:r w:rsidRPr="00A358CF">
        <w:rPr>
          <w:lang w:val="es-ES"/>
        </w:rPr>
        <w:t>Libro Oro</w:t>
      </w:r>
      <w:r w:rsidR="00FF3D23" w:rsidRPr="00A358CF">
        <w:rPr>
          <w:lang w:val="es-ES"/>
        </w:rPr>
        <w:t>”</w:t>
      </w:r>
      <w:r w:rsidRPr="00A358CF">
        <w:rPr>
          <w:lang w:val="es-ES"/>
        </w:rPr>
        <w:t>) Primera Edición 2008</w:t>
      </w:r>
      <w:r w:rsidR="00FF3D23" w:rsidRPr="00A358CF">
        <w:rPr>
          <w:lang w:val="es-ES"/>
        </w:rPr>
        <w:t>”</w:t>
      </w:r>
      <w:r w:rsidRPr="00A358CF">
        <w:rPr>
          <w:lang w:val="es-ES"/>
        </w:rPr>
        <w:t xml:space="preserve"> publicado por la Federación Internacional de </w:t>
      </w:r>
      <w:r w:rsidR="00B83B6B" w:rsidRPr="00A358CF">
        <w:rPr>
          <w:lang w:val="es-ES"/>
        </w:rPr>
        <w:t>Representante del Contratante</w:t>
      </w:r>
      <w:r w:rsidRPr="00A358CF">
        <w:rPr>
          <w:lang w:val="es-ES"/>
        </w:rPr>
        <w:t xml:space="preserve">s - Conseils (FIDIC) y las "Condiciones Particulares" a ser utilizadas por los Prestatarios al aplicar estas </w:t>
      </w:r>
      <w:r w:rsidR="00FF3D23" w:rsidRPr="00A358CF">
        <w:rPr>
          <w:lang w:val="es-ES"/>
        </w:rPr>
        <w:t>“</w:t>
      </w:r>
      <w:r w:rsidRPr="00A358CF">
        <w:rPr>
          <w:lang w:val="es-ES"/>
        </w:rPr>
        <w:t>Condiciones Generales</w:t>
      </w:r>
      <w:r w:rsidR="00FF3D23" w:rsidRPr="00A358CF">
        <w:rPr>
          <w:lang w:val="es-ES"/>
        </w:rPr>
        <w:t>”</w:t>
      </w:r>
      <w:r w:rsidRPr="00A358CF">
        <w:rPr>
          <w:lang w:val="es-ES"/>
        </w:rPr>
        <w:t xml:space="preserve">. Se debe obtener una copia original de la publicación de la FIDIC, es decir, </w:t>
      </w:r>
      <w:r w:rsidR="00FF3D23" w:rsidRPr="00A358CF">
        <w:rPr>
          <w:lang w:val="es-ES"/>
        </w:rPr>
        <w:t>“</w:t>
      </w:r>
      <w:r w:rsidRPr="00A358CF">
        <w:rPr>
          <w:lang w:val="es-ES"/>
        </w:rPr>
        <w:t>Condiciones del Contrato para Diseñar, Construir y Operación de Proyectos" de la FIDIC</w:t>
      </w:r>
      <w:bookmarkStart w:id="1" w:name="_Hlk15811579"/>
      <w:r w:rsidR="00FF3D23" w:rsidRPr="00A358CF">
        <w:rPr>
          <w:lang w:val="es-ES"/>
        </w:rPr>
        <w:t>,</w:t>
      </w:r>
      <w:r w:rsidR="000D1FA9" w:rsidRPr="00A358CF">
        <w:rPr>
          <w:lang w:val="es-ES"/>
        </w:rPr>
        <w:t xml:space="preserve"> </w:t>
      </w:r>
      <w:r w:rsidRPr="00A358CF">
        <w:rPr>
          <w:lang w:val="es-ES"/>
        </w:rPr>
        <w:t xml:space="preserve">2008” </w:t>
      </w:r>
      <w:bookmarkEnd w:id="1"/>
    </w:p>
    <w:p w14:paraId="0826005E" w14:textId="77777777" w:rsidR="00507449" w:rsidRPr="00A358CF" w:rsidRDefault="00507449" w:rsidP="00507449">
      <w:pPr>
        <w:jc w:val="both"/>
        <w:rPr>
          <w:color w:val="000000" w:themeColor="text1"/>
          <w:lang w:val="es-ES"/>
        </w:rPr>
      </w:pPr>
      <w:r w:rsidRPr="00A358CF">
        <w:rPr>
          <w:lang w:val="es-ES"/>
        </w:rPr>
        <w:t xml:space="preserve">Esta revisión </w:t>
      </w:r>
      <w:r w:rsidRPr="00A358CF">
        <w:rPr>
          <w:b/>
          <w:bCs/>
          <w:lang w:val="es-ES"/>
        </w:rPr>
        <w:t>consolida</w:t>
      </w:r>
      <w:r w:rsidRPr="00A358CF">
        <w:rPr>
          <w:lang w:val="es-ES"/>
        </w:rPr>
        <w:t xml:space="preserve"> </w:t>
      </w:r>
      <w:r w:rsidRPr="00A358CF">
        <w:rPr>
          <w:color w:val="000000" w:themeColor="text1"/>
          <w:lang w:val="es-ES"/>
        </w:rPr>
        <w:t>los anteriores documentos de adquisiciones que se emplearon antes y después del establecimiento del Marco Ambiental y Social, cuyas diferencias se señalan en este DEA para orientar su aplicación, como corresponda.</w:t>
      </w:r>
    </w:p>
    <w:p w14:paraId="34E8D46A" w14:textId="77777777" w:rsidR="00507449" w:rsidRPr="00A358CF" w:rsidRDefault="00507449" w:rsidP="00507449">
      <w:pPr>
        <w:spacing w:before="240" w:after="240"/>
        <w:jc w:val="both"/>
        <w:rPr>
          <w:b/>
          <w:bCs/>
          <w:color w:val="000000" w:themeColor="text1"/>
          <w:sz w:val="32"/>
          <w:szCs w:val="32"/>
          <w:lang w:val="es-ES"/>
        </w:rPr>
      </w:pPr>
      <w:r w:rsidRPr="00A358CF">
        <w:rPr>
          <w:color w:val="000000" w:themeColor="text1"/>
          <w:lang w:val="es-ES"/>
        </w:rPr>
        <w:t xml:space="preserve">Este DEA exige que el Proponente seleccionado entregue el </w:t>
      </w:r>
      <w:r w:rsidRPr="00A358CF">
        <w:rPr>
          <w:b/>
          <w:bCs/>
          <w:color w:val="000000" w:themeColor="text1"/>
          <w:lang w:val="es-ES"/>
        </w:rPr>
        <w:t>Formulario de Declaración de la Propiedad Efectiva</w:t>
      </w:r>
      <w:r w:rsidRPr="00A358CF">
        <w:rPr>
          <w:color w:val="000000" w:themeColor="text1"/>
          <w:lang w:val="es-ES"/>
        </w:rPr>
        <w:t xml:space="preserve"> de conformidad con los requisitos de la Solicitud de Propuestas. </w:t>
      </w:r>
    </w:p>
    <w:p w14:paraId="20899275" w14:textId="7C2FC2F0" w:rsidR="009B5F1E" w:rsidRPr="00A358CF" w:rsidRDefault="00507449" w:rsidP="009B5F1E">
      <w:pPr>
        <w:jc w:val="both"/>
        <w:rPr>
          <w:lang w:val="es-ES"/>
        </w:rPr>
      </w:pPr>
      <w:r w:rsidRPr="00A358CF">
        <w:rPr>
          <w:lang w:val="es-ES"/>
        </w:rPr>
        <w:t>Esta</w:t>
      </w:r>
      <w:r w:rsidRPr="00A358CF">
        <w:rPr>
          <w:color w:val="000000" w:themeColor="text1"/>
          <w:lang w:val="es-ES"/>
        </w:rPr>
        <w:t xml:space="preserve"> revisión incluye disposiciones para gestionar los riesgos de ciberseguridad que se deben aplicar en contratos que se ha determinado que poseen riesgos reales o potenciales de ciberseguridad.</w:t>
      </w:r>
    </w:p>
    <w:p w14:paraId="35D22E41" w14:textId="77777777" w:rsidR="00747389" w:rsidRDefault="00747389" w:rsidP="00747389">
      <w:pPr>
        <w:spacing w:before="120" w:after="120"/>
        <w:ind w:right="84"/>
        <w:jc w:val="both"/>
        <w:rPr>
          <w:lang w:val="es-ES"/>
        </w:rPr>
      </w:pPr>
      <w:r>
        <w:rPr>
          <w:lang w:val="es-ES"/>
        </w:rPr>
        <w:t xml:space="preserve">Este DEA requiere la aplicación de una evaluación de las Propuestas </w:t>
      </w:r>
      <w:r w:rsidRPr="00852042">
        <w:rPr>
          <w:lang w:val="es-ES"/>
        </w:rPr>
        <w:t xml:space="preserve">con </w:t>
      </w:r>
      <w:r w:rsidRPr="00282629">
        <w:rPr>
          <w:b/>
          <w:bCs/>
          <w:lang w:val="es-ES"/>
        </w:rPr>
        <w:t>Criterios con Puntaje incluyendo sus ponderaciones obligatorias.</w:t>
      </w:r>
    </w:p>
    <w:p w14:paraId="27FA03E1" w14:textId="65DA278F" w:rsidR="00FF3D23" w:rsidRPr="00A358CF" w:rsidRDefault="009B5F1E" w:rsidP="009B5F1E">
      <w:pPr>
        <w:jc w:val="both"/>
        <w:rPr>
          <w:lang w:val="es-ES"/>
        </w:rPr>
      </w:pPr>
      <w:r w:rsidRPr="00A358CF">
        <w:rPr>
          <w:lang w:val="es-ES"/>
        </w:rPr>
        <w:t xml:space="preserve">Es importante que, como parte de la planificación de adquisiciones, el </w:t>
      </w:r>
      <w:r w:rsidR="00FF3D23" w:rsidRPr="00A358CF">
        <w:rPr>
          <w:lang w:val="es-ES"/>
        </w:rPr>
        <w:t>Contratante</w:t>
      </w:r>
      <w:r w:rsidRPr="00A358CF">
        <w:rPr>
          <w:lang w:val="es-ES"/>
        </w:rPr>
        <w:t xml:space="preserve"> considere los posibles beneficios, limitaciones, riesgos y atributos de un enfoque de Diseño, Construcción y Operación y tome una decisión informada sobre si el uso del diseño, construcción y operación beneficiará </w:t>
      </w:r>
      <w:r w:rsidR="00FF3D23" w:rsidRPr="00A358CF">
        <w:rPr>
          <w:lang w:val="es-ES"/>
        </w:rPr>
        <w:t xml:space="preserve">el contrato. </w:t>
      </w:r>
      <w:r w:rsidRPr="00A358CF">
        <w:rPr>
          <w:lang w:val="es-ES"/>
        </w:rPr>
        <w:t xml:space="preserve">Se debe prestar la debida atención a la eficiencia y la capacidad de los arreglos de adquisición y administración de contratos del </w:t>
      </w:r>
      <w:r w:rsidR="00FF3D23" w:rsidRPr="00A358CF">
        <w:rPr>
          <w:lang w:val="es-ES"/>
        </w:rPr>
        <w:t>Contratante</w:t>
      </w:r>
      <w:r w:rsidRPr="00A358CF">
        <w:rPr>
          <w:lang w:val="es-ES"/>
        </w:rPr>
        <w:t xml:space="preserve">, la respuesta potencial del mercado, el tiempo total estimado requerido para que </w:t>
      </w:r>
      <w:r w:rsidR="00FF3D23" w:rsidRPr="00A358CF">
        <w:rPr>
          <w:lang w:val="es-ES"/>
        </w:rPr>
        <w:t xml:space="preserve">el Contratante </w:t>
      </w:r>
      <w:r w:rsidRPr="00A358CF">
        <w:rPr>
          <w:lang w:val="es-ES"/>
        </w:rPr>
        <w:t xml:space="preserve">lleve a cabo el proceso de </w:t>
      </w:r>
      <w:r w:rsidRPr="00A358CF">
        <w:rPr>
          <w:lang w:val="es-ES"/>
        </w:rPr>
        <w:lastRenderedPageBreak/>
        <w:t xml:space="preserve">adquisición, así como la capacidad técnica existente del </w:t>
      </w:r>
      <w:r w:rsidR="00FF3D23" w:rsidRPr="00A358CF">
        <w:rPr>
          <w:lang w:val="es-ES"/>
        </w:rPr>
        <w:t>Contratante</w:t>
      </w:r>
      <w:r w:rsidRPr="00A358CF">
        <w:rPr>
          <w:lang w:val="es-ES"/>
        </w:rPr>
        <w:t xml:space="preserve"> y cualquier asistencia </w:t>
      </w:r>
      <w:r w:rsidR="00FF3D23" w:rsidRPr="00A358CF">
        <w:rPr>
          <w:lang w:val="es-ES"/>
        </w:rPr>
        <w:t xml:space="preserve">técnica y </w:t>
      </w:r>
      <w:r w:rsidRPr="00A358CF">
        <w:rPr>
          <w:lang w:val="es-ES"/>
        </w:rPr>
        <w:t>profesional</w:t>
      </w:r>
      <w:r w:rsidR="00FF3D23" w:rsidRPr="00A358CF">
        <w:rPr>
          <w:lang w:val="es-ES"/>
        </w:rPr>
        <w:t xml:space="preserve"> que pueda </w:t>
      </w:r>
      <w:r w:rsidR="005C01E4" w:rsidRPr="00A358CF">
        <w:rPr>
          <w:lang w:val="es-ES"/>
        </w:rPr>
        <w:t>requerir</w:t>
      </w:r>
      <w:r w:rsidR="00FF3D23" w:rsidRPr="00A358CF">
        <w:rPr>
          <w:lang w:val="es-ES"/>
        </w:rPr>
        <w:t xml:space="preserve"> </w:t>
      </w:r>
      <w:r w:rsidRPr="00A358CF">
        <w:rPr>
          <w:lang w:val="es-ES"/>
        </w:rPr>
        <w:t>.</w:t>
      </w:r>
    </w:p>
    <w:p w14:paraId="1878EE8E" w14:textId="77777777" w:rsidR="00FF3D23" w:rsidRPr="00A358CF" w:rsidRDefault="00FF3D23" w:rsidP="009B5F1E">
      <w:pPr>
        <w:jc w:val="both"/>
        <w:rPr>
          <w:lang w:val="es-ES"/>
        </w:rPr>
      </w:pPr>
    </w:p>
    <w:p w14:paraId="75CDDC67" w14:textId="3D73A475" w:rsidR="002A79AE" w:rsidRPr="00A358CF" w:rsidRDefault="002A79AE" w:rsidP="009B5F1E">
      <w:pPr>
        <w:jc w:val="both"/>
        <w:rPr>
          <w:lang w:val="es-ES"/>
        </w:rPr>
      </w:pPr>
      <w:r w:rsidRPr="00A358CF">
        <w:rPr>
          <w:lang w:val="es-ES"/>
        </w:rPr>
        <w:t xml:space="preserve">Algunos de los beneficios del enfoque de Diseño, Construcción y Operación incluyen: </w:t>
      </w:r>
    </w:p>
    <w:p w14:paraId="758D510D" w14:textId="77777777" w:rsidR="002A79AE" w:rsidRPr="00A358CF" w:rsidRDefault="002A79AE" w:rsidP="002A79AE">
      <w:pPr>
        <w:jc w:val="both"/>
        <w:rPr>
          <w:lang w:val="es-ES"/>
        </w:rPr>
      </w:pPr>
    </w:p>
    <w:p w14:paraId="496B66D1" w14:textId="77777777" w:rsidR="002A79AE" w:rsidRPr="00A358CF" w:rsidRDefault="002A79AE" w:rsidP="002A79AE">
      <w:pPr>
        <w:ind w:left="567" w:hanging="567"/>
        <w:jc w:val="both"/>
        <w:rPr>
          <w:lang w:val="es-ES"/>
        </w:rPr>
      </w:pPr>
      <w:r w:rsidRPr="00A358CF">
        <w:rPr>
          <w:lang w:val="es-ES"/>
        </w:rPr>
        <w:t>(i)     un único punto de responsabilidad; el diseño, la construcción y el servicio de operación son realizadas por el mismo Contratista;</w:t>
      </w:r>
    </w:p>
    <w:p w14:paraId="38544CF2" w14:textId="77777777" w:rsidR="002A79AE" w:rsidRPr="00A358CF" w:rsidRDefault="002A79AE" w:rsidP="002A79AE">
      <w:pPr>
        <w:ind w:left="567" w:hanging="567"/>
        <w:jc w:val="both"/>
        <w:rPr>
          <w:lang w:val="es-ES"/>
        </w:rPr>
      </w:pPr>
      <w:r w:rsidRPr="00A358CF">
        <w:rPr>
          <w:lang w:val="es-ES"/>
        </w:rPr>
        <w:t>(ii)     acceso a la experiencia en operación y mantenimiento;</w:t>
      </w:r>
    </w:p>
    <w:p w14:paraId="1518C4C5" w14:textId="77777777" w:rsidR="002A79AE" w:rsidRPr="00A358CF" w:rsidRDefault="002A79AE" w:rsidP="002A79AE">
      <w:pPr>
        <w:ind w:left="567" w:hanging="567"/>
        <w:jc w:val="both"/>
        <w:rPr>
          <w:lang w:val="es-ES"/>
        </w:rPr>
      </w:pPr>
      <w:r w:rsidRPr="00A358CF">
        <w:rPr>
          <w:lang w:val="es-ES"/>
        </w:rPr>
        <w:t>(iii)   incentivos más fuertes para entregar una planta confiable y duradera porque el Contratista acarrearía las consecuencias financieras de un diseño o ejecución deficientes y de seleccionar e instalar equipos de baja calidad;</w:t>
      </w:r>
    </w:p>
    <w:p w14:paraId="72417FC5" w14:textId="537874CA" w:rsidR="002A79AE" w:rsidRPr="00A358CF" w:rsidRDefault="002A79AE" w:rsidP="002A79AE">
      <w:pPr>
        <w:ind w:left="567" w:hanging="567"/>
        <w:jc w:val="both"/>
        <w:rPr>
          <w:lang w:val="es-ES"/>
        </w:rPr>
      </w:pPr>
      <w:r w:rsidRPr="00A358CF">
        <w:rPr>
          <w:lang w:val="es-ES"/>
        </w:rPr>
        <w:t xml:space="preserve">(iv)   una mejor relación calidad-precio a largo plazo porque el contrato se otorga al Proponente que ofrece el costo combinado </w:t>
      </w:r>
      <w:r w:rsidR="005C01E4" w:rsidRPr="00A358CF">
        <w:rPr>
          <w:lang w:val="es-ES"/>
        </w:rPr>
        <w:t>de inversión</w:t>
      </w:r>
      <w:r w:rsidRPr="00A358CF">
        <w:rPr>
          <w:lang w:val="es-ES"/>
        </w:rPr>
        <w:t xml:space="preserve"> y el costo operativo más bajo (a diferencia de un diseño-construcción que se otorga sobre la base del menor costo de la inversión inicial); y </w:t>
      </w:r>
    </w:p>
    <w:p w14:paraId="55CFB056" w14:textId="77777777" w:rsidR="002A79AE" w:rsidRPr="00A358CF" w:rsidRDefault="002A79AE" w:rsidP="002A79AE">
      <w:pPr>
        <w:ind w:left="567" w:hanging="567"/>
        <w:jc w:val="both"/>
        <w:rPr>
          <w:lang w:val="es-ES"/>
        </w:rPr>
      </w:pPr>
      <w:r w:rsidRPr="00A358CF">
        <w:rPr>
          <w:lang w:val="es-ES"/>
        </w:rPr>
        <w:t>(v)    incentivos superiores para la innovación: por ejemplo, el Contratista puede desarrollar un mejor diseño como resultado de la ingeniería de valor y teniendo en cuenta los costos operativos y de construcción de las Obras.</w:t>
      </w:r>
    </w:p>
    <w:p w14:paraId="1BACB22E" w14:textId="77777777" w:rsidR="002A79AE" w:rsidRPr="00A358CF" w:rsidRDefault="002A79AE" w:rsidP="002A79AE">
      <w:pPr>
        <w:jc w:val="both"/>
        <w:rPr>
          <w:lang w:val="es-ES"/>
        </w:rPr>
      </w:pPr>
    </w:p>
    <w:p w14:paraId="4B3C4782" w14:textId="77777777" w:rsidR="002A79AE" w:rsidRPr="00A358CF" w:rsidRDefault="002A79AE" w:rsidP="002A79AE">
      <w:pPr>
        <w:jc w:val="both"/>
        <w:rPr>
          <w:lang w:val="es-ES"/>
        </w:rPr>
      </w:pPr>
      <w:r w:rsidRPr="00A358CF">
        <w:rPr>
          <w:lang w:val="es-ES"/>
        </w:rPr>
        <w:t xml:space="preserve">Algunas de las limitaciones del enfoque Diseño-Construcción-Operación (DBO en inglés) en relación con tener contratos separados para el diseño y la construcción (o de tener un solo contrato de diseño-construcción) incluyen: </w:t>
      </w:r>
    </w:p>
    <w:p w14:paraId="629013ED" w14:textId="77777777" w:rsidR="002A79AE" w:rsidRPr="00A358CF" w:rsidRDefault="002A79AE" w:rsidP="002A79AE">
      <w:pPr>
        <w:jc w:val="both"/>
        <w:rPr>
          <w:lang w:val="es-ES"/>
        </w:rPr>
      </w:pPr>
    </w:p>
    <w:p w14:paraId="4C5952CC" w14:textId="77777777" w:rsidR="002A79AE" w:rsidRPr="00A358CF" w:rsidRDefault="002A79AE" w:rsidP="002A79AE">
      <w:pPr>
        <w:ind w:left="567" w:hanging="567"/>
        <w:jc w:val="both"/>
        <w:rPr>
          <w:lang w:val="es-ES"/>
        </w:rPr>
      </w:pPr>
      <w:r w:rsidRPr="00A358CF">
        <w:rPr>
          <w:lang w:val="es-ES"/>
        </w:rPr>
        <w:t xml:space="preserve">(i)     el Contratante no tiene la capacidad de evaluar objetiva y adecuadamente las diferencias en las soluciones propuesto por los Proponentes (cuyo riesgo puede reducirse asegurando que el comité de evaluación tenga experiencia relevante); </w:t>
      </w:r>
    </w:p>
    <w:p w14:paraId="19CA44F0" w14:textId="64542A95" w:rsidR="002A79AE" w:rsidRPr="00A358CF" w:rsidRDefault="002A79AE" w:rsidP="002A79AE">
      <w:pPr>
        <w:ind w:left="567" w:hanging="567"/>
        <w:jc w:val="both"/>
        <w:rPr>
          <w:lang w:val="es-ES"/>
        </w:rPr>
      </w:pPr>
      <w:r w:rsidRPr="00A358CF">
        <w:rPr>
          <w:lang w:val="es-ES"/>
        </w:rPr>
        <w:t xml:space="preserve">(ii)   el Contratante puede perder algo de control del proceso de diseño: típicamente (pero no siempre) el Contratista DBO tiene flexibilidad en </w:t>
      </w:r>
      <w:r w:rsidR="005C01E4" w:rsidRPr="00A358CF">
        <w:rPr>
          <w:lang w:val="es-ES"/>
        </w:rPr>
        <w:t>la selección</w:t>
      </w:r>
      <w:r w:rsidRPr="00A358CF">
        <w:rPr>
          <w:lang w:val="es-ES"/>
        </w:rPr>
        <w:t xml:space="preserve"> de tecnologías de proceso adecuadas; </w:t>
      </w:r>
    </w:p>
    <w:p w14:paraId="7FC36315" w14:textId="77777777" w:rsidR="002A79AE" w:rsidRPr="00A358CF" w:rsidRDefault="002A79AE" w:rsidP="002A79AE">
      <w:pPr>
        <w:ind w:left="567" w:hanging="567"/>
        <w:jc w:val="both"/>
        <w:rPr>
          <w:lang w:val="es-ES"/>
        </w:rPr>
      </w:pPr>
      <w:r w:rsidRPr="00A358CF">
        <w:rPr>
          <w:lang w:val="es-ES"/>
        </w:rPr>
        <w:t xml:space="preserve">(iii)    el Contratante pierde el control directo sobre las operaciones y actividades de mantenimiento; y </w:t>
      </w:r>
    </w:p>
    <w:p w14:paraId="05BD09CE" w14:textId="77777777" w:rsidR="002A79AE" w:rsidRPr="00A358CF" w:rsidRDefault="002A79AE" w:rsidP="002A79AE">
      <w:pPr>
        <w:ind w:left="567" w:hanging="567"/>
        <w:jc w:val="both"/>
        <w:rPr>
          <w:lang w:val="es-ES"/>
        </w:rPr>
      </w:pPr>
      <w:r w:rsidRPr="00A358CF">
        <w:rPr>
          <w:lang w:val="es-ES"/>
        </w:rPr>
        <w:t>(iv)   puede haber una pérdida de flexibilidad futura ya que el Contratante está vinculado a una relación a largo plazo con el Contratista.</w:t>
      </w:r>
    </w:p>
    <w:p w14:paraId="402DC9FA" w14:textId="77777777" w:rsidR="002A79AE" w:rsidRPr="00A358CF" w:rsidRDefault="002A79AE" w:rsidP="002A79AE">
      <w:pPr>
        <w:jc w:val="both"/>
        <w:rPr>
          <w:lang w:val="es-ES"/>
        </w:rPr>
      </w:pPr>
    </w:p>
    <w:p w14:paraId="37AA40C1" w14:textId="77777777" w:rsidR="002A79AE" w:rsidRPr="00A358CF" w:rsidRDefault="002A79AE" w:rsidP="002A79AE">
      <w:pPr>
        <w:jc w:val="both"/>
        <w:rPr>
          <w:lang w:val="es-ES"/>
        </w:rPr>
      </w:pPr>
      <w:r w:rsidRPr="00A358CF">
        <w:rPr>
          <w:lang w:val="es-ES"/>
        </w:rPr>
        <w:t xml:space="preserve">A pesar de que el Contratista es responsable del diseño de las Obras, el Contratante debe llevar a cabo las tareas iniciales adecuadas para permitir que el Contratante: </w:t>
      </w:r>
    </w:p>
    <w:p w14:paraId="19830A27" w14:textId="77777777" w:rsidR="002A79AE" w:rsidRPr="00A358CF" w:rsidRDefault="002A79AE" w:rsidP="002A79AE">
      <w:pPr>
        <w:jc w:val="both"/>
        <w:rPr>
          <w:lang w:val="es-ES"/>
        </w:rPr>
      </w:pPr>
    </w:p>
    <w:p w14:paraId="53292C12" w14:textId="77777777" w:rsidR="002A79AE" w:rsidRPr="00A358CF" w:rsidRDefault="002A79AE" w:rsidP="002A79AE">
      <w:pPr>
        <w:ind w:left="567" w:hanging="567"/>
        <w:jc w:val="both"/>
        <w:rPr>
          <w:lang w:val="es-ES"/>
        </w:rPr>
      </w:pPr>
      <w:r w:rsidRPr="00A358CF">
        <w:rPr>
          <w:lang w:val="es-ES"/>
        </w:rPr>
        <w:t xml:space="preserve">(i) </w:t>
      </w:r>
      <w:r w:rsidRPr="00A358CF">
        <w:rPr>
          <w:lang w:val="es-ES"/>
        </w:rPr>
        <w:tab/>
        <w:t xml:space="preserve">desarrolle una comprensión realista del alcance y los costos del contrato; </w:t>
      </w:r>
    </w:p>
    <w:p w14:paraId="6D8C8754" w14:textId="77777777" w:rsidR="002A79AE" w:rsidRPr="00A358CF" w:rsidRDefault="002A79AE" w:rsidP="002A79AE">
      <w:pPr>
        <w:ind w:left="567" w:hanging="567"/>
        <w:jc w:val="both"/>
        <w:rPr>
          <w:lang w:val="es-ES"/>
        </w:rPr>
      </w:pPr>
      <w:r w:rsidRPr="00A358CF">
        <w:rPr>
          <w:lang w:val="es-ES"/>
        </w:rPr>
        <w:t xml:space="preserve">(ii) </w:t>
      </w:r>
      <w:r w:rsidRPr="00A358CF">
        <w:rPr>
          <w:lang w:val="es-ES"/>
        </w:rPr>
        <w:tab/>
        <w:t xml:space="preserve">proporcionar a los Proponentes información en la que puedan confiar razonablemente para establecer su precio y otras decisiones comerciales; y </w:t>
      </w:r>
    </w:p>
    <w:p w14:paraId="433084B9" w14:textId="77777777" w:rsidR="002A79AE" w:rsidRPr="00A358CF" w:rsidRDefault="002A79AE" w:rsidP="002A79AE">
      <w:pPr>
        <w:ind w:left="567" w:hanging="567"/>
        <w:jc w:val="both"/>
        <w:rPr>
          <w:lang w:val="es-ES"/>
        </w:rPr>
      </w:pPr>
      <w:r w:rsidRPr="00A358CF">
        <w:rPr>
          <w:lang w:val="es-ES"/>
        </w:rPr>
        <w:t xml:space="preserve">(iii) </w:t>
      </w:r>
      <w:r w:rsidRPr="00A358CF">
        <w:rPr>
          <w:lang w:val="es-ES"/>
        </w:rPr>
        <w:tab/>
        <w:t xml:space="preserve">evaluar y comparar las Propuestas sobre una base común como se especifica en la SDP. </w:t>
      </w:r>
    </w:p>
    <w:p w14:paraId="37607391" w14:textId="77777777" w:rsidR="002A79AE" w:rsidRPr="00A358CF" w:rsidRDefault="002A79AE" w:rsidP="002A79AE">
      <w:pPr>
        <w:ind w:left="567" w:hanging="567"/>
        <w:jc w:val="both"/>
        <w:rPr>
          <w:lang w:val="es-ES"/>
        </w:rPr>
      </w:pPr>
    </w:p>
    <w:p w14:paraId="0A3E4AA9" w14:textId="77777777" w:rsidR="002A79AE" w:rsidRPr="00A358CF" w:rsidRDefault="002A79AE" w:rsidP="002A79AE">
      <w:pPr>
        <w:jc w:val="both"/>
        <w:rPr>
          <w:lang w:val="es-ES"/>
        </w:rPr>
      </w:pPr>
      <w:r w:rsidRPr="00A358CF">
        <w:rPr>
          <w:lang w:val="es-ES"/>
        </w:rPr>
        <w:t>Dichas tareas pueden incluir, según corresponda, especificar requisitos estructurales de desempeño / funcionales / básicos, términos de condiciones contractuales, así como investigaciones geotécnicas / ambientales, adquisición de permisos que sean necesarios.</w:t>
      </w:r>
    </w:p>
    <w:p w14:paraId="12C2E5BA" w14:textId="77777777" w:rsidR="002A79AE" w:rsidRPr="00A358CF" w:rsidRDefault="002A79AE" w:rsidP="002A79AE">
      <w:pPr>
        <w:jc w:val="both"/>
        <w:rPr>
          <w:lang w:val="es-ES"/>
        </w:rPr>
      </w:pPr>
    </w:p>
    <w:p w14:paraId="57D3044C" w14:textId="4F5677AF" w:rsidR="00934A2D" w:rsidRPr="00A358CF" w:rsidRDefault="00934A2D" w:rsidP="00934A2D">
      <w:pPr>
        <w:jc w:val="both"/>
        <w:rPr>
          <w:lang w:val="es-ES"/>
        </w:rPr>
      </w:pPr>
      <w:r w:rsidRPr="00A358CF">
        <w:rPr>
          <w:lang w:val="es-ES"/>
        </w:rPr>
        <w:lastRenderedPageBreak/>
        <w:t xml:space="preserve">Se puede consultar una Guía de orientación para este DEA en </w:t>
      </w:r>
      <w:hyperlink r:id="rId18" w:anchor="SPD" w:history="1">
        <w:r w:rsidRPr="00A358CF">
          <w:rPr>
            <w:rStyle w:val="Hyperlink"/>
            <w:lang w:val="es-ES"/>
          </w:rPr>
          <w:t>http://www.worldbank.org/en/projects-operations/products-and-services/brief/procurement-new-framework#SPD</w:t>
        </w:r>
      </w:hyperlink>
      <w:r w:rsidRPr="00A358CF">
        <w:rPr>
          <w:lang w:val="es-ES"/>
        </w:rPr>
        <w:t xml:space="preserve"> que se desarrollado para ayudar a los Contratantes, y al personal del BIRF y la AIF en la preparación de proyectos DBO para plantas de tratamiento de aguas y plantas de tratamiento de aguas residuales, reconociendo que pueden no estar familiarizados con este enfoque y los problemas relacionados. La Guía cuenta </w:t>
      </w:r>
      <w:r w:rsidR="0051016F" w:rsidRPr="00A358CF">
        <w:rPr>
          <w:lang w:val="es-ES"/>
        </w:rPr>
        <w:t>con plantillas</w:t>
      </w:r>
      <w:r w:rsidRPr="00A358CF">
        <w:rPr>
          <w:lang w:val="es-ES"/>
        </w:rPr>
        <w:t xml:space="preserve"> para los requisitos del Contratante para cada una de las plantas de tratamiento de agua y de aguas residuales.</w:t>
      </w:r>
    </w:p>
    <w:p w14:paraId="5558C4A1" w14:textId="77777777" w:rsidR="00934A2D" w:rsidRPr="00A358CF" w:rsidRDefault="00934A2D" w:rsidP="00934A2D">
      <w:pPr>
        <w:jc w:val="both"/>
        <w:rPr>
          <w:lang w:val="es-ES"/>
        </w:rPr>
      </w:pPr>
    </w:p>
    <w:p w14:paraId="0F3FAAF9" w14:textId="46D9CA62" w:rsidR="002C4D2C" w:rsidRPr="00A358CF" w:rsidRDefault="00934A2D" w:rsidP="002A79AE">
      <w:pPr>
        <w:jc w:val="both"/>
        <w:rPr>
          <w:lang w:val="es-ES"/>
        </w:rPr>
      </w:pPr>
      <w:r w:rsidRPr="00A358CF">
        <w:rPr>
          <w:lang w:val="es-ES"/>
        </w:rPr>
        <w:t>Este DEA se aplica a proyectos financiados por el Banco Internacional de Reconstrucción y Fomento (BIRF) y la Asociación Internacional de Fomento (AIF) en los que el Acuerdo Legal hace referencia a las Regulaciones de Adquisiciones.</w:t>
      </w:r>
    </w:p>
    <w:p w14:paraId="2B7B12FB" w14:textId="77777777" w:rsidR="002C4D2C" w:rsidRPr="00A358CF" w:rsidRDefault="002C4D2C" w:rsidP="002A79AE">
      <w:pPr>
        <w:jc w:val="both"/>
        <w:rPr>
          <w:lang w:val="es-ES"/>
        </w:rPr>
      </w:pPr>
    </w:p>
    <w:p w14:paraId="59F3CA1D" w14:textId="5233E23D" w:rsidR="002A79AE" w:rsidRPr="00A358CF" w:rsidRDefault="002A79AE" w:rsidP="002A79AE">
      <w:pPr>
        <w:jc w:val="both"/>
        <w:rPr>
          <w:lang w:val="es-ES"/>
        </w:rPr>
      </w:pPr>
      <w:r w:rsidRPr="00A358CF">
        <w:rPr>
          <w:lang w:val="es-ES"/>
        </w:rPr>
        <w:t>Para obtener más información sobre adquisiciones en proyectos financiados por el Banco Mundial o si tiene preguntas sobre el uso de este DEA, comuníquese con:</w:t>
      </w:r>
    </w:p>
    <w:p w14:paraId="789DA78D" w14:textId="77777777" w:rsidR="002A79AE" w:rsidRPr="00A358CF" w:rsidRDefault="002A79AE" w:rsidP="002A79AE">
      <w:pPr>
        <w:jc w:val="both"/>
        <w:rPr>
          <w:lang w:val="es-ES"/>
        </w:rPr>
      </w:pPr>
    </w:p>
    <w:p w14:paraId="5331D770" w14:textId="77777777" w:rsidR="002A79AE" w:rsidRPr="00A358CF" w:rsidRDefault="002A79AE" w:rsidP="002A79AE">
      <w:pPr>
        <w:pStyle w:val="Outline"/>
        <w:spacing w:before="0"/>
        <w:jc w:val="center"/>
        <w:rPr>
          <w:rFonts w:ascii="Times New Roman" w:hAnsi="Times New Roman"/>
          <w:kern w:val="0"/>
          <w:sz w:val="24"/>
          <w:szCs w:val="24"/>
          <w:lang w:val="es-ES"/>
        </w:rPr>
      </w:pPr>
      <w:r w:rsidRPr="00A358CF">
        <w:rPr>
          <w:rFonts w:ascii="Times New Roman" w:hAnsi="Times New Roman"/>
          <w:kern w:val="0"/>
          <w:sz w:val="24"/>
          <w:szCs w:val="24"/>
          <w:lang w:val="es-ES"/>
        </w:rPr>
        <w:t>Oficial Principal de Adquisiciones</w:t>
      </w:r>
    </w:p>
    <w:p w14:paraId="64A2151F" w14:textId="77777777" w:rsidR="002A79AE" w:rsidRPr="00A358CF" w:rsidRDefault="002A79AE" w:rsidP="002A79AE">
      <w:pPr>
        <w:pStyle w:val="Outline"/>
        <w:spacing w:before="0"/>
        <w:jc w:val="center"/>
        <w:rPr>
          <w:rFonts w:ascii="Times New Roman" w:hAnsi="Times New Roman"/>
          <w:kern w:val="0"/>
          <w:sz w:val="24"/>
          <w:szCs w:val="24"/>
          <w:lang w:val="es-ES"/>
        </w:rPr>
      </w:pPr>
      <w:r w:rsidRPr="00A358CF">
        <w:rPr>
          <w:rFonts w:ascii="Times New Roman" w:hAnsi="Times New Roman"/>
          <w:kern w:val="0"/>
          <w:sz w:val="24"/>
          <w:szCs w:val="24"/>
          <w:lang w:val="es-ES"/>
        </w:rPr>
        <w:t>Banco Mundial</w:t>
      </w:r>
    </w:p>
    <w:p w14:paraId="39114351" w14:textId="77777777" w:rsidR="002A79AE" w:rsidRPr="00E13E9E" w:rsidRDefault="002A79AE" w:rsidP="002A79AE">
      <w:pPr>
        <w:pStyle w:val="Outline"/>
        <w:spacing w:before="0"/>
        <w:jc w:val="center"/>
        <w:rPr>
          <w:rFonts w:ascii="Times New Roman" w:hAnsi="Times New Roman"/>
          <w:kern w:val="0"/>
          <w:sz w:val="24"/>
          <w:szCs w:val="24"/>
        </w:rPr>
      </w:pPr>
      <w:r w:rsidRPr="00E13E9E">
        <w:rPr>
          <w:rFonts w:ascii="Times New Roman" w:hAnsi="Times New Roman"/>
          <w:kern w:val="0"/>
          <w:sz w:val="24"/>
          <w:szCs w:val="24"/>
        </w:rPr>
        <w:t>1818 H Street NW,</w:t>
      </w:r>
    </w:p>
    <w:p w14:paraId="66505A55" w14:textId="77777777" w:rsidR="002A79AE" w:rsidRPr="00E13E9E" w:rsidRDefault="002A79AE" w:rsidP="002A79AE">
      <w:pPr>
        <w:jc w:val="center"/>
      </w:pPr>
      <w:r w:rsidRPr="00E13E9E">
        <w:t>Washington, DC 20433 EE. UU.</w:t>
      </w:r>
    </w:p>
    <w:p w14:paraId="33A65BE7" w14:textId="77777777" w:rsidR="002A79AE" w:rsidRPr="00E13E9E" w:rsidRDefault="002A79AE" w:rsidP="002A79AE">
      <w:pPr>
        <w:pStyle w:val="Outline"/>
        <w:spacing w:before="0"/>
        <w:jc w:val="center"/>
        <w:rPr>
          <w:rFonts w:ascii="Times New Roman" w:hAnsi="Times New Roman"/>
          <w:sz w:val="24"/>
          <w:szCs w:val="24"/>
        </w:rPr>
      </w:pPr>
      <w:r w:rsidRPr="00E13E9E">
        <w:rPr>
          <w:rFonts w:ascii="Times New Roman" w:hAnsi="Times New Roman"/>
          <w:sz w:val="24"/>
          <w:szCs w:val="24"/>
        </w:rPr>
        <w:t>http://www.worldbank.org</w:t>
      </w:r>
    </w:p>
    <w:p w14:paraId="4685F633" w14:textId="77777777" w:rsidR="00CE4701" w:rsidRPr="00E13E9E" w:rsidRDefault="00CE4701" w:rsidP="00CE4701">
      <w:pPr>
        <w:pStyle w:val="Outline"/>
        <w:spacing w:before="0"/>
        <w:ind w:right="-279"/>
        <w:jc w:val="center"/>
        <w:rPr>
          <w:rStyle w:val="Hyperlink"/>
        </w:rPr>
      </w:pPr>
    </w:p>
    <w:p w14:paraId="541CC42A" w14:textId="77777777" w:rsidR="00040BCC" w:rsidRPr="00E13E9E" w:rsidRDefault="00040BCC" w:rsidP="00040BCC"/>
    <w:p w14:paraId="7344700A" w14:textId="77777777" w:rsidR="002C4D2C" w:rsidRPr="00E13E9E" w:rsidRDefault="002C4D2C">
      <w:pPr>
        <w:rPr>
          <w:b/>
          <w:sz w:val="48"/>
          <w:szCs w:val="48"/>
        </w:rPr>
      </w:pPr>
      <w:r w:rsidRPr="00E13E9E">
        <w:rPr>
          <w:szCs w:val="48"/>
        </w:rPr>
        <w:br w:type="page"/>
      </w:r>
    </w:p>
    <w:p w14:paraId="6190EAFC" w14:textId="12E19601" w:rsidR="00CE4701" w:rsidRPr="00A358CF" w:rsidRDefault="00CE4701" w:rsidP="00607617">
      <w:pPr>
        <w:pStyle w:val="Title"/>
        <w:rPr>
          <w:rFonts w:ascii="Times New Roman" w:hAnsi="Times New Roman"/>
          <w:szCs w:val="48"/>
          <w:lang w:val="es-ES"/>
        </w:rPr>
      </w:pPr>
      <w:r w:rsidRPr="00A358CF">
        <w:rPr>
          <w:rFonts w:ascii="Times New Roman" w:hAnsi="Times New Roman"/>
          <w:szCs w:val="48"/>
          <w:lang w:val="es-ES"/>
        </w:rPr>
        <w:lastRenderedPageBreak/>
        <w:t>Documento Estándar de Adquisiciones</w:t>
      </w:r>
    </w:p>
    <w:p w14:paraId="0F93AD7A" w14:textId="77777777" w:rsidR="00CE4701" w:rsidRPr="00A358CF" w:rsidRDefault="00CE4701" w:rsidP="00607617">
      <w:pPr>
        <w:pStyle w:val="Title"/>
        <w:rPr>
          <w:rFonts w:ascii="Times New Roman" w:hAnsi="Times New Roman"/>
          <w:szCs w:val="48"/>
          <w:lang w:val="es-ES"/>
        </w:rPr>
      </w:pPr>
      <w:r w:rsidRPr="00A358CF">
        <w:rPr>
          <w:rFonts w:ascii="Times New Roman" w:hAnsi="Times New Roman"/>
          <w:szCs w:val="48"/>
          <w:lang w:val="es-ES"/>
        </w:rPr>
        <w:t>Resumen</w:t>
      </w:r>
    </w:p>
    <w:p w14:paraId="2F72D253" w14:textId="77777777" w:rsidR="00CE4701" w:rsidRPr="00A358CF" w:rsidRDefault="00CE4701" w:rsidP="00CE4701">
      <w:pPr>
        <w:pStyle w:val="i"/>
        <w:suppressAutoHyphens w:val="0"/>
        <w:ind w:right="-279"/>
        <w:rPr>
          <w:sz w:val="24"/>
          <w:szCs w:val="24"/>
          <w:lang w:val="es-ES"/>
        </w:rPr>
      </w:pPr>
    </w:p>
    <w:p w14:paraId="23E6B905" w14:textId="61906A93" w:rsidR="00CA6634" w:rsidRPr="00A358CF" w:rsidRDefault="00607617" w:rsidP="00CA6634">
      <w:pPr>
        <w:pStyle w:val="i"/>
        <w:suppressAutoHyphens w:val="0"/>
        <w:spacing w:before="120"/>
        <w:ind w:right="-279"/>
        <w:rPr>
          <w:b/>
          <w:sz w:val="28"/>
          <w:szCs w:val="28"/>
          <w:lang w:val="es-ES"/>
        </w:rPr>
      </w:pPr>
      <w:r w:rsidRPr="00A358CF">
        <w:rPr>
          <w:b/>
          <w:sz w:val="28"/>
          <w:szCs w:val="28"/>
          <w:lang w:val="es-ES"/>
        </w:rPr>
        <w:t>Aviso Específico de Adquisiciones</w:t>
      </w:r>
      <w:r w:rsidR="00CD2D2C" w:rsidRPr="00A358CF">
        <w:rPr>
          <w:b/>
          <w:sz w:val="28"/>
          <w:szCs w:val="28"/>
          <w:lang w:val="es-ES"/>
        </w:rPr>
        <w:t xml:space="preserve"> - Solicitud de Propuestas para Proponentes Inicialmente Seleccionados</w:t>
      </w:r>
    </w:p>
    <w:p w14:paraId="673896A7" w14:textId="0B755D9C" w:rsidR="00CE4701" w:rsidRPr="00A358CF" w:rsidRDefault="00CA6634" w:rsidP="00CE4701">
      <w:pPr>
        <w:spacing w:after="240"/>
        <w:ind w:right="-279"/>
        <w:jc w:val="both"/>
        <w:rPr>
          <w:lang w:val="es-ES"/>
        </w:rPr>
      </w:pPr>
      <w:r w:rsidRPr="00A358CF">
        <w:rPr>
          <w:lang w:val="es-ES"/>
        </w:rPr>
        <w:t xml:space="preserve">Esta SDP cubre </w:t>
      </w:r>
      <w:r w:rsidR="00607617" w:rsidRPr="00A358CF">
        <w:rPr>
          <w:lang w:val="es-ES"/>
        </w:rPr>
        <w:t>un proceso de una única etapa posterior a la Selección Inicial de los Proponentes.</w:t>
      </w:r>
      <w:r w:rsidR="00CE4701" w:rsidRPr="00A358CF">
        <w:rPr>
          <w:lang w:val="es-ES"/>
        </w:rPr>
        <w:t xml:space="preserve"> </w:t>
      </w:r>
      <w:r w:rsidR="00CD2D2C" w:rsidRPr="00A358CF">
        <w:rPr>
          <w:lang w:val="es-ES"/>
        </w:rPr>
        <w:t>La plantilla</w:t>
      </w:r>
      <w:r w:rsidR="00607617" w:rsidRPr="00A358CF">
        <w:rPr>
          <w:lang w:val="es-ES"/>
        </w:rPr>
        <w:t xml:space="preserve"> que se adjunta es el Aviso Específico de Adquisiciones para una Solicitud de Propuestas para que los Proponentes Inicialmente seleccionados </w:t>
      </w:r>
      <w:r w:rsidR="00C6655A" w:rsidRPr="00A358CF">
        <w:rPr>
          <w:lang w:val="es-ES"/>
        </w:rPr>
        <w:t>presenten</w:t>
      </w:r>
      <w:r w:rsidR="00607617" w:rsidRPr="00A358CF">
        <w:rPr>
          <w:lang w:val="es-ES"/>
        </w:rPr>
        <w:t xml:space="preserve"> sus Propuestas Técnicas y Financieras en dos sobres separados. </w:t>
      </w:r>
      <w:r w:rsidR="00CE4701" w:rsidRPr="00A358CF">
        <w:rPr>
          <w:lang w:val="es-ES"/>
        </w:rPr>
        <w:t xml:space="preserve"> </w:t>
      </w:r>
    </w:p>
    <w:p w14:paraId="55765A11" w14:textId="2C2CEBE4" w:rsidR="00CE4701" w:rsidRPr="00A358CF" w:rsidRDefault="00CE4701" w:rsidP="00CE4701">
      <w:pPr>
        <w:spacing w:before="360" w:after="120"/>
        <w:ind w:right="-279"/>
        <w:rPr>
          <w:b/>
          <w:lang w:val="es-ES"/>
        </w:rPr>
      </w:pPr>
      <w:bookmarkStart w:id="2" w:name="_Toc438270254"/>
      <w:bookmarkStart w:id="3" w:name="_Toc438366661"/>
      <w:r w:rsidRPr="00A358CF">
        <w:rPr>
          <w:b/>
          <w:lang w:val="es-ES"/>
        </w:rPr>
        <w:t xml:space="preserve">PARTE 1. PROCEDIMIENTOS DE </w:t>
      </w:r>
      <w:r w:rsidR="008730D8" w:rsidRPr="00A358CF">
        <w:rPr>
          <w:b/>
          <w:lang w:val="es-ES"/>
        </w:rPr>
        <w:t>SDP</w:t>
      </w:r>
      <w:bookmarkEnd w:id="2"/>
      <w:bookmarkEnd w:id="3"/>
    </w:p>
    <w:p w14:paraId="386A25F4" w14:textId="0492A65B" w:rsidR="00CE4701" w:rsidRPr="00A358CF" w:rsidRDefault="00CE4701" w:rsidP="00CE4701">
      <w:pPr>
        <w:spacing w:before="360" w:after="120"/>
        <w:ind w:right="-279"/>
        <w:rPr>
          <w:b/>
          <w:lang w:val="es-ES"/>
        </w:rPr>
      </w:pPr>
      <w:r w:rsidRPr="00A358CF">
        <w:rPr>
          <w:b/>
          <w:lang w:val="es-ES"/>
        </w:rPr>
        <w:t>Sección I.</w:t>
      </w:r>
      <w:r w:rsidRPr="00A358CF">
        <w:rPr>
          <w:b/>
          <w:lang w:val="es-ES"/>
        </w:rPr>
        <w:tab/>
        <w:t xml:space="preserve">Instrucciones a los </w:t>
      </w:r>
      <w:r w:rsidR="00607617" w:rsidRPr="00A358CF">
        <w:rPr>
          <w:b/>
          <w:lang w:val="es-ES"/>
        </w:rPr>
        <w:t>Proponentes</w:t>
      </w:r>
      <w:r w:rsidRPr="00A358CF">
        <w:rPr>
          <w:b/>
          <w:lang w:val="es-ES"/>
        </w:rPr>
        <w:t xml:space="preserve"> (</w:t>
      </w:r>
      <w:r w:rsidR="00607617" w:rsidRPr="00A358CF">
        <w:rPr>
          <w:b/>
          <w:lang w:val="es-ES"/>
        </w:rPr>
        <w:t>IAP</w:t>
      </w:r>
      <w:r w:rsidRPr="00A358CF">
        <w:rPr>
          <w:b/>
          <w:lang w:val="es-ES"/>
        </w:rPr>
        <w:t>)</w:t>
      </w:r>
    </w:p>
    <w:p w14:paraId="5B3ED688" w14:textId="29A1D881" w:rsidR="00CE4701" w:rsidRPr="00A358CF" w:rsidRDefault="00CE4701" w:rsidP="00CE4701">
      <w:pPr>
        <w:pStyle w:val="List"/>
        <w:spacing w:before="0" w:after="240"/>
        <w:ind w:right="-279"/>
        <w:rPr>
          <w:rFonts w:ascii="Times New Roman" w:hAnsi="Times New Roman"/>
          <w:b/>
          <w:sz w:val="24"/>
          <w:szCs w:val="24"/>
          <w:lang w:val="es-ES"/>
        </w:rPr>
      </w:pPr>
      <w:r w:rsidRPr="00A358CF">
        <w:rPr>
          <w:rFonts w:ascii="Times New Roman" w:hAnsi="Times New Roman"/>
          <w:sz w:val="24"/>
          <w:szCs w:val="24"/>
          <w:lang w:val="es-ES"/>
        </w:rPr>
        <w:t xml:space="preserve">Esta Sección contiene la información necesaria para que los </w:t>
      </w:r>
      <w:r w:rsidR="00607617" w:rsidRPr="00A358CF">
        <w:rPr>
          <w:rFonts w:ascii="Times New Roman" w:hAnsi="Times New Roman"/>
          <w:sz w:val="24"/>
          <w:szCs w:val="24"/>
          <w:lang w:val="es-ES"/>
        </w:rPr>
        <w:t>Proponentes</w:t>
      </w:r>
      <w:r w:rsidRPr="00A358CF">
        <w:rPr>
          <w:rFonts w:ascii="Times New Roman" w:hAnsi="Times New Roman"/>
          <w:sz w:val="24"/>
          <w:szCs w:val="24"/>
          <w:lang w:val="es-ES"/>
        </w:rPr>
        <w:t xml:space="preserve"> precalificados preparen sus </w:t>
      </w:r>
      <w:r w:rsidR="00775D89" w:rsidRPr="00A358CF">
        <w:rPr>
          <w:rFonts w:ascii="Times New Roman" w:hAnsi="Times New Roman"/>
          <w:sz w:val="24"/>
          <w:szCs w:val="24"/>
          <w:lang w:val="es-ES"/>
        </w:rPr>
        <w:t>Propuestas</w:t>
      </w:r>
      <w:r w:rsidRPr="00A358CF">
        <w:rPr>
          <w:rFonts w:ascii="Times New Roman" w:hAnsi="Times New Roman"/>
          <w:sz w:val="24"/>
          <w:szCs w:val="24"/>
          <w:lang w:val="es-ES"/>
        </w:rPr>
        <w:t xml:space="preserve">. Se basa en un proceso de </w:t>
      </w:r>
      <w:r w:rsidR="00EA1838" w:rsidRPr="00A358CF">
        <w:rPr>
          <w:rFonts w:ascii="Times New Roman" w:hAnsi="Times New Roman"/>
          <w:sz w:val="24"/>
          <w:szCs w:val="24"/>
          <w:lang w:val="es-ES"/>
        </w:rPr>
        <w:t>SDP</w:t>
      </w:r>
      <w:r w:rsidRPr="00A358CF">
        <w:rPr>
          <w:rFonts w:ascii="Times New Roman" w:hAnsi="Times New Roman"/>
          <w:sz w:val="24"/>
          <w:szCs w:val="24"/>
          <w:lang w:val="es-ES"/>
        </w:rPr>
        <w:t xml:space="preserve"> mediante un sobre. Asimismo, incluye información acerca de la presentación, apertura y evaluación de </w:t>
      </w:r>
      <w:r w:rsidR="00775D89" w:rsidRPr="00A358CF">
        <w:rPr>
          <w:rFonts w:ascii="Times New Roman" w:hAnsi="Times New Roman"/>
          <w:sz w:val="24"/>
          <w:szCs w:val="24"/>
          <w:lang w:val="es-ES"/>
        </w:rPr>
        <w:t>Propuestas</w:t>
      </w:r>
      <w:r w:rsidRPr="00A358CF">
        <w:rPr>
          <w:rFonts w:ascii="Times New Roman" w:hAnsi="Times New Roman"/>
          <w:sz w:val="24"/>
          <w:szCs w:val="24"/>
          <w:lang w:val="es-ES"/>
        </w:rPr>
        <w:t xml:space="preserve">, así como sobre la adjudicación de Contratos. </w:t>
      </w:r>
      <w:r w:rsidRPr="00A358CF">
        <w:rPr>
          <w:rFonts w:ascii="Times New Roman" w:hAnsi="Times New Roman"/>
          <w:b/>
          <w:sz w:val="24"/>
          <w:szCs w:val="24"/>
          <w:lang w:val="es-ES"/>
        </w:rPr>
        <w:t>La Sección I contiene disposiciones que deben usarse sin modificación alguna.</w:t>
      </w:r>
    </w:p>
    <w:p w14:paraId="14B917E5" w14:textId="68D5B815" w:rsidR="00CE4701" w:rsidRPr="00A358CF" w:rsidRDefault="00CE4701" w:rsidP="00CE4701">
      <w:pPr>
        <w:spacing w:before="360" w:after="120"/>
        <w:ind w:right="-279"/>
        <w:rPr>
          <w:b/>
          <w:lang w:val="es-ES"/>
        </w:rPr>
      </w:pPr>
      <w:r w:rsidRPr="00A358CF">
        <w:rPr>
          <w:b/>
          <w:lang w:val="es-ES"/>
        </w:rPr>
        <w:t>Sección II.</w:t>
      </w:r>
      <w:r w:rsidRPr="00A358CF">
        <w:rPr>
          <w:b/>
          <w:lang w:val="es-ES"/>
        </w:rPr>
        <w:tab/>
        <w:t xml:space="preserve">Datos de la </w:t>
      </w:r>
      <w:r w:rsidR="003B27FA" w:rsidRPr="00A358CF">
        <w:rPr>
          <w:b/>
          <w:lang w:val="es-ES"/>
        </w:rPr>
        <w:t>Propuesta</w:t>
      </w:r>
      <w:r w:rsidRPr="00A358CF">
        <w:rPr>
          <w:b/>
          <w:lang w:val="es-ES"/>
        </w:rPr>
        <w:t xml:space="preserve"> (</w:t>
      </w:r>
      <w:r w:rsidR="00607617" w:rsidRPr="00A358CF">
        <w:rPr>
          <w:b/>
          <w:lang w:val="es-ES"/>
        </w:rPr>
        <w:t>DDP</w:t>
      </w:r>
      <w:r w:rsidRPr="00A358CF">
        <w:rPr>
          <w:b/>
          <w:lang w:val="es-ES"/>
        </w:rPr>
        <w:t>)</w:t>
      </w:r>
    </w:p>
    <w:p w14:paraId="1BD662AB" w14:textId="11BB1E9B" w:rsidR="00CE4701" w:rsidRPr="00A358CF" w:rsidRDefault="00CE4701" w:rsidP="00CD2D2C">
      <w:pPr>
        <w:pStyle w:val="List"/>
        <w:spacing w:before="0" w:after="240"/>
        <w:ind w:right="-279"/>
        <w:rPr>
          <w:rFonts w:ascii="Times New Roman" w:hAnsi="Times New Roman"/>
          <w:sz w:val="24"/>
          <w:szCs w:val="24"/>
          <w:lang w:val="es-ES"/>
        </w:rPr>
      </w:pPr>
      <w:r w:rsidRPr="00A358CF">
        <w:rPr>
          <w:rFonts w:ascii="Times New Roman" w:hAnsi="Times New Roman"/>
          <w:sz w:val="24"/>
          <w:szCs w:val="24"/>
          <w:lang w:val="es-ES"/>
        </w:rPr>
        <w:t xml:space="preserve">Esta Sección comprende disposiciones específicas para cada contratación y complementa la Sección I, Instrucciones a los </w:t>
      </w:r>
      <w:r w:rsidR="00607617" w:rsidRPr="00A358CF">
        <w:rPr>
          <w:rFonts w:ascii="Times New Roman" w:hAnsi="Times New Roman"/>
          <w:sz w:val="24"/>
          <w:szCs w:val="24"/>
          <w:lang w:val="es-ES"/>
        </w:rPr>
        <w:t>Proponentes</w:t>
      </w:r>
      <w:r w:rsidRPr="00A358CF">
        <w:rPr>
          <w:rFonts w:ascii="Times New Roman" w:hAnsi="Times New Roman"/>
          <w:sz w:val="24"/>
          <w:szCs w:val="24"/>
          <w:lang w:val="es-ES"/>
        </w:rPr>
        <w:t>.</w:t>
      </w:r>
    </w:p>
    <w:p w14:paraId="0A93EFA0" w14:textId="77777777" w:rsidR="00CE4701" w:rsidRPr="00A358CF" w:rsidRDefault="00CE4701" w:rsidP="00CE4701">
      <w:pPr>
        <w:spacing w:before="360" w:after="120"/>
        <w:ind w:left="1440" w:right="-279" w:hanging="1440"/>
        <w:rPr>
          <w:b/>
          <w:lang w:val="es-ES"/>
        </w:rPr>
      </w:pPr>
      <w:r w:rsidRPr="00A358CF">
        <w:rPr>
          <w:b/>
          <w:lang w:val="es-ES"/>
        </w:rPr>
        <w:t>Sección III.</w:t>
      </w:r>
      <w:r w:rsidRPr="00A358CF">
        <w:rPr>
          <w:b/>
          <w:lang w:val="es-ES"/>
        </w:rPr>
        <w:tab/>
        <w:t xml:space="preserve">Criterios de Evaluación y Calificación </w:t>
      </w:r>
    </w:p>
    <w:p w14:paraId="685C74C3" w14:textId="54D4EE32" w:rsidR="00CE4701" w:rsidRPr="00A358CF" w:rsidRDefault="00CE4701" w:rsidP="00CE4701">
      <w:pPr>
        <w:pStyle w:val="List"/>
        <w:spacing w:after="0"/>
        <w:ind w:right="-279"/>
        <w:jc w:val="left"/>
        <w:rPr>
          <w:rFonts w:ascii="Times New Roman" w:hAnsi="Times New Roman"/>
          <w:sz w:val="24"/>
          <w:szCs w:val="24"/>
          <w:lang w:val="es-ES"/>
        </w:rPr>
      </w:pPr>
      <w:r w:rsidRPr="00A358CF">
        <w:rPr>
          <w:rFonts w:ascii="Times New Roman" w:hAnsi="Times New Roman"/>
          <w:sz w:val="24"/>
          <w:szCs w:val="24"/>
          <w:lang w:val="es-ES"/>
        </w:rPr>
        <w:t xml:space="preserve">Esta Sección contiene los criterios para determinar la </w:t>
      </w:r>
      <w:r w:rsidR="00775D89" w:rsidRPr="00A358CF">
        <w:rPr>
          <w:rFonts w:ascii="Times New Roman" w:hAnsi="Times New Roman"/>
          <w:sz w:val="24"/>
          <w:szCs w:val="24"/>
          <w:lang w:val="es-ES"/>
        </w:rPr>
        <w:t>Propuesta</w:t>
      </w:r>
      <w:r w:rsidRPr="00A358CF">
        <w:rPr>
          <w:rFonts w:ascii="Times New Roman" w:hAnsi="Times New Roman"/>
          <w:sz w:val="24"/>
          <w:szCs w:val="24"/>
          <w:lang w:val="es-ES"/>
        </w:rPr>
        <w:t xml:space="preserve"> Más Conveniente.</w:t>
      </w:r>
    </w:p>
    <w:p w14:paraId="3DF83A0D" w14:textId="1C71170E" w:rsidR="00CE4701" w:rsidRPr="00A358CF" w:rsidRDefault="00CE4701" w:rsidP="00CE4701">
      <w:pPr>
        <w:spacing w:before="360" w:after="120"/>
        <w:ind w:right="-279"/>
        <w:rPr>
          <w:b/>
          <w:lang w:val="es-ES"/>
        </w:rPr>
      </w:pPr>
      <w:r w:rsidRPr="00A358CF">
        <w:rPr>
          <w:b/>
          <w:lang w:val="es-ES"/>
        </w:rPr>
        <w:t>Sección IV</w:t>
      </w:r>
      <w:r w:rsidR="005728A9" w:rsidRPr="00A358CF">
        <w:rPr>
          <w:b/>
          <w:lang w:val="es-ES"/>
        </w:rPr>
        <w:t>.</w:t>
      </w:r>
      <w:r w:rsidRPr="00A358CF">
        <w:rPr>
          <w:b/>
          <w:lang w:val="es-ES"/>
        </w:rPr>
        <w:tab/>
        <w:t xml:space="preserve">Formularios de </w:t>
      </w:r>
      <w:r w:rsidR="003B27FA" w:rsidRPr="00A358CF">
        <w:rPr>
          <w:b/>
          <w:lang w:val="es-ES"/>
        </w:rPr>
        <w:t>la Propuesta</w:t>
      </w:r>
    </w:p>
    <w:p w14:paraId="76D7DD0F" w14:textId="53B8C9A4" w:rsidR="00CE4701" w:rsidRPr="00A358CF" w:rsidRDefault="00CE4701" w:rsidP="00CE4701">
      <w:pPr>
        <w:pStyle w:val="List"/>
        <w:spacing w:after="0"/>
        <w:ind w:right="-279"/>
        <w:rPr>
          <w:rFonts w:ascii="Times New Roman" w:hAnsi="Times New Roman"/>
          <w:sz w:val="24"/>
          <w:szCs w:val="24"/>
          <w:lang w:val="es-ES"/>
        </w:rPr>
      </w:pPr>
      <w:r w:rsidRPr="00A358CF">
        <w:rPr>
          <w:rFonts w:ascii="Times New Roman" w:hAnsi="Times New Roman"/>
          <w:sz w:val="24"/>
          <w:szCs w:val="24"/>
          <w:lang w:val="es-ES"/>
        </w:rPr>
        <w:t xml:space="preserve">Esta Sección consta de los </w:t>
      </w:r>
      <w:r w:rsidR="003B27FA" w:rsidRPr="00A358CF">
        <w:rPr>
          <w:rFonts w:ascii="Times New Roman" w:hAnsi="Times New Roman"/>
          <w:sz w:val="24"/>
          <w:szCs w:val="24"/>
          <w:lang w:val="es-ES"/>
        </w:rPr>
        <w:t xml:space="preserve">que deben ser completados por los proponentes y </w:t>
      </w:r>
      <w:r w:rsidR="00C6655A" w:rsidRPr="00A358CF">
        <w:rPr>
          <w:rFonts w:ascii="Times New Roman" w:hAnsi="Times New Roman"/>
          <w:sz w:val="24"/>
          <w:szCs w:val="24"/>
          <w:lang w:val="es-ES"/>
        </w:rPr>
        <w:t>presentarlos</w:t>
      </w:r>
      <w:r w:rsidR="003B27FA" w:rsidRPr="00A358CF">
        <w:rPr>
          <w:rFonts w:ascii="Times New Roman" w:hAnsi="Times New Roman"/>
          <w:sz w:val="24"/>
          <w:szCs w:val="24"/>
          <w:lang w:val="es-ES"/>
        </w:rPr>
        <w:t xml:space="preserve"> como parte de su Propuesta</w:t>
      </w:r>
      <w:r w:rsidRPr="00A358CF">
        <w:rPr>
          <w:rFonts w:ascii="Times New Roman" w:hAnsi="Times New Roman"/>
          <w:sz w:val="24"/>
          <w:szCs w:val="24"/>
          <w:lang w:val="es-ES"/>
        </w:rPr>
        <w:t>.</w:t>
      </w:r>
    </w:p>
    <w:p w14:paraId="52488E92" w14:textId="77777777" w:rsidR="00CE4701" w:rsidRPr="00A358CF" w:rsidRDefault="00CE4701" w:rsidP="00CE4701">
      <w:pPr>
        <w:spacing w:before="360" w:after="120"/>
        <w:ind w:right="-279"/>
        <w:rPr>
          <w:lang w:val="es-ES"/>
        </w:rPr>
      </w:pPr>
      <w:r w:rsidRPr="00A358CF">
        <w:rPr>
          <w:b/>
          <w:lang w:val="es-ES"/>
        </w:rPr>
        <w:t>Sección V.</w:t>
      </w:r>
      <w:r w:rsidRPr="00A358CF">
        <w:rPr>
          <w:b/>
          <w:lang w:val="es-ES"/>
        </w:rPr>
        <w:tab/>
        <w:t>Países Elegibles</w:t>
      </w:r>
    </w:p>
    <w:p w14:paraId="44925646" w14:textId="77777777" w:rsidR="00CE4701" w:rsidRPr="00A358CF" w:rsidRDefault="00CE4701" w:rsidP="00CE4701">
      <w:pPr>
        <w:spacing w:before="120"/>
        <w:ind w:left="1442" w:right="-279"/>
        <w:rPr>
          <w:lang w:val="es-ES"/>
        </w:rPr>
      </w:pPr>
      <w:r w:rsidRPr="00A358CF">
        <w:rPr>
          <w:lang w:val="es-ES"/>
        </w:rPr>
        <w:t>Esta Sección</w:t>
      </w:r>
      <w:r w:rsidRPr="00A358CF">
        <w:rPr>
          <w:b/>
          <w:lang w:val="es-ES"/>
        </w:rPr>
        <w:t xml:space="preserve"> </w:t>
      </w:r>
      <w:r w:rsidRPr="00A358CF">
        <w:rPr>
          <w:lang w:val="es-ES"/>
        </w:rPr>
        <w:t>contiene</w:t>
      </w:r>
      <w:r w:rsidRPr="00A358CF">
        <w:rPr>
          <w:b/>
          <w:lang w:val="es-ES"/>
        </w:rPr>
        <w:t xml:space="preserve"> </w:t>
      </w:r>
      <w:r w:rsidRPr="00A358CF">
        <w:rPr>
          <w:lang w:val="es-ES"/>
        </w:rPr>
        <w:t>información acerca de los países elegibles.</w:t>
      </w:r>
    </w:p>
    <w:p w14:paraId="3D049019" w14:textId="77777777" w:rsidR="00CE4701" w:rsidRPr="00A358CF" w:rsidRDefault="00CE4701" w:rsidP="00CE4701">
      <w:pPr>
        <w:spacing w:before="360" w:after="120"/>
        <w:ind w:right="-279"/>
        <w:rPr>
          <w:b/>
          <w:lang w:val="es-ES"/>
        </w:rPr>
      </w:pPr>
      <w:r w:rsidRPr="00A358CF">
        <w:rPr>
          <w:b/>
          <w:lang w:val="es-ES"/>
        </w:rPr>
        <w:t>Sección VI.</w:t>
      </w:r>
      <w:r w:rsidRPr="00A358CF">
        <w:rPr>
          <w:b/>
          <w:lang w:val="es-ES"/>
        </w:rPr>
        <w:tab/>
        <w:t>Fraude y Corrupción</w:t>
      </w:r>
    </w:p>
    <w:p w14:paraId="7318F2A9" w14:textId="59E681AE" w:rsidR="00CE4701" w:rsidRPr="00A358CF" w:rsidRDefault="00CE4701" w:rsidP="00CE4701">
      <w:pPr>
        <w:spacing w:before="120"/>
        <w:ind w:left="1440" w:right="-279"/>
        <w:rPr>
          <w:lang w:val="es-ES"/>
        </w:rPr>
      </w:pPr>
      <w:r w:rsidRPr="00A358CF">
        <w:rPr>
          <w:lang w:val="es-ES"/>
        </w:rPr>
        <w:t xml:space="preserve">Esta Sección contiene las disposiciones en materia de </w:t>
      </w:r>
      <w:r w:rsidR="00CD2D2C" w:rsidRPr="00A358CF">
        <w:rPr>
          <w:lang w:val="es-ES"/>
        </w:rPr>
        <w:t>F</w:t>
      </w:r>
      <w:r w:rsidRPr="00A358CF">
        <w:rPr>
          <w:lang w:val="es-ES"/>
        </w:rPr>
        <w:t xml:space="preserve">raude y </w:t>
      </w:r>
      <w:r w:rsidR="00CD2D2C" w:rsidRPr="00A358CF">
        <w:rPr>
          <w:lang w:val="es-ES"/>
        </w:rPr>
        <w:t>C</w:t>
      </w:r>
      <w:r w:rsidRPr="00A358CF">
        <w:rPr>
          <w:lang w:val="es-ES"/>
        </w:rPr>
        <w:t xml:space="preserve">orrupción que se aplican a este proceso de </w:t>
      </w:r>
      <w:r w:rsidR="00EA1838" w:rsidRPr="00A358CF">
        <w:rPr>
          <w:lang w:val="es-ES"/>
        </w:rPr>
        <w:t>SDP</w:t>
      </w:r>
      <w:r w:rsidRPr="00A358CF">
        <w:rPr>
          <w:lang w:val="es-ES"/>
        </w:rPr>
        <w:t>.</w:t>
      </w:r>
    </w:p>
    <w:p w14:paraId="1F222699" w14:textId="1C93C809" w:rsidR="00CE4701" w:rsidRPr="00A358CF" w:rsidRDefault="00CE4701" w:rsidP="00CE4701">
      <w:pPr>
        <w:keepNext/>
        <w:spacing w:before="360" w:after="120"/>
        <w:ind w:right="-279"/>
        <w:rPr>
          <w:b/>
          <w:lang w:val="es-ES"/>
        </w:rPr>
      </w:pPr>
      <w:bookmarkStart w:id="4" w:name="_Toc438267875"/>
      <w:bookmarkStart w:id="5" w:name="_Toc438270255"/>
      <w:bookmarkStart w:id="6" w:name="_Toc438366662"/>
      <w:r w:rsidRPr="00A358CF">
        <w:rPr>
          <w:b/>
          <w:lang w:val="es-ES"/>
        </w:rPr>
        <w:lastRenderedPageBreak/>
        <w:t xml:space="preserve">PARTE 2. REQUISITOS </w:t>
      </w:r>
      <w:bookmarkEnd w:id="4"/>
      <w:bookmarkEnd w:id="5"/>
      <w:bookmarkEnd w:id="6"/>
      <w:r w:rsidR="003B27FA" w:rsidRPr="00A358CF">
        <w:rPr>
          <w:b/>
          <w:lang w:val="es-ES"/>
        </w:rPr>
        <w:t>DEL CONTRATANTE</w:t>
      </w:r>
    </w:p>
    <w:p w14:paraId="7C2F6FF4" w14:textId="1DB02F90" w:rsidR="00CE4701" w:rsidRPr="00A358CF" w:rsidRDefault="00CE4701" w:rsidP="00CE4701">
      <w:pPr>
        <w:pStyle w:val="List"/>
        <w:spacing w:before="360"/>
        <w:ind w:left="0" w:right="-279"/>
        <w:rPr>
          <w:rFonts w:ascii="Times New Roman" w:hAnsi="Times New Roman"/>
          <w:sz w:val="24"/>
          <w:szCs w:val="24"/>
          <w:lang w:val="es-ES"/>
        </w:rPr>
      </w:pPr>
      <w:r w:rsidRPr="00A358CF">
        <w:rPr>
          <w:rFonts w:ascii="Times New Roman" w:hAnsi="Times New Roman"/>
          <w:b/>
          <w:sz w:val="24"/>
          <w:szCs w:val="24"/>
          <w:lang w:val="es-ES"/>
        </w:rPr>
        <w:t xml:space="preserve">Sección VII. </w:t>
      </w:r>
      <w:r w:rsidRPr="00A358CF">
        <w:rPr>
          <w:rFonts w:ascii="Times New Roman" w:hAnsi="Times New Roman"/>
          <w:b/>
          <w:sz w:val="24"/>
          <w:szCs w:val="24"/>
          <w:lang w:val="es-ES"/>
        </w:rPr>
        <w:tab/>
      </w:r>
      <w:r w:rsidR="003B27FA" w:rsidRPr="00A358CF">
        <w:rPr>
          <w:rFonts w:ascii="Times New Roman" w:hAnsi="Times New Roman"/>
          <w:b/>
          <w:sz w:val="24"/>
          <w:szCs w:val="24"/>
          <w:lang w:val="es-ES"/>
        </w:rPr>
        <w:t xml:space="preserve">Requisitos del </w:t>
      </w:r>
      <w:r w:rsidR="005728A9" w:rsidRPr="00A358CF">
        <w:rPr>
          <w:rFonts w:ascii="Times New Roman" w:hAnsi="Times New Roman"/>
          <w:b/>
          <w:sz w:val="24"/>
          <w:szCs w:val="24"/>
          <w:lang w:val="es-ES"/>
        </w:rPr>
        <w:t>C</w:t>
      </w:r>
      <w:r w:rsidR="003B27FA" w:rsidRPr="00A358CF">
        <w:rPr>
          <w:rFonts w:ascii="Times New Roman" w:hAnsi="Times New Roman"/>
          <w:b/>
          <w:sz w:val="24"/>
          <w:szCs w:val="24"/>
          <w:lang w:val="es-ES"/>
        </w:rPr>
        <w:t>ontratante</w:t>
      </w:r>
    </w:p>
    <w:p w14:paraId="76252621" w14:textId="77777777" w:rsidR="00507449" w:rsidRPr="00A358CF" w:rsidRDefault="00FF3D23" w:rsidP="00507449">
      <w:pPr>
        <w:pStyle w:val="List"/>
        <w:spacing w:before="240" w:after="240"/>
        <w:rPr>
          <w:rFonts w:ascii="Times New Roman" w:hAnsi="Times New Roman"/>
          <w:b/>
          <w:sz w:val="24"/>
          <w:szCs w:val="24"/>
          <w:lang w:val="es-ES"/>
        </w:rPr>
      </w:pPr>
      <w:r w:rsidRPr="00A358CF">
        <w:rPr>
          <w:rFonts w:ascii="Times New Roman" w:hAnsi="Times New Roman"/>
          <w:sz w:val="24"/>
          <w:szCs w:val="24"/>
          <w:lang w:val="es-ES"/>
        </w:rPr>
        <w:t xml:space="preserve">Esta </w:t>
      </w:r>
      <w:r w:rsidR="00900228" w:rsidRPr="00A358CF">
        <w:rPr>
          <w:rFonts w:ascii="Times New Roman" w:hAnsi="Times New Roman"/>
          <w:sz w:val="24"/>
          <w:szCs w:val="24"/>
          <w:lang w:val="es-ES"/>
        </w:rPr>
        <w:t>S</w:t>
      </w:r>
      <w:r w:rsidRPr="00A358CF">
        <w:rPr>
          <w:rFonts w:ascii="Times New Roman" w:hAnsi="Times New Roman"/>
          <w:sz w:val="24"/>
          <w:szCs w:val="24"/>
          <w:lang w:val="es-ES"/>
        </w:rPr>
        <w:t xml:space="preserve">ección establecerá una descripción de la especificación funcional y / o de desempeño de los trabajos a ser diseñados y construidos. Deberá presentar, según corresponda, una declaración de los estándares requeridos para los materiales, plantas, suministros y mano de obra que se proporcionarán. </w:t>
      </w:r>
      <w:bookmarkStart w:id="7" w:name="_Toc438267876"/>
      <w:bookmarkStart w:id="8" w:name="_Toc438270256"/>
      <w:bookmarkStart w:id="9" w:name="_Toc438366663"/>
      <w:r w:rsidR="00507449" w:rsidRPr="00A358CF">
        <w:rPr>
          <w:rFonts w:ascii="Times New Roman" w:hAnsi="Times New Roman"/>
          <w:sz w:val="24"/>
          <w:szCs w:val="24"/>
          <w:lang w:val="es-ES"/>
        </w:rPr>
        <w:t>Los Requisitos del Contratante también deberán incluir los requisitos Ambientales y Sociales (AS).</w:t>
      </w:r>
    </w:p>
    <w:p w14:paraId="36D4A112" w14:textId="0A34BC73" w:rsidR="00CE4701" w:rsidRPr="00274D12" w:rsidRDefault="00CE4701" w:rsidP="00274D12">
      <w:pPr>
        <w:spacing w:before="360" w:after="120"/>
        <w:ind w:right="-279"/>
        <w:rPr>
          <w:b/>
          <w:lang w:val="es-ES"/>
        </w:rPr>
      </w:pPr>
      <w:r w:rsidRPr="00274D12">
        <w:rPr>
          <w:b/>
          <w:lang w:val="es-ES"/>
        </w:rPr>
        <w:t xml:space="preserve">PARTE 3. </w:t>
      </w:r>
      <w:bookmarkEnd w:id="7"/>
      <w:bookmarkEnd w:id="8"/>
      <w:bookmarkEnd w:id="9"/>
      <w:r w:rsidRPr="00274D12">
        <w:rPr>
          <w:b/>
          <w:lang w:val="es-ES"/>
        </w:rPr>
        <w:t xml:space="preserve">CONDICIONES CONTRACTUALES Y </w:t>
      </w:r>
      <w:r w:rsidR="003B27FA" w:rsidRPr="00274D12">
        <w:rPr>
          <w:b/>
          <w:lang w:val="es-ES"/>
        </w:rPr>
        <w:t xml:space="preserve">FORMULARIOS </w:t>
      </w:r>
      <w:r w:rsidRPr="00274D12">
        <w:rPr>
          <w:b/>
          <w:lang w:val="es-ES"/>
        </w:rPr>
        <w:t>DE CONTRATO</w:t>
      </w:r>
    </w:p>
    <w:p w14:paraId="1633EF28" w14:textId="77777777" w:rsidR="00CE4701" w:rsidRPr="00A358CF" w:rsidRDefault="00CE4701" w:rsidP="00CE4701">
      <w:pPr>
        <w:spacing w:before="360" w:after="120"/>
        <w:ind w:right="-279"/>
        <w:rPr>
          <w:b/>
          <w:lang w:val="es-ES"/>
        </w:rPr>
      </w:pPr>
      <w:r w:rsidRPr="00A358CF">
        <w:rPr>
          <w:b/>
          <w:lang w:val="es-ES"/>
        </w:rPr>
        <w:t>Sección VIII.</w:t>
      </w:r>
      <w:r w:rsidRPr="00A358CF">
        <w:rPr>
          <w:b/>
          <w:lang w:val="es-ES"/>
        </w:rPr>
        <w:tab/>
        <w:t>Condiciones Generales (CG)</w:t>
      </w:r>
    </w:p>
    <w:p w14:paraId="44E95F26" w14:textId="553082D5" w:rsidR="00FF3D23" w:rsidRPr="00A358CF" w:rsidRDefault="00FF3D23" w:rsidP="00FF3D23">
      <w:pPr>
        <w:spacing w:before="240" w:after="240"/>
        <w:ind w:left="1440"/>
        <w:jc w:val="both"/>
        <w:rPr>
          <w:lang w:val="es-ES"/>
        </w:rPr>
      </w:pPr>
      <w:r w:rsidRPr="00A358CF">
        <w:rPr>
          <w:lang w:val="es-ES"/>
        </w:rPr>
        <w:t xml:space="preserve">Esta Sección se refiere a las "Condiciones Generales¨ "Condiciones del Contrato para Diseñar, Construir y Operación de Proyectos (" Libro Oro ") Primera Edición 2008" publicado por la Federación Internacional </w:t>
      </w:r>
      <w:r w:rsidR="00AF606D" w:rsidRPr="00A358CF">
        <w:rPr>
          <w:lang w:val="es-ES"/>
        </w:rPr>
        <w:t>de Ingenieros Consultores</w:t>
      </w:r>
      <w:r w:rsidRPr="00A358CF">
        <w:rPr>
          <w:lang w:val="es-ES"/>
        </w:rPr>
        <w:t xml:space="preserve"> (FIDIC)</w:t>
      </w:r>
      <w:r w:rsidR="00AF606D" w:rsidRPr="00A358CF">
        <w:rPr>
          <w:lang w:val="es-ES"/>
        </w:rPr>
        <w:t>.</w:t>
      </w:r>
    </w:p>
    <w:p w14:paraId="4FB6C14D" w14:textId="59E35DC7" w:rsidR="00CE4701" w:rsidRPr="00A358CF" w:rsidRDefault="00CE4701" w:rsidP="00CE4701">
      <w:pPr>
        <w:spacing w:before="360" w:after="120"/>
        <w:ind w:right="-279"/>
        <w:rPr>
          <w:b/>
          <w:lang w:val="es-ES"/>
        </w:rPr>
      </w:pPr>
      <w:r w:rsidRPr="00A358CF">
        <w:rPr>
          <w:b/>
          <w:lang w:val="es-ES"/>
        </w:rPr>
        <w:t>Sección IX.</w:t>
      </w:r>
      <w:r w:rsidRPr="00A358CF">
        <w:rPr>
          <w:b/>
          <w:lang w:val="es-ES"/>
        </w:rPr>
        <w:tab/>
        <w:t xml:space="preserve">Condiciones </w:t>
      </w:r>
      <w:r w:rsidR="003B27FA" w:rsidRPr="00A358CF">
        <w:rPr>
          <w:b/>
          <w:lang w:val="es-ES"/>
        </w:rPr>
        <w:t>Particulares</w:t>
      </w:r>
      <w:r w:rsidRPr="00A358CF">
        <w:rPr>
          <w:b/>
          <w:lang w:val="es-ES"/>
        </w:rPr>
        <w:t xml:space="preserve"> (C</w:t>
      </w:r>
      <w:r w:rsidR="003B27FA" w:rsidRPr="00A358CF">
        <w:rPr>
          <w:b/>
          <w:lang w:val="es-ES"/>
        </w:rPr>
        <w:t>P</w:t>
      </w:r>
      <w:r w:rsidRPr="00A358CF">
        <w:rPr>
          <w:b/>
          <w:lang w:val="es-ES"/>
        </w:rPr>
        <w:t>)</w:t>
      </w:r>
    </w:p>
    <w:p w14:paraId="31228B87" w14:textId="4253E944" w:rsidR="00CE4701" w:rsidRPr="00A358CF" w:rsidRDefault="00CE4701" w:rsidP="00CE4701">
      <w:pPr>
        <w:pStyle w:val="List"/>
        <w:spacing w:before="240" w:after="240"/>
        <w:ind w:right="-279"/>
        <w:rPr>
          <w:rFonts w:ascii="Times New Roman" w:hAnsi="Times New Roman"/>
          <w:sz w:val="24"/>
          <w:szCs w:val="24"/>
          <w:lang w:val="es-ES"/>
        </w:rPr>
      </w:pPr>
      <w:r w:rsidRPr="00A358CF">
        <w:rPr>
          <w:rFonts w:ascii="Times New Roman" w:hAnsi="Times New Roman"/>
          <w:sz w:val="24"/>
          <w:szCs w:val="24"/>
          <w:lang w:val="es-ES"/>
        </w:rPr>
        <w:t>Esta Sección incluye condiciones particulares de contrato que constan de: la Parte A, Datos del Contrato; Parte B - Estipulaciones Esp</w:t>
      </w:r>
      <w:r w:rsidR="00CD2D2C" w:rsidRPr="00A358CF">
        <w:rPr>
          <w:rFonts w:ascii="Times New Roman" w:hAnsi="Times New Roman"/>
          <w:sz w:val="24"/>
          <w:szCs w:val="24"/>
          <w:lang w:val="es-ES"/>
        </w:rPr>
        <w:t>eciales</w:t>
      </w:r>
      <w:r w:rsidRPr="00A358CF">
        <w:rPr>
          <w:rFonts w:ascii="Times New Roman" w:hAnsi="Times New Roman"/>
          <w:sz w:val="24"/>
          <w:szCs w:val="24"/>
          <w:lang w:val="es-ES"/>
        </w:rPr>
        <w:t xml:space="preserve">; Parte C - Fraude y Corrupción; y Parte D </w:t>
      </w:r>
      <w:r w:rsidR="00CD2D2C" w:rsidRPr="00A358CF">
        <w:rPr>
          <w:rFonts w:ascii="Times New Roman" w:hAnsi="Times New Roman"/>
          <w:sz w:val="24"/>
          <w:szCs w:val="24"/>
          <w:lang w:val="es-ES"/>
        </w:rPr>
        <w:t xml:space="preserve">- </w:t>
      </w:r>
      <w:r w:rsidRPr="00A358CF">
        <w:rPr>
          <w:rFonts w:ascii="Times New Roman" w:hAnsi="Times New Roman"/>
          <w:sz w:val="24"/>
          <w:szCs w:val="24"/>
          <w:lang w:val="es-ES"/>
        </w:rPr>
        <w:t xml:space="preserve">Indicadores </w:t>
      </w:r>
      <w:r w:rsidR="00CD2D2C" w:rsidRPr="00A358CF">
        <w:rPr>
          <w:rFonts w:ascii="Times New Roman" w:hAnsi="Times New Roman"/>
          <w:sz w:val="24"/>
          <w:szCs w:val="24"/>
          <w:lang w:val="es-ES"/>
        </w:rPr>
        <w:t xml:space="preserve">Ambientales y Sociales en los Informes de </w:t>
      </w:r>
      <w:r w:rsidRPr="00A358CF">
        <w:rPr>
          <w:rFonts w:ascii="Times New Roman" w:hAnsi="Times New Roman"/>
          <w:sz w:val="24"/>
          <w:szCs w:val="24"/>
          <w:lang w:val="es-ES"/>
        </w:rPr>
        <w:t>Avance. El contenido de esta Sección complementa las Condiciones Generales del Contrato y será completad</w:t>
      </w:r>
      <w:r w:rsidR="00CD2D2C" w:rsidRPr="00A358CF">
        <w:rPr>
          <w:rFonts w:ascii="Times New Roman" w:hAnsi="Times New Roman"/>
          <w:sz w:val="24"/>
          <w:szCs w:val="24"/>
          <w:lang w:val="es-ES"/>
        </w:rPr>
        <w:t>a</w:t>
      </w:r>
      <w:r w:rsidRPr="00A358CF">
        <w:rPr>
          <w:rFonts w:ascii="Times New Roman" w:hAnsi="Times New Roman"/>
          <w:sz w:val="24"/>
          <w:szCs w:val="24"/>
          <w:lang w:val="es-ES"/>
        </w:rPr>
        <w:t xml:space="preserve"> por el Contratante.</w:t>
      </w:r>
    </w:p>
    <w:p w14:paraId="154F8ABE" w14:textId="77777777" w:rsidR="00CE4701" w:rsidRPr="00A358CF" w:rsidRDefault="00CE4701" w:rsidP="00CE4701">
      <w:pPr>
        <w:spacing w:before="360" w:after="120"/>
        <w:ind w:right="-279"/>
        <w:rPr>
          <w:b/>
          <w:lang w:val="es-ES"/>
        </w:rPr>
      </w:pPr>
      <w:r w:rsidRPr="00A358CF">
        <w:rPr>
          <w:b/>
          <w:lang w:val="es-ES"/>
        </w:rPr>
        <w:t>Sección X.</w:t>
      </w:r>
      <w:r w:rsidRPr="00A358CF">
        <w:rPr>
          <w:b/>
          <w:lang w:val="es-ES"/>
        </w:rPr>
        <w:tab/>
        <w:t>Formularios de Contrato</w:t>
      </w:r>
    </w:p>
    <w:p w14:paraId="278A668E" w14:textId="3B16A4FB" w:rsidR="00CE4701" w:rsidRPr="00A358CF" w:rsidRDefault="00CE4701" w:rsidP="00CE4701">
      <w:pPr>
        <w:pStyle w:val="List"/>
        <w:spacing w:after="0"/>
        <w:ind w:right="-279"/>
        <w:rPr>
          <w:rFonts w:ascii="Times New Roman" w:hAnsi="Times New Roman"/>
          <w:sz w:val="24"/>
          <w:szCs w:val="24"/>
          <w:lang w:val="es-ES"/>
        </w:rPr>
      </w:pPr>
      <w:r w:rsidRPr="00A358CF">
        <w:rPr>
          <w:rFonts w:ascii="Times New Roman" w:hAnsi="Times New Roman"/>
          <w:sz w:val="24"/>
          <w:szCs w:val="24"/>
          <w:lang w:val="es-ES"/>
        </w:rPr>
        <w:t xml:space="preserve">Esta Sección contiene la Carta de Aceptación, el Convenio </w:t>
      </w:r>
      <w:r w:rsidR="00CD2D2C" w:rsidRPr="00A358CF">
        <w:rPr>
          <w:rFonts w:ascii="Times New Roman" w:hAnsi="Times New Roman"/>
          <w:sz w:val="24"/>
          <w:szCs w:val="24"/>
          <w:lang w:val="es-ES"/>
        </w:rPr>
        <w:t>Contractual</w:t>
      </w:r>
      <w:r w:rsidRPr="00A358CF">
        <w:rPr>
          <w:rFonts w:ascii="Times New Roman" w:hAnsi="Times New Roman"/>
          <w:sz w:val="24"/>
          <w:szCs w:val="24"/>
          <w:lang w:val="es-ES"/>
        </w:rPr>
        <w:t xml:space="preserve"> y otros formularios pertinentes.</w:t>
      </w:r>
    </w:p>
    <w:p w14:paraId="752FCE02" w14:textId="45FF1119" w:rsidR="001A128C" w:rsidRPr="00A358CF" w:rsidRDefault="001A128C" w:rsidP="00CE4701">
      <w:pPr>
        <w:pStyle w:val="List"/>
        <w:spacing w:after="0"/>
        <w:ind w:right="-279"/>
        <w:rPr>
          <w:rFonts w:ascii="Times New Roman" w:hAnsi="Times New Roman"/>
          <w:sz w:val="24"/>
          <w:szCs w:val="24"/>
          <w:lang w:val="es-ES"/>
        </w:rPr>
      </w:pPr>
    </w:p>
    <w:p w14:paraId="653FB4FC" w14:textId="580F1DA2" w:rsidR="001A128C" w:rsidRPr="00A358CF" w:rsidRDefault="001A128C">
      <w:pPr>
        <w:rPr>
          <w:lang w:val="es-ES"/>
        </w:rPr>
      </w:pPr>
      <w:r w:rsidRPr="00A358CF">
        <w:rPr>
          <w:lang w:val="es-ES"/>
        </w:rPr>
        <w:br w:type="page"/>
      </w:r>
    </w:p>
    <w:p w14:paraId="56F0B3E1" w14:textId="77777777" w:rsidR="001A128C" w:rsidRPr="00A358CF" w:rsidRDefault="001A128C" w:rsidP="00CE4701">
      <w:pPr>
        <w:pStyle w:val="List"/>
        <w:spacing w:after="0"/>
        <w:ind w:right="-279"/>
        <w:rPr>
          <w:rFonts w:ascii="Times New Roman" w:hAnsi="Times New Roman"/>
          <w:sz w:val="24"/>
          <w:szCs w:val="24"/>
          <w:lang w:val="es-ES"/>
        </w:rPr>
      </w:pPr>
    </w:p>
    <w:p w14:paraId="6B31AB62" w14:textId="3E2A7822" w:rsidR="001A128C" w:rsidRPr="00A358CF" w:rsidRDefault="00D56CB2" w:rsidP="001A128C">
      <w:pPr>
        <w:jc w:val="center"/>
        <w:rPr>
          <w:b/>
          <w:sz w:val="32"/>
          <w:szCs w:val="32"/>
          <w:lang w:val="es-ES"/>
        </w:rPr>
      </w:pPr>
      <w:r w:rsidRPr="00A358CF">
        <w:rPr>
          <w:b/>
          <w:sz w:val="32"/>
          <w:szCs w:val="32"/>
          <w:lang w:val="es-ES"/>
        </w:rPr>
        <w:t xml:space="preserve">Llamado de la </w:t>
      </w:r>
      <w:r w:rsidR="00DC2608" w:rsidRPr="00A358CF">
        <w:rPr>
          <w:b/>
          <w:sz w:val="32"/>
          <w:szCs w:val="32"/>
          <w:lang w:val="es-ES"/>
        </w:rPr>
        <w:t>Solicitud</w:t>
      </w:r>
      <w:r w:rsidRPr="00A358CF">
        <w:rPr>
          <w:b/>
          <w:sz w:val="32"/>
          <w:szCs w:val="32"/>
          <w:lang w:val="es-ES"/>
        </w:rPr>
        <w:t xml:space="preserve"> de Propuestas</w:t>
      </w:r>
    </w:p>
    <w:p w14:paraId="6B88B6F9" w14:textId="77777777" w:rsidR="001A128C" w:rsidRPr="00A358CF" w:rsidRDefault="001A128C" w:rsidP="001A128C">
      <w:pPr>
        <w:jc w:val="center"/>
        <w:rPr>
          <w:b/>
          <w:sz w:val="32"/>
          <w:szCs w:val="32"/>
          <w:lang w:val="es-ES"/>
        </w:rPr>
      </w:pPr>
    </w:p>
    <w:p w14:paraId="4BD93077" w14:textId="77777777" w:rsidR="00FF3D23" w:rsidRPr="00A358CF" w:rsidRDefault="00FF3D23" w:rsidP="00FF3D23">
      <w:pPr>
        <w:jc w:val="center"/>
        <w:rPr>
          <w:b/>
          <w:bCs/>
          <w:color w:val="000000" w:themeColor="text1"/>
          <w:sz w:val="44"/>
          <w:szCs w:val="44"/>
          <w:lang w:val="es-ES"/>
        </w:rPr>
      </w:pPr>
      <w:r w:rsidRPr="00A358CF">
        <w:rPr>
          <w:b/>
          <w:bCs/>
          <w:color w:val="000000" w:themeColor="text1"/>
          <w:sz w:val="44"/>
          <w:szCs w:val="44"/>
          <w:lang w:val="es-ES"/>
        </w:rPr>
        <w:t>Solicitud de Propuestas de Primera Etapa</w:t>
      </w:r>
    </w:p>
    <w:p w14:paraId="66252224" w14:textId="77777777" w:rsidR="00FF3D23" w:rsidRPr="00A358CF" w:rsidRDefault="00FF3D23" w:rsidP="00FF3D23">
      <w:pPr>
        <w:jc w:val="center"/>
        <w:rPr>
          <w:b/>
          <w:bCs/>
          <w:color w:val="000000" w:themeColor="text1"/>
          <w:sz w:val="44"/>
          <w:szCs w:val="44"/>
          <w:lang w:val="es-ES"/>
        </w:rPr>
      </w:pPr>
      <w:r w:rsidRPr="00A358CF">
        <w:rPr>
          <w:b/>
          <w:bCs/>
          <w:color w:val="000000" w:themeColor="text1"/>
          <w:sz w:val="44"/>
          <w:szCs w:val="44"/>
          <w:lang w:val="es-ES"/>
        </w:rPr>
        <w:t>Contratación de Obras</w:t>
      </w:r>
      <w:r w:rsidRPr="00A358CF" w:rsidDel="00F95007">
        <w:rPr>
          <w:b/>
          <w:bCs/>
          <w:color w:val="000000" w:themeColor="text1"/>
          <w:sz w:val="44"/>
          <w:szCs w:val="44"/>
          <w:lang w:val="es-ES"/>
        </w:rPr>
        <w:t xml:space="preserve"> </w:t>
      </w:r>
      <w:r w:rsidRPr="00A358CF">
        <w:rPr>
          <w:b/>
          <w:bCs/>
          <w:color w:val="000000" w:themeColor="text1"/>
          <w:sz w:val="44"/>
          <w:szCs w:val="44"/>
          <w:lang w:val="es-ES"/>
        </w:rPr>
        <w:t>y Servicio de Operación</w:t>
      </w:r>
    </w:p>
    <w:p w14:paraId="399BA1E9" w14:textId="77777777" w:rsidR="00FF3D23" w:rsidRPr="00A358CF" w:rsidRDefault="00FF3D23" w:rsidP="00FF3D23">
      <w:pPr>
        <w:spacing w:after="240"/>
        <w:jc w:val="center"/>
        <w:rPr>
          <w:color w:val="000000" w:themeColor="text1"/>
          <w:lang w:val="es-ES"/>
        </w:rPr>
      </w:pPr>
      <w:r w:rsidRPr="00A358CF">
        <w:rPr>
          <w:b/>
          <w:bCs/>
          <w:color w:val="000000" w:themeColor="text1"/>
          <w:sz w:val="28"/>
          <w:szCs w:val="28"/>
          <w:lang w:val="es-ES"/>
        </w:rPr>
        <w:t>(Diseño, Construcción y Operación de PTA / PTAR)</w:t>
      </w:r>
    </w:p>
    <w:p w14:paraId="3CC41980" w14:textId="2F91D0AB" w:rsidR="001A128C" w:rsidRPr="00A358CF" w:rsidRDefault="001A128C" w:rsidP="001A128C">
      <w:pPr>
        <w:jc w:val="center"/>
        <w:rPr>
          <w:color w:val="000000"/>
          <w:lang w:val="es-ES"/>
        </w:rPr>
      </w:pPr>
      <w:r w:rsidRPr="00A358CF">
        <w:rPr>
          <w:b/>
          <w:bCs/>
          <w:color w:val="000000"/>
          <w:sz w:val="28"/>
          <w:szCs w:val="28"/>
          <w:lang w:val="es-ES"/>
        </w:rPr>
        <w:t>(</w:t>
      </w:r>
      <w:r w:rsidR="00D56CB2" w:rsidRPr="00A358CF">
        <w:rPr>
          <w:b/>
          <w:bCs/>
          <w:color w:val="000000"/>
          <w:sz w:val="28"/>
          <w:szCs w:val="28"/>
          <w:lang w:val="es-ES"/>
        </w:rPr>
        <w:t>después de una Selección Inicial</w:t>
      </w:r>
      <w:r w:rsidRPr="00A358CF">
        <w:rPr>
          <w:b/>
          <w:bCs/>
          <w:color w:val="000000"/>
          <w:sz w:val="28"/>
          <w:szCs w:val="28"/>
          <w:lang w:val="es-ES"/>
        </w:rPr>
        <w:t>)</w:t>
      </w:r>
      <w:r w:rsidRPr="00A358CF">
        <w:rPr>
          <w:b/>
          <w:bCs/>
          <w:color w:val="000000"/>
          <w:sz w:val="44"/>
          <w:szCs w:val="44"/>
          <w:lang w:val="es-ES"/>
        </w:rPr>
        <w:t xml:space="preserve"> </w:t>
      </w:r>
    </w:p>
    <w:p w14:paraId="4A1326EE" w14:textId="77777777" w:rsidR="001A128C" w:rsidRPr="00A358CF" w:rsidRDefault="001A128C" w:rsidP="001A128C">
      <w:pPr>
        <w:rPr>
          <w:b/>
          <w:color w:val="000000"/>
          <w:spacing w:val="-2"/>
          <w:lang w:val="es-ES"/>
        </w:rPr>
      </w:pPr>
    </w:p>
    <w:p w14:paraId="16C5E0A3" w14:textId="77777777" w:rsidR="00B17CC8" w:rsidRPr="00A358CF" w:rsidRDefault="00B17CC8" w:rsidP="00B17CC8">
      <w:pPr>
        <w:suppressAutoHyphens/>
        <w:spacing w:before="60" w:after="60"/>
        <w:ind w:right="-279"/>
        <w:rPr>
          <w:i/>
          <w:color w:val="000000" w:themeColor="text1"/>
          <w:spacing w:val="-2"/>
          <w:lang w:val="es-ES"/>
        </w:rPr>
      </w:pPr>
      <w:r w:rsidRPr="00A358CF">
        <w:rPr>
          <w:b/>
          <w:color w:val="000000" w:themeColor="text1"/>
          <w:spacing w:val="-2"/>
          <w:lang w:val="es-ES"/>
        </w:rPr>
        <w:t>Contratante</w:t>
      </w:r>
      <w:r w:rsidRPr="00A358CF">
        <w:rPr>
          <w:color w:val="000000" w:themeColor="text1"/>
          <w:spacing w:val="-2"/>
          <w:lang w:val="es-ES"/>
        </w:rPr>
        <w:t xml:space="preserve">: </w:t>
      </w:r>
      <w:r w:rsidRPr="00A358CF">
        <w:rPr>
          <w:i/>
          <w:color w:val="000000" w:themeColor="text1"/>
          <w:spacing w:val="-2"/>
          <w:lang w:val="es-ES"/>
        </w:rPr>
        <w:t>[indique el nombre del organismo del Contratante]</w:t>
      </w:r>
    </w:p>
    <w:p w14:paraId="40478423" w14:textId="77777777" w:rsidR="00B17CC8" w:rsidRPr="00A358CF" w:rsidRDefault="00B17CC8" w:rsidP="00B17CC8">
      <w:pPr>
        <w:suppressAutoHyphens/>
        <w:spacing w:before="60" w:after="60"/>
        <w:ind w:right="-279"/>
        <w:rPr>
          <w:i/>
          <w:color w:val="000000" w:themeColor="text1"/>
          <w:spacing w:val="-2"/>
          <w:lang w:val="es-ES"/>
        </w:rPr>
      </w:pPr>
      <w:r w:rsidRPr="00A358CF">
        <w:rPr>
          <w:b/>
          <w:color w:val="000000" w:themeColor="text1"/>
          <w:spacing w:val="-2"/>
          <w:lang w:val="es-ES"/>
        </w:rPr>
        <w:t>Proyecto</w:t>
      </w:r>
      <w:r w:rsidRPr="00A358CF">
        <w:rPr>
          <w:color w:val="000000" w:themeColor="text1"/>
          <w:spacing w:val="-2"/>
          <w:lang w:val="es-ES"/>
        </w:rPr>
        <w:t xml:space="preserve">: </w:t>
      </w:r>
      <w:r w:rsidRPr="00A358CF">
        <w:rPr>
          <w:i/>
          <w:color w:val="000000" w:themeColor="text1"/>
          <w:spacing w:val="-2"/>
          <w:lang w:val="es-ES"/>
        </w:rPr>
        <w:t>[indique el nombre del proyecto]</w:t>
      </w:r>
    </w:p>
    <w:p w14:paraId="12A51207" w14:textId="5A0943C2" w:rsidR="00B17CC8" w:rsidRPr="00A358CF" w:rsidRDefault="00B17CC8" w:rsidP="00B17CC8">
      <w:pPr>
        <w:spacing w:before="60" w:after="60"/>
        <w:ind w:right="-279"/>
        <w:rPr>
          <w:i/>
          <w:color w:val="000000" w:themeColor="text1"/>
          <w:lang w:val="es-ES"/>
        </w:rPr>
      </w:pPr>
      <w:r w:rsidRPr="00A358CF">
        <w:rPr>
          <w:b/>
          <w:color w:val="000000" w:themeColor="text1"/>
          <w:lang w:val="es-ES"/>
        </w:rPr>
        <w:t xml:space="preserve">Nombre del </w:t>
      </w:r>
      <w:r w:rsidR="00D56CB2" w:rsidRPr="00A358CF">
        <w:rPr>
          <w:b/>
          <w:color w:val="000000" w:themeColor="text1"/>
          <w:lang w:val="es-ES"/>
        </w:rPr>
        <w:t>C</w:t>
      </w:r>
      <w:r w:rsidRPr="00A358CF">
        <w:rPr>
          <w:b/>
          <w:color w:val="000000" w:themeColor="text1"/>
          <w:lang w:val="es-ES"/>
        </w:rPr>
        <w:t>ontrato</w:t>
      </w:r>
      <w:r w:rsidRPr="00A358CF">
        <w:rPr>
          <w:color w:val="000000" w:themeColor="text1"/>
          <w:lang w:val="es-ES"/>
        </w:rPr>
        <w:t xml:space="preserve">: </w:t>
      </w:r>
      <w:r w:rsidRPr="00A358CF">
        <w:rPr>
          <w:i/>
          <w:color w:val="000000" w:themeColor="text1"/>
          <w:lang w:val="es-ES"/>
        </w:rPr>
        <w:t>[indique el nombre del contrato]</w:t>
      </w:r>
    </w:p>
    <w:p w14:paraId="61B14BD1" w14:textId="46B437CA" w:rsidR="00B17CC8" w:rsidRPr="00A358CF" w:rsidRDefault="00B17CC8" w:rsidP="00B17CC8">
      <w:pPr>
        <w:spacing w:before="60" w:after="60"/>
        <w:ind w:right="-279"/>
        <w:rPr>
          <w:b/>
          <w:i/>
          <w:color w:val="000000" w:themeColor="text1"/>
          <w:lang w:val="es-ES"/>
        </w:rPr>
      </w:pPr>
      <w:r w:rsidRPr="00A358CF">
        <w:rPr>
          <w:b/>
          <w:color w:val="000000" w:themeColor="text1"/>
          <w:lang w:val="es-ES"/>
        </w:rPr>
        <w:t>País</w:t>
      </w:r>
      <w:r w:rsidRPr="00A358CF">
        <w:rPr>
          <w:color w:val="000000" w:themeColor="text1"/>
          <w:lang w:val="es-ES"/>
        </w:rPr>
        <w:t xml:space="preserve">: </w:t>
      </w:r>
      <w:r w:rsidRPr="00A358CF">
        <w:rPr>
          <w:i/>
          <w:color w:val="000000" w:themeColor="text1"/>
          <w:lang w:val="es-ES"/>
        </w:rPr>
        <w:t xml:space="preserve">[indique el nombre del país en el que se realiza </w:t>
      </w:r>
      <w:r w:rsidR="009910AD" w:rsidRPr="00A358CF">
        <w:rPr>
          <w:i/>
          <w:color w:val="000000" w:themeColor="text1"/>
          <w:lang w:val="es-ES"/>
        </w:rPr>
        <w:t>la SDP</w:t>
      </w:r>
      <w:r w:rsidRPr="00A358CF">
        <w:rPr>
          <w:i/>
          <w:color w:val="000000" w:themeColor="text1"/>
          <w:lang w:val="es-ES"/>
        </w:rPr>
        <w:t>]</w:t>
      </w:r>
    </w:p>
    <w:p w14:paraId="69B67062" w14:textId="77777777" w:rsidR="00B17CC8" w:rsidRPr="00A358CF" w:rsidRDefault="00B17CC8" w:rsidP="00B17CC8">
      <w:pPr>
        <w:suppressAutoHyphens/>
        <w:spacing w:before="60" w:after="60"/>
        <w:ind w:right="-279"/>
        <w:rPr>
          <w:i/>
          <w:color w:val="000000" w:themeColor="text1"/>
          <w:spacing w:val="-4"/>
          <w:lang w:val="es-ES"/>
        </w:rPr>
      </w:pPr>
      <w:r w:rsidRPr="00A358CF">
        <w:rPr>
          <w:b/>
          <w:color w:val="000000" w:themeColor="text1"/>
          <w:spacing w:val="-4"/>
          <w:lang w:val="es-ES"/>
        </w:rPr>
        <w:t>Préstamo/Crédito/Donación n.</w:t>
      </w:r>
      <w:r w:rsidRPr="00A358CF">
        <w:rPr>
          <w:b/>
          <w:color w:val="000000" w:themeColor="text1"/>
          <w:spacing w:val="-4"/>
          <w:vertAlign w:val="superscript"/>
          <w:lang w:val="es-ES"/>
        </w:rPr>
        <w:t>o</w:t>
      </w:r>
      <w:r w:rsidRPr="00A358CF">
        <w:rPr>
          <w:color w:val="000000" w:themeColor="text1"/>
          <w:spacing w:val="-4"/>
          <w:lang w:val="es-ES"/>
        </w:rPr>
        <w:t xml:space="preserve">: </w:t>
      </w:r>
      <w:r w:rsidRPr="00A358CF">
        <w:rPr>
          <w:i/>
          <w:color w:val="000000" w:themeColor="text1"/>
          <w:spacing w:val="-4"/>
          <w:lang w:val="es-ES"/>
        </w:rPr>
        <w:t>[indique el número de referencia del préstamo/crédito/donación]</w:t>
      </w:r>
    </w:p>
    <w:p w14:paraId="1702492E" w14:textId="03DA99A2" w:rsidR="00B17CC8" w:rsidRPr="00A358CF" w:rsidRDefault="00B17CC8" w:rsidP="00B17CC8">
      <w:pPr>
        <w:suppressAutoHyphens/>
        <w:spacing w:before="60" w:after="60"/>
        <w:ind w:right="-279"/>
        <w:rPr>
          <w:i/>
          <w:color w:val="000000" w:themeColor="text1"/>
          <w:spacing w:val="-2"/>
          <w:lang w:val="es-ES"/>
        </w:rPr>
      </w:pPr>
      <w:r w:rsidRPr="00A358CF">
        <w:rPr>
          <w:b/>
          <w:color w:val="000000" w:themeColor="text1"/>
          <w:spacing w:val="-2"/>
          <w:lang w:val="es-ES"/>
        </w:rPr>
        <w:t xml:space="preserve">Solicitud de </w:t>
      </w:r>
      <w:r w:rsidR="00ED0210" w:rsidRPr="00A358CF">
        <w:rPr>
          <w:b/>
          <w:color w:val="000000" w:themeColor="text1"/>
          <w:spacing w:val="-2"/>
          <w:lang w:val="es-ES"/>
        </w:rPr>
        <w:t>Propuestas</w:t>
      </w:r>
      <w:r w:rsidRPr="00A358CF">
        <w:rPr>
          <w:b/>
          <w:color w:val="000000" w:themeColor="text1"/>
          <w:spacing w:val="-2"/>
          <w:lang w:val="es-ES"/>
        </w:rPr>
        <w:t xml:space="preserve"> n.</w:t>
      </w:r>
      <w:r w:rsidRPr="00A358CF">
        <w:rPr>
          <w:b/>
          <w:color w:val="000000" w:themeColor="text1"/>
          <w:spacing w:val="-2"/>
          <w:vertAlign w:val="superscript"/>
          <w:lang w:val="es-ES"/>
        </w:rPr>
        <w:t>o</w:t>
      </w:r>
      <w:r w:rsidRPr="00A358CF">
        <w:rPr>
          <w:color w:val="000000" w:themeColor="text1"/>
          <w:spacing w:val="-2"/>
          <w:lang w:val="es-ES"/>
        </w:rPr>
        <w:t xml:space="preserve">: </w:t>
      </w:r>
      <w:r w:rsidRPr="00A358CF">
        <w:rPr>
          <w:i/>
          <w:color w:val="000000" w:themeColor="text1"/>
          <w:spacing w:val="-2"/>
          <w:lang w:val="es-ES"/>
        </w:rPr>
        <w:t xml:space="preserve">[indique el número de referencia de la Solicitud de </w:t>
      </w:r>
      <w:r w:rsidR="00ED0210" w:rsidRPr="00A358CF">
        <w:rPr>
          <w:i/>
          <w:color w:val="000000" w:themeColor="text1"/>
          <w:spacing w:val="-2"/>
          <w:lang w:val="es-ES"/>
        </w:rPr>
        <w:t>Propuesta</w:t>
      </w:r>
      <w:r w:rsidRPr="00A358CF">
        <w:rPr>
          <w:i/>
          <w:color w:val="000000" w:themeColor="text1"/>
          <w:spacing w:val="-2"/>
          <w:lang w:val="es-ES"/>
        </w:rPr>
        <w:t>s de conformidad con el Plan de Adquisiciones]</w:t>
      </w:r>
    </w:p>
    <w:p w14:paraId="4DBE1A90" w14:textId="05E7D36F" w:rsidR="00B17CC8" w:rsidRPr="00A358CF" w:rsidRDefault="00B17CC8" w:rsidP="00B17CC8">
      <w:pPr>
        <w:suppressAutoHyphens/>
        <w:spacing w:before="60" w:after="320"/>
        <w:ind w:right="-279"/>
        <w:rPr>
          <w:color w:val="000000" w:themeColor="text1"/>
          <w:spacing w:val="-2"/>
          <w:lang w:val="es-ES"/>
        </w:rPr>
      </w:pPr>
      <w:r w:rsidRPr="00A358CF">
        <w:rPr>
          <w:b/>
          <w:color w:val="000000" w:themeColor="text1"/>
          <w:spacing w:val="-2"/>
          <w:lang w:val="es-ES"/>
        </w:rPr>
        <w:t>Emitida el</w:t>
      </w:r>
      <w:r w:rsidRPr="00A358CF">
        <w:rPr>
          <w:color w:val="000000" w:themeColor="text1"/>
          <w:spacing w:val="-2"/>
          <w:lang w:val="es-ES"/>
        </w:rPr>
        <w:t xml:space="preserve">: </w:t>
      </w:r>
      <w:r w:rsidRPr="00A358CF">
        <w:rPr>
          <w:i/>
          <w:color w:val="000000" w:themeColor="text1"/>
          <w:spacing w:val="-2"/>
          <w:lang w:val="es-ES"/>
        </w:rPr>
        <w:t>[indique la fecha en que la SD</w:t>
      </w:r>
      <w:r w:rsidR="00ED0210" w:rsidRPr="00A358CF">
        <w:rPr>
          <w:i/>
          <w:color w:val="000000" w:themeColor="text1"/>
          <w:spacing w:val="-2"/>
          <w:lang w:val="es-ES"/>
        </w:rPr>
        <w:t>P</w:t>
      </w:r>
      <w:r w:rsidRPr="00A358CF">
        <w:rPr>
          <w:i/>
          <w:color w:val="000000" w:themeColor="text1"/>
          <w:spacing w:val="-2"/>
          <w:lang w:val="es-ES"/>
        </w:rPr>
        <w:t xml:space="preserve"> se emite al mercado]</w:t>
      </w:r>
      <w:r w:rsidRPr="00A358CF">
        <w:rPr>
          <w:color w:val="000000" w:themeColor="text1"/>
          <w:spacing w:val="-2"/>
          <w:lang w:val="es-ES"/>
        </w:rPr>
        <w:t xml:space="preserve"> </w:t>
      </w:r>
    </w:p>
    <w:p w14:paraId="110DF0A4" w14:textId="77777777" w:rsidR="00B17CC8" w:rsidRPr="00A358CF" w:rsidRDefault="00B17CC8" w:rsidP="00CF7CB4">
      <w:pPr>
        <w:ind w:left="567" w:right="84" w:hanging="567"/>
        <w:jc w:val="both"/>
        <w:rPr>
          <w:lang w:val="es-ES"/>
        </w:rPr>
      </w:pPr>
      <w:r w:rsidRPr="00A358CF">
        <w:rPr>
          <w:color w:val="000000" w:themeColor="text1"/>
          <w:spacing w:val="-2"/>
          <w:lang w:val="es-ES"/>
        </w:rPr>
        <w:t>1.</w:t>
      </w:r>
      <w:r w:rsidRPr="00A358CF">
        <w:rPr>
          <w:color w:val="000000" w:themeColor="text1"/>
          <w:spacing w:val="-2"/>
          <w:lang w:val="es-ES"/>
        </w:rPr>
        <w:tab/>
        <w:t xml:space="preserve">El </w:t>
      </w:r>
      <w:r w:rsidRPr="00A358CF">
        <w:rPr>
          <w:i/>
          <w:color w:val="000000" w:themeColor="text1"/>
          <w:spacing w:val="-2"/>
          <w:lang w:val="es-ES"/>
        </w:rPr>
        <w:t xml:space="preserve">[indique el nombre del Prestatario/Beneficiario/Receptor] [ha recibido/ha solicitado/prevé solicitar] </w:t>
      </w:r>
      <w:r w:rsidRPr="00A358CF">
        <w:rPr>
          <w:color w:val="000000" w:themeColor="text1"/>
          <w:spacing w:val="-2"/>
          <w:lang w:val="es-ES"/>
        </w:rPr>
        <w:t xml:space="preserve">financiamiento del Banco Mundial para cubrir el costo de </w:t>
      </w:r>
      <w:r w:rsidRPr="00A358CF">
        <w:rPr>
          <w:i/>
          <w:iCs/>
          <w:color w:val="000000" w:themeColor="text1"/>
          <w:spacing w:val="-2"/>
          <w:lang w:val="es-ES"/>
        </w:rPr>
        <w:t>[indique el nombre del proyecto o la donación]</w:t>
      </w:r>
      <w:r w:rsidRPr="00A358CF">
        <w:rPr>
          <w:color w:val="000000" w:themeColor="text1"/>
          <w:spacing w:val="-2"/>
          <w:lang w:val="es-ES"/>
        </w:rPr>
        <w:t>, y tiene la intención de aplicar una parte de los fondos obtenidos para realizar pagos en virtud del contrato</w:t>
      </w:r>
      <w:r w:rsidRPr="00A358CF">
        <w:rPr>
          <w:color w:val="000000" w:themeColor="text1"/>
          <w:spacing w:val="-2"/>
          <w:vertAlign w:val="superscript"/>
          <w:lang w:val="es-ES"/>
        </w:rPr>
        <w:footnoteReference w:id="2"/>
      </w:r>
      <w:r w:rsidRPr="00A358CF">
        <w:rPr>
          <w:color w:val="000000" w:themeColor="text1"/>
          <w:spacing w:val="-2"/>
          <w:lang w:val="es-ES"/>
        </w:rPr>
        <w:t xml:space="preserve"> correspondiente a</w:t>
      </w:r>
      <w:r w:rsidRPr="00A358CF">
        <w:rPr>
          <w:i/>
          <w:iCs/>
          <w:color w:val="000000" w:themeColor="text1"/>
          <w:spacing w:val="-2"/>
          <w:lang w:val="es-ES"/>
        </w:rPr>
        <w:t xml:space="preserve"> [indique el nombre del contrato]</w:t>
      </w:r>
      <w:r w:rsidRPr="00A358CF">
        <w:rPr>
          <w:color w:val="000000" w:themeColor="text1"/>
          <w:spacing w:val="-2"/>
          <w:vertAlign w:val="superscript"/>
          <w:lang w:val="es-ES"/>
        </w:rPr>
        <w:footnoteReference w:id="3"/>
      </w:r>
      <w:r w:rsidRPr="00A358CF">
        <w:rPr>
          <w:color w:val="000000" w:themeColor="text1"/>
          <w:spacing w:val="-2"/>
          <w:lang w:val="es-ES"/>
        </w:rPr>
        <w:t xml:space="preserve">. </w:t>
      </w:r>
      <w:r w:rsidRPr="00A358CF">
        <w:rPr>
          <w:i/>
          <w:color w:val="212121"/>
          <w:shd w:val="clear" w:color="auto" w:fill="FFFFFF"/>
          <w:lang w:val="es-ES"/>
        </w:rPr>
        <w:t>[Insertar si corresponde: "Para este contrato, el Prestatario procesará los pagos utilizando el método de desembolso de Pago Directo, como se define en las Directrices de Desembolsos del Banco Mundial para el Financiamiento de Proyectos de Inversión.]</w:t>
      </w:r>
    </w:p>
    <w:p w14:paraId="5ED56D63" w14:textId="77777777" w:rsidR="00B17CC8" w:rsidRPr="00A358CF" w:rsidRDefault="00B17CC8" w:rsidP="00CF7CB4">
      <w:pPr>
        <w:suppressAutoHyphens/>
        <w:spacing w:after="160"/>
        <w:ind w:left="567" w:right="84" w:hanging="567"/>
        <w:jc w:val="both"/>
        <w:rPr>
          <w:color w:val="000000" w:themeColor="text1"/>
          <w:spacing w:val="-2"/>
          <w:lang w:val="es-ES"/>
        </w:rPr>
      </w:pPr>
    </w:p>
    <w:p w14:paraId="3CD25671" w14:textId="14B2D0B9" w:rsidR="00B17CC8" w:rsidRPr="00A358CF" w:rsidRDefault="00B17CC8"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right="84" w:hanging="567"/>
        <w:jc w:val="both"/>
        <w:rPr>
          <w:color w:val="000000" w:themeColor="text1"/>
          <w:spacing w:val="-6"/>
          <w:lang w:val="es-ES"/>
        </w:rPr>
      </w:pPr>
      <w:r w:rsidRPr="00A358CF">
        <w:rPr>
          <w:color w:val="000000" w:themeColor="text1"/>
          <w:spacing w:val="-6"/>
          <w:lang w:val="es-ES"/>
        </w:rPr>
        <w:t xml:space="preserve">2. </w:t>
      </w:r>
      <w:r w:rsidRPr="00A358CF">
        <w:rPr>
          <w:color w:val="000000" w:themeColor="text1"/>
          <w:spacing w:val="-6"/>
          <w:lang w:val="es-ES"/>
        </w:rPr>
        <w:tab/>
      </w:r>
      <w:r w:rsidR="00FF3D23" w:rsidRPr="00A358CF">
        <w:rPr>
          <w:color w:val="000000" w:themeColor="text1"/>
          <w:lang w:val="es-ES"/>
        </w:rPr>
        <w:t xml:space="preserve">El </w:t>
      </w:r>
      <w:r w:rsidR="00FF3D23" w:rsidRPr="00A358CF">
        <w:rPr>
          <w:i/>
          <w:color w:val="000000" w:themeColor="text1"/>
          <w:lang w:val="es-ES"/>
        </w:rPr>
        <w:t>[indique el nombre del organismo de implementación]</w:t>
      </w:r>
      <w:r w:rsidR="00FF3D23" w:rsidRPr="00A358CF">
        <w:rPr>
          <w:color w:val="000000" w:themeColor="text1"/>
          <w:lang w:val="es-ES"/>
        </w:rPr>
        <w:t xml:space="preserve"> invita ahora a los Postulantes elegibles inicialmente seleccionados elegibles a presentar Propuestas en sobre cerrado para </w:t>
      </w:r>
      <w:r w:rsidR="00FF3D23" w:rsidRPr="00A358CF">
        <w:rPr>
          <w:i/>
          <w:color w:val="000000" w:themeColor="text1"/>
          <w:lang w:val="es-ES"/>
        </w:rPr>
        <w:t>[incluya una breve descripción de las Obras y el Servicio de Operación</w:t>
      </w:r>
      <w:r w:rsidR="00FF3D23" w:rsidRPr="00A358CF">
        <w:rPr>
          <w:i/>
          <w:iCs/>
          <w:color w:val="000000" w:themeColor="text1"/>
          <w:lang w:val="es-ES"/>
        </w:rPr>
        <w:t>.</w:t>
      </w:r>
      <w:r w:rsidR="00FF3D23" w:rsidRPr="00A358CF">
        <w:rPr>
          <w:i/>
          <w:color w:val="000000" w:themeColor="text1"/>
          <w:lang w:val="es-ES"/>
        </w:rPr>
        <w:t>]</w:t>
      </w:r>
      <w:r w:rsidR="00FF3D23" w:rsidRPr="00A358CF">
        <w:rPr>
          <w:rStyle w:val="FootnoteReference"/>
          <w:i/>
          <w:color w:val="000000" w:themeColor="text1"/>
          <w:lang w:val="es-ES"/>
        </w:rPr>
        <w:footnoteReference w:id="4"/>
      </w:r>
      <w:r w:rsidR="00FF3D23" w:rsidRPr="00A358CF">
        <w:rPr>
          <w:color w:val="000000" w:themeColor="text1"/>
          <w:lang w:val="es-ES"/>
        </w:rPr>
        <w:t>.</w:t>
      </w:r>
    </w:p>
    <w:p w14:paraId="6C4B00F8" w14:textId="69713296" w:rsidR="00B17CC8" w:rsidRPr="00A358CF" w:rsidRDefault="00D61F72"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spacing w:val="-2"/>
          <w:lang w:val="es-ES"/>
        </w:rPr>
      </w:pPr>
      <w:r w:rsidRPr="00A358CF">
        <w:rPr>
          <w:i/>
          <w:color w:val="000000"/>
          <w:spacing w:val="-2"/>
          <w:lang w:val="es-ES"/>
        </w:rPr>
        <w:tab/>
      </w:r>
      <w:r w:rsidR="00B17CC8" w:rsidRPr="00A358CF">
        <w:rPr>
          <w:i/>
          <w:color w:val="000000"/>
          <w:spacing w:val="-2"/>
          <w:lang w:val="es-ES"/>
        </w:rPr>
        <w:t xml:space="preserve">[Indique los nombres de los </w:t>
      </w:r>
      <w:r w:rsidR="00D56CB2" w:rsidRPr="00A358CF">
        <w:rPr>
          <w:i/>
          <w:color w:val="000000"/>
          <w:spacing w:val="-2"/>
          <w:lang w:val="es-ES"/>
        </w:rPr>
        <w:t>Postulantes Inicialmente Seleccionados</w:t>
      </w:r>
      <w:r w:rsidR="00B17CC8" w:rsidRPr="00A358CF">
        <w:rPr>
          <w:i/>
          <w:color w:val="000000"/>
          <w:spacing w:val="-2"/>
          <w:lang w:val="es-ES"/>
        </w:rPr>
        <w:t>].</w:t>
      </w:r>
    </w:p>
    <w:p w14:paraId="147114B8" w14:textId="54CD4EDF" w:rsidR="00B17CC8" w:rsidRPr="00A358CF" w:rsidRDefault="00B17CC8"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themeColor="text1"/>
          <w:spacing w:val="-6"/>
          <w:lang w:val="es-ES"/>
        </w:rPr>
      </w:pPr>
      <w:r w:rsidRPr="00A358CF">
        <w:rPr>
          <w:color w:val="000000" w:themeColor="text1"/>
          <w:spacing w:val="-6"/>
          <w:lang w:val="es-ES"/>
        </w:rPr>
        <w:lastRenderedPageBreak/>
        <w:t xml:space="preserve">3. </w:t>
      </w:r>
      <w:r w:rsidRPr="00A358CF">
        <w:rPr>
          <w:color w:val="000000" w:themeColor="text1"/>
          <w:spacing w:val="-6"/>
          <w:lang w:val="es-ES"/>
        </w:rPr>
        <w:tab/>
        <w:t xml:space="preserve">La </w:t>
      </w:r>
      <w:r w:rsidR="00533DE6" w:rsidRPr="00A358CF">
        <w:rPr>
          <w:iCs/>
          <w:color w:val="000000"/>
          <w:spacing w:val="-2"/>
          <w:lang w:val="es-ES"/>
        </w:rPr>
        <w:t>contratación</w:t>
      </w:r>
      <w:r w:rsidRPr="00A358CF">
        <w:rPr>
          <w:iCs/>
          <w:color w:val="000000" w:themeColor="text1"/>
          <w:spacing w:val="-6"/>
          <w:lang w:val="es-ES"/>
        </w:rPr>
        <w:t xml:space="preserve"> </w:t>
      </w:r>
      <w:r w:rsidRPr="00A358CF">
        <w:rPr>
          <w:color w:val="000000" w:themeColor="text1"/>
          <w:spacing w:val="-6"/>
          <w:lang w:val="es-ES"/>
        </w:rPr>
        <w:t xml:space="preserve">se llevará a cabo a través de competencia internacional mediante Solicitud de </w:t>
      </w:r>
      <w:r w:rsidR="00ED0210" w:rsidRPr="00A358CF">
        <w:rPr>
          <w:color w:val="000000" w:themeColor="text1"/>
          <w:spacing w:val="-6"/>
          <w:lang w:val="es-ES"/>
        </w:rPr>
        <w:t>Propuestas</w:t>
      </w:r>
      <w:r w:rsidRPr="00A358CF">
        <w:rPr>
          <w:color w:val="000000" w:themeColor="text1"/>
          <w:spacing w:val="-6"/>
          <w:lang w:val="es-ES"/>
        </w:rPr>
        <w:t xml:space="preserve"> (SD</w:t>
      </w:r>
      <w:r w:rsidR="00ED0210" w:rsidRPr="00A358CF">
        <w:rPr>
          <w:color w:val="000000" w:themeColor="text1"/>
          <w:spacing w:val="-6"/>
          <w:lang w:val="es-ES"/>
        </w:rPr>
        <w:t>P</w:t>
      </w:r>
      <w:r w:rsidRPr="00A358CF">
        <w:rPr>
          <w:color w:val="000000" w:themeColor="text1"/>
          <w:spacing w:val="-6"/>
          <w:lang w:val="es-ES"/>
        </w:rPr>
        <w:t>) conforme se especifica en las “</w:t>
      </w:r>
      <w:r w:rsidRPr="00A358CF">
        <w:rPr>
          <w:bCs/>
          <w:color w:val="000000" w:themeColor="text1"/>
          <w:spacing w:val="-6"/>
          <w:lang w:val="es-ES"/>
        </w:rPr>
        <w:t xml:space="preserve">Regulaciones </w:t>
      </w:r>
      <w:r w:rsidRPr="00A358CF">
        <w:rPr>
          <w:color w:val="000000" w:themeColor="text1"/>
          <w:spacing w:val="-6"/>
          <w:lang w:val="es-ES"/>
        </w:rPr>
        <w:t>de Adquisiciones para Prestatarios de</w:t>
      </w:r>
      <w:r w:rsidRPr="00A358CF">
        <w:rPr>
          <w:color w:val="000000" w:themeColor="text1"/>
          <w:spacing w:val="-6"/>
          <w:lang w:val="es-ES" w:bidi="es-ES"/>
        </w:rPr>
        <w:t xml:space="preserve"> Financiamiento para Proyectos de Inversión</w:t>
      </w:r>
      <w:r w:rsidRPr="00A358CF">
        <w:rPr>
          <w:color w:val="000000" w:themeColor="text1"/>
          <w:spacing w:val="-6"/>
          <w:lang w:val="es-ES"/>
        </w:rPr>
        <w:t xml:space="preserve">” </w:t>
      </w:r>
      <w:r w:rsidRPr="00A358CF">
        <w:rPr>
          <w:i/>
          <w:color w:val="000000" w:themeColor="text1"/>
          <w:spacing w:val="-6"/>
          <w:lang w:val="es-ES"/>
        </w:rPr>
        <w:t xml:space="preserve">[indique la fecha de la versión aplicable de las </w:t>
      </w:r>
      <w:r w:rsidRPr="00A358CF">
        <w:rPr>
          <w:bCs/>
          <w:i/>
          <w:color w:val="000000" w:themeColor="text1"/>
          <w:spacing w:val="-6"/>
          <w:lang w:val="es-ES"/>
        </w:rPr>
        <w:t>Regulaciones</w:t>
      </w:r>
      <w:r w:rsidRPr="00A358CF">
        <w:rPr>
          <w:bCs/>
          <w:color w:val="000000" w:themeColor="text1"/>
          <w:spacing w:val="-6"/>
          <w:lang w:val="es-ES"/>
        </w:rPr>
        <w:t xml:space="preserve"> </w:t>
      </w:r>
      <w:r w:rsidRPr="00A358CF">
        <w:rPr>
          <w:i/>
          <w:color w:val="000000" w:themeColor="text1"/>
          <w:spacing w:val="-6"/>
          <w:lang w:val="es-ES"/>
        </w:rPr>
        <w:t>de Adquisiciones de conformidad con el convenio legal]</w:t>
      </w:r>
      <w:r w:rsidRPr="00A358CF">
        <w:rPr>
          <w:color w:val="000000" w:themeColor="text1"/>
          <w:spacing w:val="-6"/>
          <w:lang w:val="es-ES"/>
        </w:rPr>
        <w:t xml:space="preserve"> (“</w:t>
      </w:r>
      <w:r w:rsidRPr="00A358CF">
        <w:rPr>
          <w:bCs/>
          <w:color w:val="000000" w:themeColor="text1"/>
          <w:spacing w:val="-6"/>
          <w:lang w:val="es-ES"/>
        </w:rPr>
        <w:t xml:space="preserve">Regulaciones </w:t>
      </w:r>
      <w:r w:rsidRPr="00A358CF">
        <w:rPr>
          <w:color w:val="000000" w:themeColor="text1"/>
          <w:spacing w:val="-6"/>
          <w:lang w:val="es-ES"/>
        </w:rPr>
        <w:t xml:space="preserve">de Adquisiciones”), y estará abierta a todos los </w:t>
      </w:r>
      <w:r w:rsidR="003974AE" w:rsidRPr="00A358CF">
        <w:rPr>
          <w:color w:val="000000" w:themeColor="text1"/>
          <w:spacing w:val="-6"/>
          <w:lang w:val="es-ES"/>
        </w:rPr>
        <w:t>Proponente</w:t>
      </w:r>
      <w:r w:rsidRPr="00A358CF">
        <w:rPr>
          <w:color w:val="000000" w:themeColor="text1"/>
          <w:spacing w:val="-6"/>
          <w:lang w:val="es-ES"/>
        </w:rPr>
        <w:t xml:space="preserve">s </w:t>
      </w:r>
      <w:r w:rsidR="00533DE6" w:rsidRPr="00A358CF">
        <w:rPr>
          <w:color w:val="000000" w:themeColor="text1"/>
          <w:spacing w:val="-6"/>
          <w:lang w:val="es-ES"/>
        </w:rPr>
        <w:t>inicialmente seleccionados</w:t>
      </w:r>
      <w:r w:rsidRPr="00A358CF">
        <w:rPr>
          <w:color w:val="000000" w:themeColor="text1"/>
          <w:spacing w:val="-6"/>
          <w:lang w:val="es-ES"/>
        </w:rPr>
        <w:t xml:space="preserve">. </w:t>
      </w:r>
    </w:p>
    <w:p w14:paraId="51349C9A" w14:textId="514E3846" w:rsidR="00B17CC8" w:rsidRPr="00A358CF" w:rsidRDefault="00B17CC8"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i/>
          <w:color w:val="000000" w:themeColor="text1"/>
          <w:spacing w:val="-2"/>
          <w:lang w:val="es-ES"/>
        </w:rPr>
      </w:pPr>
      <w:r w:rsidRPr="00A358CF">
        <w:rPr>
          <w:color w:val="000000" w:themeColor="text1"/>
          <w:spacing w:val="-2"/>
          <w:lang w:val="es-ES"/>
        </w:rPr>
        <w:t xml:space="preserve">4. </w:t>
      </w:r>
      <w:r w:rsidRPr="00A358CF">
        <w:rPr>
          <w:color w:val="000000" w:themeColor="text1"/>
          <w:spacing w:val="-2"/>
          <w:lang w:val="es-ES"/>
        </w:rPr>
        <w:tab/>
        <w:t xml:space="preserve">Los </w:t>
      </w:r>
      <w:r w:rsidR="003974AE" w:rsidRPr="00A358CF">
        <w:rPr>
          <w:color w:val="000000" w:themeColor="text1"/>
          <w:spacing w:val="-2"/>
          <w:lang w:val="es-ES"/>
        </w:rPr>
        <w:t>Proponente</w:t>
      </w:r>
      <w:r w:rsidRPr="00A358CF">
        <w:rPr>
          <w:color w:val="000000" w:themeColor="text1"/>
          <w:spacing w:val="-2"/>
          <w:lang w:val="es-ES"/>
        </w:rPr>
        <w:t xml:space="preserve">s </w:t>
      </w:r>
      <w:r w:rsidR="00533DE6" w:rsidRPr="00A358CF">
        <w:rPr>
          <w:color w:val="000000" w:themeColor="text1"/>
          <w:spacing w:val="-2"/>
          <w:lang w:val="es-ES"/>
        </w:rPr>
        <w:t>inicialmente seleccionados</w:t>
      </w:r>
      <w:r w:rsidRPr="00A358CF">
        <w:rPr>
          <w:color w:val="000000" w:themeColor="text1"/>
          <w:spacing w:val="-2"/>
          <w:lang w:val="es-ES"/>
        </w:rPr>
        <w:t xml:space="preserve"> pueden solicitar más información a </w:t>
      </w:r>
      <w:r w:rsidRPr="00A358CF">
        <w:rPr>
          <w:i/>
          <w:color w:val="000000" w:themeColor="text1"/>
          <w:spacing w:val="-2"/>
          <w:lang w:val="es-ES"/>
        </w:rPr>
        <w:t xml:space="preserve">[indique el nombre del organismo de implementación, indique el nombre y la dirección de correo electrónico del </w:t>
      </w:r>
      <w:r w:rsidRPr="00A358CF">
        <w:rPr>
          <w:color w:val="000000" w:themeColor="text1"/>
          <w:spacing w:val="-6"/>
          <w:lang w:val="es-ES"/>
        </w:rPr>
        <w:t>funcionario</w:t>
      </w:r>
      <w:r w:rsidRPr="00A358CF">
        <w:rPr>
          <w:i/>
          <w:color w:val="000000" w:themeColor="text1"/>
          <w:spacing w:val="-2"/>
          <w:lang w:val="es-ES"/>
        </w:rPr>
        <w:t xml:space="preserve"> a cargo]</w:t>
      </w:r>
      <w:r w:rsidR="00507449" w:rsidRPr="00A358CF">
        <w:rPr>
          <w:rStyle w:val="FootnoteReference"/>
          <w:i/>
          <w:color w:val="000000" w:themeColor="text1"/>
          <w:spacing w:val="-2"/>
          <w:lang w:val="es-ES"/>
        </w:rPr>
        <w:footnoteReference w:id="5"/>
      </w:r>
      <w:r w:rsidRPr="00A358CF">
        <w:rPr>
          <w:color w:val="000000" w:themeColor="text1"/>
          <w:spacing w:val="-2"/>
          <w:lang w:val="es-ES"/>
        </w:rPr>
        <w:t xml:space="preserve"> e inspeccionar los documentos de </w:t>
      </w:r>
      <w:r w:rsidR="00F527BF" w:rsidRPr="00A358CF">
        <w:rPr>
          <w:color w:val="000000" w:themeColor="text1"/>
          <w:spacing w:val="-2"/>
          <w:lang w:val="es-ES"/>
        </w:rPr>
        <w:t>SDP</w:t>
      </w:r>
      <w:r w:rsidRPr="00A358CF">
        <w:rPr>
          <w:color w:val="000000" w:themeColor="text1"/>
          <w:spacing w:val="-2"/>
          <w:lang w:val="es-ES"/>
        </w:rPr>
        <w:t xml:space="preserve"> durante el horario de trabajo </w:t>
      </w:r>
      <w:r w:rsidRPr="00A358CF">
        <w:rPr>
          <w:i/>
          <w:color w:val="000000" w:themeColor="text1"/>
          <w:spacing w:val="-2"/>
          <w:lang w:val="es-ES"/>
        </w:rPr>
        <w:t xml:space="preserve">[si corresponde, indique el horario de trabajo, por ejemplo, de 9.00 a 17.00] </w:t>
      </w:r>
      <w:r w:rsidRPr="00A358CF">
        <w:rPr>
          <w:color w:val="000000" w:themeColor="text1"/>
          <w:spacing w:val="-2"/>
          <w:lang w:val="es-ES"/>
        </w:rPr>
        <w:t xml:space="preserve">en la dirección que se indica más abajo </w:t>
      </w:r>
      <w:r w:rsidRPr="00A358CF">
        <w:rPr>
          <w:i/>
          <w:color w:val="000000" w:themeColor="text1"/>
          <w:spacing w:val="-2"/>
          <w:lang w:val="es-ES"/>
        </w:rPr>
        <w:t>[indique la dirección al final de esta SD</w:t>
      </w:r>
      <w:r w:rsidR="00F527BF" w:rsidRPr="00A358CF">
        <w:rPr>
          <w:i/>
          <w:color w:val="000000" w:themeColor="text1"/>
          <w:spacing w:val="-2"/>
          <w:lang w:val="es-ES"/>
        </w:rPr>
        <w:t>P</w:t>
      </w:r>
      <w:r w:rsidRPr="00A358CF">
        <w:rPr>
          <w:i/>
          <w:color w:val="000000" w:themeColor="text1"/>
          <w:spacing w:val="-2"/>
          <w:lang w:val="es-ES"/>
        </w:rPr>
        <w:t>]</w:t>
      </w:r>
      <w:r w:rsidRPr="00A358CF">
        <w:rPr>
          <w:color w:val="000000" w:themeColor="text1"/>
          <w:spacing w:val="-2"/>
          <w:vertAlign w:val="superscript"/>
          <w:lang w:val="es-ES"/>
        </w:rPr>
        <w:footnoteReference w:id="6"/>
      </w:r>
      <w:r w:rsidRPr="00A358CF">
        <w:rPr>
          <w:i/>
          <w:color w:val="000000" w:themeColor="text1"/>
          <w:spacing w:val="-2"/>
          <w:lang w:val="es-ES"/>
        </w:rPr>
        <w:t>.</w:t>
      </w:r>
    </w:p>
    <w:p w14:paraId="6A689DE7" w14:textId="0A6A13DD" w:rsidR="00B17CC8" w:rsidRPr="00A358CF" w:rsidRDefault="00B17CC8"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themeColor="text1"/>
          <w:spacing w:val="-2"/>
          <w:lang w:val="es-ES"/>
        </w:rPr>
      </w:pPr>
      <w:r w:rsidRPr="00A358CF">
        <w:rPr>
          <w:color w:val="000000" w:themeColor="text1"/>
          <w:spacing w:val="-2"/>
          <w:lang w:val="es-ES"/>
        </w:rPr>
        <w:t xml:space="preserve">5. </w:t>
      </w:r>
      <w:r w:rsidRPr="00A358CF">
        <w:rPr>
          <w:color w:val="000000" w:themeColor="text1"/>
          <w:spacing w:val="-2"/>
          <w:lang w:val="es-ES"/>
        </w:rPr>
        <w:tab/>
        <w:t xml:space="preserve">Los </w:t>
      </w:r>
      <w:r w:rsidR="003974AE" w:rsidRPr="00A358CF">
        <w:rPr>
          <w:color w:val="000000" w:themeColor="text1"/>
          <w:spacing w:val="-2"/>
          <w:lang w:val="es-ES"/>
        </w:rPr>
        <w:t>Proponente</w:t>
      </w:r>
      <w:r w:rsidRPr="00A358CF">
        <w:rPr>
          <w:color w:val="000000" w:themeColor="text1"/>
          <w:spacing w:val="-2"/>
          <w:lang w:val="es-ES"/>
        </w:rPr>
        <w:t xml:space="preserve">s elegibles precalificados pueden adquirir el documento de </w:t>
      </w:r>
      <w:r w:rsidR="002C7FD0" w:rsidRPr="00A358CF">
        <w:rPr>
          <w:color w:val="000000" w:themeColor="text1"/>
          <w:spacing w:val="-2"/>
          <w:lang w:val="es-ES"/>
        </w:rPr>
        <w:t>la SDP</w:t>
      </w:r>
      <w:r w:rsidRPr="00A358CF">
        <w:rPr>
          <w:color w:val="000000" w:themeColor="text1"/>
          <w:spacing w:val="-2"/>
          <w:lang w:val="es-ES"/>
        </w:rPr>
        <w:t xml:space="preserve"> en [</w:t>
      </w:r>
      <w:r w:rsidRPr="00A358CF">
        <w:rPr>
          <w:i/>
          <w:color w:val="000000" w:themeColor="text1"/>
          <w:spacing w:val="-2"/>
          <w:lang w:val="es-ES"/>
        </w:rPr>
        <w:t>indique el idioma</w:t>
      </w:r>
      <w:r w:rsidRPr="00A358CF">
        <w:rPr>
          <w:color w:val="000000" w:themeColor="text1"/>
          <w:spacing w:val="-2"/>
          <w:lang w:val="es-ES"/>
        </w:rPr>
        <w:t>] mediante el envío de una solicitud por escrito a la dirección que se indica más abajo y el pago de un cargo no reembolsable</w:t>
      </w:r>
      <w:r w:rsidRPr="00A358CF">
        <w:rPr>
          <w:color w:val="000000" w:themeColor="text1"/>
          <w:spacing w:val="-2"/>
          <w:vertAlign w:val="superscript"/>
          <w:lang w:val="es-ES"/>
        </w:rPr>
        <w:footnoteReference w:id="7"/>
      </w:r>
      <w:r w:rsidRPr="00A358CF">
        <w:rPr>
          <w:color w:val="000000" w:themeColor="text1"/>
          <w:spacing w:val="-2"/>
          <w:lang w:val="es-ES"/>
        </w:rPr>
        <w:t xml:space="preserve"> de [</w:t>
      </w:r>
      <w:r w:rsidRPr="00A358CF">
        <w:rPr>
          <w:i/>
          <w:color w:val="000000" w:themeColor="text1"/>
          <w:spacing w:val="-2"/>
          <w:lang w:val="es-ES"/>
        </w:rPr>
        <w:t>indique el monto en la moneda del Prestatario o en una moneda convertible</w:t>
      </w:r>
      <w:r w:rsidRPr="00A358CF">
        <w:rPr>
          <w:color w:val="000000" w:themeColor="text1"/>
          <w:spacing w:val="-2"/>
          <w:lang w:val="es-ES"/>
        </w:rPr>
        <w:t>]. El método de pago será [</w:t>
      </w:r>
      <w:r w:rsidRPr="00A358CF">
        <w:rPr>
          <w:i/>
          <w:color w:val="000000" w:themeColor="text1"/>
          <w:spacing w:val="-2"/>
          <w:lang w:val="es-ES"/>
        </w:rPr>
        <w:t>indique el método de pago</w:t>
      </w:r>
      <w:r w:rsidRPr="00A358CF">
        <w:rPr>
          <w:color w:val="000000" w:themeColor="text1"/>
          <w:spacing w:val="-2"/>
          <w:lang w:val="es-ES"/>
        </w:rPr>
        <w:t>]</w:t>
      </w:r>
      <w:r w:rsidRPr="00A358CF">
        <w:rPr>
          <w:color w:val="000000" w:themeColor="text1"/>
          <w:spacing w:val="-2"/>
          <w:vertAlign w:val="superscript"/>
          <w:lang w:val="es-ES"/>
        </w:rPr>
        <w:footnoteReference w:id="8"/>
      </w:r>
      <w:r w:rsidRPr="00A358CF">
        <w:rPr>
          <w:color w:val="000000" w:themeColor="text1"/>
          <w:spacing w:val="-2"/>
          <w:lang w:val="es-ES"/>
        </w:rPr>
        <w:t>. El documento se enviará por [</w:t>
      </w:r>
      <w:r w:rsidRPr="00A358CF">
        <w:rPr>
          <w:i/>
          <w:color w:val="000000" w:themeColor="text1"/>
          <w:spacing w:val="-2"/>
          <w:lang w:val="es-ES"/>
        </w:rPr>
        <w:t>indique el procedimiento de envío</w:t>
      </w:r>
      <w:r w:rsidRPr="00A358CF">
        <w:rPr>
          <w:color w:val="000000" w:themeColor="text1"/>
          <w:spacing w:val="-2"/>
          <w:lang w:val="es-ES"/>
        </w:rPr>
        <w:t>]</w:t>
      </w:r>
      <w:r w:rsidRPr="00A358CF">
        <w:rPr>
          <w:color w:val="000000" w:themeColor="text1"/>
          <w:spacing w:val="-2"/>
          <w:vertAlign w:val="superscript"/>
          <w:lang w:val="es-ES"/>
        </w:rPr>
        <w:footnoteReference w:id="9"/>
      </w:r>
      <w:r w:rsidRPr="00A358CF">
        <w:rPr>
          <w:color w:val="000000" w:themeColor="text1"/>
          <w:spacing w:val="-2"/>
          <w:lang w:val="es-ES"/>
        </w:rPr>
        <w:t>.</w:t>
      </w:r>
    </w:p>
    <w:p w14:paraId="3E9F3DFD" w14:textId="6887D4D0" w:rsidR="000427A9" w:rsidRPr="00A358CF" w:rsidRDefault="00B17CC8"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themeColor="text1"/>
          <w:spacing w:val="-4"/>
          <w:lang w:val="es-ES"/>
        </w:rPr>
      </w:pPr>
      <w:r w:rsidRPr="00A358CF">
        <w:rPr>
          <w:color w:val="000000" w:themeColor="text1"/>
          <w:spacing w:val="-4"/>
          <w:lang w:val="es-ES"/>
        </w:rPr>
        <w:t xml:space="preserve">6. </w:t>
      </w:r>
      <w:r w:rsidRPr="00A358CF">
        <w:rPr>
          <w:color w:val="000000" w:themeColor="text1"/>
          <w:spacing w:val="-4"/>
          <w:lang w:val="es-ES"/>
        </w:rPr>
        <w:tab/>
      </w:r>
      <w:r w:rsidR="000427A9" w:rsidRPr="00A358CF">
        <w:rPr>
          <w:color w:val="000000" w:themeColor="text1"/>
          <w:spacing w:val="-4"/>
          <w:lang w:val="es-ES"/>
        </w:rPr>
        <w:t xml:space="preserve">Se utilizará un proceso de SDP de dos sobres y una sola etapa, y la Propuesta consistirá en (i) la Parte Técnica, sin ninguna referencia a los precios; y (ii) la Parte </w:t>
      </w:r>
      <w:r w:rsidR="00C6655A" w:rsidRPr="00A358CF">
        <w:rPr>
          <w:color w:val="000000" w:themeColor="text1"/>
          <w:spacing w:val="-4"/>
          <w:lang w:val="es-ES"/>
        </w:rPr>
        <w:t>Financiera</w:t>
      </w:r>
      <w:r w:rsidR="000427A9" w:rsidRPr="00A358CF">
        <w:rPr>
          <w:color w:val="000000" w:themeColor="text1"/>
          <w:spacing w:val="-4"/>
          <w:lang w:val="es-ES"/>
        </w:rPr>
        <w:t xml:space="preserve">, como se detalla en el documento de la SDP. Las Partes Técnicas y Financieras de las Propuestas se presentarán simultáneamente en dos sobres </w:t>
      </w:r>
      <w:r w:rsidR="00C6655A" w:rsidRPr="00A358CF">
        <w:rPr>
          <w:color w:val="000000" w:themeColor="text1"/>
          <w:spacing w:val="-4"/>
          <w:lang w:val="es-ES"/>
        </w:rPr>
        <w:t>cerrados</w:t>
      </w:r>
      <w:r w:rsidR="000427A9" w:rsidRPr="00A358CF">
        <w:rPr>
          <w:color w:val="000000" w:themeColor="text1"/>
          <w:spacing w:val="-4"/>
          <w:lang w:val="es-ES"/>
        </w:rPr>
        <w:t xml:space="preserve"> separados.</w:t>
      </w:r>
    </w:p>
    <w:p w14:paraId="7519BE57" w14:textId="59DF496D" w:rsidR="000427A9" w:rsidRPr="00A358CF" w:rsidRDefault="000427A9"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themeColor="text1"/>
          <w:spacing w:val="-4"/>
          <w:lang w:val="es-ES"/>
        </w:rPr>
      </w:pPr>
      <w:r w:rsidRPr="00A358CF">
        <w:rPr>
          <w:color w:val="000000" w:themeColor="text1"/>
          <w:spacing w:val="-4"/>
          <w:lang w:val="es-ES"/>
        </w:rPr>
        <w:t xml:space="preserve">7.  </w:t>
      </w:r>
      <w:r w:rsidR="00CF7CB4" w:rsidRPr="00A358CF">
        <w:rPr>
          <w:color w:val="000000" w:themeColor="text1"/>
          <w:spacing w:val="-4"/>
          <w:lang w:val="es-ES"/>
        </w:rPr>
        <w:t xml:space="preserve">    </w:t>
      </w:r>
      <w:r w:rsidRPr="00A358CF">
        <w:rPr>
          <w:color w:val="000000" w:themeColor="text1"/>
          <w:spacing w:val="-4"/>
          <w:lang w:val="es-ES"/>
        </w:rPr>
        <w:t>La Propuesta, tanto la Parte Técnica como la Parte Financiera, debe entregarse a la dirección que figura a continuación [</w:t>
      </w:r>
      <w:r w:rsidRPr="00A358CF">
        <w:rPr>
          <w:i/>
          <w:iCs/>
          <w:color w:val="000000" w:themeColor="text1"/>
          <w:spacing w:val="-4"/>
          <w:lang w:val="es-ES"/>
        </w:rPr>
        <w:t>indique la dirección al final de esta SDP</w:t>
      </w:r>
      <w:r w:rsidRPr="00A358CF">
        <w:rPr>
          <w:color w:val="000000" w:themeColor="text1"/>
          <w:spacing w:val="-4"/>
          <w:lang w:val="es-ES"/>
        </w:rPr>
        <w:t>]</w:t>
      </w:r>
      <w:r w:rsidRPr="00A358CF">
        <w:rPr>
          <w:rStyle w:val="FootnoteReference"/>
          <w:color w:val="000000" w:themeColor="text1"/>
          <w:spacing w:val="-4"/>
          <w:lang w:val="es-ES"/>
        </w:rPr>
        <w:footnoteReference w:id="10"/>
      </w:r>
      <w:r w:rsidRPr="00A358CF">
        <w:rPr>
          <w:color w:val="000000" w:themeColor="text1"/>
          <w:spacing w:val="-4"/>
          <w:lang w:val="es-ES"/>
        </w:rPr>
        <w:t xml:space="preserve"> en ​​o antes [</w:t>
      </w:r>
      <w:r w:rsidRPr="00A358CF">
        <w:rPr>
          <w:i/>
          <w:iCs/>
          <w:color w:val="000000" w:themeColor="text1"/>
          <w:spacing w:val="-4"/>
          <w:lang w:val="es-ES"/>
        </w:rPr>
        <w:t>insertar hora y fecha</w:t>
      </w:r>
      <w:r w:rsidRPr="00A358CF">
        <w:rPr>
          <w:color w:val="000000" w:themeColor="text1"/>
          <w:spacing w:val="-4"/>
          <w:lang w:val="es-ES"/>
        </w:rPr>
        <w:t>]. La adquisición electrónica [</w:t>
      </w:r>
      <w:r w:rsidRPr="00A358CF">
        <w:rPr>
          <w:i/>
          <w:iCs/>
          <w:color w:val="000000" w:themeColor="text1"/>
          <w:spacing w:val="-4"/>
          <w:lang w:val="es-ES"/>
        </w:rPr>
        <w:t>será</w:t>
      </w:r>
      <w:r w:rsidRPr="00A358CF">
        <w:rPr>
          <w:color w:val="000000" w:themeColor="text1"/>
          <w:spacing w:val="-4"/>
          <w:lang w:val="es-ES"/>
        </w:rPr>
        <w:t>] [</w:t>
      </w:r>
      <w:r w:rsidRPr="00A358CF">
        <w:rPr>
          <w:i/>
          <w:iCs/>
          <w:color w:val="000000" w:themeColor="text1"/>
          <w:spacing w:val="-4"/>
          <w:lang w:val="es-ES"/>
        </w:rPr>
        <w:t>no será</w:t>
      </w:r>
      <w:r w:rsidRPr="00A358CF">
        <w:rPr>
          <w:color w:val="000000" w:themeColor="text1"/>
          <w:spacing w:val="-4"/>
          <w:lang w:val="es-ES"/>
        </w:rPr>
        <w:t>] permitida. Las Propuestas tardías serán rechazadas. La Parte Técnica de las Propuestas se abrirá públicamente en presencia de los representantes designados de los Proponentes y de cualquier persona que elija asistir a la dirección que figura a continuación [</w:t>
      </w:r>
      <w:r w:rsidRPr="00A358CF">
        <w:rPr>
          <w:i/>
          <w:iCs/>
          <w:color w:val="000000" w:themeColor="text1"/>
          <w:spacing w:val="-4"/>
          <w:lang w:val="es-ES"/>
        </w:rPr>
        <w:t>indique la dirección al final de esta SDP</w:t>
      </w:r>
      <w:r w:rsidRPr="00A358CF">
        <w:rPr>
          <w:color w:val="000000" w:themeColor="text1"/>
          <w:spacing w:val="-4"/>
          <w:lang w:val="es-ES"/>
        </w:rPr>
        <w:t>] el [</w:t>
      </w:r>
      <w:r w:rsidRPr="00A358CF">
        <w:rPr>
          <w:i/>
          <w:iCs/>
          <w:color w:val="000000" w:themeColor="text1"/>
          <w:spacing w:val="-4"/>
          <w:lang w:val="es-ES"/>
        </w:rPr>
        <w:t>insertar fecha y hora</w:t>
      </w:r>
      <w:r w:rsidRPr="00A358CF">
        <w:rPr>
          <w:color w:val="000000" w:themeColor="text1"/>
          <w:spacing w:val="-4"/>
          <w:lang w:val="es-ES"/>
        </w:rPr>
        <w:t>]. La Parte Financiera permanecerá sin abrir y se mantendrá en custodia segura del Contratante hasta la segunda apertura pública de la Parte Financiera, luego de la evaluación de la Parte Técnica de las Propuestas.</w:t>
      </w:r>
    </w:p>
    <w:p w14:paraId="02542DE7" w14:textId="77777777" w:rsidR="000427A9" w:rsidRPr="00A358CF" w:rsidRDefault="000427A9"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60"/>
        <w:ind w:left="567" w:right="84" w:hanging="567"/>
        <w:jc w:val="both"/>
        <w:rPr>
          <w:color w:val="000000" w:themeColor="text1"/>
          <w:spacing w:val="-4"/>
          <w:lang w:val="es-ES"/>
        </w:rPr>
      </w:pPr>
    </w:p>
    <w:p w14:paraId="769670AC" w14:textId="0AD1F02F" w:rsidR="00B17CC8" w:rsidRPr="00A358CF" w:rsidRDefault="000427A9"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themeColor="text1"/>
          <w:spacing w:val="-2"/>
          <w:lang w:val="es-ES"/>
        </w:rPr>
      </w:pPr>
      <w:r w:rsidRPr="00A358CF">
        <w:rPr>
          <w:color w:val="000000" w:themeColor="text1"/>
          <w:spacing w:val="-2"/>
          <w:lang w:val="es-ES"/>
        </w:rPr>
        <w:lastRenderedPageBreak/>
        <w:t>8</w:t>
      </w:r>
      <w:r w:rsidR="00B17CC8" w:rsidRPr="00A358CF">
        <w:rPr>
          <w:color w:val="000000" w:themeColor="text1"/>
          <w:spacing w:val="-2"/>
          <w:lang w:val="es-ES"/>
        </w:rPr>
        <w:t xml:space="preserve">. </w:t>
      </w:r>
      <w:r w:rsidR="00B17CC8" w:rsidRPr="00A358CF">
        <w:rPr>
          <w:color w:val="000000" w:themeColor="text1"/>
          <w:spacing w:val="-2"/>
          <w:lang w:val="es-ES"/>
        </w:rPr>
        <w:tab/>
        <w:t xml:space="preserve">Todas las </w:t>
      </w:r>
      <w:r w:rsidR="00ED0210" w:rsidRPr="00A358CF">
        <w:rPr>
          <w:color w:val="000000" w:themeColor="text1"/>
          <w:spacing w:val="-2"/>
          <w:lang w:val="es-ES"/>
        </w:rPr>
        <w:t>Propuestas</w:t>
      </w:r>
      <w:r w:rsidR="00B17CC8" w:rsidRPr="00A358CF">
        <w:rPr>
          <w:color w:val="000000" w:themeColor="text1"/>
          <w:spacing w:val="-2"/>
          <w:lang w:val="es-ES"/>
        </w:rPr>
        <w:t xml:space="preserve"> deben estar acompañadas por una </w:t>
      </w:r>
      <w:r w:rsidR="00B17CC8" w:rsidRPr="00A358CF">
        <w:rPr>
          <w:i/>
          <w:iCs/>
          <w:color w:val="000000" w:themeColor="text1"/>
          <w:spacing w:val="-2"/>
          <w:lang w:val="es-ES"/>
        </w:rPr>
        <w:t xml:space="preserve">[indique “Garantía de la </w:t>
      </w:r>
      <w:r w:rsidR="00ED0210" w:rsidRPr="00A358CF">
        <w:rPr>
          <w:i/>
          <w:iCs/>
          <w:color w:val="000000" w:themeColor="text1"/>
          <w:spacing w:val="-2"/>
          <w:lang w:val="es-ES"/>
        </w:rPr>
        <w:t>Propuesta</w:t>
      </w:r>
      <w:r w:rsidR="00B17CC8" w:rsidRPr="00A358CF">
        <w:rPr>
          <w:i/>
          <w:iCs/>
          <w:color w:val="000000" w:themeColor="text1"/>
          <w:spacing w:val="-2"/>
          <w:lang w:val="es-ES"/>
        </w:rPr>
        <w:t>” o “</w:t>
      </w:r>
      <w:r w:rsidR="00B17CC8" w:rsidRPr="00A358CF">
        <w:rPr>
          <w:color w:val="000000" w:themeColor="text1"/>
          <w:spacing w:val="-4"/>
          <w:lang w:val="es-ES"/>
        </w:rPr>
        <w:t>Declaración</w:t>
      </w:r>
      <w:r w:rsidR="00B17CC8" w:rsidRPr="00A358CF">
        <w:rPr>
          <w:i/>
          <w:iCs/>
          <w:color w:val="000000" w:themeColor="text1"/>
          <w:spacing w:val="-2"/>
          <w:lang w:val="es-ES"/>
        </w:rPr>
        <w:t xml:space="preserve"> de Mantenimiento de la </w:t>
      </w:r>
      <w:r w:rsidR="00ED0210" w:rsidRPr="00A358CF">
        <w:rPr>
          <w:i/>
          <w:iCs/>
          <w:color w:val="000000" w:themeColor="text1"/>
          <w:spacing w:val="-2"/>
          <w:lang w:val="es-ES"/>
        </w:rPr>
        <w:t>Propuesta</w:t>
      </w:r>
      <w:r w:rsidR="00B17CC8" w:rsidRPr="00A358CF">
        <w:rPr>
          <w:i/>
          <w:iCs/>
          <w:color w:val="000000" w:themeColor="text1"/>
          <w:spacing w:val="-2"/>
          <w:lang w:val="es-ES"/>
        </w:rPr>
        <w:t>”, según corresponda]</w:t>
      </w:r>
      <w:r w:rsidR="00B17CC8" w:rsidRPr="00A358CF">
        <w:rPr>
          <w:color w:val="000000" w:themeColor="text1"/>
          <w:spacing w:val="-2"/>
          <w:lang w:val="es-ES"/>
        </w:rPr>
        <w:t xml:space="preserve"> de </w:t>
      </w:r>
      <w:r w:rsidR="00B17CC8" w:rsidRPr="00A358CF">
        <w:rPr>
          <w:i/>
          <w:color w:val="000000" w:themeColor="text1"/>
          <w:spacing w:val="-2"/>
          <w:lang w:val="es-ES"/>
        </w:rPr>
        <w:t xml:space="preserve">[en caso de una Garantía de la </w:t>
      </w:r>
      <w:r w:rsidR="00ED0210" w:rsidRPr="00A358CF">
        <w:rPr>
          <w:i/>
          <w:color w:val="000000" w:themeColor="text1"/>
          <w:spacing w:val="-2"/>
          <w:lang w:val="es-ES"/>
        </w:rPr>
        <w:t>Propuesta</w:t>
      </w:r>
      <w:r w:rsidR="00B17CC8" w:rsidRPr="00A358CF">
        <w:rPr>
          <w:i/>
          <w:color w:val="000000" w:themeColor="text1"/>
          <w:spacing w:val="-2"/>
          <w:lang w:val="es-ES"/>
        </w:rPr>
        <w:t>, indique el monto y la moneda]</w:t>
      </w:r>
      <w:r w:rsidR="00B17CC8" w:rsidRPr="00A358CF">
        <w:rPr>
          <w:color w:val="000000" w:themeColor="text1"/>
          <w:spacing w:val="-2"/>
          <w:lang w:val="es-ES"/>
        </w:rPr>
        <w:t>.</w:t>
      </w:r>
      <w:r w:rsidRPr="00A358CF">
        <w:rPr>
          <w:rStyle w:val="FootnoteReference"/>
          <w:color w:val="000000" w:themeColor="text1"/>
          <w:spacing w:val="-2"/>
          <w:lang w:val="es-ES"/>
        </w:rPr>
        <w:footnoteReference w:id="11"/>
      </w:r>
    </w:p>
    <w:p w14:paraId="32F7DF91" w14:textId="144C3D86" w:rsidR="000D1FA9" w:rsidRPr="00A358CF" w:rsidRDefault="000D1FA9"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color w:val="000000" w:themeColor="text1"/>
          <w:spacing w:val="-2"/>
          <w:lang w:val="es-ES"/>
        </w:rPr>
      </w:pPr>
      <w:r w:rsidRPr="00A358CF">
        <w:rPr>
          <w:color w:val="000000" w:themeColor="text1"/>
          <w:spacing w:val="-2"/>
          <w:lang w:val="es-ES"/>
        </w:rPr>
        <w:t xml:space="preserve">9. </w:t>
      </w:r>
      <w:r w:rsidRPr="00A358CF">
        <w:rPr>
          <w:color w:val="000000" w:themeColor="text1"/>
          <w:spacing w:val="-2"/>
          <w:lang w:val="es-ES"/>
        </w:rPr>
        <w:tab/>
        <w:t xml:space="preserve">Todas las Propuestas deben estar acompañadas de una </w:t>
      </w:r>
      <w:r w:rsidR="001C07AD" w:rsidRPr="00A358CF">
        <w:rPr>
          <w:color w:val="000000" w:themeColor="text1"/>
          <w:spacing w:val="-2"/>
          <w:lang w:val="es-ES"/>
        </w:rPr>
        <w:t>Declaración</w:t>
      </w:r>
      <w:r w:rsidRPr="00A358CF">
        <w:rPr>
          <w:color w:val="000000" w:themeColor="text1"/>
          <w:spacing w:val="-2"/>
          <w:lang w:val="es-ES"/>
        </w:rPr>
        <w:t xml:space="preserve"> sobre Explotación y Abuso </w:t>
      </w:r>
      <w:r w:rsidR="006A3760" w:rsidRPr="00A358CF">
        <w:rPr>
          <w:color w:val="000000" w:themeColor="text1"/>
          <w:spacing w:val="-2"/>
          <w:lang w:val="es-ES"/>
        </w:rPr>
        <w:t>S</w:t>
      </w:r>
      <w:r w:rsidRPr="00A358CF">
        <w:rPr>
          <w:color w:val="000000" w:themeColor="text1"/>
          <w:spacing w:val="-2"/>
          <w:lang w:val="es-ES"/>
        </w:rPr>
        <w:t xml:space="preserve">exual (EAS) y/o Acoso </w:t>
      </w:r>
      <w:r w:rsidR="006A3760" w:rsidRPr="00A358CF">
        <w:rPr>
          <w:color w:val="000000" w:themeColor="text1"/>
          <w:spacing w:val="-2"/>
          <w:lang w:val="es-ES"/>
        </w:rPr>
        <w:t>S</w:t>
      </w:r>
      <w:r w:rsidRPr="00A358CF">
        <w:rPr>
          <w:color w:val="000000" w:themeColor="text1"/>
          <w:spacing w:val="-2"/>
          <w:lang w:val="es-ES"/>
        </w:rPr>
        <w:t xml:space="preserve">exual (ASx). </w:t>
      </w:r>
    </w:p>
    <w:p w14:paraId="046D7FAF" w14:textId="694C5C1B" w:rsidR="00B17CC8" w:rsidRPr="00A358CF" w:rsidRDefault="000D1FA9"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i/>
          <w:iCs/>
          <w:color w:val="000000" w:themeColor="text1"/>
          <w:spacing w:val="-2"/>
          <w:szCs w:val="20"/>
          <w:lang w:val="es-ES"/>
        </w:rPr>
      </w:pPr>
      <w:r w:rsidRPr="00A358CF">
        <w:rPr>
          <w:iCs/>
          <w:color w:val="000000" w:themeColor="text1"/>
          <w:spacing w:val="-2"/>
          <w:lang w:val="es-ES"/>
        </w:rPr>
        <w:t>10</w:t>
      </w:r>
      <w:r w:rsidR="00B17CC8" w:rsidRPr="00A358CF">
        <w:rPr>
          <w:iCs/>
          <w:color w:val="000000" w:themeColor="text1"/>
          <w:spacing w:val="-2"/>
          <w:lang w:val="es-ES"/>
        </w:rPr>
        <w:t>.</w:t>
      </w:r>
      <w:r w:rsidR="00B17CC8" w:rsidRPr="00A358CF">
        <w:rPr>
          <w:i/>
          <w:iCs/>
          <w:color w:val="000000" w:themeColor="text1"/>
          <w:spacing w:val="-2"/>
          <w:lang w:val="es-ES"/>
        </w:rPr>
        <w:t xml:space="preserve"> </w:t>
      </w:r>
      <w:r w:rsidR="00B17CC8" w:rsidRPr="00A358CF">
        <w:rPr>
          <w:i/>
          <w:iCs/>
          <w:color w:val="000000" w:themeColor="text1"/>
          <w:spacing w:val="-2"/>
          <w:lang w:val="es-ES"/>
        </w:rPr>
        <w:tab/>
      </w:r>
      <w:r w:rsidR="00B17CC8" w:rsidRPr="00A358CF">
        <w:rPr>
          <w:iCs/>
          <w:color w:val="000000" w:themeColor="text1"/>
          <w:spacing w:val="-2"/>
          <w:szCs w:val="20"/>
          <w:lang w:val="es-ES"/>
        </w:rPr>
        <w:t xml:space="preserve">Se llama la atención sobre las Regulaciones de Adquisiciones que requieren que el Prestatario divulgue </w:t>
      </w:r>
      <w:r w:rsidR="00B17CC8" w:rsidRPr="00A358CF">
        <w:rPr>
          <w:iCs/>
          <w:color w:val="000000" w:themeColor="text1"/>
          <w:spacing w:val="-2"/>
          <w:lang w:val="es-ES"/>
        </w:rPr>
        <w:t xml:space="preserve">información sobre la propiedad efectiva </w:t>
      </w:r>
      <w:r w:rsidR="00B17CC8" w:rsidRPr="00A358CF">
        <w:rPr>
          <w:iCs/>
          <w:color w:val="000000" w:themeColor="text1"/>
          <w:spacing w:val="-2"/>
          <w:szCs w:val="20"/>
          <w:lang w:val="es-ES"/>
        </w:rPr>
        <w:t xml:space="preserve">del adjudicatario, como parte de la Notificación de Adjudicación de Contrato, utilizando el Formulario de Divulgación de </w:t>
      </w:r>
      <w:r w:rsidR="00B17CC8" w:rsidRPr="00A358CF">
        <w:rPr>
          <w:iCs/>
          <w:color w:val="000000" w:themeColor="text1"/>
          <w:spacing w:val="-2"/>
          <w:lang w:val="es-ES"/>
        </w:rPr>
        <w:t>la Propiedad Efectiva</w:t>
      </w:r>
      <w:r w:rsidR="00B17CC8" w:rsidRPr="00A358CF">
        <w:rPr>
          <w:iCs/>
          <w:color w:val="000000" w:themeColor="text1"/>
          <w:spacing w:val="-2"/>
          <w:szCs w:val="20"/>
          <w:lang w:val="es-ES"/>
        </w:rPr>
        <w:t xml:space="preserve"> incluido en el </w:t>
      </w:r>
      <w:r w:rsidR="00B17CC8" w:rsidRPr="00A358CF">
        <w:rPr>
          <w:iCs/>
          <w:color w:val="000000" w:themeColor="text1"/>
          <w:spacing w:val="-2"/>
          <w:lang w:val="es-ES"/>
        </w:rPr>
        <w:t xml:space="preserve">documento de </w:t>
      </w:r>
      <w:r w:rsidR="00ED0210" w:rsidRPr="00A358CF">
        <w:rPr>
          <w:iCs/>
          <w:color w:val="000000" w:themeColor="text1"/>
          <w:spacing w:val="-2"/>
          <w:lang w:val="es-ES"/>
        </w:rPr>
        <w:t>la SDP</w:t>
      </w:r>
      <w:r w:rsidR="00B17CC8" w:rsidRPr="00A358CF">
        <w:rPr>
          <w:iCs/>
          <w:color w:val="000000" w:themeColor="text1"/>
          <w:spacing w:val="-2"/>
          <w:szCs w:val="20"/>
          <w:lang w:val="es-ES"/>
        </w:rPr>
        <w:t>.</w:t>
      </w:r>
    </w:p>
    <w:p w14:paraId="420CCA08" w14:textId="443F6BBE" w:rsidR="000427A9" w:rsidRPr="00A358CF" w:rsidRDefault="000D1FA9"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iCs/>
          <w:color w:val="000000" w:themeColor="text1"/>
          <w:spacing w:val="-2"/>
          <w:lang w:val="es-ES"/>
        </w:rPr>
      </w:pPr>
      <w:r w:rsidRPr="00A358CF">
        <w:rPr>
          <w:iCs/>
          <w:color w:val="000000" w:themeColor="text1"/>
          <w:spacing w:val="-2"/>
          <w:lang w:val="es-ES"/>
        </w:rPr>
        <w:t>11</w:t>
      </w:r>
      <w:r w:rsidR="00B17CC8" w:rsidRPr="00A358CF">
        <w:rPr>
          <w:iCs/>
          <w:color w:val="000000" w:themeColor="text1"/>
          <w:spacing w:val="-2"/>
          <w:lang w:val="es-ES"/>
        </w:rPr>
        <w:t>.</w:t>
      </w:r>
      <w:r w:rsidR="00B17CC8" w:rsidRPr="00A358CF">
        <w:rPr>
          <w:iCs/>
          <w:color w:val="000000" w:themeColor="text1"/>
          <w:spacing w:val="-2"/>
          <w:lang w:val="es-ES"/>
        </w:rPr>
        <w:tab/>
      </w:r>
      <w:r w:rsidR="000427A9" w:rsidRPr="00A358CF">
        <w:rPr>
          <w:iCs/>
          <w:color w:val="000000" w:themeColor="text1"/>
          <w:spacing w:val="-2"/>
          <w:lang w:val="es-ES"/>
        </w:rPr>
        <w:t xml:space="preserve">Confirme acuse de </w:t>
      </w:r>
      <w:r w:rsidR="00C6655A" w:rsidRPr="00A358CF">
        <w:rPr>
          <w:iCs/>
          <w:color w:val="000000" w:themeColor="text1"/>
          <w:spacing w:val="-2"/>
          <w:lang w:val="es-ES"/>
        </w:rPr>
        <w:t>recibo</w:t>
      </w:r>
      <w:r w:rsidR="000427A9" w:rsidRPr="00A358CF">
        <w:rPr>
          <w:iCs/>
          <w:color w:val="000000" w:themeColor="text1"/>
          <w:spacing w:val="-2"/>
          <w:lang w:val="es-ES"/>
        </w:rPr>
        <w:t xml:space="preserve"> por escrito de esta carta inmediatamente for correo electrónico o fax. Si </w:t>
      </w:r>
      <w:r w:rsidR="000427A9" w:rsidRPr="00A358CF">
        <w:rPr>
          <w:iCs/>
          <w:color w:val="000000" w:themeColor="text1"/>
          <w:spacing w:val="-2"/>
          <w:szCs w:val="20"/>
          <w:lang w:val="es-ES"/>
        </w:rPr>
        <w:t>tiene</w:t>
      </w:r>
      <w:r w:rsidR="000427A9" w:rsidRPr="00A358CF">
        <w:rPr>
          <w:iCs/>
          <w:color w:val="000000" w:themeColor="text1"/>
          <w:spacing w:val="-2"/>
          <w:lang w:val="es-ES"/>
        </w:rPr>
        <w:t xml:space="preserve"> la intención de no presentar una Propuesta, apreciaremos que nos notifique por escrito </w:t>
      </w:r>
      <w:r w:rsidR="005C01E4" w:rsidRPr="00A358CF">
        <w:rPr>
          <w:iCs/>
          <w:color w:val="000000" w:themeColor="text1"/>
          <w:spacing w:val="-2"/>
          <w:lang w:val="es-ES"/>
        </w:rPr>
        <w:t>lo más</w:t>
      </w:r>
      <w:r w:rsidR="000427A9" w:rsidRPr="00A358CF">
        <w:rPr>
          <w:iCs/>
          <w:color w:val="000000" w:themeColor="text1"/>
          <w:spacing w:val="-2"/>
          <w:lang w:val="es-ES"/>
        </w:rPr>
        <w:t xml:space="preserve"> </w:t>
      </w:r>
      <w:r w:rsidR="00C6655A" w:rsidRPr="00A358CF">
        <w:rPr>
          <w:iCs/>
          <w:color w:val="000000" w:themeColor="text1"/>
          <w:spacing w:val="-2"/>
          <w:lang w:val="es-ES"/>
        </w:rPr>
        <w:t>pronto</w:t>
      </w:r>
      <w:r w:rsidR="000427A9" w:rsidRPr="00A358CF">
        <w:rPr>
          <w:iCs/>
          <w:color w:val="000000" w:themeColor="text1"/>
          <w:spacing w:val="-2"/>
          <w:lang w:val="es-ES"/>
        </w:rPr>
        <w:t xml:space="preserve"> posible.</w:t>
      </w:r>
    </w:p>
    <w:p w14:paraId="77C80029" w14:textId="5015433F" w:rsidR="00B17CC8" w:rsidRPr="00A358CF" w:rsidRDefault="000D1FA9" w:rsidP="00CF7C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60"/>
        <w:ind w:left="567" w:right="-279" w:hanging="567"/>
        <w:jc w:val="both"/>
        <w:rPr>
          <w:iCs/>
          <w:color w:val="000000" w:themeColor="text1"/>
          <w:spacing w:val="-2"/>
          <w:lang w:val="es-ES"/>
        </w:rPr>
      </w:pPr>
      <w:r w:rsidRPr="00A358CF">
        <w:rPr>
          <w:iCs/>
          <w:color w:val="000000" w:themeColor="text1"/>
          <w:spacing w:val="-2"/>
          <w:lang w:val="es-ES"/>
        </w:rPr>
        <w:t>12</w:t>
      </w:r>
      <w:r w:rsidR="000427A9" w:rsidRPr="00A358CF">
        <w:rPr>
          <w:iCs/>
          <w:color w:val="000000" w:themeColor="text1"/>
          <w:spacing w:val="-2"/>
          <w:lang w:val="es-ES"/>
        </w:rPr>
        <w:t>.</w:t>
      </w:r>
      <w:r w:rsidR="00D61F72" w:rsidRPr="00A358CF">
        <w:rPr>
          <w:iCs/>
          <w:color w:val="000000" w:themeColor="text1"/>
          <w:spacing w:val="-2"/>
          <w:lang w:val="es-ES"/>
        </w:rPr>
        <w:t xml:space="preserve"> </w:t>
      </w:r>
      <w:r w:rsidR="00CF7CB4" w:rsidRPr="00A358CF">
        <w:rPr>
          <w:iCs/>
          <w:color w:val="000000" w:themeColor="text1"/>
          <w:spacing w:val="-2"/>
          <w:lang w:val="es-ES"/>
        </w:rPr>
        <w:t xml:space="preserve">   </w:t>
      </w:r>
      <w:r w:rsidR="00B17CC8" w:rsidRPr="00A358CF">
        <w:rPr>
          <w:iCs/>
          <w:color w:val="000000" w:themeColor="text1"/>
          <w:spacing w:val="-2"/>
          <w:lang w:val="es-ES"/>
        </w:rPr>
        <w:t>La dirección o las direcciones antes mencionadas son las siguientes: [</w:t>
      </w:r>
      <w:r w:rsidR="00B17CC8" w:rsidRPr="00A358CF">
        <w:rPr>
          <w:i/>
          <w:color w:val="000000" w:themeColor="text1"/>
          <w:spacing w:val="-2"/>
          <w:lang w:val="es-ES"/>
        </w:rPr>
        <w:t>indique la dirección o las direcciones en forma detallada]</w:t>
      </w:r>
      <w:r w:rsidR="00D61F72" w:rsidRPr="00A358CF">
        <w:rPr>
          <w:iCs/>
          <w:color w:val="000000" w:themeColor="text1"/>
          <w:spacing w:val="-2"/>
          <w:lang w:val="es-ES"/>
        </w:rPr>
        <w:t>.</w:t>
      </w:r>
    </w:p>
    <w:p w14:paraId="71484CC2" w14:textId="77777777" w:rsidR="00D61F72" w:rsidRPr="00A358CF" w:rsidRDefault="00D61F72" w:rsidP="00B17CC8">
      <w:pPr>
        <w:suppressAutoHyphens/>
        <w:spacing w:before="60" w:after="60"/>
        <w:ind w:right="-279"/>
        <w:rPr>
          <w:i/>
          <w:color w:val="000000" w:themeColor="text1"/>
          <w:spacing w:val="-2"/>
          <w:lang w:val="es-ES"/>
        </w:rPr>
      </w:pPr>
    </w:p>
    <w:p w14:paraId="4EBB2FD0" w14:textId="6E1330E9" w:rsidR="00B17CC8" w:rsidRPr="00A358CF" w:rsidRDefault="00B17CC8" w:rsidP="00B17CC8">
      <w:pPr>
        <w:suppressAutoHyphens/>
        <w:spacing w:before="60" w:after="60"/>
        <w:ind w:right="-279"/>
        <w:rPr>
          <w:i/>
          <w:color w:val="000000" w:themeColor="text1"/>
          <w:spacing w:val="-2"/>
          <w:lang w:val="es-ES"/>
        </w:rPr>
      </w:pPr>
      <w:r w:rsidRPr="00A358CF">
        <w:rPr>
          <w:i/>
          <w:color w:val="000000" w:themeColor="text1"/>
          <w:spacing w:val="-2"/>
          <w:lang w:val="es-ES"/>
        </w:rPr>
        <w:t>[Indique el nombre de la oficina]</w:t>
      </w:r>
    </w:p>
    <w:p w14:paraId="7E260F68" w14:textId="77777777" w:rsidR="00B17CC8" w:rsidRPr="00A358CF" w:rsidRDefault="00B17CC8" w:rsidP="00B17CC8">
      <w:pPr>
        <w:suppressAutoHyphens/>
        <w:spacing w:before="60" w:after="60"/>
        <w:ind w:right="-279"/>
        <w:rPr>
          <w:i/>
          <w:color w:val="000000" w:themeColor="text1"/>
          <w:spacing w:val="-2"/>
          <w:lang w:val="es-ES"/>
        </w:rPr>
      </w:pPr>
      <w:r w:rsidRPr="00A358CF">
        <w:rPr>
          <w:i/>
          <w:color w:val="000000" w:themeColor="text1"/>
          <w:spacing w:val="-2"/>
          <w:lang w:val="es-ES"/>
        </w:rPr>
        <w:t>[Indique el nombre y el cargo del funcionario]</w:t>
      </w:r>
    </w:p>
    <w:p w14:paraId="152A089D" w14:textId="77777777" w:rsidR="00B17CC8" w:rsidRPr="00A358CF" w:rsidRDefault="00B17CC8" w:rsidP="00B17CC8">
      <w:pPr>
        <w:suppressAutoHyphens/>
        <w:spacing w:before="60" w:after="60"/>
        <w:ind w:right="-279"/>
        <w:rPr>
          <w:i/>
          <w:color w:val="000000" w:themeColor="text1"/>
          <w:spacing w:val="-2"/>
          <w:lang w:val="es-ES"/>
        </w:rPr>
      </w:pPr>
      <w:r w:rsidRPr="00A358CF">
        <w:rPr>
          <w:i/>
          <w:color w:val="000000" w:themeColor="text1"/>
          <w:spacing w:val="-2"/>
          <w:lang w:val="es-ES"/>
        </w:rPr>
        <w:t>[indique el apartado postal y/o la dirección postal, el código postal, la ciudad y el país]</w:t>
      </w:r>
    </w:p>
    <w:p w14:paraId="08991E05" w14:textId="77777777" w:rsidR="00B17CC8" w:rsidRPr="00A358CF" w:rsidRDefault="00B17CC8" w:rsidP="00B17CC8">
      <w:pPr>
        <w:suppressAutoHyphens/>
        <w:spacing w:before="60" w:after="60"/>
        <w:ind w:right="-279"/>
        <w:rPr>
          <w:i/>
          <w:color w:val="000000" w:themeColor="text1"/>
          <w:spacing w:val="-2"/>
          <w:lang w:val="es-ES"/>
        </w:rPr>
      </w:pPr>
      <w:r w:rsidRPr="00A358CF">
        <w:rPr>
          <w:i/>
          <w:color w:val="000000" w:themeColor="text1"/>
          <w:spacing w:val="-2"/>
          <w:lang w:val="es-ES"/>
        </w:rPr>
        <w:t>[Indique el número de teléfono, incluido el código de país y de ciudad]</w:t>
      </w:r>
    </w:p>
    <w:p w14:paraId="75215505" w14:textId="77777777" w:rsidR="00B17CC8" w:rsidRPr="00A358CF" w:rsidRDefault="00B17CC8" w:rsidP="00B17CC8">
      <w:pPr>
        <w:suppressAutoHyphens/>
        <w:spacing w:before="60" w:after="60"/>
        <w:ind w:right="-279"/>
        <w:rPr>
          <w:i/>
          <w:color w:val="000000" w:themeColor="text1"/>
          <w:spacing w:val="-2"/>
          <w:lang w:val="es-ES"/>
        </w:rPr>
      </w:pPr>
      <w:r w:rsidRPr="00A358CF">
        <w:rPr>
          <w:i/>
          <w:color w:val="000000" w:themeColor="text1"/>
          <w:spacing w:val="-2"/>
          <w:lang w:val="es-ES"/>
        </w:rPr>
        <w:t>[Indique el número de fax, incluido el código de país y de ciudad]</w:t>
      </w:r>
    </w:p>
    <w:p w14:paraId="1AC78B4B" w14:textId="77777777" w:rsidR="00B17CC8" w:rsidRPr="00A358CF" w:rsidRDefault="00B17CC8" w:rsidP="00B17CC8">
      <w:pPr>
        <w:suppressAutoHyphens/>
        <w:spacing w:before="60" w:after="60"/>
        <w:ind w:right="-279"/>
        <w:rPr>
          <w:i/>
          <w:color w:val="000000" w:themeColor="text1"/>
          <w:spacing w:val="-2"/>
          <w:lang w:val="es-ES"/>
        </w:rPr>
      </w:pPr>
      <w:r w:rsidRPr="00A358CF">
        <w:rPr>
          <w:i/>
          <w:color w:val="000000" w:themeColor="text1"/>
          <w:spacing w:val="-2"/>
          <w:lang w:val="es-ES"/>
        </w:rPr>
        <w:t>[Indique la dirección de correo electrónico]</w:t>
      </w:r>
    </w:p>
    <w:p w14:paraId="5BC953B9" w14:textId="77777777" w:rsidR="001A128C" w:rsidRPr="00A358CF" w:rsidRDefault="001A128C" w:rsidP="001A128C">
      <w:pPr>
        <w:rPr>
          <w:b/>
          <w:color w:val="000000"/>
          <w:spacing w:val="-2"/>
          <w:lang w:val="es-ES"/>
        </w:rPr>
      </w:pPr>
    </w:p>
    <w:p w14:paraId="2DDB75AD" w14:textId="77777777" w:rsidR="001A128C" w:rsidRPr="00A358CF" w:rsidRDefault="001A128C" w:rsidP="001A128C">
      <w:pPr>
        <w:rPr>
          <w:b/>
          <w:lang w:val="es-ES"/>
        </w:rPr>
        <w:sectPr w:rsidR="001A128C" w:rsidRPr="00A358CF" w:rsidSect="001E495D">
          <w:headerReference w:type="default" r:id="rId19"/>
          <w:footnotePr>
            <w:numRestart w:val="eachSect"/>
          </w:footnotePr>
          <w:pgSz w:w="12240" w:h="15840" w:code="1"/>
          <w:pgMar w:top="1440" w:right="1440" w:bottom="1440" w:left="1440" w:header="720" w:footer="720" w:gutter="0"/>
          <w:pgNumType w:fmt="lowerRoman" w:start="1"/>
          <w:cols w:space="720"/>
          <w:titlePg/>
        </w:sectPr>
      </w:pPr>
    </w:p>
    <w:p w14:paraId="573E4C68" w14:textId="77777777" w:rsidR="001A128C" w:rsidRPr="00A358CF" w:rsidRDefault="001A128C" w:rsidP="001A128C">
      <w:pPr>
        <w:jc w:val="center"/>
        <w:rPr>
          <w:b/>
          <w:sz w:val="72"/>
          <w:lang w:val="es-ES"/>
        </w:rPr>
      </w:pPr>
    </w:p>
    <w:p w14:paraId="0C061477" w14:textId="12C9DBCA" w:rsidR="001A128C" w:rsidRPr="00A358CF" w:rsidRDefault="000B3659" w:rsidP="001A128C">
      <w:pPr>
        <w:jc w:val="center"/>
        <w:rPr>
          <w:b/>
          <w:sz w:val="84"/>
          <w:szCs w:val="84"/>
          <w:lang w:val="es-ES"/>
        </w:rPr>
      </w:pPr>
      <w:r w:rsidRPr="00A358CF">
        <w:rPr>
          <w:b/>
          <w:sz w:val="84"/>
          <w:szCs w:val="84"/>
          <w:lang w:val="es-ES"/>
        </w:rPr>
        <w:t>Solicitud de Propuestas</w:t>
      </w:r>
    </w:p>
    <w:p w14:paraId="1B9BE49A" w14:textId="77777777" w:rsidR="00964B35" w:rsidRPr="00A358CF" w:rsidRDefault="00964B35" w:rsidP="00964B35">
      <w:pPr>
        <w:pStyle w:val="BodyText"/>
        <w:ind w:left="-360"/>
        <w:jc w:val="center"/>
        <w:rPr>
          <w:rFonts w:ascii="Times New Roman" w:hAnsi="Times New Roman" w:cs="Times New Roman"/>
          <w:b/>
          <w:bCs/>
          <w:sz w:val="72"/>
          <w:lang w:val="es-ES"/>
        </w:rPr>
      </w:pPr>
      <w:r w:rsidRPr="00A358CF">
        <w:rPr>
          <w:rFonts w:ascii="Times New Roman" w:hAnsi="Times New Roman" w:cs="Times New Roman"/>
          <w:b/>
          <w:bCs/>
          <w:sz w:val="72"/>
          <w:lang w:val="es-ES"/>
        </w:rPr>
        <w:t xml:space="preserve">Obras y Servicio de Operación  </w:t>
      </w:r>
    </w:p>
    <w:p w14:paraId="469D9CEB" w14:textId="77777777" w:rsidR="00964B35" w:rsidRPr="00A358CF" w:rsidRDefault="00964B35" w:rsidP="00964B35">
      <w:pPr>
        <w:ind w:left="-567" w:firstLine="141"/>
        <w:jc w:val="center"/>
        <w:rPr>
          <w:b/>
          <w:color w:val="000000"/>
          <w:sz w:val="44"/>
          <w:szCs w:val="44"/>
          <w:lang w:val="es-ES"/>
        </w:rPr>
      </w:pPr>
      <w:r w:rsidRPr="00A358CF">
        <w:rPr>
          <w:b/>
          <w:color w:val="000000"/>
          <w:sz w:val="44"/>
          <w:szCs w:val="44"/>
          <w:lang w:val="es-ES"/>
        </w:rPr>
        <w:t>(Diseño, Construcción y Operación)</w:t>
      </w:r>
    </w:p>
    <w:p w14:paraId="2799CD52" w14:textId="77777777" w:rsidR="00964B35" w:rsidRPr="00A358CF" w:rsidRDefault="00964B35" w:rsidP="00964B35">
      <w:pPr>
        <w:ind w:left="-567" w:firstLine="141"/>
        <w:jc w:val="center"/>
        <w:rPr>
          <w:b/>
          <w:i/>
          <w:iCs/>
          <w:color w:val="000000"/>
          <w:sz w:val="44"/>
          <w:szCs w:val="44"/>
          <w:lang w:val="es-ES"/>
        </w:rPr>
      </w:pPr>
      <w:r w:rsidRPr="00A358CF">
        <w:rPr>
          <w:b/>
          <w:i/>
          <w:iCs/>
          <w:color w:val="000000"/>
          <w:sz w:val="44"/>
          <w:szCs w:val="44"/>
          <w:lang w:val="es-ES"/>
        </w:rPr>
        <w:t>[de PTA / PTAR]</w:t>
      </w:r>
    </w:p>
    <w:p w14:paraId="5266967C" w14:textId="77777777" w:rsidR="00964B35" w:rsidRPr="00A358CF" w:rsidRDefault="00964B35" w:rsidP="00964B35">
      <w:pPr>
        <w:ind w:left="-567" w:firstLine="141"/>
        <w:jc w:val="center"/>
        <w:rPr>
          <w:b/>
          <w:bCs/>
          <w:color w:val="000000"/>
          <w:sz w:val="32"/>
          <w:szCs w:val="21"/>
          <w:lang w:val="es-ES"/>
        </w:rPr>
      </w:pPr>
      <w:r w:rsidRPr="00A358CF">
        <w:rPr>
          <w:b/>
          <w:color w:val="000000"/>
          <w:sz w:val="32"/>
          <w:szCs w:val="21"/>
          <w:lang w:val="es-ES"/>
        </w:rPr>
        <w:t xml:space="preserve"> (</w:t>
      </w:r>
      <w:r w:rsidRPr="00A358CF">
        <w:rPr>
          <w:b/>
          <w:bCs/>
          <w:color w:val="000000"/>
          <w:sz w:val="32"/>
          <w:szCs w:val="21"/>
          <w:lang w:val="es-ES"/>
        </w:rPr>
        <w:t xml:space="preserve">SDP </w:t>
      </w:r>
      <w:r w:rsidRPr="00A358CF">
        <w:rPr>
          <w:b/>
          <w:color w:val="000000"/>
          <w:sz w:val="32"/>
          <w:szCs w:val="21"/>
          <w:lang w:val="es-ES"/>
        </w:rPr>
        <w:t>de Dos Etapas, después de Selección Inicial)</w:t>
      </w:r>
    </w:p>
    <w:p w14:paraId="44A7E8C4" w14:textId="77777777" w:rsidR="00964B35" w:rsidRPr="00A358CF" w:rsidRDefault="00964B35" w:rsidP="00964B35">
      <w:pPr>
        <w:rPr>
          <w:b/>
          <w:sz w:val="32"/>
          <w:szCs w:val="32"/>
          <w:lang w:val="es-ES"/>
        </w:rPr>
      </w:pPr>
    </w:p>
    <w:p w14:paraId="7899793F" w14:textId="77777777" w:rsidR="00964B35" w:rsidRPr="00A358CF" w:rsidRDefault="00964B35" w:rsidP="00964B35">
      <w:pPr>
        <w:spacing w:before="60"/>
        <w:jc w:val="center"/>
        <w:rPr>
          <w:b/>
          <w:color w:val="000000" w:themeColor="text1"/>
          <w:sz w:val="40"/>
          <w:szCs w:val="40"/>
          <w:lang w:val="es-ES"/>
        </w:rPr>
      </w:pPr>
      <w:r w:rsidRPr="00A358CF">
        <w:rPr>
          <w:b/>
          <w:color w:val="000000" w:themeColor="text1"/>
          <w:sz w:val="40"/>
          <w:szCs w:val="40"/>
          <w:lang w:val="es-ES"/>
        </w:rPr>
        <w:t>Contratación de:</w:t>
      </w:r>
    </w:p>
    <w:p w14:paraId="13BEE761" w14:textId="32CD621E" w:rsidR="001A128C" w:rsidRPr="00A358CF" w:rsidRDefault="00964B35" w:rsidP="00964B35">
      <w:pPr>
        <w:jc w:val="center"/>
        <w:rPr>
          <w:b/>
          <w:sz w:val="44"/>
          <w:szCs w:val="44"/>
          <w:lang w:val="es-ES"/>
        </w:rPr>
      </w:pPr>
      <w:r w:rsidRPr="00A358CF">
        <w:rPr>
          <w:bCs/>
          <w:i/>
          <w:iCs/>
          <w:color w:val="000000" w:themeColor="text1"/>
          <w:kern w:val="28"/>
          <w:sz w:val="40"/>
          <w:szCs w:val="40"/>
          <w:lang w:val="es-ES"/>
        </w:rPr>
        <w:t>[indique la identificación de las Obras y el Servicio de Operación]</w:t>
      </w:r>
      <w:r w:rsidR="001A128C" w:rsidRPr="00A358CF">
        <w:rPr>
          <w:b/>
          <w:sz w:val="44"/>
          <w:szCs w:val="44"/>
          <w:lang w:val="es-ES"/>
        </w:rPr>
        <w:br/>
        <w:t>_______________________________</w:t>
      </w:r>
    </w:p>
    <w:p w14:paraId="1DBF2791" w14:textId="77777777" w:rsidR="001A128C" w:rsidRPr="00A358CF" w:rsidRDefault="001A128C" w:rsidP="001A128C">
      <w:pPr>
        <w:jc w:val="center"/>
        <w:rPr>
          <w:b/>
          <w:sz w:val="40"/>
          <w:lang w:val="es-ES"/>
        </w:rPr>
      </w:pPr>
    </w:p>
    <w:p w14:paraId="65DB8FCE" w14:textId="77777777" w:rsidR="00B17CC8" w:rsidRPr="00A358CF" w:rsidRDefault="00B17CC8" w:rsidP="00B17CC8">
      <w:pPr>
        <w:suppressAutoHyphens/>
        <w:spacing w:before="60" w:after="60"/>
        <w:ind w:right="-279"/>
        <w:rPr>
          <w:i/>
          <w:color w:val="000000" w:themeColor="text1"/>
          <w:spacing w:val="-2"/>
          <w:lang w:val="es-ES"/>
        </w:rPr>
      </w:pPr>
      <w:r w:rsidRPr="00A358CF">
        <w:rPr>
          <w:b/>
          <w:color w:val="000000" w:themeColor="text1"/>
          <w:spacing w:val="-2"/>
          <w:lang w:val="es-ES"/>
        </w:rPr>
        <w:t>Contratante</w:t>
      </w:r>
      <w:r w:rsidRPr="00A358CF">
        <w:rPr>
          <w:color w:val="000000" w:themeColor="text1"/>
          <w:spacing w:val="-2"/>
          <w:lang w:val="es-ES"/>
        </w:rPr>
        <w:t xml:space="preserve">: </w:t>
      </w:r>
      <w:r w:rsidRPr="00A358CF">
        <w:rPr>
          <w:i/>
          <w:color w:val="000000" w:themeColor="text1"/>
          <w:spacing w:val="-2"/>
          <w:lang w:val="es-ES"/>
        </w:rPr>
        <w:t>[indique el nombre del organismo del Contratante]</w:t>
      </w:r>
    </w:p>
    <w:p w14:paraId="3328CA66" w14:textId="77777777" w:rsidR="00B17CC8" w:rsidRPr="00A358CF" w:rsidRDefault="00B17CC8" w:rsidP="00B17CC8">
      <w:pPr>
        <w:suppressAutoHyphens/>
        <w:spacing w:before="60" w:after="60"/>
        <w:ind w:right="-279"/>
        <w:rPr>
          <w:i/>
          <w:color w:val="000000" w:themeColor="text1"/>
          <w:spacing w:val="-2"/>
          <w:lang w:val="es-ES"/>
        </w:rPr>
      </w:pPr>
      <w:r w:rsidRPr="00A358CF">
        <w:rPr>
          <w:b/>
          <w:color w:val="000000" w:themeColor="text1"/>
          <w:spacing w:val="-2"/>
          <w:lang w:val="es-ES"/>
        </w:rPr>
        <w:t>Proyecto</w:t>
      </w:r>
      <w:r w:rsidRPr="00A358CF">
        <w:rPr>
          <w:color w:val="000000" w:themeColor="text1"/>
          <w:spacing w:val="-2"/>
          <w:lang w:val="es-ES"/>
        </w:rPr>
        <w:t xml:space="preserve">: </w:t>
      </w:r>
      <w:r w:rsidRPr="00A358CF">
        <w:rPr>
          <w:i/>
          <w:color w:val="000000" w:themeColor="text1"/>
          <w:spacing w:val="-2"/>
          <w:lang w:val="es-ES"/>
        </w:rPr>
        <w:t>[indique el nombre del proyecto]</w:t>
      </w:r>
    </w:p>
    <w:p w14:paraId="3EE9687F" w14:textId="77777777" w:rsidR="00B17CC8" w:rsidRPr="00A358CF" w:rsidRDefault="00B17CC8" w:rsidP="00B17CC8">
      <w:pPr>
        <w:spacing w:before="60" w:after="60"/>
        <w:ind w:right="-279"/>
        <w:rPr>
          <w:i/>
          <w:color w:val="000000" w:themeColor="text1"/>
          <w:lang w:val="es-ES"/>
        </w:rPr>
      </w:pPr>
      <w:r w:rsidRPr="00A358CF">
        <w:rPr>
          <w:b/>
          <w:color w:val="000000" w:themeColor="text1"/>
          <w:lang w:val="es-ES"/>
        </w:rPr>
        <w:t>Nombre del contrato</w:t>
      </w:r>
      <w:r w:rsidRPr="00A358CF">
        <w:rPr>
          <w:color w:val="000000" w:themeColor="text1"/>
          <w:lang w:val="es-ES"/>
        </w:rPr>
        <w:t xml:space="preserve">: </w:t>
      </w:r>
      <w:r w:rsidRPr="00A358CF">
        <w:rPr>
          <w:i/>
          <w:color w:val="000000" w:themeColor="text1"/>
          <w:lang w:val="es-ES"/>
        </w:rPr>
        <w:t>[indique el nombre del contrato]</w:t>
      </w:r>
    </w:p>
    <w:p w14:paraId="1B5AA7E1" w14:textId="52E17C58" w:rsidR="00B17CC8" w:rsidRPr="00A358CF" w:rsidRDefault="00B17CC8" w:rsidP="00B17CC8">
      <w:pPr>
        <w:spacing w:before="60" w:after="60"/>
        <w:ind w:right="-279"/>
        <w:rPr>
          <w:b/>
          <w:i/>
          <w:color w:val="000000" w:themeColor="text1"/>
          <w:lang w:val="es-ES"/>
        </w:rPr>
      </w:pPr>
      <w:r w:rsidRPr="00A358CF">
        <w:rPr>
          <w:b/>
          <w:color w:val="000000" w:themeColor="text1"/>
          <w:lang w:val="es-ES"/>
        </w:rPr>
        <w:t>País</w:t>
      </w:r>
      <w:r w:rsidRPr="00A358CF">
        <w:rPr>
          <w:color w:val="000000" w:themeColor="text1"/>
          <w:lang w:val="es-ES"/>
        </w:rPr>
        <w:t xml:space="preserve">: </w:t>
      </w:r>
      <w:r w:rsidRPr="00A358CF">
        <w:rPr>
          <w:i/>
          <w:color w:val="000000" w:themeColor="text1"/>
          <w:lang w:val="es-ES"/>
        </w:rPr>
        <w:t xml:space="preserve">[indique el nombre del país en el que </w:t>
      </w:r>
      <w:r w:rsidR="00FD31E9" w:rsidRPr="00A358CF">
        <w:rPr>
          <w:i/>
          <w:color w:val="000000" w:themeColor="text1"/>
          <w:lang w:val="es-ES"/>
        </w:rPr>
        <w:t>emite la SDP</w:t>
      </w:r>
      <w:r w:rsidRPr="00A358CF">
        <w:rPr>
          <w:i/>
          <w:color w:val="000000" w:themeColor="text1"/>
          <w:lang w:val="es-ES"/>
        </w:rPr>
        <w:t>]</w:t>
      </w:r>
    </w:p>
    <w:p w14:paraId="7FE7311C" w14:textId="77777777" w:rsidR="00B17CC8" w:rsidRPr="00A358CF" w:rsidRDefault="00B17CC8" w:rsidP="00B17CC8">
      <w:pPr>
        <w:suppressAutoHyphens/>
        <w:spacing w:before="60" w:after="60"/>
        <w:ind w:right="-279"/>
        <w:rPr>
          <w:i/>
          <w:color w:val="000000" w:themeColor="text1"/>
          <w:spacing w:val="-4"/>
          <w:lang w:val="es-ES"/>
        </w:rPr>
      </w:pPr>
      <w:r w:rsidRPr="00A358CF">
        <w:rPr>
          <w:b/>
          <w:color w:val="000000" w:themeColor="text1"/>
          <w:spacing w:val="-4"/>
          <w:lang w:val="es-ES"/>
        </w:rPr>
        <w:t>Préstamo/Crédito/Donación n.</w:t>
      </w:r>
      <w:r w:rsidRPr="00A358CF">
        <w:rPr>
          <w:b/>
          <w:color w:val="000000" w:themeColor="text1"/>
          <w:spacing w:val="-4"/>
          <w:vertAlign w:val="superscript"/>
          <w:lang w:val="es-ES"/>
        </w:rPr>
        <w:t>o</w:t>
      </w:r>
      <w:r w:rsidRPr="00A358CF">
        <w:rPr>
          <w:color w:val="000000" w:themeColor="text1"/>
          <w:spacing w:val="-4"/>
          <w:lang w:val="es-ES"/>
        </w:rPr>
        <w:t xml:space="preserve">: </w:t>
      </w:r>
      <w:r w:rsidRPr="00A358CF">
        <w:rPr>
          <w:i/>
          <w:color w:val="000000" w:themeColor="text1"/>
          <w:spacing w:val="-4"/>
          <w:lang w:val="es-ES"/>
        </w:rPr>
        <w:t>[indique el número de referencia del préstamo/crédito/donación]</w:t>
      </w:r>
    </w:p>
    <w:p w14:paraId="6353FF39" w14:textId="2435288D" w:rsidR="00B17CC8" w:rsidRPr="00A358CF" w:rsidRDefault="00B17CC8" w:rsidP="00B17CC8">
      <w:pPr>
        <w:suppressAutoHyphens/>
        <w:spacing w:before="60" w:after="60"/>
        <w:ind w:right="-279"/>
        <w:rPr>
          <w:i/>
          <w:color w:val="000000" w:themeColor="text1"/>
          <w:spacing w:val="-2"/>
          <w:lang w:val="es-ES"/>
        </w:rPr>
      </w:pPr>
      <w:r w:rsidRPr="00A358CF">
        <w:rPr>
          <w:b/>
          <w:color w:val="000000" w:themeColor="text1"/>
          <w:spacing w:val="-2"/>
          <w:lang w:val="es-ES"/>
        </w:rPr>
        <w:t>Solicitud de Propuestas n.</w:t>
      </w:r>
      <w:r w:rsidRPr="00A358CF">
        <w:rPr>
          <w:b/>
          <w:color w:val="000000" w:themeColor="text1"/>
          <w:spacing w:val="-2"/>
          <w:vertAlign w:val="superscript"/>
          <w:lang w:val="es-ES"/>
        </w:rPr>
        <w:t>o</w:t>
      </w:r>
      <w:r w:rsidRPr="00A358CF">
        <w:rPr>
          <w:color w:val="000000" w:themeColor="text1"/>
          <w:spacing w:val="-2"/>
          <w:lang w:val="es-ES"/>
        </w:rPr>
        <w:t xml:space="preserve">: </w:t>
      </w:r>
      <w:r w:rsidRPr="00A358CF">
        <w:rPr>
          <w:i/>
          <w:color w:val="000000" w:themeColor="text1"/>
          <w:spacing w:val="-2"/>
          <w:lang w:val="es-ES"/>
        </w:rPr>
        <w:t>[indique el número de referencia de la Solicitud de Propuestas de conformidad con el Plan de Adquisiciones]</w:t>
      </w:r>
    </w:p>
    <w:p w14:paraId="287317E2" w14:textId="60982696" w:rsidR="00B17CC8" w:rsidRPr="00A358CF" w:rsidRDefault="00B17CC8" w:rsidP="00B17CC8">
      <w:pPr>
        <w:spacing w:before="60" w:after="60"/>
        <w:ind w:right="-279"/>
        <w:rPr>
          <w:b/>
          <w:i/>
          <w:iCs/>
          <w:sz w:val="28"/>
          <w:lang w:val="es-ES"/>
        </w:rPr>
      </w:pPr>
      <w:r w:rsidRPr="00A358CF">
        <w:rPr>
          <w:b/>
          <w:color w:val="000000" w:themeColor="text1"/>
          <w:spacing w:val="-2"/>
          <w:lang w:val="es-ES"/>
        </w:rPr>
        <w:t>Emitida el</w:t>
      </w:r>
      <w:r w:rsidRPr="00A358CF">
        <w:rPr>
          <w:color w:val="000000" w:themeColor="text1"/>
          <w:spacing w:val="-2"/>
          <w:lang w:val="es-ES"/>
        </w:rPr>
        <w:t xml:space="preserve">: </w:t>
      </w:r>
      <w:r w:rsidRPr="00A358CF">
        <w:rPr>
          <w:i/>
          <w:color w:val="000000" w:themeColor="text1"/>
          <w:spacing w:val="-2"/>
          <w:lang w:val="es-ES"/>
        </w:rPr>
        <w:t>[indique la fecha en que la SDP se emite al mercado]</w:t>
      </w:r>
    </w:p>
    <w:p w14:paraId="5C02DBE4" w14:textId="77777777" w:rsidR="00457093" w:rsidRPr="00A358CF" w:rsidRDefault="00457093" w:rsidP="00040BCC">
      <w:pPr>
        <w:jc w:val="center"/>
        <w:rPr>
          <w:b/>
          <w:sz w:val="32"/>
          <w:szCs w:val="32"/>
          <w:lang w:val="es-ES"/>
        </w:rPr>
      </w:pPr>
    </w:p>
    <w:p w14:paraId="33F981B8" w14:textId="77777777" w:rsidR="00457093" w:rsidRPr="00A358CF" w:rsidRDefault="00457093" w:rsidP="00040BCC">
      <w:pPr>
        <w:jc w:val="center"/>
        <w:rPr>
          <w:b/>
          <w:sz w:val="32"/>
          <w:szCs w:val="32"/>
          <w:lang w:val="es-ES"/>
        </w:rPr>
      </w:pPr>
    </w:p>
    <w:p w14:paraId="3791F7D2" w14:textId="77777777" w:rsidR="00457093" w:rsidRPr="00A358CF" w:rsidRDefault="00457093" w:rsidP="00040BCC">
      <w:pPr>
        <w:jc w:val="center"/>
        <w:rPr>
          <w:b/>
          <w:sz w:val="32"/>
          <w:szCs w:val="32"/>
          <w:lang w:val="es-ES"/>
        </w:rPr>
      </w:pPr>
    </w:p>
    <w:p w14:paraId="3B7E85F9" w14:textId="77777777" w:rsidR="00457093" w:rsidRPr="00A358CF" w:rsidRDefault="00457093" w:rsidP="00040BCC">
      <w:pPr>
        <w:jc w:val="center"/>
        <w:rPr>
          <w:b/>
          <w:sz w:val="32"/>
          <w:szCs w:val="32"/>
          <w:lang w:val="es-ES"/>
        </w:rPr>
      </w:pPr>
    </w:p>
    <w:p w14:paraId="4872C533" w14:textId="77777777" w:rsidR="00CE4701" w:rsidRPr="00A358CF" w:rsidRDefault="00CE4701">
      <w:pPr>
        <w:rPr>
          <w:b/>
          <w:sz w:val="32"/>
          <w:szCs w:val="32"/>
          <w:lang w:val="es-ES"/>
        </w:rPr>
      </w:pPr>
      <w:r w:rsidRPr="00A358CF">
        <w:rPr>
          <w:b/>
          <w:sz w:val="32"/>
          <w:szCs w:val="32"/>
          <w:lang w:val="es-ES"/>
        </w:rPr>
        <w:br w:type="page"/>
      </w:r>
    </w:p>
    <w:p w14:paraId="6E9E7172" w14:textId="75A14F79" w:rsidR="00040BCC" w:rsidRPr="00A358CF" w:rsidRDefault="00040BCC" w:rsidP="00040BCC">
      <w:pPr>
        <w:jc w:val="center"/>
        <w:rPr>
          <w:b/>
          <w:sz w:val="32"/>
          <w:szCs w:val="32"/>
          <w:lang w:val="es-ES"/>
        </w:rPr>
      </w:pPr>
      <w:r w:rsidRPr="00A358CF">
        <w:rPr>
          <w:b/>
          <w:sz w:val="32"/>
          <w:szCs w:val="32"/>
          <w:lang w:val="es-ES"/>
        </w:rPr>
        <w:lastRenderedPageBreak/>
        <w:t>Índice</w:t>
      </w:r>
    </w:p>
    <w:p w14:paraId="1590A6EF" w14:textId="77777777" w:rsidR="00CA7BD5" w:rsidRPr="00A358CF" w:rsidRDefault="00CA7BD5" w:rsidP="00040BCC">
      <w:pPr>
        <w:jc w:val="center"/>
        <w:rPr>
          <w:b/>
          <w:lang w:val="es-ES"/>
        </w:rPr>
      </w:pPr>
    </w:p>
    <w:p w14:paraId="1D2E61BD" w14:textId="4A08F72A" w:rsidR="002424AB" w:rsidRDefault="00040BCC">
      <w:pPr>
        <w:pStyle w:val="TOC1"/>
        <w:tabs>
          <w:tab w:val="right" w:leader="dot" w:pos="9350"/>
        </w:tabs>
        <w:rPr>
          <w:rFonts w:eastAsiaTheme="minorEastAsia" w:cstheme="minorBidi"/>
          <w:b w:val="0"/>
          <w:bCs w:val="0"/>
          <w:caps w:val="0"/>
          <w:noProof/>
          <w:sz w:val="24"/>
          <w:szCs w:val="24"/>
        </w:rPr>
      </w:pPr>
      <w:r w:rsidRPr="00A358CF">
        <w:rPr>
          <w:rFonts w:ascii="Times New Roman" w:hAnsi="Times New Roman"/>
          <w:b w:val="0"/>
          <w:lang w:val="es-ES"/>
        </w:rPr>
        <w:fldChar w:fldCharType="begin"/>
      </w:r>
      <w:r w:rsidRPr="00A358CF">
        <w:rPr>
          <w:rFonts w:ascii="Times New Roman" w:hAnsi="Times New Roman"/>
          <w:b w:val="0"/>
          <w:lang w:val="es-ES"/>
        </w:rPr>
        <w:instrText xml:space="preserve"> TOC \h \z \t "Seccion,1,Subseccion,2" </w:instrText>
      </w:r>
      <w:r w:rsidRPr="00A358CF">
        <w:rPr>
          <w:rFonts w:ascii="Times New Roman" w:hAnsi="Times New Roman"/>
          <w:b w:val="0"/>
          <w:lang w:val="es-ES"/>
        </w:rPr>
        <w:fldChar w:fldCharType="separate"/>
      </w:r>
      <w:hyperlink w:anchor="_Toc124166597" w:history="1">
        <w:r w:rsidR="002424AB" w:rsidRPr="00A81FF1">
          <w:rPr>
            <w:rStyle w:val="Hyperlink"/>
            <w:rFonts w:cs="Times New Roman"/>
            <w:noProof/>
          </w:rPr>
          <w:t>PRIMERA PARTE. Procedimientos de SDP</w:t>
        </w:r>
        <w:r w:rsidR="002424AB">
          <w:rPr>
            <w:noProof/>
            <w:webHidden/>
          </w:rPr>
          <w:tab/>
        </w:r>
        <w:r w:rsidR="002424AB">
          <w:rPr>
            <w:noProof/>
            <w:webHidden/>
          </w:rPr>
          <w:fldChar w:fldCharType="begin"/>
        </w:r>
        <w:r w:rsidR="002424AB">
          <w:rPr>
            <w:noProof/>
            <w:webHidden/>
          </w:rPr>
          <w:instrText xml:space="preserve"> PAGEREF _Toc124166597 \h </w:instrText>
        </w:r>
        <w:r w:rsidR="002424AB">
          <w:rPr>
            <w:noProof/>
            <w:webHidden/>
          </w:rPr>
        </w:r>
        <w:r w:rsidR="002424AB">
          <w:rPr>
            <w:noProof/>
            <w:webHidden/>
          </w:rPr>
          <w:fldChar w:fldCharType="separate"/>
        </w:r>
        <w:r w:rsidR="00AA37F1">
          <w:rPr>
            <w:noProof/>
            <w:webHidden/>
          </w:rPr>
          <w:t>1</w:t>
        </w:r>
        <w:r w:rsidR="002424AB">
          <w:rPr>
            <w:noProof/>
            <w:webHidden/>
          </w:rPr>
          <w:fldChar w:fldCharType="end"/>
        </w:r>
      </w:hyperlink>
    </w:p>
    <w:p w14:paraId="17685499" w14:textId="50F0905D" w:rsidR="002424AB" w:rsidRDefault="002424AB">
      <w:pPr>
        <w:pStyle w:val="TOC2"/>
        <w:tabs>
          <w:tab w:val="right" w:leader="dot" w:pos="9350"/>
        </w:tabs>
        <w:rPr>
          <w:rFonts w:eastAsiaTheme="minorEastAsia" w:cstheme="minorBidi"/>
          <w:smallCaps w:val="0"/>
          <w:noProof/>
          <w:sz w:val="24"/>
          <w:szCs w:val="24"/>
        </w:rPr>
      </w:pPr>
      <w:hyperlink w:anchor="_Toc124166598" w:history="1">
        <w:r w:rsidRPr="00A81FF1">
          <w:rPr>
            <w:rStyle w:val="Hyperlink"/>
            <w:noProof/>
            <w:lang w:val="es-ES"/>
          </w:rPr>
          <w:t>Sección I. Instrucciones a los Proponentes (IAP)</w:t>
        </w:r>
        <w:r>
          <w:rPr>
            <w:noProof/>
            <w:webHidden/>
          </w:rPr>
          <w:tab/>
        </w:r>
        <w:r>
          <w:rPr>
            <w:noProof/>
            <w:webHidden/>
          </w:rPr>
          <w:fldChar w:fldCharType="begin"/>
        </w:r>
        <w:r>
          <w:rPr>
            <w:noProof/>
            <w:webHidden/>
          </w:rPr>
          <w:instrText xml:space="preserve"> PAGEREF _Toc124166598 \h </w:instrText>
        </w:r>
        <w:r>
          <w:rPr>
            <w:noProof/>
            <w:webHidden/>
          </w:rPr>
        </w:r>
        <w:r>
          <w:rPr>
            <w:noProof/>
            <w:webHidden/>
          </w:rPr>
          <w:fldChar w:fldCharType="separate"/>
        </w:r>
        <w:r w:rsidR="00AA37F1">
          <w:rPr>
            <w:noProof/>
            <w:webHidden/>
          </w:rPr>
          <w:t>1</w:t>
        </w:r>
        <w:r>
          <w:rPr>
            <w:noProof/>
            <w:webHidden/>
          </w:rPr>
          <w:fldChar w:fldCharType="end"/>
        </w:r>
      </w:hyperlink>
    </w:p>
    <w:p w14:paraId="18822942" w14:textId="08BB14B3" w:rsidR="002424AB" w:rsidRDefault="002424AB">
      <w:pPr>
        <w:pStyle w:val="TOC2"/>
        <w:tabs>
          <w:tab w:val="right" w:leader="dot" w:pos="9350"/>
        </w:tabs>
        <w:rPr>
          <w:rFonts w:eastAsiaTheme="minorEastAsia" w:cstheme="minorBidi"/>
          <w:smallCaps w:val="0"/>
          <w:noProof/>
          <w:sz w:val="24"/>
          <w:szCs w:val="24"/>
        </w:rPr>
      </w:pPr>
      <w:hyperlink w:anchor="_Toc124166599" w:history="1">
        <w:r w:rsidRPr="00A81FF1">
          <w:rPr>
            <w:rStyle w:val="Hyperlink"/>
            <w:noProof/>
            <w:lang w:val="es-ES"/>
          </w:rPr>
          <w:t>Sección II. Datos de la Propuesta (DDP)</w:t>
        </w:r>
        <w:r>
          <w:rPr>
            <w:noProof/>
            <w:webHidden/>
          </w:rPr>
          <w:tab/>
        </w:r>
        <w:r>
          <w:rPr>
            <w:noProof/>
            <w:webHidden/>
          </w:rPr>
          <w:fldChar w:fldCharType="begin"/>
        </w:r>
        <w:r>
          <w:rPr>
            <w:noProof/>
            <w:webHidden/>
          </w:rPr>
          <w:instrText xml:space="preserve"> PAGEREF _Toc124166599 \h </w:instrText>
        </w:r>
        <w:r>
          <w:rPr>
            <w:noProof/>
            <w:webHidden/>
          </w:rPr>
        </w:r>
        <w:r>
          <w:rPr>
            <w:noProof/>
            <w:webHidden/>
          </w:rPr>
          <w:fldChar w:fldCharType="separate"/>
        </w:r>
        <w:r w:rsidR="00AA37F1">
          <w:rPr>
            <w:noProof/>
            <w:webHidden/>
          </w:rPr>
          <w:t>38</w:t>
        </w:r>
        <w:r>
          <w:rPr>
            <w:noProof/>
            <w:webHidden/>
          </w:rPr>
          <w:fldChar w:fldCharType="end"/>
        </w:r>
      </w:hyperlink>
    </w:p>
    <w:p w14:paraId="54757AE1" w14:textId="3D1490DE" w:rsidR="002424AB" w:rsidRDefault="002424AB">
      <w:pPr>
        <w:pStyle w:val="TOC2"/>
        <w:tabs>
          <w:tab w:val="right" w:leader="dot" w:pos="9350"/>
        </w:tabs>
        <w:rPr>
          <w:rFonts w:eastAsiaTheme="minorEastAsia" w:cstheme="minorBidi"/>
          <w:smallCaps w:val="0"/>
          <w:noProof/>
          <w:sz w:val="24"/>
          <w:szCs w:val="24"/>
        </w:rPr>
      </w:pPr>
      <w:hyperlink w:anchor="_Toc124166600" w:history="1">
        <w:r w:rsidRPr="00A81FF1">
          <w:rPr>
            <w:rStyle w:val="Hyperlink"/>
            <w:noProof/>
            <w:lang w:val="es-ES"/>
          </w:rPr>
          <w:t>Sección III. Criterios de Evaluación y Calificación</w:t>
        </w:r>
        <w:r>
          <w:rPr>
            <w:noProof/>
            <w:webHidden/>
          </w:rPr>
          <w:tab/>
        </w:r>
        <w:r>
          <w:rPr>
            <w:noProof/>
            <w:webHidden/>
          </w:rPr>
          <w:fldChar w:fldCharType="begin"/>
        </w:r>
        <w:r>
          <w:rPr>
            <w:noProof/>
            <w:webHidden/>
          </w:rPr>
          <w:instrText xml:space="preserve"> PAGEREF _Toc124166600 \h </w:instrText>
        </w:r>
        <w:r>
          <w:rPr>
            <w:noProof/>
            <w:webHidden/>
          </w:rPr>
        </w:r>
        <w:r>
          <w:rPr>
            <w:noProof/>
            <w:webHidden/>
          </w:rPr>
          <w:fldChar w:fldCharType="separate"/>
        </w:r>
        <w:r w:rsidR="00AA37F1">
          <w:rPr>
            <w:noProof/>
            <w:webHidden/>
          </w:rPr>
          <w:t>51</w:t>
        </w:r>
        <w:r>
          <w:rPr>
            <w:noProof/>
            <w:webHidden/>
          </w:rPr>
          <w:fldChar w:fldCharType="end"/>
        </w:r>
      </w:hyperlink>
    </w:p>
    <w:p w14:paraId="39F7E287" w14:textId="68AF4D39" w:rsidR="002424AB" w:rsidRDefault="002424AB">
      <w:pPr>
        <w:pStyle w:val="TOC2"/>
        <w:tabs>
          <w:tab w:val="right" w:leader="dot" w:pos="9350"/>
        </w:tabs>
        <w:rPr>
          <w:rFonts w:eastAsiaTheme="minorEastAsia" w:cstheme="minorBidi"/>
          <w:smallCaps w:val="0"/>
          <w:noProof/>
          <w:sz w:val="24"/>
          <w:szCs w:val="24"/>
        </w:rPr>
      </w:pPr>
      <w:hyperlink w:anchor="_Toc124166601" w:history="1">
        <w:r w:rsidRPr="00A81FF1">
          <w:rPr>
            <w:rStyle w:val="Hyperlink"/>
            <w:noProof/>
            <w:lang w:val="es-ES"/>
          </w:rPr>
          <w:t>Sección IV. Formularios de la Propuesta</w:t>
        </w:r>
        <w:r>
          <w:rPr>
            <w:noProof/>
            <w:webHidden/>
          </w:rPr>
          <w:tab/>
        </w:r>
        <w:r>
          <w:rPr>
            <w:noProof/>
            <w:webHidden/>
          </w:rPr>
          <w:fldChar w:fldCharType="begin"/>
        </w:r>
        <w:r>
          <w:rPr>
            <w:noProof/>
            <w:webHidden/>
          </w:rPr>
          <w:instrText xml:space="preserve"> PAGEREF _Toc124166601 \h </w:instrText>
        </w:r>
        <w:r>
          <w:rPr>
            <w:noProof/>
            <w:webHidden/>
          </w:rPr>
        </w:r>
        <w:r>
          <w:rPr>
            <w:noProof/>
            <w:webHidden/>
          </w:rPr>
          <w:fldChar w:fldCharType="separate"/>
        </w:r>
        <w:r w:rsidR="00AA37F1">
          <w:rPr>
            <w:noProof/>
            <w:webHidden/>
          </w:rPr>
          <w:t>59</w:t>
        </w:r>
        <w:r>
          <w:rPr>
            <w:noProof/>
            <w:webHidden/>
          </w:rPr>
          <w:fldChar w:fldCharType="end"/>
        </w:r>
      </w:hyperlink>
    </w:p>
    <w:p w14:paraId="75BA383F" w14:textId="3406FE4F" w:rsidR="002424AB" w:rsidRDefault="002424AB">
      <w:pPr>
        <w:pStyle w:val="TOC2"/>
        <w:tabs>
          <w:tab w:val="right" w:leader="dot" w:pos="9350"/>
        </w:tabs>
        <w:rPr>
          <w:rFonts w:eastAsiaTheme="minorEastAsia" w:cstheme="minorBidi"/>
          <w:smallCaps w:val="0"/>
          <w:noProof/>
          <w:sz w:val="24"/>
          <w:szCs w:val="24"/>
        </w:rPr>
      </w:pPr>
      <w:hyperlink w:anchor="_Toc124166602" w:history="1">
        <w:r w:rsidRPr="00A81FF1">
          <w:rPr>
            <w:rStyle w:val="Hyperlink"/>
            <w:noProof/>
            <w:lang w:val="es-ES"/>
          </w:rPr>
          <w:t>Sección V. Países Elegibles</w:t>
        </w:r>
        <w:r>
          <w:rPr>
            <w:noProof/>
            <w:webHidden/>
          </w:rPr>
          <w:tab/>
        </w:r>
        <w:r>
          <w:rPr>
            <w:noProof/>
            <w:webHidden/>
          </w:rPr>
          <w:fldChar w:fldCharType="begin"/>
        </w:r>
        <w:r>
          <w:rPr>
            <w:noProof/>
            <w:webHidden/>
          </w:rPr>
          <w:instrText xml:space="preserve"> PAGEREF _Toc124166602 \h </w:instrText>
        </w:r>
        <w:r>
          <w:rPr>
            <w:noProof/>
            <w:webHidden/>
          </w:rPr>
        </w:r>
        <w:r>
          <w:rPr>
            <w:noProof/>
            <w:webHidden/>
          </w:rPr>
          <w:fldChar w:fldCharType="separate"/>
        </w:r>
        <w:r w:rsidR="00AA37F1">
          <w:rPr>
            <w:noProof/>
            <w:webHidden/>
          </w:rPr>
          <w:t>120</w:t>
        </w:r>
        <w:r>
          <w:rPr>
            <w:noProof/>
            <w:webHidden/>
          </w:rPr>
          <w:fldChar w:fldCharType="end"/>
        </w:r>
      </w:hyperlink>
    </w:p>
    <w:p w14:paraId="040CB59D" w14:textId="22EC35EB" w:rsidR="002424AB" w:rsidRDefault="002424AB">
      <w:pPr>
        <w:pStyle w:val="TOC2"/>
        <w:tabs>
          <w:tab w:val="right" w:leader="dot" w:pos="9350"/>
        </w:tabs>
        <w:rPr>
          <w:rFonts w:eastAsiaTheme="minorEastAsia" w:cstheme="minorBidi"/>
          <w:smallCaps w:val="0"/>
          <w:noProof/>
          <w:sz w:val="24"/>
          <w:szCs w:val="24"/>
        </w:rPr>
      </w:pPr>
      <w:hyperlink w:anchor="_Toc124166603" w:history="1">
        <w:r w:rsidRPr="00A81FF1">
          <w:rPr>
            <w:rStyle w:val="Hyperlink"/>
            <w:noProof/>
            <w:lang w:val="es-ES"/>
          </w:rPr>
          <w:t>Sección VI. Fraude y Corrupción</w:t>
        </w:r>
        <w:r>
          <w:rPr>
            <w:noProof/>
            <w:webHidden/>
          </w:rPr>
          <w:tab/>
        </w:r>
        <w:r>
          <w:rPr>
            <w:noProof/>
            <w:webHidden/>
          </w:rPr>
          <w:fldChar w:fldCharType="begin"/>
        </w:r>
        <w:r>
          <w:rPr>
            <w:noProof/>
            <w:webHidden/>
          </w:rPr>
          <w:instrText xml:space="preserve"> PAGEREF _Toc124166603 \h </w:instrText>
        </w:r>
        <w:r>
          <w:rPr>
            <w:noProof/>
            <w:webHidden/>
          </w:rPr>
        </w:r>
        <w:r>
          <w:rPr>
            <w:noProof/>
            <w:webHidden/>
          </w:rPr>
          <w:fldChar w:fldCharType="separate"/>
        </w:r>
        <w:r w:rsidR="00AA37F1">
          <w:rPr>
            <w:noProof/>
            <w:webHidden/>
          </w:rPr>
          <w:t>121</w:t>
        </w:r>
        <w:r>
          <w:rPr>
            <w:noProof/>
            <w:webHidden/>
          </w:rPr>
          <w:fldChar w:fldCharType="end"/>
        </w:r>
      </w:hyperlink>
    </w:p>
    <w:p w14:paraId="769FEAB9" w14:textId="7468F8A9" w:rsidR="002424AB" w:rsidRDefault="002424AB">
      <w:pPr>
        <w:pStyle w:val="TOC1"/>
        <w:tabs>
          <w:tab w:val="right" w:leader="dot" w:pos="9350"/>
        </w:tabs>
        <w:rPr>
          <w:rFonts w:eastAsiaTheme="minorEastAsia" w:cstheme="minorBidi"/>
          <w:b w:val="0"/>
          <w:bCs w:val="0"/>
          <w:caps w:val="0"/>
          <w:noProof/>
          <w:sz w:val="24"/>
          <w:szCs w:val="24"/>
        </w:rPr>
      </w:pPr>
      <w:hyperlink w:anchor="_Toc124166604" w:history="1">
        <w:r w:rsidRPr="00A81FF1">
          <w:rPr>
            <w:rStyle w:val="Hyperlink"/>
            <w:rFonts w:cs="Times New Roman"/>
            <w:noProof/>
          </w:rPr>
          <w:t>SEGUNDA PARTE. Requisitos del Contratante</w:t>
        </w:r>
        <w:r>
          <w:rPr>
            <w:noProof/>
            <w:webHidden/>
          </w:rPr>
          <w:tab/>
        </w:r>
        <w:r>
          <w:rPr>
            <w:noProof/>
            <w:webHidden/>
          </w:rPr>
          <w:fldChar w:fldCharType="begin"/>
        </w:r>
        <w:r>
          <w:rPr>
            <w:noProof/>
            <w:webHidden/>
          </w:rPr>
          <w:instrText xml:space="preserve"> PAGEREF _Toc124166604 \h </w:instrText>
        </w:r>
        <w:r>
          <w:rPr>
            <w:noProof/>
            <w:webHidden/>
          </w:rPr>
        </w:r>
        <w:r>
          <w:rPr>
            <w:noProof/>
            <w:webHidden/>
          </w:rPr>
          <w:fldChar w:fldCharType="separate"/>
        </w:r>
        <w:r w:rsidR="00AA37F1">
          <w:rPr>
            <w:noProof/>
            <w:webHidden/>
          </w:rPr>
          <w:t>124</w:t>
        </w:r>
        <w:r>
          <w:rPr>
            <w:noProof/>
            <w:webHidden/>
          </w:rPr>
          <w:fldChar w:fldCharType="end"/>
        </w:r>
      </w:hyperlink>
    </w:p>
    <w:p w14:paraId="6FFCBF3A" w14:textId="16157C0F" w:rsidR="002424AB" w:rsidRDefault="002424AB">
      <w:pPr>
        <w:pStyle w:val="TOC2"/>
        <w:tabs>
          <w:tab w:val="right" w:leader="dot" w:pos="9350"/>
        </w:tabs>
        <w:rPr>
          <w:rFonts w:eastAsiaTheme="minorEastAsia" w:cstheme="minorBidi"/>
          <w:smallCaps w:val="0"/>
          <w:noProof/>
          <w:sz w:val="24"/>
          <w:szCs w:val="24"/>
        </w:rPr>
      </w:pPr>
      <w:hyperlink w:anchor="_Toc124166605" w:history="1">
        <w:r w:rsidRPr="00A81FF1">
          <w:rPr>
            <w:rStyle w:val="Hyperlink"/>
            <w:noProof/>
            <w:lang w:val="es-ES"/>
          </w:rPr>
          <w:t>Sección VII. Requisitos del Contratante</w:t>
        </w:r>
        <w:r>
          <w:rPr>
            <w:noProof/>
            <w:webHidden/>
          </w:rPr>
          <w:tab/>
        </w:r>
        <w:r>
          <w:rPr>
            <w:noProof/>
            <w:webHidden/>
          </w:rPr>
          <w:fldChar w:fldCharType="begin"/>
        </w:r>
        <w:r>
          <w:rPr>
            <w:noProof/>
            <w:webHidden/>
          </w:rPr>
          <w:instrText xml:space="preserve"> PAGEREF _Toc124166605 \h </w:instrText>
        </w:r>
        <w:r>
          <w:rPr>
            <w:noProof/>
            <w:webHidden/>
          </w:rPr>
        </w:r>
        <w:r>
          <w:rPr>
            <w:noProof/>
            <w:webHidden/>
          </w:rPr>
          <w:fldChar w:fldCharType="separate"/>
        </w:r>
        <w:r w:rsidR="00AA37F1">
          <w:rPr>
            <w:noProof/>
            <w:webHidden/>
          </w:rPr>
          <w:t>125</w:t>
        </w:r>
        <w:r>
          <w:rPr>
            <w:noProof/>
            <w:webHidden/>
          </w:rPr>
          <w:fldChar w:fldCharType="end"/>
        </w:r>
      </w:hyperlink>
    </w:p>
    <w:p w14:paraId="4E41165F" w14:textId="5FE610E8" w:rsidR="002424AB" w:rsidRDefault="002424AB">
      <w:pPr>
        <w:pStyle w:val="TOC1"/>
        <w:tabs>
          <w:tab w:val="right" w:leader="dot" w:pos="9350"/>
        </w:tabs>
        <w:rPr>
          <w:rFonts w:eastAsiaTheme="minorEastAsia" w:cstheme="minorBidi"/>
          <w:b w:val="0"/>
          <w:bCs w:val="0"/>
          <w:caps w:val="0"/>
          <w:noProof/>
          <w:sz w:val="24"/>
          <w:szCs w:val="24"/>
        </w:rPr>
      </w:pPr>
      <w:hyperlink w:anchor="_Toc124166606" w:history="1">
        <w:r w:rsidRPr="00A81FF1">
          <w:rPr>
            <w:rStyle w:val="Hyperlink"/>
            <w:rFonts w:cs="Times New Roman"/>
            <w:noProof/>
          </w:rPr>
          <w:t>TERCERA PARTE. Condiciones Contractuales y Formularios del Contrato</w:t>
        </w:r>
        <w:r>
          <w:rPr>
            <w:noProof/>
            <w:webHidden/>
          </w:rPr>
          <w:tab/>
        </w:r>
        <w:r>
          <w:rPr>
            <w:noProof/>
            <w:webHidden/>
          </w:rPr>
          <w:fldChar w:fldCharType="begin"/>
        </w:r>
        <w:r>
          <w:rPr>
            <w:noProof/>
            <w:webHidden/>
          </w:rPr>
          <w:instrText xml:space="preserve"> PAGEREF _Toc124166606 \h </w:instrText>
        </w:r>
        <w:r>
          <w:rPr>
            <w:noProof/>
            <w:webHidden/>
          </w:rPr>
        </w:r>
        <w:r>
          <w:rPr>
            <w:noProof/>
            <w:webHidden/>
          </w:rPr>
          <w:fldChar w:fldCharType="separate"/>
        </w:r>
        <w:r w:rsidR="00AA37F1">
          <w:rPr>
            <w:noProof/>
            <w:webHidden/>
          </w:rPr>
          <w:t>145</w:t>
        </w:r>
        <w:r>
          <w:rPr>
            <w:noProof/>
            <w:webHidden/>
          </w:rPr>
          <w:fldChar w:fldCharType="end"/>
        </w:r>
      </w:hyperlink>
    </w:p>
    <w:p w14:paraId="32040F8E" w14:textId="2210AF43" w:rsidR="002424AB" w:rsidRDefault="002424AB">
      <w:pPr>
        <w:pStyle w:val="TOC2"/>
        <w:tabs>
          <w:tab w:val="right" w:leader="dot" w:pos="9350"/>
        </w:tabs>
        <w:rPr>
          <w:rFonts w:eastAsiaTheme="minorEastAsia" w:cstheme="minorBidi"/>
          <w:smallCaps w:val="0"/>
          <w:noProof/>
          <w:sz w:val="24"/>
          <w:szCs w:val="24"/>
        </w:rPr>
      </w:pPr>
      <w:hyperlink w:anchor="_Toc124166607" w:history="1">
        <w:r w:rsidRPr="00A81FF1">
          <w:rPr>
            <w:rStyle w:val="Hyperlink"/>
            <w:noProof/>
            <w:lang w:val="es-ES"/>
          </w:rPr>
          <w:t>Sección VIII. Condiciones Generales del Contrato</w:t>
        </w:r>
        <w:r>
          <w:rPr>
            <w:noProof/>
            <w:webHidden/>
          </w:rPr>
          <w:tab/>
        </w:r>
        <w:r>
          <w:rPr>
            <w:noProof/>
            <w:webHidden/>
          </w:rPr>
          <w:fldChar w:fldCharType="begin"/>
        </w:r>
        <w:r>
          <w:rPr>
            <w:noProof/>
            <w:webHidden/>
          </w:rPr>
          <w:instrText xml:space="preserve"> PAGEREF _Toc124166607 \h </w:instrText>
        </w:r>
        <w:r>
          <w:rPr>
            <w:noProof/>
            <w:webHidden/>
          </w:rPr>
        </w:r>
        <w:r>
          <w:rPr>
            <w:noProof/>
            <w:webHidden/>
          </w:rPr>
          <w:fldChar w:fldCharType="separate"/>
        </w:r>
        <w:r w:rsidR="00AA37F1">
          <w:rPr>
            <w:noProof/>
            <w:webHidden/>
          </w:rPr>
          <w:t>147</w:t>
        </w:r>
        <w:r>
          <w:rPr>
            <w:noProof/>
            <w:webHidden/>
          </w:rPr>
          <w:fldChar w:fldCharType="end"/>
        </w:r>
      </w:hyperlink>
    </w:p>
    <w:p w14:paraId="60D59AA4" w14:textId="7915F68D" w:rsidR="002424AB" w:rsidRDefault="002424AB">
      <w:pPr>
        <w:pStyle w:val="TOC2"/>
        <w:tabs>
          <w:tab w:val="right" w:leader="dot" w:pos="9350"/>
        </w:tabs>
        <w:rPr>
          <w:rFonts w:eastAsiaTheme="minorEastAsia" w:cstheme="minorBidi"/>
          <w:smallCaps w:val="0"/>
          <w:noProof/>
          <w:sz w:val="24"/>
          <w:szCs w:val="24"/>
        </w:rPr>
      </w:pPr>
      <w:hyperlink w:anchor="_Toc124166608" w:history="1">
        <w:r w:rsidRPr="00A81FF1">
          <w:rPr>
            <w:rStyle w:val="Hyperlink"/>
            <w:noProof/>
            <w:lang w:val="es-ES"/>
          </w:rPr>
          <w:t>Sección IX. Condiciones Particulares de Contrato</w:t>
        </w:r>
        <w:r>
          <w:rPr>
            <w:noProof/>
            <w:webHidden/>
          </w:rPr>
          <w:tab/>
        </w:r>
        <w:r>
          <w:rPr>
            <w:noProof/>
            <w:webHidden/>
          </w:rPr>
          <w:fldChar w:fldCharType="begin"/>
        </w:r>
        <w:r>
          <w:rPr>
            <w:noProof/>
            <w:webHidden/>
          </w:rPr>
          <w:instrText xml:space="preserve"> PAGEREF _Toc124166608 \h </w:instrText>
        </w:r>
        <w:r>
          <w:rPr>
            <w:noProof/>
            <w:webHidden/>
          </w:rPr>
        </w:r>
        <w:r>
          <w:rPr>
            <w:noProof/>
            <w:webHidden/>
          </w:rPr>
          <w:fldChar w:fldCharType="separate"/>
        </w:r>
        <w:r w:rsidR="00AA37F1">
          <w:rPr>
            <w:noProof/>
            <w:webHidden/>
          </w:rPr>
          <w:t>148</w:t>
        </w:r>
        <w:r>
          <w:rPr>
            <w:noProof/>
            <w:webHidden/>
          </w:rPr>
          <w:fldChar w:fldCharType="end"/>
        </w:r>
      </w:hyperlink>
    </w:p>
    <w:p w14:paraId="7D9A8088" w14:textId="5BEEB734" w:rsidR="002424AB" w:rsidRDefault="002424AB">
      <w:pPr>
        <w:pStyle w:val="TOC2"/>
        <w:tabs>
          <w:tab w:val="right" w:leader="dot" w:pos="9350"/>
        </w:tabs>
        <w:rPr>
          <w:rFonts w:eastAsiaTheme="minorEastAsia" w:cstheme="minorBidi"/>
          <w:smallCaps w:val="0"/>
          <w:noProof/>
          <w:sz w:val="24"/>
          <w:szCs w:val="24"/>
        </w:rPr>
      </w:pPr>
      <w:hyperlink w:anchor="_Toc124166609" w:history="1">
        <w:r w:rsidRPr="00A81FF1">
          <w:rPr>
            <w:rStyle w:val="Hyperlink"/>
            <w:noProof/>
            <w:lang w:val="es-ES"/>
          </w:rPr>
          <w:t>Sección X. Formularios de Contrato</w:t>
        </w:r>
        <w:r>
          <w:rPr>
            <w:noProof/>
            <w:webHidden/>
          </w:rPr>
          <w:tab/>
        </w:r>
        <w:r>
          <w:rPr>
            <w:noProof/>
            <w:webHidden/>
          </w:rPr>
          <w:fldChar w:fldCharType="begin"/>
        </w:r>
        <w:r>
          <w:rPr>
            <w:noProof/>
            <w:webHidden/>
          </w:rPr>
          <w:instrText xml:space="preserve"> PAGEREF _Toc124166609 \h </w:instrText>
        </w:r>
        <w:r>
          <w:rPr>
            <w:noProof/>
            <w:webHidden/>
          </w:rPr>
        </w:r>
        <w:r>
          <w:rPr>
            <w:noProof/>
            <w:webHidden/>
          </w:rPr>
          <w:fldChar w:fldCharType="separate"/>
        </w:r>
        <w:r w:rsidR="00AA37F1">
          <w:rPr>
            <w:noProof/>
            <w:webHidden/>
          </w:rPr>
          <w:t>224</w:t>
        </w:r>
        <w:r>
          <w:rPr>
            <w:noProof/>
            <w:webHidden/>
          </w:rPr>
          <w:fldChar w:fldCharType="end"/>
        </w:r>
      </w:hyperlink>
    </w:p>
    <w:p w14:paraId="01DB52FB" w14:textId="2B41E462" w:rsidR="00040BCC" w:rsidRPr="00A358CF" w:rsidRDefault="00040BCC" w:rsidP="00040BCC">
      <w:pPr>
        <w:pStyle w:val="Part"/>
        <w:rPr>
          <w:b w:val="0"/>
          <w:sz w:val="24"/>
          <w:szCs w:val="20"/>
          <w:lang w:val="es-ES"/>
        </w:rPr>
        <w:sectPr w:rsidR="00040BCC" w:rsidRPr="00A358CF" w:rsidSect="00330F12">
          <w:headerReference w:type="even" r:id="rId20"/>
          <w:headerReference w:type="default" r:id="rId21"/>
          <w:headerReference w:type="first" r:id="rId22"/>
          <w:pgSz w:w="12240" w:h="15840" w:code="1"/>
          <w:pgMar w:top="1440" w:right="1440" w:bottom="1440" w:left="1440" w:header="720" w:footer="720" w:gutter="0"/>
          <w:paperSrc w:first="15" w:other="15"/>
          <w:pgNumType w:fmt="lowerRoman"/>
          <w:cols w:space="720"/>
          <w:titlePg/>
          <w:docGrid w:linePitch="326"/>
        </w:sectPr>
      </w:pPr>
      <w:r w:rsidRPr="00A358CF">
        <w:rPr>
          <w:b w:val="0"/>
          <w:sz w:val="24"/>
          <w:lang w:val="es-ES"/>
        </w:rPr>
        <w:fldChar w:fldCharType="end"/>
      </w:r>
    </w:p>
    <w:p w14:paraId="560B1065" w14:textId="77777777" w:rsidR="00040BCC" w:rsidRPr="00A358CF" w:rsidRDefault="00040BCC" w:rsidP="00040BCC">
      <w:pPr>
        <w:rPr>
          <w:lang w:val="es-ES"/>
        </w:rPr>
        <w:sectPr w:rsidR="00040BCC" w:rsidRPr="00A358CF" w:rsidSect="00330F12">
          <w:headerReference w:type="even" r:id="rId23"/>
          <w:headerReference w:type="default" r:id="rId24"/>
          <w:headerReference w:type="first" r:id="rId25"/>
          <w:footnotePr>
            <w:numRestart w:val="eachSect"/>
          </w:footnotePr>
          <w:type w:val="continuous"/>
          <w:pgSz w:w="12240" w:h="15840" w:code="1"/>
          <w:pgMar w:top="1440" w:right="1440" w:bottom="1440" w:left="1440" w:header="720" w:footer="720" w:gutter="0"/>
          <w:paperSrc w:first="15" w:other="15"/>
          <w:pgNumType w:start="1"/>
          <w:cols w:space="720"/>
          <w:titlePg/>
          <w:docGrid w:linePitch="326"/>
        </w:sectPr>
      </w:pPr>
    </w:p>
    <w:p w14:paraId="57D83193" w14:textId="77777777" w:rsidR="00040BCC" w:rsidRPr="00A358CF" w:rsidRDefault="00040BCC">
      <w:pPr>
        <w:rPr>
          <w:iCs/>
          <w:sz w:val="36"/>
          <w:szCs w:val="36"/>
          <w:lang w:val="es-ES"/>
        </w:rPr>
      </w:pPr>
    </w:p>
    <w:p w14:paraId="2CFCA628" w14:textId="77777777" w:rsidR="00040BCC" w:rsidRPr="00A358CF" w:rsidRDefault="00040BCC" w:rsidP="00040BCC">
      <w:pPr>
        <w:pStyle w:val="Seccion"/>
        <w:rPr>
          <w:rFonts w:cs="Times New Roman"/>
        </w:rPr>
      </w:pPr>
    </w:p>
    <w:p w14:paraId="737F1E5A" w14:textId="77777777" w:rsidR="00040BCC" w:rsidRPr="00A358CF" w:rsidRDefault="00040BCC" w:rsidP="00040BCC">
      <w:pPr>
        <w:pStyle w:val="Seccion"/>
        <w:rPr>
          <w:rFonts w:cs="Times New Roman"/>
        </w:rPr>
      </w:pPr>
    </w:p>
    <w:p w14:paraId="6EBC4A05" w14:textId="77777777" w:rsidR="00040BCC" w:rsidRPr="00A358CF" w:rsidRDefault="00040BCC" w:rsidP="00040BCC">
      <w:pPr>
        <w:pStyle w:val="Seccion"/>
        <w:rPr>
          <w:rFonts w:cs="Times New Roman"/>
        </w:rPr>
      </w:pPr>
    </w:p>
    <w:p w14:paraId="48708E3D" w14:textId="77777777" w:rsidR="00040BCC" w:rsidRPr="00A358CF" w:rsidRDefault="00040BCC" w:rsidP="00040BCC">
      <w:pPr>
        <w:pStyle w:val="Seccion"/>
        <w:rPr>
          <w:rFonts w:cs="Times New Roman"/>
        </w:rPr>
      </w:pPr>
    </w:p>
    <w:p w14:paraId="46827663" w14:textId="77777777" w:rsidR="00457093" w:rsidRPr="00A358CF" w:rsidRDefault="00457093" w:rsidP="00040BCC">
      <w:pPr>
        <w:pStyle w:val="Seccion"/>
        <w:rPr>
          <w:rFonts w:cs="Times New Roman"/>
        </w:rPr>
      </w:pPr>
    </w:p>
    <w:p w14:paraId="47EEE770" w14:textId="77777777" w:rsidR="00457093" w:rsidRPr="00A358CF" w:rsidRDefault="00457093" w:rsidP="00040BCC">
      <w:pPr>
        <w:pStyle w:val="Seccion"/>
        <w:rPr>
          <w:rFonts w:cs="Times New Roman"/>
        </w:rPr>
      </w:pPr>
    </w:p>
    <w:p w14:paraId="109BF3DF" w14:textId="77777777" w:rsidR="00457093" w:rsidRPr="00A358CF" w:rsidRDefault="00457093" w:rsidP="00040BCC">
      <w:pPr>
        <w:pStyle w:val="Seccion"/>
        <w:rPr>
          <w:rFonts w:cs="Times New Roman"/>
        </w:rPr>
      </w:pPr>
    </w:p>
    <w:p w14:paraId="4E1EB338" w14:textId="77777777" w:rsidR="00457093" w:rsidRPr="00A358CF" w:rsidRDefault="00457093" w:rsidP="00040BCC">
      <w:pPr>
        <w:pStyle w:val="Seccion"/>
        <w:rPr>
          <w:rFonts w:cs="Times New Roman"/>
        </w:rPr>
      </w:pPr>
    </w:p>
    <w:p w14:paraId="260D3013" w14:textId="77777777" w:rsidR="00457093" w:rsidRPr="00A358CF" w:rsidRDefault="00457093" w:rsidP="00040BCC">
      <w:pPr>
        <w:pStyle w:val="Seccion"/>
        <w:rPr>
          <w:rFonts w:cs="Times New Roman"/>
        </w:rPr>
      </w:pPr>
    </w:p>
    <w:p w14:paraId="646E98DC" w14:textId="6B2F3F63" w:rsidR="0056677A" w:rsidRPr="00A358CF" w:rsidRDefault="00040BCC" w:rsidP="00040BCC">
      <w:pPr>
        <w:pStyle w:val="Seccion"/>
        <w:rPr>
          <w:rFonts w:cs="Times New Roman"/>
          <w:b w:val="0"/>
          <w:iCs/>
          <w:szCs w:val="36"/>
        </w:rPr>
      </w:pPr>
      <w:bookmarkStart w:id="10" w:name="_Toc124166597"/>
      <w:r w:rsidRPr="00A358CF">
        <w:rPr>
          <w:rFonts w:cs="Times New Roman"/>
        </w:rPr>
        <w:t>PRIMERA PART</w:t>
      </w:r>
      <w:bookmarkStart w:id="11" w:name="_Toc466057461"/>
      <w:r w:rsidRPr="00A358CF">
        <w:rPr>
          <w:rFonts w:cs="Times New Roman"/>
        </w:rPr>
        <w:t xml:space="preserve">E. Procedimientos de </w:t>
      </w:r>
      <w:r w:rsidR="00EA1838" w:rsidRPr="00A358CF">
        <w:rPr>
          <w:rFonts w:cs="Times New Roman"/>
        </w:rPr>
        <w:t>SDP</w:t>
      </w:r>
      <w:bookmarkEnd w:id="10"/>
      <w:bookmarkEnd w:id="11"/>
      <w:r w:rsidRPr="00A358CF">
        <w:rPr>
          <w:rFonts w:cs="Times New Roman"/>
          <w:b w:val="0"/>
          <w:iCs/>
          <w:szCs w:val="36"/>
        </w:rPr>
        <w:t xml:space="preserve"> </w:t>
      </w:r>
    </w:p>
    <w:p w14:paraId="1E390665" w14:textId="77777777" w:rsidR="0056677A" w:rsidRPr="00A358CF" w:rsidRDefault="0056677A" w:rsidP="00040BCC">
      <w:pPr>
        <w:pStyle w:val="Seccion"/>
        <w:rPr>
          <w:rFonts w:cs="Times New Roman"/>
          <w:b w:val="0"/>
          <w:iCs/>
          <w:szCs w:val="36"/>
        </w:rPr>
        <w:sectPr w:rsidR="0056677A" w:rsidRPr="00A358CF" w:rsidSect="00330F12">
          <w:headerReference w:type="default" r:id="rId26"/>
          <w:footnotePr>
            <w:numRestart w:val="eachSect"/>
          </w:footnotePr>
          <w:pgSz w:w="12240" w:h="15840" w:code="1"/>
          <w:pgMar w:top="1440" w:right="1440" w:bottom="1440" w:left="1440" w:header="720" w:footer="720" w:gutter="0"/>
          <w:paperSrc w:first="15" w:other="15"/>
          <w:pgNumType w:start="1"/>
          <w:cols w:space="720"/>
        </w:sectPr>
      </w:pPr>
    </w:p>
    <w:p w14:paraId="29936667" w14:textId="786A9896" w:rsidR="00040BCC" w:rsidRPr="00A358CF" w:rsidRDefault="00040BCC" w:rsidP="00040BCC">
      <w:pPr>
        <w:pStyle w:val="Seccion"/>
        <w:rPr>
          <w:rFonts w:cs="Times New Roman"/>
        </w:rPr>
      </w:pPr>
    </w:p>
    <w:p w14:paraId="50104036" w14:textId="77777777" w:rsidR="00040BCC" w:rsidRPr="00A358CF" w:rsidRDefault="00040BCC">
      <w:pPr>
        <w:rPr>
          <w:iCs/>
          <w:sz w:val="36"/>
          <w:szCs w:val="36"/>
          <w:lang w:val="es-ES"/>
        </w:rPr>
      </w:pPr>
    </w:p>
    <w:p w14:paraId="461004F0" w14:textId="30834BD1" w:rsidR="00040BCC" w:rsidRPr="00A358CF" w:rsidRDefault="00040BCC" w:rsidP="00040BCC">
      <w:pPr>
        <w:pStyle w:val="Subseccion"/>
        <w:rPr>
          <w:lang w:val="es-ES"/>
        </w:rPr>
      </w:pPr>
      <w:bookmarkStart w:id="12" w:name="_Toc466057462"/>
      <w:bookmarkStart w:id="13" w:name="_Toc124166598"/>
      <w:r w:rsidRPr="00A358CF">
        <w:rPr>
          <w:lang w:val="es-ES"/>
        </w:rPr>
        <w:t xml:space="preserve">Sección I. Instrucciones a los </w:t>
      </w:r>
      <w:bookmarkEnd w:id="12"/>
      <w:r w:rsidR="008E1E36" w:rsidRPr="00A358CF">
        <w:rPr>
          <w:lang w:val="es-ES"/>
        </w:rPr>
        <w:t>Proponentes</w:t>
      </w:r>
      <w:r w:rsidR="005C1903" w:rsidRPr="00A358CF">
        <w:rPr>
          <w:lang w:val="es-ES"/>
        </w:rPr>
        <w:t xml:space="preserve"> (</w:t>
      </w:r>
      <w:r w:rsidR="00607617" w:rsidRPr="00A358CF">
        <w:rPr>
          <w:lang w:val="es-ES"/>
        </w:rPr>
        <w:t>IAP</w:t>
      </w:r>
      <w:r w:rsidR="005C1903" w:rsidRPr="00A358CF">
        <w:rPr>
          <w:lang w:val="es-ES"/>
        </w:rPr>
        <w:t>)</w:t>
      </w:r>
      <w:bookmarkEnd w:id="13"/>
    </w:p>
    <w:bookmarkEnd w:id="0"/>
    <w:p w14:paraId="1B2177FE" w14:textId="77777777" w:rsidR="007B586E" w:rsidRPr="00A358CF" w:rsidRDefault="007B586E" w:rsidP="00FD3608">
      <w:pPr>
        <w:pStyle w:val="BodyText"/>
        <w:ind w:left="180" w:right="1170"/>
        <w:jc w:val="center"/>
        <w:rPr>
          <w:rFonts w:ascii="Times New Roman" w:hAnsi="Times New Roman" w:cs="Times New Roman"/>
          <w:b/>
          <w:sz w:val="24"/>
          <w:lang w:val="es-ES"/>
        </w:rPr>
      </w:pPr>
    </w:p>
    <w:p w14:paraId="6E050677" w14:textId="54944584" w:rsidR="00C65741" w:rsidRPr="00A358CF" w:rsidRDefault="00177CCD" w:rsidP="00C65741">
      <w:pPr>
        <w:pStyle w:val="Subtitle2"/>
        <w:rPr>
          <w:lang w:val="es-ES"/>
        </w:rPr>
      </w:pPr>
      <w:bookmarkStart w:id="14" w:name="_Toc432663653"/>
      <w:r w:rsidRPr="00A358CF">
        <w:rPr>
          <w:lang w:val="es-ES"/>
        </w:rPr>
        <w:t>Índice</w:t>
      </w:r>
    </w:p>
    <w:p w14:paraId="522F6393" w14:textId="77777777" w:rsidR="00166595" w:rsidRPr="002424AB" w:rsidRDefault="00166595" w:rsidP="00692201">
      <w:pPr>
        <w:pStyle w:val="TOC2"/>
        <w:rPr>
          <w:lang w:val="es-ES"/>
        </w:rPr>
      </w:pPr>
    </w:p>
    <w:bookmarkEnd w:id="14"/>
    <w:p w14:paraId="7845BFF8" w14:textId="7818A8A0" w:rsidR="001869E8" w:rsidRDefault="00D45AEF">
      <w:pPr>
        <w:pStyle w:val="TOC1"/>
        <w:tabs>
          <w:tab w:val="left" w:pos="480"/>
          <w:tab w:val="right" w:leader="dot" w:pos="9350"/>
        </w:tabs>
        <w:rPr>
          <w:rFonts w:eastAsiaTheme="minorEastAsia" w:cstheme="minorBidi"/>
          <w:b w:val="0"/>
          <w:bCs w:val="0"/>
          <w:caps w:val="0"/>
          <w:noProof/>
          <w:sz w:val="24"/>
          <w:szCs w:val="24"/>
        </w:rPr>
      </w:pPr>
      <w:r w:rsidRPr="00A358CF">
        <w:rPr>
          <w:rFonts w:ascii="Times New Roman" w:hAnsi="Times New Roman"/>
          <w:bCs w:val="0"/>
          <w:lang w:val="es-ES"/>
        </w:rPr>
        <w:fldChar w:fldCharType="begin"/>
      </w:r>
      <w:r w:rsidRPr="00A358CF">
        <w:rPr>
          <w:rFonts w:ascii="Times New Roman" w:hAnsi="Times New Roman"/>
          <w:lang w:val="es-ES"/>
        </w:rPr>
        <w:instrText xml:space="preserve"> TOC \t "Aheader1DCIAO,1,Aheader2DCIAO,2" </w:instrText>
      </w:r>
      <w:r w:rsidRPr="00A358CF">
        <w:rPr>
          <w:rFonts w:ascii="Times New Roman" w:hAnsi="Times New Roman"/>
          <w:bCs w:val="0"/>
          <w:lang w:val="es-ES"/>
        </w:rPr>
        <w:fldChar w:fldCharType="separate"/>
      </w:r>
      <w:r w:rsidR="001869E8" w:rsidRPr="001869E8">
        <w:rPr>
          <w:noProof/>
          <w:lang w:val="es-ES"/>
        </w:rPr>
        <w:t>A.</w:t>
      </w:r>
      <w:r w:rsidR="001869E8">
        <w:rPr>
          <w:rFonts w:eastAsiaTheme="minorEastAsia" w:cstheme="minorBidi"/>
          <w:b w:val="0"/>
          <w:bCs w:val="0"/>
          <w:caps w:val="0"/>
          <w:noProof/>
          <w:sz w:val="24"/>
          <w:szCs w:val="24"/>
        </w:rPr>
        <w:tab/>
      </w:r>
      <w:r w:rsidR="001869E8" w:rsidRPr="001869E8">
        <w:rPr>
          <w:noProof/>
          <w:lang w:val="es-ES"/>
        </w:rPr>
        <w:t>Disposiciones Generales</w:t>
      </w:r>
      <w:r w:rsidR="001869E8" w:rsidRPr="001869E8">
        <w:rPr>
          <w:noProof/>
          <w:lang w:val="es-ES"/>
        </w:rPr>
        <w:tab/>
      </w:r>
      <w:r w:rsidR="001869E8">
        <w:rPr>
          <w:noProof/>
        </w:rPr>
        <w:fldChar w:fldCharType="begin"/>
      </w:r>
      <w:r w:rsidR="001869E8" w:rsidRPr="001869E8">
        <w:rPr>
          <w:noProof/>
          <w:lang w:val="es-ES"/>
        </w:rPr>
        <w:instrText xml:space="preserve"> PAGEREF _Toc124167569 \h </w:instrText>
      </w:r>
      <w:r w:rsidR="001869E8">
        <w:rPr>
          <w:noProof/>
        </w:rPr>
      </w:r>
      <w:r w:rsidR="001869E8">
        <w:rPr>
          <w:noProof/>
        </w:rPr>
        <w:fldChar w:fldCharType="separate"/>
      </w:r>
      <w:r w:rsidR="00AA37F1">
        <w:rPr>
          <w:noProof/>
          <w:lang w:val="es-ES"/>
        </w:rPr>
        <w:t>3</w:t>
      </w:r>
      <w:r w:rsidR="001869E8">
        <w:rPr>
          <w:noProof/>
        </w:rPr>
        <w:fldChar w:fldCharType="end"/>
      </w:r>
    </w:p>
    <w:p w14:paraId="26E2844E" w14:textId="4C5E5E62" w:rsidR="001869E8" w:rsidRDefault="001869E8">
      <w:pPr>
        <w:pStyle w:val="TOC2"/>
        <w:tabs>
          <w:tab w:val="left" w:pos="720"/>
          <w:tab w:val="right" w:leader="dot" w:pos="9350"/>
        </w:tabs>
        <w:rPr>
          <w:rFonts w:eastAsiaTheme="minorEastAsia" w:cstheme="minorBidi"/>
          <w:smallCaps w:val="0"/>
          <w:noProof/>
          <w:sz w:val="24"/>
          <w:szCs w:val="24"/>
        </w:rPr>
      </w:pPr>
      <w:r w:rsidRPr="001869E8">
        <w:rPr>
          <w:noProof/>
          <w:lang w:val="es-ES"/>
        </w:rPr>
        <w:t>1.</w:t>
      </w:r>
      <w:r>
        <w:rPr>
          <w:rFonts w:eastAsiaTheme="minorEastAsia" w:cstheme="minorBidi"/>
          <w:smallCaps w:val="0"/>
          <w:noProof/>
          <w:sz w:val="24"/>
          <w:szCs w:val="24"/>
        </w:rPr>
        <w:tab/>
      </w:r>
      <w:r w:rsidRPr="001869E8">
        <w:rPr>
          <w:noProof/>
          <w:lang w:val="es-ES"/>
        </w:rPr>
        <w:t>Alcance de la SDP</w:t>
      </w:r>
      <w:r w:rsidRPr="001869E8">
        <w:rPr>
          <w:noProof/>
          <w:lang w:val="es-ES"/>
        </w:rPr>
        <w:tab/>
      </w:r>
      <w:r>
        <w:rPr>
          <w:noProof/>
        </w:rPr>
        <w:fldChar w:fldCharType="begin"/>
      </w:r>
      <w:r w:rsidRPr="001869E8">
        <w:rPr>
          <w:noProof/>
          <w:lang w:val="es-ES"/>
        </w:rPr>
        <w:instrText xml:space="preserve"> PAGEREF _Toc124167570 \h </w:instrText>
      </w:r>
      <w:r>
        <w:rPr>
          <w:noProof/>
        </w:rPr>
      </w:r>
      <w:r>
        <w:rPr>
          <w:noProof/>
        </w:rPr>
        <w:fldChar w:fldCharType="separate"/>
      </w:r>
      <w:r w:rsidR="00AA37F1">
        <w:rPr>
          <w:noProof/>
          <w:lang w:val="es-ES"/>
        </w:rPr>
        <w:t>3</w:t>
      </w:r>
      <w:r>
        <w:rPr>
          <w:noProof/>
        </w:rPr>
        <w:fldChar w:fldCharType="end"/>
      </w:r>
    </w:p>
    <w:p w14:paraId="5AFA7DE0" w14:textId="4DA4B737" w:rsidR="001869E8" w:rsidRDefault="001869E8">
      <w:pPr>
        <w:pStyle w:val="TOC2"/>
        <w:tabs>
          <w:tab w:val="left" w:pos="720"/>
          <w:tab w:val="right" w:leader="dot" w:pos="9350"/>
        </w:tabs>
        <w:rPr>
          <w:rFonts w:eastAsiaTheme="minorEastAsia" w:cstheme="minorBidi"/>
          <w:smallCaps w:val="0"/>
          <w:noProof/>
          <w:sz w:val="24"/>
          <w:szCs w:val="24"/>
        </w:rPr>
      </w:pPr>
      <w:r w:rsidRPr="001869E8">
        <w:rPr>
          <w:noProof/>
          <w:lang w:val="es-ES"/>
        </w:rPr>
        <w:t>2.</w:t>
      </w:r>
      <w:r>
        <w:rPr>
          <w:rFonts w:eastAsiaTheme="minorEastAsia" w:cstheme="minorBidi"/>
          <w:smallCaps w:val="0"/>
          <w:noProof/>
          <w:sz w:val="24"/>
          <w:szCs w:val="24"/>
        </w:rPr>
        <w:tab/>
      </w:r>
      <w:r w:rsidRPr="001869E8">
        <w:rPr>
          <w:noProof/>
          <w:lang w:val="es-ES"/>
        </w:rPr>
        <w:t>Fuente de Financiamiento</w:t>
      </w:r>
      <w:r w:rsidRPr="001869E8">
        <w:rPr>
          <w:noProof/>
          <w:lang w:val="es-ES"/>
        </w:rPr>
        <w:tab/>
      </w:r>
      <w:r>
        <w:rPr>
          <w:noProof/>
        </w:rPr>
        <w:fldChar w:fldCharType="begin"/>
      </w:r>
      <w:r w:rsidRPr="001869E8">
        <w:rPr>
          <w:noProof/>
          <w:lang w:val="es-ES"/>
        </w:rPr>
        <w:instrText xml:space="preserve"> PAGEREF _Toc124167571 \h </w:instrText>
      </w:r>
      <w:r>
        <w:rPr>
          <w:noProof/>
        </w:rPr>
      </w:r>
      <w:r>
        <w:rPr>
          <w:noProof/>
        </w:rPr>
        <w:fldChar w:fldCharType="separate"/>
      </w:r>
      <w:r w:rsidR="00AA37F1">
        <w:rPr>
          <w:noProof/>
          <w:lang w:val="es-ES"/>
        </w:rPr>
        <w:t>4</w:t>
      </w:r>
      <w:r>
        <w:rPr>
          <w:noProof/>
        </w:rPr>
        <w:fldChar w:fldCharType="end"/>
      </w:r>
    </w:p>
    <w:p w14:paraId="56BBD689" w14:textId="2D0A7B55" w:rsidR="001869E8" w:rsidRDefault="001869E8">
      <w:pPr>
        <w:pStyle w:val="TOC2"/>
        <w:tabs>
          <w:tab w:val="left" w:pos="720"/>
          <w:tab w:val="right" w:leader="dot" w:pos="9350"/>
        </w:tabs>
        <w:rPr>
          <w:rFonts w:eastAsiaTheme="minorEastAsia" w:cstheme="minorBidi"/>
          <w:smallCaps w:val="0"/>
          <w:noProof/>
          <w:sz w:val="24"/>
          <w:szCs w:val="24"/>
        </w:rPr>
      </w:pPr>
      <w:r w:rsidRPr="001869E8">
        <w:rPr>
          <w:noProof/>
          <w:lang w:val="es-ES"/>
        </w:rPr>
        <w:t>3.</w:t>
      </w:r>
      <w:r>
        <w:rPr>
          <w:rFonts w:eastAsiaTheme="minorEastAsia" w:cstheme="minorBidi"/>
          <w:smallCaps w:val="0"/>
          <w:noProof/>
          <w:sz w:val="24"/>
          <w:szCs w:val="24"/>
        </w:rPr>
        <w:tab/>
      </w:r>
      <w:r w:rsidRPr="001869E8">
        <w:rPr>
          <w:noProof/>
          <w:lang w:val="es-ES"/>
        </w:rPr>
        <w:t>Fraude y Corrupción</w:t>
      </w:r>
      <w:r w:rsidRPr="001869E8">
        <w:rPr>
          <w:noProof/>
          <w:lang w:val="es-ES"/>
        </w:rPr>
        <w:tab/>
      </w:r>
      <w:r>
        <w:rPr>
          <w:noProof/>
        </w:rPr>
        <w:fldChar w:fldCharType="begin"/>
      </w:r>
      <w:r w:rsidRPr="001869E8">
        <w:rPr>
          <w:noProof/>
          <w:lang w:val="es-ES"/>
        </w:rPr>
        <w:instrText xml:space="preserve"> PAGEREF _Toc124167572 \h </w:instrText>
      </w:r>
      <w:r>
        <w:rPr>
          <w:noProof/>
        </w:rPr>
      </w:r>
      <w:r>
        <w:rPr>
          <w:noProof/>
        </w:rPr>
        <w:fldChar w:fldCharType="separate"/>
      </w:r>
      <w:r w:rsidR="00AA37F1">
        <w:rPr>
          <w:noProof/>
          <w:lang w:val="es-ES"/>
        </w:rPr>
        <w:t>5</w:t>
      </w:r>
      <w:r>
        <w:rPr>
          <w:noProof/>
        </w:rPr>
        <w:fldChar w:fldCharType="end"/>
      </w:r>
    </w:p>
    <w:p w14:paraId="7F222FA4" w14:textId="1F654E25" w:rsidR="001869E8" w:rsidRDefault="001869E8">
      <w:pPr>
        <w:pStyle w:val="TOC2"/>
        <w:tabs>
          <w:tab w:val="left" w:pos="720"/>
          <w:tab w:val="right" w:leader="dot" w:pos="9350"/>
        </w:tabs>
        <w:rPr>
          <w:rFonts w:eastAsiaTheme="minorEastAsia" w:cstheme="minorBidi"/>
          <w:smallCaps w:val="0"/>
          <w:noProof/>
          <w:sz w:val="24"/>
          <w:szCs w:val="24"/>
        </w:rPr>
      </w:pPr>
      <w:r w:rsidRPr="001869E8">
        <w:rPr>
          <w:noProof/>
          <w:lang w:val="es-ES"/>
        </w:rPr>
        <w:t>4.</w:t>
      </w:r>
      <w:r>
        <w:rPr>
          <w:rFonts w:eastAsiaTheme="minorEastAsia" w:cstheme="minorBidi"/>
          <w:smallCaps w:val="0"/>
          <w:noProof/>
          <w:sz w:val="24"/>
          <w:szCs w:val="24"/>
        </w:rPr>
        <w:tab/>
      </w:r>
      <w:r w:rsidRPr="001869E8">
        <w:rPr>
          <w:noProof/>
          <w:lang w:val="es-ES"/>
        </w:rPr>
        <w:t>Proponentes Elegibles</w:t>
      </w:r>
      <w:r w:rsidRPr="001869E8">
        <w:rPr>
          <w:noProof/>
          <w:lang w:val="es-ES"/>
        </w:rPr>
        <w:tab/>
      </w:r>
      <w:r>
        <w:rPr>
          <w:noProof/>
        </w:rPr>
        <w:fldChar w:fldCharType="begin"/>
      </w:r>
      <w:r w:rsidRPr="001869E8">
        <w:rPr>
          <w:noProof/>
          <w:lang w:val="es-ES"/>
        </w:rPr>
        <w:instrText xml:space="preserve"> PAGEREF _Toc124167573 \h </w:instrText>
      </w:r>
      <w:r>
        <w:rPr>
          <w:noProof/>
        </w:rPr>
      </w:r>
      <w:r>
        <w:rPr>
          <w:noProof/>
        </w:rPr>
        <w:fldChar w:fldCharType="separate"/>
      </w:r>
      <w:r w:rsidR="00AA37F1">
        <w:rPr>
          <w:noProof/>
          <w:lang w:val="es-ES"/>
        </w:rPr>
        <w:t>5</w:t>
      </w:r>
      <w:r>
        <w:rPr>
          <w:noProof/>
        </w:rPr>
        <w:fldChar w:fldCharType="end"/>
      </w:r>
    </w:p>
    <w:p w14:paraId="5D8A99AB" w14:textId="4E1E33C0" w:rsidR="001869E8" w:rsidRDefault="001869E8">
      <w:pPr>
        <w:pStyle w:val="TOC2"/>
        <w:tabs>
          <w:tab w:val="left" w:pos="720"/>
          <w:tab w:val="right" w:leader="dot" w:pos="9350"/>
        </w:tabs>
        <w:rPr>
          <w:rFonts w:eastAsiaTheme="minorEastAsia" w:cstheme="minorBidi"/>
          <w:smallCaps w:val="0"/>
          <w:noProof/>
          <w:sz w:val="24"/>
          <w:szCs w:val="24"/>
        </w:rPr>
      </w:pPr>
      <w:r w:rsidRPr="001869E8">
        <w:rPr>
          <w:iCs/>
          <w:noProof/>
          <w:lang w:val="es-ES"/>
        </w:rPr>
        <w:t>5.</w:t>
      </w:r>
      <w:r>
        <w:rPr>
          <w:rFonts w:eastAsiaTheme="minorEastAsia" w:cstheme="minorBidi"/>
          <w:smallCaps w:val="0"/>
          <w:noProof/>
          <w:sz w:val="24"/>
          <w:szCs w:val="24"/>
        </w:rPr>
        <w:tab/>
      </w:r>
      <w:r w:rsidRPr="001869E8">
        <w:rPr>
          <w:noProof/>
          <w:lang w:val="es-ES"/>
        </w:rPr>
        <w:t>Elegibilidad de Materiales, Equipos y Servicios</w:t>
      </w:r>
      <w:r w:rsidRPr="001869E8">
        <w:rPr>
          <w:noProof/>
          <w:lang w:val="es-ES"/>
        </w:rPr>
        <w:tab/>
      </w:r>
      <w:r>
        <w:rPr>
          <w:noProof/>
        </w:rPr>
        <w:fldChar w:fldCharType="begin"/>
      </w:r>
      <w:r w:rsidRPr="001869E8">
        <w:rPr>
          <w:noProof/>
          <w:lang w:val="es-ES"/>
        </w:rPr>
        <w:instrText xml:space="preserve"> PAGEREF _Toc124167574 \h </w:instrText>
      </w:r>
      <w:r>
        <w:rPr>
          <w:noProof/>
        </w:rPr>
      </w:r>
      <w:r>
        <w:rPr>
          <w:noProof/>
        </w:rPr>
        <w:fldChar w:fldCharType="separate"/>
      </w:r>
      <w:r w:rsidR="00AA37F1">
        <w:rPr>
          <w:noProof/>
          <w:lang w:val="es-ES"/>
        </w:rPr>
        <w:t>8</w:t>
      </w:r>
      <w:r>
        <w:rPr>
          <w:noProof/>
        </w:rPr>
        <w:fldChar w:fldCharType="end"/>
      </w:r>
    </w:p>
    <w:p w14:paraId="29360EF6" w14:textId="57868604" w:rsidR="001869E8" w:rsidRDefault="001869E8">
      <w:pPr>
        <w:pStyle w:val="TOC1"/>
        <w:tabs>
          <w:tab w:val="left" w:pos="480"/>
          <w:tab w:val="right" w:leader="dot" w:pos="9350"/>
        </w:tabs>
        <w:rPr>
          <w:rFonts w:eastAsiaTheme="minorEastAsia" w:cstheme="minorBidi"/>
          <w:b w:val="0"/>
          <w:bCs w:val="0"/>
          <w:caps w:val="0"/>
          <w:noProof/>
          <w:sz w:val="24"/>
          <w:szCs w:val="24"/>
        </w:rPr>
      </w:pPr>
      <w:r w:rsidRPr="001869E8">
        <w:rPr>
          <w:noProof/>
          <w:lang w:val="es-ES"/>
        </w:rPr>
        <w:t>B.</w:t>
      </w:r>
      <w:r>
        <w:rPr>
          <w:rFonts w:eastAsiaTheme="minorEastAsia" w:cstheme="minorBidi"/>
          <w:b w:val="0"/>
          <w:bCs w:val="0"/>
          <w:caps w:val="0"/>
          <w:noProof/>
          <w:sz w:val="24"/>
          <w:szCs w:val="24"/>
        </w:rPr>
        <w:tab/>
      </w:r>
      <w:r w:rsidRPr="001869E8">
        <w:rPr>
          <w:noProof/>
          <w:lang w:val="es-ES"/>
        </w:rPr>
        <w:t>Contenido del Documento de SDP</w:t>
      </w:r>
      <w:r w:rsidRPr="001869E8">
        <w:rPr>
          <w:noProof/>
          <w:lang w:val="es-ES"/>
        </w:rPr>
        <w:tab/>
      </w:r>
      <w:r>
        <w:rPr>
          <w:noProof/>
        </w:rPr>
        <w:fldChar w:fldCharType="begin"/>
      </w:r>
      <w:r w:rsidRPr="001869E8">
        <w:rPr>
          <w:noProof/>
          <w:lang w:val="es-ES"/>
        </w:rPr>
        <w:instrText xml:space="preserve"> PAGEREF _Toc124167575 \h </w:instrText>
      </w:r>
      <w:r>
        <w:rPr>
          <w:noProof/>
        </w:rPr>
      </w:r>
      <w:r>
        <w:rPr>
          <w:noProof/>
        </w:rPr>
        <w:fldChar w:fldCharType="separate"/>
      </w:r>
      <w:r w:rsidR="00AA37F1">
        <w:rPr>
          <w:noProof/>
          <w:lang w:val="es-ES"/>
        </w:rPr>
        <w:t>8</w:t>
      </w:r>
      <w:r>
        <w:rPr>
          <w:noProof/>
        </w:rPr>
        <w:fldChar w:fldCharType="end"/>
      </w:r>
    </w:p>
    <w:p w14:paraId="19E8C50B" w14:textId="716C0DFC" w:rsidR="001869E8" w:rsidRDefault="001869E8">
      <w:pPr>
        <w:pStyle w:val="TOC2"/>
        <w:tabs>
          <w:tab w:val="left" w:pos="720"/>
          <w:tab w:val="right" w:leader="dot" w:pos="9350"/>
        </w:tabs>
        <w:rPr>
          <w:rFonts w:eastAsiaTheme="minorEastAsia" w:cstheme="minorBidi"/>
          <w:smallCaps w:val="0"/>
          <w:noProof/>
          <w:sz w:val="24"/>
          <w:szCs w:val="24"/>
        </w:rPr>
      </w:pPr>
      <w:r w:rsidRPr="001869E8">
        <w:rPr>
          <w:noProof/>
          <w:lang w:val="es-ES"/>
        </w:rPr>
        <w:t>6.</w:t>
      </w:r>
      <w:r>
        <w:rPr>
          <w:rFonts w:eastAsiaTheme="minorEastAsia" w:cstheme="minorBidi"/>
          <w:smallCaps w:val="0"/>
          <w:noProof/>
          <w:sz w:val="24"/>
          <w:szCs w:val="24"/>
        </w:rPr>
        <w:tab/>
      </w:r>
      <w:r w:rsidRPr="001869E8">
        <w:rPr>
          <w:noProof/>
          <w:lang w:val="es-ES"/>
        </w:rPr>
        <w:t>Secciones del Documento de SDP</w:t>
      </w:r>
      <w:r w:rsidRPr="001869E8">
        <w:rPr>
          <w:noProof/>
          <w:lang w:val="es-ES"/>
        </w:rPr>
        <w:tab/>
      </w:r>
      <w:r>
        <w:rPr>
          <w:noProof/>
        </w:rPr>
        <w:fldChar w:fldCharType="begin"/>
      </w:r>
      <w:r w:rsidRPr="001869E8">
        <w:rPr>
          <w:noProof/>
          <w:lang w:val="es-ES"/>
        </w:rPr>
        <w:instrText xml:space="preserve"> PAGEREF _Toc124167576 \h </w:instrText>
      </w:r>
      <w:r>
        <w:rPr>
          <w:noProof/>
        </w:rPr>
      </w:r>
      <w:r>
        <w:rPr>
          <w:noProof/>
        </w:rPr>
        <w:fldChar w:fldCharType="separate"/>
      </w:r>
      <w:r w:rsidR="00AA37F1">
        <w:rPr>
          <w:noProof/>
          <w:lang w:val="es-ES"/>
        </w:rPr>
        <w:t>8</w:t>
      </w:r>
      <w:r>
        <w:rPr>
          <w:noProof/>
        </w:rPr>
        <w:fldChar w:fldCharType="end"/>
      </w:r>
    </w:p>
    <w:p w14:paraId="11DBEA07" w14:textId="0A4C76E6" w:rsidR="001869E8" w:rsidRDefault="001869E8">
      <w:pPr>
        <w:pStyle w:val="TOC2"/>
        <w:tabs>
          <w:tab w:val="left" w:pos="720"/>
          <w:tab w:val="right" w:leader="dot" w:pos="9350"/>
        </w:tabs>
        <w:rPr>
          <w:rFonts w:eastAsiaTheme="minorEastAsia" w:cstheme="minorBidi"/>
          <w:smallCaps w:val="0"/>
          <w:noProof/>
          <w:sz w:val="24"/>
          <w:szCs w:val="24"/>
        </w:rPr>
      </w:pPr>
      <w:r w:rsidRPr="001869E8">
        <w:rPr>
          <w:noProof/>
          <w:lang w:val="es-ES"/>
        </w:rPr>
        <w:t>7.</w:t>
      </w:r>
      <w:r>
        <w:rPr>
          <w:rFonts w:eastAsiaTheme="minorEastAsia" w:cstheme="minorBidi"/>
          <w:smallCaps w:val="0"/>
          <w:noProof/>
          <w:sz w:val="24"/>
          <w:szCs w:val="24"/>
        </w:rPr>
        <w:tab/>
      </w:r>
      <w:r w:rsidRPr="001869E8">
        <w:rPr>
          <w:noProof/>
          <w:lang w:val="es-ES"/>
        </w:rPr>
        <w:t>Aclaraciones al Documento, Visita al Lugar de las Obras y la Reunión Previa</w:t>
      </w:r>
      <w:r w:rsidRPr="001869E8">
        <w:rPr>
          <w:noProof/>
          <w:lang w:val="es-ES"/>
        </w:rPr>
        <w:tab/>
      </w:r>
      <w:r>
        <w:rPr>
          <w:noProof/>
        </w:rPr>
        <w:fldChar w:fldCharType="begin"/>
      </w:r>
      <w:r w:rsidRPr="001869E8">
        <w:rPr>
          <w:noProof/>
          <w:lang w:val="es-ES"/>
        </w:rPr>
        <w:instrText xml:space="preserve"> PAGEREF _Toc124167577 \h </w:instrText>
      </w:r>
      <w:r>
        <w:rPr>
          <w:noProof/>
        </w:rPr>
      </w:r>
      <w:r>
        <w:rPr>
          <w:noProof/>
        </w:rPr>
        <w:fldChar w:fldCharType="separate"/>
      </w:r>
      <w:r w:rsidR="00AA37F1">
        <w:rPr>
          <w:noProof/>
          <w:lang w:val="es-ES"/>
        </w:rPr>
        <w:t>9</w:t>
      </w:r>
      <w:r>
        <w:rPr>
          <w:noProof/>
        </w:rPr>
        <w:fldChar w:fldCharType="end"/>
      </w:r>
    </w:p>
    <w:p w14:paraId="3CADB668" w14:textId="105A16D4" w:rsidR="001869E8" w:rsidRDefault="001869E8">
      <w:pPr>
        <w:pStyle w:val="TOC2"/>
        <w:tabs>
          <w:tab w:val="left" w:pos="720"/>
          <w:tab w:val="right" w:leader="dot" w:pos="9350"/>
        </w:tabs>
        <w:rPr>
          <w:rFonts w:eastAsiaTheme="minorEastAsia" w:cstheme="minorBidi"/>
          <w:smallCaps w:val="0"/>
          <w:noProof/>
          <w:sz w:val="24"/>
          <w:szCs w:val="24"/>
        </w:rPr>
      </w:pPr>
      <w:r w:rsidRPr="001869E8">
        <w:rPr>
          <w:noProof/>
          <w:lang w:val="es-ES"/>
        </w:rPr>
        <w:t>8.</w:t>
      </w:r>
      <w:r>
        <w:rPr>
          <w:rFonts w:eastAsiaTheme="minorEastAsia" w:cstheme="minorBidi"/>
          <w:smallCaps w:val="0"/>
          <w:noProof/>
          <w:sz w:val="24"/>
          <w:szCs w:val="24"/>
        </w:rPr>
        <w:tab/>
      </w:r>
      <w:r w:rsidRPr="001869E8">
        <w:rPr>
          <w:noProof/>
          <w:lang w:val="es-ES"/>
        </w:rPr>
        <w:t>Enmiendas al Documento de la Solicitud de Propuestas</w:t>
      </w:r>
      <w:r w:rsidRPr="001869E8">
        <w:rPr>
          <w:noProof/>
          <w:lang w:val="es-ES"/>
        </w:rPr>
        <w:tab/>
      </w:r>
      <w:r>
        <w:rPr>
          <w:noProof/>
        </w:rPr>
        <w:fldChar w:fldCharType="begin"/>
      </w:r>
      <w:r w:rsidRPr="001869E8">
        <w:rPr>
          <w:noProof/>
          <w:lang w:val="es-ES"/>
        </w:rPr>
        <w:instrText xml:space="preserve"> PAGEREF _Toc124167578 \h </w:instrText>
      </w:r>
      <w:r>
        <w:rPr>
          <w:noProof/>
        </w:rPr>
      </w:r>
      <w:r>
        <w:rPr>
          <w:noProof/>
        </w:rPr>
        <w:fldChar w:fldCharType="separate"/>
      </w:r>
      <w:r w:rsidR="00AA37F1">
        <w:rPr>
          <w:noProof/>
          <w:lang w:val="es-ES"/>
        </w:rPr>
        <w:t>10</w:t>
      </w:r>
      <w:r>
        <w:rPr>
          <w:noProof/>
        </w:rPr>
        <w:fldChar w:fldCharType="end"/>
      </w:r>
    </w:p>
    <w:p w14:paraId="6F3B7F88" w14:textId="596F1628" w:rsidR="001869E8" w:rsidRDefault="001869E8">
      <w:pPr>
        <w:pStyle w:val="TOC2"/>
        <w:tabs>
          <w:tab w:val="left" w:pos="720"/>
          <w:tab w:val="right" w:leader="dot" w:pos="9350"/>
        </w:tabs>
        <w:rPr>
          <w:rFonts w:eastAsiaTheme="minorEastAsia" w:cstheme="minorBidi"/>
          <w:smallCaps w:val="0"/>
          <w:noProof/>
          <w:sz w:val="24"/>
          <w:szCs w:val="24"/>
        </w:rPr>
      </w:pPr>
      <w:r w:rsidRPr="001869E8">
        <w:rPr>
          <w:noProof/>
          <w:lang w:val="es-ES"/>
        </w:rPr>
        <w:t>9.</w:t>
      </w:r>
      <w:r>
        <w:rPr>
          <w:rFonts w:eastAsiaTheme="minorEastAsia" w:cstheme="minorBidi"/>
          <w:smallCaps w:val="0"/>
          <w:noProof/>
          <w:sz w:val="24"/>
          <w:szCs w:val="24"/>
        </w:rPr>
        <w:tab/>
      </w:r>
      <w:r w:rsidRPr="001869E8">
        <w:rPr>
          <w:noProof/>
          <w:lang w:val="es-ES"/>
        </w:rPr>
        <w:t>Costo de la Propuesta</w:t>
      </w:r>
      <w:r w:rsidRPr="001869E8">
        <w:rPr>
          <w:noProof/>
          <w:lang w:val="es-ES"/>
        </w:rPr>
        <w:tab/>
      </w:r>
      <w:r>
        <w:rPr>
          <w:noProof/>
        </w:rPr>
        <w:fldChar w:fldCharType="begin"/>
      </w:r>
      <w:r w:rsidRPr="001869E8">
        <w:rPr>
          <w:noProof/>
          <w:lang w:val="es-ES"/>
        </w:rPr>
        <w:instrText xml:space="preserve"> PAGEREF _Toc124167579 \h </w:instrText>
      </w:r>
      <w:r>
        <w:rPr>
          <w:noProof/>
        </w:rPr>
      </w:r>
      <w:r>
        <w:rPr>
          <w:noProof/>
        </w:rPr>
        <w:fldChar w:fldCharType="separate"/>
      </w:r>
      <w:r w:rsidR="00AA37F1">
        <w:rPr>
          <w:noProof/>
          <w:lang w:val="es-ES"/>
        </w:rPr>
        <w:t>11</w:t>
      </w:r>
      <w:r>
        <w:rPr>
          <w:noProof/>
        </w:rPr>
        <w:fldChar w:fldCharType="end"/>
      </w:r>
    </w:p>
    <w:p w14:paraId="589876BF" w14:textId="6456F6B7"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10.</w:t>
      </w:r>
      <w:r>
        <w:rPr>
          <w:rFonts w:eastAsiaTheme="minorEastAsia" w:cstheme="minorBidi"/>
          <w:smallCaps w:val="0"/>
          <w:noProof/>
          <w:sz w:val="24"/>
          <w:szCs w:val="24"/>
        </w:rPr>
        <w:tab/>
      </w:r>
      <w:r w:rsidRPr="001869E8">
        <w:rPr>
          <w:noProof/>
          <w:lang w:val="es-ES"/>
        </w:rPr>
        <w:t>Contactos con el Contratante</w:t>
      </w:r>
      <w:r w:rsidRPr="001869E8">
        <w:rPr>
          <w:noProof/>
          <w:lang w:val="es-ES"/>
        </w:rPr>
        <w:tab/>
      </w:r>
      <w:r>
        <w:rPr>
          <w:noProof/>
        </w:rPr>
        <w:fldChar w:fldCharType="begin"/>
      </w:r>
      <w:r w:rsidRPr="001869E8">
        <w:rPr>
          <w:noProof/>
          <w:lang w:val="es-ES"/>
        </w:rPr>
        <w:instrText xml:space="preserve"> PAGEREF _Toc124167580 \h </w:instrText>
      </w:r>
      <w:r>
        <w:rPr>
          <w:noProof/>
        </w:rPr>
      </w:r>
      <w:r>
        <w:rPr>
          <w:noProof/>
        </w:rPr>
        <w:fldChar w:fldCharType="separate"/>
      </w:r>
      <w:r w:rsidR="00AA37F1">
        <w:rPr>
          <w:noProof/>
          <w:lang w:val="es-ES"/>
        </w:rPr>
        <w:t>11</w:t>
      </w:r>
      <w:r>
        <w:rPr>
          <w:noProof/>
        </w:rPr>
        <w:fldChar w:fldCharType="end"/>
      </w:r>
    </w:p>
    <w:p w14:paraId="6C105E6B" w14:textId="79E9A51D"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11.</w:t>
      </w:r>
      <w:r>
        <w:rPr>
          <w:rFonts w:eastAsiaTheme="minorEastAsia" w:cstheme="minorBidi"/>
          <w:smallCaps w:val="0"/>
          <w:noProof/>
          <w:sz w:val="24"/>
          <w:szCs w:val="24"/>
        </w:rPr>
        <w:tab/>
      </w:r>
      <w:r w:rsidRPr="001869E8">
        <w:rPr>
          <w:noProof/>
          <w:lang w:val="es-ES"/>
        </w:rPr>
        <w:t>Idioma de la Propuesta</w:t>
      </w:r>
      <w:r w:rsidRPr="001869E8">
        <w:rPr>
          <w:noProof/>
          <w:lang w:val="es-ES"/>
        </w:rPr>
        <w:tab/>
      </w:r>
      <w:r>
        <w:rPr>
          <w:noProof/>
        </w:rPr>
        <w:fldChar w:fldCharType="begin"/>
      </w:r>
      <w:r w:rsidRPr="001869E8">
        <w:rPr>
          <w:noProof/>
          <w:lang w:val="es-ES"/>
        </w:rPr>
        <w:instrText xml:space="preserve"> PAGEREF _Toc124167581 \h </w:instrText>
      </w:r>
      <w:r>
        <w:rPr>
          <w:noProof/>
        </w:rPr>
      </w:r>
      <w:r>
        <w:rPr>
          <w:noProof/>
        </w:rPr>
        <w:fldChar w:fldCharType="separate"/>
      </w:r>
      <w:r w:rsidR="00AA37F1">
        <w:rPr>
          <w:noProof/>
          <w:lang w:val="es-ES"/>
        </w:rPr>
        <w:t>11</w:t>
      </w:r>
      <w:r>
        <w:rPr>
          <w:noProof/>
        </w:rPr>
        <w:fldChar w:fldCharType="end"/>
      </w:r>
    </w:p>
    <w:p w14:paraId="4B031154" w14:textId="5254513D" w:rsidR="001869E8" w:rsidRDefault="001869E8">
      <w:pPr>
        <w:pStyle w:val="TOC1"/>
        <w:tabs>
          <w:tab w:val="left" w:pos="480"/>
          <w:tab w:val="right" w:leader="dot" w:pos="9350"/>
        </w:tabs>
        <w:rPr>
          <w:rFonts w:eastAsiaTheme="minorEastAsia" w:cstheme="minorBidi"/>
          <w:b w:val="0"/>
          <w:bCs w:val="0"/>
          <w:caps w:val="0"/>
          <w:noProof/>
          <w:sz w:val="24"/>
          <w:szCs w:val="24"/>
        </w:rPr>
      </w:pPr>
      <w:r w:rsidRPr="001869E8">
        <w:rPr>
          <w:noProof/>
          <w:lang w:val="es-ES"/>
        </w:rPr>
        <w:t>C.</w:t>
      </w:r>
      <w:r>
        <w:rPr>
          <w:rFonts w:eastAsiaTheme="minorEastAsia" w:cstheme="minorBidi"/>
          <w:b w:val="0"/>
          <w:bCs w:val="0"/>
          <w:caps w:val="0"/>
          <w:noProof/>
          <w:sz w:val="24"/>
          <w:szCs w:val="24"/>
        </w:rPr>
        <w:tab/>
      </w:r>
      <w:r w:rsidRPr="001869E8">
        <w:rPr>
          <w:noProof/>
          <w:lang w:val="es-ES"/>
        </w:rPr>
        <w:t>Preparación de las Propuestas</w:t>
      </w:r>
      <w:r w:rsidRPr="001869E8">
        <w:rPr>
          <w:noProof/>
          <w:lang w:val="es-ES"/>
        </w:rPr>
        <w:tab/>
      </w:r>
      <w:r>
        <w:rPr>
          <w:noProof/>
        </w:rPr>
        <w:fldChar w:fldCharType="begin"/>
      </w:r>
      <w:r w:rsidRPr="001869E8">
        <w:rPr>
          <w:noProof/>
          <w:lang w:val="es-ES"/>
        </w:rPr>
        <w:instrText xml:space="preserve"> PAGEREF _Toc124167582 \h </w:instrText>
      </w:r>
      <w:r>
        <w:rPr>
          <w:noProof/>
        </w:rPr>
      </w:r>
      <w:r>
        <w:rPr>
          <w:noProof/>
        </w:rPr>
        <w:fldChar w:fldCharType="separate"/>
      </w:r>
      <w:r w:rsidR="00AA37F1">
        <w:rPr>
          <w:noProof/>
          <w:lang w:val="es-ES"/>
        </w:rPr>
        <w:t>11</w:t>
      </w:r>
      <w:r>
        <w:rPr>
          <w:noProof/>
        </w:rPr>
        <w:fldChar w:fldCharType="end"/>
      </w:r>
    </w:p>
    <w:p w14:paraId="4FBC9111" w14:textId="0A373FBC"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12.</w:t>
      </w:r>
      <w:r>
        <w:rPr>
          <w:rFonts w:eastAsiaTheme="minorEastAsia" w:cstheme="minorBidi"/>
          <w:smallCaps w:val="0"/>
          <w:noProof/>
          <w:sz w:val="24"/>
          <w:szCs w:val="24"/>
        </w:rPr>
        <w:tab/>
      </w:r>
      <w:r w:rsidRPr="001869E8">
        <w:rPr>
          <w:noProof/>
          <w:lang w:val="es-ES"/>
        </w:rPr>
        <w:t>Documentos que Componen la Propuesta</w:t>
      </w:r>
      <w:r w:rsidRPr="001869E8">
        <w:rPr>
          <w:noProof/>
          <w:lang w:val="es-ES"/>
        </w:rPr>
        <w:tab/>
      </w:r>
      <w:r>
        <w:rPr>
          <w:noProof/>
        </w:rPr>
        <w:fldChar w:fldCharType="begin"/>
      </w:r>
      <w:r w:rsidRPr="001869E8">
        <w:rPr>
          <w:noProof/>
          <w:lang w:val="es-ES"/>
        </w:rPr>
        <w:instrText xml:space="preserve"> PAGEREF _Toc124167583 \h </w:instrText>
      </w:r>
      <w:r>
        <w:rPr>
          <w:noProof/>
        </w:rPr>
      </w:r>
      <w:r>
        <w:rPr>
          <w:noProof/>
        </w:rPr>
        <w:fldChar w:fldCharType="separate"/>
      </w:r>
      <w:r w:rsidR="00AA37F1">
        <w:rPr>
          <w:noProof/>
          <w:lang w:val="es-ES"/>
        </w:rPr>
        <w:t>11</w:t>
      </w:r>
      <w:r>
        <w:rPr>
          <w:noProof/>
        </w:rPr>
        <w:fldChar w:fldCharType="end"/>
      </w:r>
    </w:p>
    <w:p w14:paraId="101612F1" w14:textId="59855D29"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13.</w:t>
      </w:r>
      <w:r>
        <w:rPr>
          <w:rFonts w:eastAsiaTheme="minorEastAsia" w:cstheme="minorBidi"/>
          <w:smallCaps w:val="0"/>
          <w:noProof/>
          <w:sz w:val="24"/>
          <w:szCs w:val="24"/>
        </w:rPr>
        <w:tab/>
      </w:r>
      <w:r w:rsidRPr="001869E8">
        <w:rPr>
          <w:noProof/>
          <w:lang w:val="es-ES"/>
        </w:rPr>
        <w:t>Cartas de Propuesta y Formularios</w:t>
      </w:r>
      <w:r w:rsidRPr="001869E8">
        <w:rPr>
          <w:noProof/>
          <w:lang w:val="es-ES"/>
        </w:rPr>
        <w:tab/>
      </w:r>
      <w:r>
        <w:rPr>
          <w:noProof/>
        </w:rPr>
        <w:fldChar w:fldCharType="begin"/>
      </w:r>
      <w:r w:rsidRPr="001869E8">
        <w:rPr>
          <w:noProof/>
          <w:lang w:val="es-ES"/>
        </w:rPr>
        <w:instrText xml:space="preserve"> PAGEREF _Toc124167584 \h </w:instrText>
      </w:r>
      <w:r>
        <w:rPr>
          <w:noProof/>
        </w:rPr>
      </w:r>
      <w:r>
        <w:rPr>
          <w:noProof/>
        </w:rPr>
        <w:fldChar w:fldCharType="separate"/>
      </w:r>
      <w:r w:rsidR="00AA37F1">
        <w:rPr>
          <w:noProof/>
          <w:lang w:val="es-ES"/>
        </w:rPr>
        <w:t>13</w:t>
      </w:r>
      <w:r>
        <w:rPr>
          <w:noProof/>
        </w:rPr>
        <w:fldChar w:fldCharType="end"/>
      </w:r>
    </w:p>
    <w:p w14:paraId="39E17241" w14:textId="68A040BF"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14.</w:t>
      </w:r>
      <w:r>
        <w:rPr>
          <w:rFonts w:eastAsiaTheme="minorEastAsia" w:cstheme="minorBidi"/>
          <w:smallCaps w:val="0"/>
          <w:noProof/>
          <w:sz w:val="24"/>
          <w:szCs w:val="24"/>
        </w:rPr>
        <w:tab/>
      </w:r>
      <w:r w:rsidRPr="001869E8">
        <w:rPr>
          <w:noProof/>
          <w:lang w:val="es-ES"/>
        </w:rPr>
        <w:t>Propuestas Técnicas Alternativas</w:t>
      </w:r>
      <w:r w:rsidRPr="001869E8">
        <w:rPr>
          <w:noProof/>
          <w:lang w:val="es-ES"/>
        </w:rPr>
        <w:tab/>
      </w:r>
      <w:r>
        <w:rPr>
          <w:noProof/>
        </w:rPr>
        <w:fldChar w:fldCharType="begin"/>
      </w:r>
      <w:r w:rsidRPr="001869E8">
        <w:rPr>
          <w:noProof/>
          <w:lang w:val="es-ES"/>
        </w:rPr>
        <w:instrText xml:space="preserve"> PAGEREF _Toc124167585 \h </w:instrText>
      </w:r>
      <w:r>
        <w:rPr>
          <w:noProof/>
        </w:rPr>
      </w:r>
      <w:r>
        <w:rPr>
          <w:noProof/>
        </w:rPr>
        <w:fldChar w:fldCharType="separate"/>
      </w:r>
      <w:r w:rsidR="00AA37F1">
        <w:rPr>
          <w:noProof/>
          <w:lang w:val="es-ES"/>
        </w:rPr>
        <w:t>13</w:t>
      </w:r>
      <w:r>
        <w:rPr>
          <w:noProof/>
        </w:rPr>
        <w:fldChar w:fldCharType="end"/>
      </w:r>
    </w:p>
    <w:p w14:paraId="18E90520" w14:textId="59875134"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15.</w:t>
      </w:r>
      <w:r>
        <w:rPr>
          <w:rFonts w:eastAsiaTheme="minorEastAsia" w:cstheme="minorBidi"/>
          <w:smallCaps w:val="0"/>
          <w:noProof/>
          <w:sz w:val="24"/>
          <w:szCs w:val="24"/>
        </w:rPr>
        <w:tab/>
      </w:r>
      <w:r w:rsidRPr="001869E8">
        <w:rPr>
          <w:noProof/>
          <w:lang w:val="es-ES"/>
        </w:rPr>
        <w:t>Precios de la Propuesta</w:t>
      </w:r>
      <w:r w:rsidRPr="001869E8">
        <w:rPr>
          <w:noProof/>
          <w:lang w:val="es-ES"/>
        </w:rPr>
        <w:tab/>
      </w:r>
      <w:r>
        <w:rPr>
          <w:noProof/>
        </w:rPr>
        <w:fldChar w:fldCharType="begin"/>
      </w:r>
      <w:r w:rsidRPr="001869E8">
        <w:rPr>
          <w:noProof/>
          <w:lang w:val="es-ES"/>
        </w:rPr>
        <w:instrText xml:space="preserve"> PAGEREF _Toc124167586 \h </w:instrText>
      </w:r>
      <w:r>
        <w:rPr>
          <w:noProof/>
        </w:rPr>
      </w:r>
      <w:r>
        <w:rPr>
          <w:noProof/>
        </w:rPr>
        <w:fldChar w:fldCharType="separate"/>
      </w:r>
      <w:r w:rsidR="00AA37F1">
        <w:rPr>
          <w:noProof/>
          <w:lang w:val="es-ES"/>
        </w:rPr>
        <w:t>14</w:t>
      </w:r>
      <w:r>
        <w:rPr>
          <w:noProof/>
        </w:rPr>
        <w:fldChar w:fldCharType="end"/>
      </w:r>
    </w:p>
    <w:p w14:paraId="3E766A7A" w14:textId="22E98629"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16.</w:t>
      </w:r>
      <w:r>
        <w:rPr>
          <w:rFonts w:eastAsiaTheme="minorEastAsia" w:cstheme="minorBidi"/>
          <w:smallCaps w:val="0"/>
          <w:noProof/>
          <w:sz w:val="24"/>
          <w:szCs w:val="24"/>
        </w:rPr>
        <w:tab/>
      </w:r>
      <w:r w:rsidRPr="001869E8">
        <w:rPr>
          <w:noProof/>
          <w:lang w:val="es-ES"/>
        </w:rPr>
        <w:t>Monedas de la Propuesta y de los Pagos</w:t>
      </w:r>
      <w:r w:rsidRPr="001869E8">
        <w:rPr>
          <w:noProof/>
          <w:lang w:val="es-ES"/>
        </w:rPr>
        <w:tab/>
      </w:r>
      <w:r>
        <w:rPr>
          <w:noProof/>
        </w:rPr>
        <w:fldChar w:fldCharType="begin"/>
      </w:r>
      <w:r w:rsidRPr="001869E8">
        <w:rPr>
          <w:noProof/>
          <w:lang w:val="es-ES"/>
        </w:rPr>
        <w:instrText xml:space="preserve"> PAGEREF _Toc124167587 \h </w:instrText>
      </w:r>
      <w:r>
        <w:rPr>
          <w:noProof/>
        </w:rPr>
      </w:r>
      <w:r>
        <w:rPr>
          <w:noProof/>
        </w:rPr>
        <w:fldChar w:fldCharType="separate"/>
      </w:r>
      <w:r w:rsidR="00AA37F1">
        <w:rPr>
          <w:noProof/>
          <w:lang w:val="es-ES"/>
        </w:rPr>
        <w:t>15</w:t>
      </w:r>
      <w:r>
        <w:rPr>
          <w:noProof/>
        </w:rPr>
        <w:fldChar w:fldCharType="end"/>
      </w:r>
    </w:p>
    <w:p w14:paraId="5FDF9998" w14:textId="09E3E9D3"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17.</w:t>
      </w:r>
      <w:r>
        <w:rPr>
          <w:rFonts w:eastAsiaTheme="minorEastAsia" w:cstheme="minorBidi"/>
          <w:smallCaps w:val="0"/>
          <w:noProof/>
          <w:sz w:val="24"/>
          <w:szCs w:val="24"/>
        </w:rPr>
        <w:tab/>
      </w:r>
      <w:r w:rsidRPr="001869E8">
        <w:rPr>
          <w:noProof/>
          <w:lang w:val="es-ES"/>
        </w:rPr>
        <w:t>Documentos que establecen las Calificaciones de los Proponentes</w:t>
      </w:r>
      <w:r w:rsidRPr="001869E8">
        <w:rPr>
          <w:noProof/>
          <w:lang w:val="es-ES"/>
        </w:rPr>
        <w:tab/>
      </w:r>
      <w:r>
        <w:rPr>
          <w:noProof/>
        </w:rPr>
        <w:fldChar w:fldCharType="begin"/>
      </w:r>
      <w:r w:rsidRPr="001869E8">
        <w:rPr>
          <w:noProof/>
          <w:lang w:val="es-ES"/>
        </w:rPr>
        <w:instrText xml:space="preserve"> PAGEREF _Toc124167588 \h </w:instrText>
      </w:r>
      <w:r>
        <w:rPr>
          <w:noProof/>
        </w:rPr>
      </w:r>
      <w:r>
        <w:rPr>
          <w:noProof/>
        </w:rPr>
        <w:fldChar w:fldCharType="separate"/>
      </w:r>
      <w:r w:rsidR="00AA37F1">
        <w:rPr>
          <w:noProof/>
          <w:lang w:val="es-ES"/>
        </w:rPr>
        <w:t>16</w:t>
      </w:r>
      <w:r>
        <w:rPr>
          <w:noProof/>
        </w:rPr>
        <w:fldChar w:fldCharType="end"/>
      </w:r>
    </w:p>
    <w:p w14:paraId="20143CCE" w14:textId="6AC7903F"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18.</w:t>
      </w:r>
      <w:r>
        <w:rPr>
          <w:rFonts w:eastAsiaTheme="minorEastAsia" w:cstheme="minorBidi"/>
          <w:smallCaps w:val="0"/>
          <w:noProof/>
          <w:sz w:val="24"/>
          <w:szCs w:val="24"/>
        </w:rPr>
        <w:tab/>
      </w:r>
      <w:r w:rsidRPr="001869E8">
        <w:rPr>
          <w:noProof/>
          <w:lang w:val="es-ES"/>
        </w:rPr>
        <w:t>Documentos que establecen la conformidad de las Obras</w:t>
      </w:r>
      <w:r w:rsidRPr="001869E8">
        <w:rPr>
          <w:noProof/>
          <w:lang w:val="es-ES"/>
        </w:rPr>
        <w:tab/>
      </w:r>
      <w:r>
        <w:rPr>
          <w:noProof/>
        </w:rPr>
        <w:fldChar w:fldCharType="begin"/>
      </w:r>
      <w:r w:rsidRPr="001869E8">
        <w:rPr>
          <w:noProof/>
          <w:lang w:val="es-ES"/>
        </w:rPr>
        <w:instrText xml:space="preserve"> PAGEREF _Toc124167589 \h </w:instrText>
      </w:r>
      <w:r>
        <w:rPr>
          <w:noProof/>
        </w:rPr>
      </w:r>
      <w:r>
        <w:rPr>
          <w:noProof/>
        </w:rPr>
        <w:fldChar w:fldCharType="separate"/>
      </w:r>
      <w:r w:rsidR="00AA37F1">
        <w:rPr>
          <w:noProof/>
          <w:lang w:val="es-ES"/>
        </w:rPr>
        <w:t>16</w:t>
      </w:r>
      <w:r>
        <w:rPr>
          <w:noProof/>
        </w:rPr>
        <w:fldChar w:fldCharType="end"/>
      </w:r>
    </w:p>
    <w:p w14:paraId="436D637B" w14:textId="60AD3BBE"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19.</w:t>
      </w:r>
      <w:r>
        <w:rPr>
          <w:rFonts w:eastAsiaTheme="minorEastAsia" w:cstheme="minorBidi"/>
          <w:smallCaps w:val="0"/>
          <w:noProof/>
          <w:sz w:val="24"/>
          <w:szCs w:val="24"/>
        </w:rPr>
        <w:tab/>
      </w:r>
      <w:r w:rsidRPr="001869E8">
        <w:rPr>
          <w:noProof/>
          <w:lang w:val="es-ES"/>
        </w:rPr>
        <w:t>Garantía de la Propuesta</w:t>
      </w:r>
      <w:r w:rsidRPr="001869E8">
        <w:rPr>
          <w:noProof/>
          <w:lang w:val="es-ES"/>
        </w:rPr>
        <w:tab/>
      </w:r>
      <w:r>
        <w:rPr>
          <w:noProof/>
        </w:rPr>
        <w:fldChar w:fldCharType="begin"/>
      </w:r>
      <w:r w:rsidRPr="001869E8">
        <w:rPr>
          <w:noProof/>
          <w:lang w:val="es-ES"/>
        </w:rPr>
        <w:instrText xml:space="preserve"> PAGEREF _Toc124167590 \h </w:instrText>
      </w:r>
      <w:r>
        <w:rPr>
          <w:noProof/>
        </w:rPr>
      </w:r>
      <w:r>
        <w:rPr>
          <w:noProof/>
        </w:rPr>
        <w:fldChar w:fldCharType="separate"/>
      </w:r>
      <w:r w:rsidR="00AA37F1">
        <w:rPr>
          <w:noProof/>
          <w:lang w:val="es-ES"/>
        </w:rPr>
        <w:t>17</w:t>
      </w:r>
      <w:r>
        <w:rPr>
          <w:noProof/>
        </w:rPr>
        <w:fldChar w:fldCharType="end"/>
      </w:r>
    </w:p>
    <w:p w14:paraId="568E4BCF" w14:textId="6EA6D92B"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20.</w:t>
      </w:r>
      <w:r>
        <w:rPr>
          <w:rFonts w:eastAsiaTheme="minorEastAsia" w:cstheme="minorBidi"/>
          <w:smallCaps w:val="0"/>
          <w:noProof/>
          <w:sz w:val="24"/>
          <w:szCs w:val="24"/>
        </w:rPr>
        <w:tab/>
      </w:r>
      <w:r w:rsidRPr="001869E8">
        <w:rPr>
          <w:noProof/>
          <w:lang w:val="es-ES"/>
        </w:rPr>
        <w:t>Validez de la Propuesta</w:t>
      </w:r>
      <w:r w:rsidRPr="001869E8">
        <w:rPr>
          <w:noProof/>
          <w:lang w:val="es-ES"/>
        </w:rPr>
        <w:tab/>
      </w:r>
      <w:r>
        <w:rPr>
          <w:noProof/>
        </w:rPr>
        <w:fldChar w:fldCharType="begin"/>
      </w:r>
      <w:r w:rsidRPr="001869E8">
        <w:rPr>
          <w:noProof/>
          <w:lang w:val="es-ES"/>
        </w:rPr>
        <w:instrText xml:space="preserve"> PAGEREF _Toc124167591 \h </w:instrText>
      </w:r>
      <w:r>
        <w:rPr>
          <w:noProof/>
        </w:rPr>
      </w:r>
      <w:r>
        <w:rPr>
          <w:noProof/>
        </w:rPr>
        <w:fldChar w:fldCharType="separate"/>
      </w:r>
      <w:r w:rsidR="00AA37F1">
        <w:rPr>
          <w:noProof/>
          <w:lang w:val="es-ES"/>
        </w:rPr>
        <w:t>19</w:t>
      </w:r>
      <w:r>
        <w:rPr>
          <w:noProof/>
        </w:rPr>
        <w:fldChar w:fldCharType="end"/>
      </w:r>
    </w:p>
    <w:p w14:paraId="2BFF3425" w14:textId="47A87BE3"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21.</w:t>
      </w:r>
      <w:r>
        <w:rPr>
          <w:rFonts w:eastAsiaTheme="minorEastAsia" w:cstheme="minorBidi"/>
          <w:smallCaps w:val="0"/>
          <w:noProof/>
          <w:sz w:val="24"/>
          <w:szCs w:val="24"/>
        </w:rPr>
        <w:tab/>
      </w:r>
      <w:r w:rsidRPr="001869E8">
        <w:rPr>
          <w:noProof/>
          <w:lang w:val="es-ES"/>
        </w:rPr>
        <w:t>Formato y Firma de la Propuesta</w:t>
      </w:r>
      <w:r w:rsidRPr="001869E8">
        <w:rPr>
          <w:noProof/>
          <w:lang w:val="es-ES"/>
        </w:rPr>
        <w:tab/>
      </w:r>
      <w:r>
        <w:rPr>
          <w:noProof/>
        </w:rPr>
        <w:fldChar w:fldCharType="begin"/>
      </w:r>
      <w:r w:rsidRPr="001869E8">
        <w:rPr>
          <w:noProof/>
          <w:lang w:val="es-ES"/>
        </w:rPr>
        <w:instrText xml:space="preserve"> PAGEREF _Toc124167592 \h </w:instrText>
      </w:r>
      <w:r>
        <w:rPr>
          <w:noProof/>
        </w:rPr>
      </w:r>
      <w:r>
        <w:rPr>
          <w:noProof/>
        </w:rPr>
        <w:fldChar w:fldCharType="separate"/>
      </w:r>
      <w:r w:rsidR="00AA37F1">
        <w:rPr>
          <w:noProof/>
          <w:lang w:val="es-ES"/>
        </w:rPr>
        <w:t>20</w:t>
      </w:r>
      <w:r>
        <w:rPr>
          <w:noProof/>
        </w:rPr>
        <w:fldChar w:fldCharType="end"/>
      </w:r>
    </w:p>
    <w:p w14:paraId="78803127" w14:textId="59397161" w:rsidR="001869E8" w:rsidRDefault="001869E8">
      <w:pPr>
        <w:pStyle w:val="TOC1"/>
        <w:tabs>
          <w:tab w:val="left" w:pos="480"/>
          <w:tab w:val="right" w:leader="dot" w:pos="9350"/>
        </w:tabs>
        <w:rPr>
          <w:rFonts w:eastAsiaTheme="minorEastAsia" w:cstheme="minorBidi"/>
          <w:b w:val="0"/>
          <w:bCs w:val="0"/>
          <w:caps w:val="0"/>
          <w:noProof/>
          <w:sz w:val="24"/>
          <w:szCs w:val="24"/>
        </w:rPr>
      </w:pPr>
      <w:r w:rsidRPr="001869E8">
        <w:rPr>
          <w:noProof/>
          <w:lang w:val="es-ES"/>
        </w:rPr>
        <w:t>D.</w:t>
      </w:r>
      <w:r>
        <w:rPr>
          <w:rFonts w:eastAsiaTheme="minorEastAsia" w:cstheme="minorBidi"/>
          <w:b w:val="0"/>
          <w:bCs w:val="0"/>
          <w:caps w:val="0"/>
          <w:noProof/>
          <w:sz w:val="24"/>
          <w:szCs w:val="24"/>
        </w:rPr>
        <w:tab/>
      </w:r>
      <w:r w:rsidRPr="001869E8">
        <w:rPr>
          <w:noProof/>
          <w:lang w:val="es-ES"/>
        </w:rPr>
        <w:t>Presentación de las Propuestas</w:t>
      </w:r>
      <w:r w:rsidRPr="001869E8">
        <w:rPr>
          <w:noProof/>
          <w:lang w:val="es-ES"/>
        </w:rPr>
        <w:tab/>
      </w:r>
      <w:r>
        <w:rPr>
          <w:noProof/>
        </w:rPr>
        <w:fldChar w:fldCharType="begin"/>
      </w:r>
      <w:r w:rsidRPr="001869E8">
        <w:rPr>
          <w:noProof/>
          <w:lang w:val="es-ES"/>
        </w:rPr>
        <w:instrText xml:space="preserve"> PAGEREF _Toc124167593 \h </w:instrText>
      </w:r>
      <w:r>
        <w:rPr>
          <w:noProof/>
        </w:rPr>
      </w:r>
      <w:r>
        <w:rPr>
          <w:noProof/>
        </w:rPr>
        <w:fldChar w:fldCharType="separate"/>
      </w:r>
      <w:r w:rsidR="00AA37F1">
        <w:rPr>
          <w:noProof/>
          <w:lang w:val="es-ES"/>
        </w:rPr>
        <w:t>21</w:t>
      </w:r>
      <w:r>
        <w:rPr>
          <w:noProof/>
        </w:rPr>
        <w:fldChar w:fldCharType="end"/>
      </w:r>
    </w:p>
    <w:p w14:paraId="68EA8A78" w14:textId="4D85BB0B"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22.</w:t>
      </w:r>
      <w:r>
        <w:rPr>
          <w:rFonts w:eastAsiaTheme="minorEastAsia" w:cstheme="minorBidi"/>
          <w:smallCaps w:val="0"/>
          <w:noProof/>
          <w:sz w:val="24"/>
          <w:szCs w:val="24"/>
        </w:rPr>
        <w:tab/>
      </w:r>
      <w:r w:rsidRPr="001869E8">
        <w:rPr>
          <w:noProof/>
          <w:lang w:val="es-ES"/>
        </w:rPr>
        <w:t>Presentación, Cierre e Identificación de las Propuestas</w:t>
      </w:r>
      <w:r w:rsidRPr="001869E8">
        <w:rPr>
          <w:noProof/>
          <w:lang w:val="es-ES"/>
        </w:rPr>
        <w:tab/>
      </w:r>
      <w:r>
        <w:rPr>
          <w:noProof/>
        </w:rPr>
        <w:fldChar w:fldCharType="begin"/>
      </w:r>
      <w:r w:rsidRPr="001869E8">
        <w:rPr>
          <w:noProof/>
          <w:lang w:val="es-ES"/>
        </w:rPr>
        <w:instrText xml:space="preserve"> PAGEREF _Toc124167594 \h </w:instrText>
      </w:r>
      <w:r>
        <w:rPr>
          <w:noProof/>
        </w:rPr>
      </w:r>
      <w:r>
        <w:rPr>
          <w:noProof/>
        </w:rPr>
        <w:fldChar w:fldCharType="separate"/>
      </w:r>
      <w:r w:rsidR="00AA37F1">
        <w:rPr>
          <w:noProof/>
          <w:lang w:val="es-ES"/>
        </w:rPr>
        <w:t>21</w:t>
      </w:r>
      <w:r>
        <w:rPr>
          <w:noProof/>
        </w:rPr>
        <w:fldChar w:fldCharType="end"/>
      </w:r>
    </w:p>
    <w:p w14:paraId="08CF0D9E" w14:textId="374DD767"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23.</w:t>
      </w:r>
      <w:r>
        <w:rPr>
          <w:rFonts w:eastAsiaTheme="minorEastAsia" w:cstheme="minorBidi"/>
          <w:smallCaps w:val="0"/>
          <w:noProof/>
          <w:sz w:val="24"/>
          <w:szCs w:val="24"/>
        </w:rPr>
        <w:tab/>
      </w:r>
      <w:r w:rsidRPr="001869E8">
        <w:rPr>
          <w:noProof/>
          <w:lang w:val="es-ES"/>
        </w:rPr>
        <w:t>Plazo para la Presentación de las Propuestas</w:t>
      </w:r>
      <w:r w:rsidRPr="001869E8">
        <w:rPr>
          <w:noProof/>
          <w:lang w:val="es-ES"/>
        </w:rPr>
        <w:tab/>
      </w:r>
      <w:r>
        <w:rPr>
          <w:noProof/>
        </w:rPr>
        <w:fldChar w:fldCharType="begin"/>
      </w:r>
      <w:r w:rsidRPr="001869E8">
        <w:rPr>
          <w:noProof/>
          <w:lang w:val="es-ES"/>
        </w:rPr>
        <w:instrText xml:space="preserve"> PAGEREF _Toc124167595 \h </w:instrText>
      </w:r>
      <w:r>
        <w:rPr>
          <w:noProof/>
        </w:rPr>
      </w:r>
      <w:r>
        <w:rPr>
          <w:noProof/>
        </w:rPr>
        <w:fldChar w:fldCharType="separate"/>
      </w:r>
      <w:r w:rsidR="00AA37F1">
        <w:rPr>
          <w:noProof/>
          <w:lang w:val="es-ES"/>
        </w:rPr>
        <w:t>22</w:t>
      </w:r>
      <w:r>
        <w:rPr>
          <w:noProof/>
        </w:rPr>
        <w:fldChar w:fldCharType="end"/>
      </w:r>
    </w:p>
    <w:p w14:paraId="0A4A08B8" w14:textId="7287FB1B"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24.</w:t>
      </w:r>
      <w:r>
        <w:rPr>
          <w:rFonts w:eastAsiaTheme="minorEastAsia" w:cstheme="minorBidi"/>
          <w:smallCaps w:val="0"/>
          <w:noProof/>
          <w:sz w:val="24"/>
          <w:szCs w:val="24"/>
        </w:rPr>
        <w:tab/>
      </w:r>
      <w:r w:rsidRPr="001869E8">
        <w:rPr>
          <w:noProof/>
          <w:lang w:val="es-ES"/>
        </w:rPr>
        <w:t>Propuestas Tardías</w:t>
      </w:r>
      <w:r w:rsidRPr="001869E8">
        <w:rPr>
          <w:noProof/>
          <w:lang w:val="es-ES"/>
        </w:rPr>
        <w:tab/>
      </w:r>
      <w:r>
        <w:rPr>
          <w:noProof/>
        </w:rPr>
        <w:fldChar w:fldCharType="begin"/>
      </w:r>
      <w:r w:rsidRPr="001869E8">
        <w:rPr>
          <w:noProof/>
          <w:lang w:val="es-ES"/>
        </w:rPr>
        <w:instrText xml:space="preserve"> PAGEREF _Toc124167596 \h </w:instrText>
      </w:r>
      <w:r>
        <w:rPr>
          <w:noProof/>
        </w:rPr>
      </w:r>
      <w:r>
        <w:rPr>
          <w:noProof/>
        </w:rPr>
        <w:fldChar w:fldCharType="separate"/>
      </w:r>
      <w:r w:rsidR="00AA37F1">
        <w:rPr>
          <w:noProof/>
          <w:lang w:val="es-ES"/>
        </w:rPr>
        <w:t>22</w:t>
      </w:r>
      <w:r>
        <w:rPr>
          <w:noProof/>
        </w:rPr>
        <w:fldChar w:fldCharType="end"/>
      </w:r>
    </w:p>
    <w:p w14:paraId="553D35A9" w14:textId="0B2B75AB"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25.</w:t>
      </w:r>
      <w:r>
        <w:rPr>
          <w:rFonts w:eastAsiaTheme="minorEastAsia" w:cstheme="minorBidi"/>
          <w:smallCaps w:val="0"/>
          <w:noProof/>
          <w:sz w:val="24"/>
          <w:szCs w:val="24"/>
        </w:rPr>
        <w:tab/>
      </w:r>
      <w:r w:rsidRPr="001869E8">
        <w:rPr>
          <w:noProof/>
          <w:lang w:val="es-ES"/>
        </w:rPr>
        <w:t>Retiro, Sustitución y Modificación de las Propuestas</w:t>
      </w:r>
      <w:r w:rsidRPr="001869E8">
        <w:rPr>
          <w:noProof/>
          <w:lang w:val="es-ES"/>
        </w:rPr>
        <w:tab/>
      </w:r>
      <w:r>
        <w:rPr>
          <w:noProof/>
        </w:rPr>
        <w:fldChar w:fldCharType="begin"/>
      </w:r>
      <w:r w:rsidRPr="001869E8">
        <w:rPr>
          <w:noProof/>
          <w:lang w:val="es-ES"/>
        </w:rPr>
        <w:instrText xml:space="preserve"> PAGEREF _Toc124167597 \h </w:instrText>
      </w:r>
      <w:r>
        <w:rPr>
          <w:noProof/>
        </w:rPr>
      </w:r>
      <w:r>
        <w:rPr>
          <w:noProof/>
        </w:rPr>
        <w:fldChar w:fldCharType="separate"/>
      </w:r>
      <w:r w:rsidR="00AA37F1">
        <w:rPr>
          <w:noProof/>
          <w:lang w:val="es-ES"/>
        </w:rPr>
        <w:t>22</w:t>
      </w:r>
      <w:r>
        <w:rPr>
          <w:noProof/>
        </w:rPr>
        <w:fldChar w:fldCharType="end"/>
      </w:r>
    </w:p>
    <w:p w14:paraId="284084CA" w14:textId="501DC984" w:rsidR="001869E8" w:rsidRDefault="001869E8">
      <w:pPr>
        <w:pStyle w:val="TOC1"/>
        <w:tabs>
          <w:tab w:val="left" w:pos="480"/>
          <w:tab w:val="right" w:leader="dot" w:pos="9350"/>
        </w:tabs>
        <w:rPr>
          <w:rFonts w:eastAsiaTheme="minorEastAsia" w:cstheme="minorBidi"/>
          <w:b w:val="0"/>
          <w:bCs w:val="0"/>
          <w:caps w:val="0"/>
          <w:noProof/>
          <w:sz w:val="24"/>
          <w:szCs w:val="24"/>
        </w:rPr>
      </w:pPr>
      <w:r w:rsidRPr="001869E8">
        <w:rPr>
          <w:noProof/>
          <w:lang w:val="es-ES"/>
        </w:rPr>
        <w:t>E.</w:t>
      </w:r>
      <w:r>
        <w:rPr>
          <w:rFonts w:eastAsiaTheme="minorEastAsia" w:cstheme="minorBidi"/>
          <w:b w:val="0"/>
          <w:bCs w:val="0"/>
          <w:caps w:val="0"/>
          <w:noProof/>
          <w:sz w:val="24"/>
          <w:szCs w:val="24"/>
        </w:rPr>
        <w:tab/>
      </w:r>
      <w:r w:rsidRPr="001869E8">
        <w:rPr>
          <w:noProof/>
          <w:lang w:val="es-ES"/>
        </w:rPr>
        <w:t>Apertura Pública de las Partes Técnicas de las Propuestas</w:t>
      </w:r>
      <w:r w:rsidRPr="001869E8">
        <w:rPr>
          <w:noProof/>
          <w:lang w:val="es-ES"/>
        </w:rPr>
        <w:tab/>
      </w:r>
      <w:r>
        <w:rPr>
          <w:noProof/>
        </w:rPr>
        <w:fldChar w:fldCharType="begin"/>
      </w:r>
      <w:r w:rsidRPr="001869E8">
        <w:rPr>
          <w:noProof/>
          <w:lang w:val="es-ES"/>
        </w:rPr>
        <w:instrText xml:space="preserve"> PAGEREF _Toc124167598 \h </w:instrText>
      </w:r>
      <w:r>
        <w:rPr>
          <w:noProof/>
        </w:rPr>
      </w:r>
      <w:r>
        <w:rPr>
          <w:noProof/>
        </w:rPr>
        <w:fldChar w:fldCharType="separate"/>
      </w:r>
      <w:r w:rsidR="00AA37F1">
        <w:rPr>
          <w:noProof/>
          <w:lang w:val="es-ES"/>
        </w:rPr>
        <w:t>23</w:t>
      </w:r>
      <w:r>
        <w:rPr>
          <w:noProof/>
        </w:rPr>
        <w:fldChar w:fldCharType="end"/>
      </w:r>
    </w:p>
    <w:p w14:paraId="4E32FE8B" w14:textId="2D3742F1"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26.</w:t>
      </w:r>
      <w:r>
        <w:rPr>
          <w:rFonts w:eastAsiaTheme="minorEastAsia" w:cstheme="minorBidi"/>
          <w:smallCaps w:val="0"/>
          <w:noProof/>
          <w:sz w:val="24"/>
          <w:szCs w:val="24"/>
        </w:rPr>
        <w:tab/>
      </w:r>
      <w:r w:rsidRPr="001869E8">
        <w:rPr>
          <w:noProof/>
          <w:lang w:val="es-ES"/>
        </w:rPr>
        <w:t>Apertura de las Partes Técnicas de las Propuestas</w:t>
      </w:r>
      <w:r w:rsidRPr="001869E8">
        <w:rPr>
          <w:noProof/>
          <w:lang w:val="es-ES"/>
        </w:rPr>
        <w:tab/>
      </w:r>
      <w:r>
        <w:rPr>
          <w:noProof/>
        </w:rPr>
        <w:fldChar w:fldCharType="begin"/>
      </w:r>
      <w:r w:rsidRPr="001869E8">
        <w:rPr>
          <w:noProof/>
          <w:lang w:val="es-ES"/>
        </w:rPr>
        <w:instrText xml:space="preserve"> PAGEREF _Toc124167599 \h </w:instrText>
      </w:r>
      <w:r>
        <w:rPr>
          <w:noProof/>
        </w:rPr>
      </w:r>
      <w:r>
        <w:rPr>
          <w:noProof/>
        </w:rPr>
        <w:fldChar w:fldCharType="separate"/>
      </w:r>
      <w:r w:rsidR="00AA37F1">
        <w:rPr>
          <w:noProof/>
          <w:lang w:val="es-ES"/>
        </w:rPr>
        <w:t>23</w:t>
      </w:r>
      <w:r>
        <w:rPr>
          <w:noProof/>
        </w:rPr>
        <w:fldChar w:fldCharType="end"/>
      </w:r>
    </w:p>
    <w:p w14:paraId="155BE713" w14:textId="47062508" w:rsidR="001869E8" w:rsidRDefault="001869E8">
      <w:pPr>
        <w:pStyle w:val="TOC1"/>
        <w:tabs>
          <w:tab w:val="left" w:pos="480"/>
          <w:tab w:val="right" w:leader="dot" w:pos="9350"/>
        </w:tabs>
        <w:rPr>
          <w:rFonts w:eastAsiaTheme="minorEastAsia" w:cstheme="minorBidi"/>
          <w:b w:val="0"/>
          <w:bCs w:val="0"/>
          <w:caps w:val="0"/>
          <w:noProof/>
          <w:sz w:val="24"/>
          <w:szCs w:val="24"/>
        </w:rPr>
      </w:pPr>
      <w:r w:rsidRPr="001869E8">
        <w:rPr>
          <w:noProof/>
          <w:lang w:val="es-ES"/>
        </w:rPr>
        <w:t>F.</w:t>
      </w:r>
      <w:r>
        <w:rPr>
          <w:rFonts w:eastAsiaTheme="minorEastAsia" w:cstheme="minorBidi"/>
          <w:b w:val="0"/>
          <w:bCs w:val="0"/>
          <w:caps w:val="0"/>
          <w:noProof/>
          <w:sz w:val="24"/>
          <w:szCs w:val="24"/>
        </w:rPr>
        <w:tab/>
      </w:r>
      <w:r w:rsidRPr="001869E8">
        <w:rPr>
          <w:noProof/>
          <w:lang w:val="es-ES"/>
        </w:rPr>
        <w:t>Evaluación de las Propuestas. Disposiciones Generales</w:t>
      </w:r>
      <w:r w:rsidRPr="001869E8">
        <w:rPr>
          <w:noProof/>
          <w:lang w:val="es-ES"/>
        </w:rPr>
        <w:tab/>
      </w:r>
      <w:r>
        <w:rPr>
          <w:noProof/>
        </w:rPr>
        <w:fldChar w:fldCharType="begin"/>
      </w:r>
      <w:r w:rsidRPr="001869E8">
        <w:rPr>
          <w:noProof/>
          <w:lang w:val="es-ES"/>
        </w:rPr>
        <w:instrText xml:space="preserve"> PAGEREF _Toc124167600 \h </w:instrText>
      </w:r>
      <w:r>
        <w:rPr>
          <w:noProof/>
        </w:rPr>
      </w:r>
      <w:r>
        <w:rPr>
          <w:noProof/>
        </w:rPr>
        <w:fldChar w:fldCharType="separate"/>
      </w:r>
      <w:r w:rsidR="00AA37F1">
        <w:rPr>
          <w:noProof/>
          <w:lang w:val="es-ES"/>
        </w:rPr>
        <w:t>24</w:t>
      </w:r>
      <w:r>
        <w:rPr>
          <w:noProof/>
        </w:rPr>
        <w:fldChar w:fldCharType="end"/>
      </w:r>
    </w:p>
    <w:p w14:paraId="01BC8FCF" w14:textId="6C9D40A7"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27.</w:t>
      </w:r>
      <w:r>
        <w:rPr>
          <w:rFonts w:eastAsiaTheme="minorEastAsia" w:cstheme="minorBidi"/>
          <w:smallCaps w:val="0"/>
          <w:noProof/>
          <w:sz w:val="24"/>
          <w:szCs w:val="24"/>
        </w:rPr>
        <w:tab/>
      </w:r>
      <w:r w:rsidRPr="001869E8">
        <w:rPr>
          <w:noProof/>
          <w:lang w:val="es-ES"/>
        </w:rPr>
        <w:t>Confidencialidad</w:t>
      </w:r>
      <w:r w:rsidRPr="001869E8">
        <w:rPr>
          <w:noProof/>
          <w:lang w:val="es-ES"/>
        </w:rPr>
        <w:tab/>
      </w:r>
      <w:r>
        <w:rPr>
          <w:noProof/>
        </w:rPr>
        <w:fldChar w:fldCharType="begin"/>
      </w:r>
      <w:r w:rsidRPr="001869E8">
        <w:rPr>
          <w:noProof/>
          <w:lang w:val="es-ES"/>
        </w:rPr>
        <w:instrText xml:space="preserve"> PAGEREF _Toc124167601 \h </w:instrText>
      </w:r>
      <w:r>
        <w:rPr>
          <w:noProof/>
        </w:rPr>
      </w:r>
      <w:r>
        <w:rPr>
          <w:noProof/>
        </w:rPr>
        <w:fldChar w:fldCharType="separate"/>
      </w:r>
      <w:r w:rsidR="00AA37F1">
        <w:rPr>
          <w:noProof/>
          <w:lang w:val="es-ES"/>
        </w:rPr>
        <w:t>24</w:t>
      </w:r>
      <w:r>
        <w:rPr>
          <w:noProof/>
        </w:rPr>
        <w:fldChar w:fldCharType="end"/>
      </w:r>
    </w:p>
    <w:p w14:paraId="39E5ABC0" w14:textId="3988EE24"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28.</w:t>
      </w:r>
      <w:r>
        <w:rPr>
          <w:rFonts w:eastAsiaTheme="minorEastAsia" w:cstheme="minorBidi"/>
          <w:smallCaps w:val="0"/>
          <w:noProof/>
          <w:sz w:val="24"/>
          <w:szCs w:val="24"/>
        </w:rPr>
        <w:tab/>
      </w:r>
      <w:r w:rsidRPr="001869E8">
        <w:rPr>
          <w:noProof/>
          <w:lang w:val="es-ES"/>
        </w:rPr>
        <w:t>Aclaraciones de las Propuestas</w:t>
      </w:r>
      <w:r w:rsidRPr="001869E8">
        <w:rPr>
          <w:noProof/>
          <w:lang w:val="es-ES"/>
        </w:rPr>
        <w:tab/>
      </w:r>
      <w:r>
        <w:rPr>
          <w:noProof/>
        </w:rPr>
        <w:fldChar w:fldCharType="begin"/>
      </w:r>
      <w:r w:rsidRPr="001869E8">
        <w:rPr>
          <w:noProof/>
          <w:lang w:val="es-ES"/>
        </w:rPr>
        <w:instrText xml:space="preserve"> PAGEREF _Toc124167602 \h </w:instrText>
      </w:r>
      <w:r>
        <w:rPr>
          <w:noProof/>
        </w:rPr>
      </w:r>
      <w:r>
        <w:rPr>
          <w:noProof/>
        </w:rPr>
        <w:fldChar w:fldCharType="separate"/>
      </w:r>
      <w:r w:rsidR="00AA37F1">
        <w:rPr>
          <w:noProof/>
          <w:lang w:val="es-ES"/>
        </w:rPr>
        <w:t>25</w:t>
      </w:r>
      <w:r>
        <w:rPr>
          <w:noProof/>
        </w:rPr>
        <w:fldChar w:fldCharType="end"/>
      </w:r>
    </w:p>
    <w:p w14:paraId="3AFABD65" w14:textId="7A632261"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29.</w:t>
      </w:r>
      <w:r>
        <w:rPr>
          <w:rFonts w:eastAsiaTheme="minorEastAsia" w:cstheme="minorBidi"/>
          <w:smallCaps w:val="0"/>
          <w:noProof/>
          <w:sz w:val="24"/>
          <w:szCs w:val="24"/>
        </w:rPr>
        <w:tab/>
      </w:r>
      <w:r w:rsidRPr="001869E8">
        <w:rPr>
          <w:noProof/>
          <w:lang w:val="es-ES"/>
        </w:rPr>
        <w:t>Desviaciones, Reservas y Omisiones</w:t>
      </w:r>
      <w:r w:rsidRPr="001869E8">
        <w:rPr>
          <w:noProof/>
          <w:lang w:val="es-ES"/>
        </w:rPr>
        <w:tab/>
      </w:r>
      <w:r>
        <w:rPr>
          <w:noProof/>
        </w:rPr>
        <w:fldChar w:fldCharType="begin"/>
      </w:r>
      <w:r w:rsidRPr="001869E8">
        <w:rPr>
          <w:noProof/>
          <w:lang w:val="es-ES"/>
        </w:rPr>
        <w:instrText xml:space="preserve"> PAGEREF _Toc124167603 \h </w:instrText>
      </w:r>
      <w:r>
        <w:rPr>
          <w:noProof/>
        </w:rPr>
      </w:r>
      <w:r>
        <w:rPr>
          <w:noProof/>
        </w:rPr>
        <w:fldChar w:fldCharType="separate"/>
      </w:r>
      <w:r w:rsidR="00AA37F1">
        <w:rPr>
          <w:noProof/>
          <w:lang w:val="es-ES"/>
        </w:rPr>
        <w:t>25</w:t>
      </w:r>
      <w:r>
        <w:rPr>
          <w:noProof/>
        </w:rPr>
        <w:fldChar w:fldCharType="end"/>
      </w:r>
    </w:p>
    <w:p w14:paraId="4040919A" w14:textId="2EBDAABC" w:rsidR="001869E8" w:rsidRDefault="001869E8">
      <w:pPr>
        <w:pStyle w:val="TOC1"/>
        <w:tabs>
          <w:tab w:val="left" w:pos="480"/>
          <w:tab w:val="right" w:leader="dot" w:pos="9350"/>
        </w:tabs>
        <w:rPr>
          <w:rFonts w:eastAsiaTheme="minorEastAsia" w:cstheme="minorBidi"/>
          <w:b w:val="0"/>
          <w:bCs w:val="0"/>
          <w:caps w:val="0"/>
          <w:noProof/>
          <w:sz w:val="24"/>
          <w:szCs w:val="24"/>
        </w:rPr>
      </w:pPr>
      <w:r w:rsidRPr="001869E8">
        <w:rPr>
          <w:noProof/>
          <w:lang w:val="es-ES"/>
        </w:rPr>
        <w:t>G.</w:t>
      </w:r>
      <w:r>
        <w:rPr>
          <w:rFonts w:eastAsiaTheme="minorEastAsia" w:cstheme="minorBidi"/>
          <w:b w:val="0"/>
          <w:bCs w:val="0"/>
          <w:caps w:val="0"/>
          <w:noProof/>
          <w:sz w:val="24"/>
          <w:szCs w:val="24"/>
        </w:rPr>
        <w:tab/>
      </w:r>
      <w:r w:rsidRPr="001869E8">
        <w:rPr>
          <w:noProof/>
          <w:lang w:val="es-ES"/>
        </w:rPr>
        <w:t>Evaluación Técnica de las Partes Técnicas de las Propuestas</w:t>
      </w:r>
      <w:r w:rsidRPr="001869E8">
        <w:rPr>
          <w:noProof/>
          <w:lang w:val="es-ES"/>
        </w:rPr>
        <w:tab/>
      </w:r>
      <w:r>
        <w:rPr>
          <w:noProof/>
        </w:rPr>
        <w:fldChar w:fldCharType="begin"/>
      </w:r>
      <w:r w:rsidRPr="001869E8">
        <w:rPr>
          <w:noProof/>
          <w:lang w:val="es-ES"/>
        </w:rPr>
        <w:instrText xml:space="preserve"> PAGEREF _Toc124167604 \h </w:instrText>
      </w:r>
      <w:r>
        <w:rPr>
          <w:noProof/>
        </w:rPr>
      </w:r>
      <w:r>
        <w:rPr>
          <w:noProof/>
        </w:rPr>
        <w:fldChar w:fldCharType="separate"/>
      </w:r>
      <w:r w:rsidR="00AA37F1">
        <w:rPr>
          <w:noProof/>
          <w:lang w:val="es-ES"/>
        </w:rPr>
        <w:t>25</w:t>
      </w:r>
      <w:r>
        <w:rPr>
          <w:noProof/>
        </w:rPr>
        <w:fldChar w:fldCharType="end"/>
      </w:r>
    </w:p>
    <w:p w14:paraId="081E867C" w14:textId="1E04E701"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lastRenderedPageBreak/>
        <w:t>30.</w:t>
      </w:r>
      <w:r>
        <w:rPr>
          <w:rFonts w:eastAsiaTheme="minorEastAsia" w:cstheme="minorBidi"/>
          <w:smallCaps w:val="0"/>
          <w:noProof/>
          <w:sz w:val="24"/>
          <w:szCs w:val="24"/>
        </w:rPr>
        <w:tab/>
      </w:r>
      <w:r w:rsidRPr="001869E8">
        <w:rPr>
          <w:noProof/>
          <w:lang w:val="es-ES"/>
        </w:rPr>
        <w:t>Determinación del Cumplimiento de las Propuestas Técnicas</w:t>
      </w:r>
      <w:r w:rsidRPr="001869E8">
        <w:rPr>
          <w:noProof/>
          <w:lang w:val="es-ES"/>
        </w:rPr>
        <w:tab/>
      </w:r>
      <w:r>
        <w:rPr>
          <w:noProof/>
        </w:rPr>
        <w:fldChar w:fldCharType="begin"/>
      </w:r>
      <w:r w:rsidRPr="001869E8">
        <w:rPr>
          <w:noProof/>
          <w:lang w:val="es-ES"/>
        </w:rPr>
        <w:instrText xml:space="preserve"> PAGEREF _Toc124167605 \h </w:instrText>
      </w:r>
      <w:r>
        <w:rPr>
          <w:noProof/>
        </w:rPr>
      </w:r>
      <w:r>
        <w:rPr>
          <w:noProof/>
        </w:rPr>
        <w:fldChar w:fldCharType="separate"/>
      </w:r>
      <w:r w:rsidR="00AA37F1">
        <w:rPr>
          <w:noProof/>
          <w:lang w:val="es-ES"/>
        </w:rPr>
        <w:t>25</w:t>
      </w:r>
      <w:r>
        <w:rPr>
          <w:noProof/>
        </w:rPr>
        <w:fldChar w:fldCharType="end"/>
      </w:r>
    </w:p>
    <w:p w14:paraId="1619E5BE" w14:textId="612D155F"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31.</w:t>
      </w:r>
      <w:r>
        <w:rPr>
          <w:rFonts w:eastAsiaTheme="minorEastAsia" w:cstheme="minorBidi"/>
          <w:smallCaps w:val="0"/>
          <w:noProof/>
          <w:sz w:val="24"/>
          <w:szCs w:val="24"/>
        </w:rPr>
        <w:tab/>
      </w:r>
      <w:r w:rsidRPr="001869E8">
        <w:rPr>
          <w:noProof/>
          <w:lang w:val="es-ES"/>
        </w:rPr>
        <w:t>Evaluación Técnica de las Propuestas</w:t>
      </w:r>
      <w:r w:rsidRPr="001869E8">
        <w:rPr>
          <w:noProof/>
          <w:lang w:val="es-ES"/>
        </w:rPr>
        <w:tab/>
      </w:r>
      <w:r>
        <w:rPr>
          <w:noProof/>
        </w:rPr>
        <w:fldChar w:fldCharType="begin"/>
      </w:r>
      <w:r w:rsidRPr="001869E8">
        <w:rPr>
          <w:noProof/>
          <w:lang w:val="es-ES"/>
        </w:rPr>
        <w:instrText xml:space="preserve"> PAGEREF _Toc124167606 \h </w:instrText>
      </w:r>
      <w:r>
        <w:rPr>
          <w:noProof/>
        </w:rPr>
      </w:r>
      <w:r>
        <w:rPr>
          <w:noProof/>
        </w:rPr>
        <w:fldChar w:fldCharType="separate"/>
      </w:r>
      <w:r w:rsidR="00AA37F1">
        <w:rPr>
          <w:noProof/>
          <w:lang w:val="es-ES"/>
        </w:rPr>
        <w:t>26</w:t>
      </w:r>
      <w:r>
        <w:rPr>
          <w:noProof/>
        </w:rPr>
        <w:fldChar w:fldCharType="end"/>
      </w:r>
    </w:p>
    <w:p w14:paraId="7A8F6151" w14:textId="392468FB"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32.</w:t>
      </w:r>
      <w:r>
        <w:rPr>
          <w:rFonts w:eastAsiaTheme="minorEastAsia" w:cstheme="minorBidi"/>
          <w:smallCaps w:val="0"/>
          <w:noProof/>
          <w:sz w:val="24"/>
          <w:szCs w:val="24"/>
        </w:rPr>
        <w:tab/>
      </w:r>
      <w:r w:rsidRPr="001869E8">
        <w:rPr>
          <w:noProof/>
          <w:lang w:val="es-ES"/>
        </w:rPr>
        <w:t>Evaluación de la Calificación de los Proponentes</w:t>
      </w:r>
      <w:r w:rsidRPr="001869E8">
        <w:rPr>
          <w:noProof/>
          <w:lang w:val="es-ES"/>
        </w:rPr>
        <w:tab/>
      </w:r>
      <w:r>
        <w:rPr>
          <w:noProof/>
        </w:rPr>
        <w:fldChar w:fldCharType="begin"/>
      </w:r>
      <w:r w:rsidRPr="001869E8">
        <w:rPr>
          <w:noProof/>
          <w:lang w:val="es-ES"/>
        </w:rPr>
        <w:instrText xml:space="preserve"> PAGEREF _Toc124167607 \h </w:instrText>
      </w:r>
      <w:r>
        <w:rPr>
          <w:noProof/>
        </w:rPr>
      </w:r>
      <w:r>
        <w:rPr>
          <w:noProof/>
        </w:rPr>
        <w:fldChar w:fldCharType="separate"/>
      </w:r>
      <w:r w:rsidR="00AA37F1">
        <w:rPr>
          <w:noProof/>
          <w:lang w:val="es-ES"/>
        </w:rPr>
        <w:t>26</w:t>
      </w:r>
      <w:r>
        <w:rPr>
          <w:noProof/>
        </w:rPr>
        <w:fldChar w:fldCharType="end"/>
      </w:r>
    </w:p>
    <w:p w14:paraId="69956293" w14:textId="4E7F10F7"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33.</w:t>
      </w:r>
      <w:r>
        <w:rPr>
          <w:rFonts w:eastAsiaTheme="minorEastAsia" w:cstheme="minorBidi"/>
          <w:smallCaps w:val="0"/>
          <w:noProof/>
          <w:sz w:val="24"/>
          <w:szCs w:val="24"/>
        </w:rPr>
        <w:tab/>
      </w:r>
      <w:r w:rsidRPr="001869E8">
        <w:rPr>
          <w:noProof/>
          <w:lang w:val="es-ES"/>
        </w:rPr>
        <w:t>Notificación de la Evaluación de las Partes Técnicas</w:t>
      </w:r>
      <w:r w:rsidRPr="001869E8">
        <w:rPr>
          <w:noProof/>
          <w:lang w:val="es-ES"/>
        </w:rPr>
        <w:tab/>
      </w:r>
      <w:r>
        <w:rPr>
          <w:noProof/>
        </w:rPr>
        <w:fldChar w:fldCharType="begin"/>
      </w:r>
      <w:r w:rsidRPr="001869E8">
        <w:rPr>
          <w:noProof/>
          <w:lang w:val="es-ES"/>
        </w:rPr>
        <w:instrText xml:space="preserve"> PAGEREF _Toc124167608 \h </w:instrText>
      </w:r>
      <w:r>
        <w:rPr>
          <w:noProof/>
        </w:rPr>
      </w:r>
      <w:r>
        <w:rPr>
          <w:noProof/>
        </w:rPr>
        <w:fldChar w:fldCharType="separate"/>
      </w:r>
      <w:r w:rsidR="00AA37F1">
        <w:rPr>
          <w:noProof/>
          <w:lang w:val="es-ES"/>
        </w:rPr>
        <w:t>27</w:t>
      </w:r>
      <w:r>
        <w:rPr>
          <w:noProof/>
        </w:rPr>
        <w:fldChar w:fldCharType="end"/>
      </w:r>
    </w:p>
    <w:p w14:paraId="22F38EE0" w14:textId="45AF940B" w:rsidR="001869E8" w:rsidRDefault="001869E8">
      <w:pPr>
        <w:pStyle w:val="TOC1"/>
        <w:tabs>
          <w:tab w:val="left" w:pos="480"/>
          <w:tab w:val="right" w:leader="dot" w:pos="9350"/>
        </w:tabs>
        <w:rPr>
          <w:rFonts w:eastAsiaTheme="minorEastAsia" w:cstheme="minorBidi"/>
          <w:b w:val="0"/>
          <w:bCs w:val="0"/>
          <w:caps w:val="0"/>
          <w:noProof/>
          <w:sz w:val="24"/>
          <w:szCs w:val="24"/>
        </w:rPr>
      </w:pPr>
      <w:r w:rsidRPr="001869E8">
        <w:rPr>
          <w:noProof/>
          <w:lang w:val="es-ES"/>
        </w:rPr>
        <w:t>H.</w:t>
      </w:r>
      <w:r>
        <w:rPr>
          <w:rFonts w:eastAsiaTheme="minorEastAsia" w:cstheme="minorBidi"/>
          <w:b w:val="0"/>
          <w:bCs w:val="0"/>
          <w:caps w:val="0"/>
          <w:noProof/>
          <w:sz w:val="24"/>
          <w:szCs w:val="24"/>
        </w:rPr>
        <w:tab/>
      </w:r>
      <w:r w:rsidRPr="001869E8">
        <w:rPr>
          <w:noProof/>
          <w:lang w:val="es-ES"/>
        </w:rPr>
        <w:t>Apertura de las Partes Financieras de las Propuestas</w:t>
      </w:r>
      <w:r w:rsidRPr="001869E8">
        <w:rPr>
          <w:noProof/>
          <w:lang w:val="es-ES"/>
        </w:rPr>
        <w:tab/>
      </w:r>
      <w:r>
        <w:rPr>
          <w:noProof/>
        </w:rPr>
        <w:fldChar w:fldCharType="begin"/>
      </w:r>
      <w:r w:rsidRPr="001869E8">
        <w:rPr>
          <w:noProof/>
          <w:lang w:val="es-ES"/>
        </w:rPr>
        <w:instrText xml:space="preserve"> PAGEREF _Toc124167609 \h </w:instrText>
      </w:r>
      <w:r>
        <w:rPr>
          <w:noProof/>
        </w:rPr>
      </w:r>
      <w:r>
        <w:rPr>
          <w:noProof/>
        </w:rPr>
        <w:fldChar w:fldCharType="separate"/>
      </w:r>
      <w:r w:rsidR="00AA37F1">
        <w:rPr>
          <w:noProof/>
          <w:lang w:val="es-ES"/>
        </w:rPr>
        <w:t>28</w:t>
      </w:r>
      <w:r>
        <w:rPr>
          <w:noProof/>
        </w:rPr>
        <w:fldChar w:fldCharType="end"/>
      </w:r>
    </w:p>
    <w:p w14:paraId="74BCE94F" w14:textId="5B52E46D"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34.</w:t>
      </w:r>
      <w:r>
        <w:rPr>
          <w:rFonts w:eastAsiaTheme="minorEastAsia" w:cstheme="minorBidi"/>
          <w:smallCaps w:val="0"/>
          <w:noProof/>
          <w:sz w:val="24"/>
          <w:szCs w:val="24"/>
        </w:rPr>
        <w:tab/>
      </w:r>
      <w:r w:rsidRPr="001869E8">
        <w:rPr>
          <w:noProof/>
          <w:lang w:val="es-ES"/>
        </w:rPr>
        <w:t>Apertura Pública de las Partes Financieras de las Propuestas cuando no se aplica MPF o Negociaciones</w:t>
      </w:r>
      <w:r w:rsidRPr="001869E8">
        <w:rPr>
          <w:noProof/>
          <w:lang w:val="es-ES"/>
        </w:rPr>
        <w:tab/>
      </w:r>
      <w:r>
        <w:rPr>
          <w:noProof/>
        </w:rPr>
        <w:fldChar w:fldCharType="begin"/>
      </w:r>
      <w:r w:rsidRPr="001869E8">
        <w:rPr>
          <w:noProof/>
          <w:lang w:val="es-ES"/>
        </w:rPr>
        <w:instrText xml:space="preserve"> PAGEREF _Toc124167610 \h </w:instrText>
      </w:r>
      <w:r>
        <w:rPr>
          <w:noProof/>
        </w:rPr>
      </w:r>
      <w:r>
        <w:rPr>
          <w:noProof/>
        </w:rPr>
        <w:fldChar w:fldCharType="separate"/>
      </w:r>
      <w:r w:rsidR="00AA37F1">
        <w:rPr>
          <w:noProof/>
          <w:lang w:val="es-ES"/>
        </w:rPr>
        <w:t>28</w:t>
      </w:r>
      <w:r>
        <w:rPr>
          <w:noProof/>
        </w:rPr>
        <w:fldChar w:fldCharType="end"/>
      </w:r>
    </w:p>
    <w:p w14:paraId="0E4F75E9" w14:textId="50480140"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35.</w:t>
      </w:r>
      <w:r>
        <w:rPr>
          <w:rFonts w:eastAsiaTheme="minorEastAsia" w:cstheme="minorBidi"/>
          <w:smallCaps w:val="0"/>
          <w:noProof/>
          <w:sz w:val="24"/>
          <w:szCs w:val="24"/>
        </w:rPr>
        <w:tab/>
      </w:r>
      <w:r w:rsidRPr="001869E8">
        <w:rPr>
          <w:noProof/>
          <w:lang w:val="es-ES"/>
        </w:rPr>
        <w:t>Apertura Pública de las Partes Financieras de las Propuestas cuando se aplica MPF o Negociaciones</w:t>
      </w:r>
      <w:r w:rsidRPr="001869E8">
        <w:rPr>
          <w:noProof/>
          <w:lang w:val="es-ES"/>
        </w:rPr>
        <w:tab/>
      </w:r>
      <w:r>
        <w:rPr>
          <w:noProof/>
        </w:rPr>
        <w:fldChar w:fldCharType="begin"/>
      </w:r>
      <w:r w:rsidRPr="001869E8">
        <w:rPr>
          <w:noProof/>
          <w:lang w:val="es-ES"/>
        </w:rPr>
        <w:instrText xml:space="preserve"> PAGEREF _Toc124167611 \h </w:instrText>
      </w:r>
      <w:r>
        <w:rPr>
          <w:noProof/>
        </w:rPr>
      </w:r>
      <w:r>
        <w:rPr>
          <w:noProof/>
        </w:rPr>
        <w:fldChar w:fldCharType="separate"/>
      </w:r>
      <w:r w:rsidR="00AA37F1">
        <w:rPr>
          <w:noProof/>
          <w:lang w:val="es-ES"/>
        </w:rPr>
        <w:t>28</w:t>
      </w:r>
      <w:r>
        <w:rPr>
          <w:noProof/>
        </w:rPr>
        <w:fldChar w:fldCharType="end"/>
      </w:r>
    </w:p>
    <w:p w14:paraId="196B2903" w14:textId="376B5838" w:rsidR="001869E8" w:rsidRDefault="001869E8">
      <w:pPr>
        <w:pStyle w:val="TOC1"/>
        <w:tabs>
          <w:tab w:val="left" w:pos="480"/>
          <w:tab w:val="right" w:leader="dot" w:pos="9350"/>
        </w:tabs>
        <w:rPr>
          <w:rFonts w:eastAsiaTheme="minorEastAsia" w:cstheme="minorBidi"/>
          <w:b w:val="0"/>
          <w:bCs w:val="0"/>
          <w:caps w:val="0"/>
          <w:noProof/>
          <w:sz w:val="24"/>
          <w:szCs w:val="24"/>
        </w:rPr>
      </w:pPr>
      <w:r w:rsidRPr="001869E8">
        <w:rPr>
          <w:noProof/>
          <w:lang w:val="es-ES"/>
        </w:rPr>
        <w:t>I.</w:t>
      </w:r>
      <w:r>
        <w:rPr>
          <w:rFonts w:eastAsiaTheme="minorEastAsia" w:cstheme="minorBidi"/>
          <w:b w:val="0"/>
          <w:bCs w:val="0"/>
          <w:caps w:val="0"/>
          <w:noProof/>
          <w:sz w:val="24"/>
          <w:szCs w:val="24"/>
        </w:rPr>
        <w:tab/>
      </w:r>
      <w:r w:rsidRPr="001869E8">
        <w:rPr>
          <w:noProof/>
          <w:lang w:val="es-ES"/>
        </w:rPr>
        <w:t>Evaluación de las Partes Financieras de las Propuestas</w:t>
      </w:r>
      <w:r w:rsidRPr="001869E8">
        <w:rPr>
          <w:noProof/>
          <w:lang w:val="es-ES"/>
        </w:rPr>
        <w:tab/>
      </w:r>
      <w:r>
        <w:rPr>
          <w:noProof/>
        </w:rPr>
        <w:fldChar w:fldCharType="begin"/>
      </w:r>
      <w:r w:rsidRPr="001869E8">
        <w:rPr>
          <w:noProof/>
          <w:lang w:val="es-ES"/>
        </w:rPr>
        <w:instrText xml:space="preserve"> PAGEREF _Toc124167612 \h </w:instrText>
      </w:r>
      <w:r>
        <w:rPr>
          <w:noProof/>
        </w:rPr>
      </w:r>
      <w:r>
        <w:rPr>
          <w:noProof/>
        </w:rPr>
        <w:fldChar w:fldCharType="separate"/>
      </w:r>
      <w:r w:rsidR="00AA37F1">
        <w:rPr>
          <w:noProof/>
          <w:lang w:val="es-ES"/>
        </w:rPr>
        <w:t>29</w:t>
      </w:r>
      <w:r>
        <w:rPr>
          <w:noProof/>
        </w:rPr>
        <w:fldChar w:fldCharType="end"/>
      </w:r>
    </w:p>
    <w:p w14:paraId="3F1128DD" w14:textId="01489CE4"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36.</w:t>
      </w:r>
      <w:r>
        <w:rPr>
          <w:rFonts w:eastAsiaTheme="minorEastAsia" w:cstheme="minorBidi"/>
          <w:smallCaps w:val="0"/>
          <w:noProof/>
          <w:sz w:val="24"/>
          <w:szCs w:val="24"/>
        </w:rPr>
        <w:tab/>
      </w:r>
      <w:r w:rsidRPr="001869E8">
        <w:rPr>
          <w:noProof/>
          <w:lang w:val="es-ES"/>
        </w:rPr>
        <w:t>Discrepancias No Significativas</w:t>
      </w:r>
      <w:r w:rsidRPr="001869E8">
        <w:rPr>
          <w:noProof/>
          <w:lang w:val="es-ES"/>
        </w:rPr>
        <w:tab/>
      </w:r>
      <w:r>
        <w:rPr>
          <w:noProof/>
        </w:rPr>
        <w:fldChar w:fldCharType="begin"/>
      </w:r>
      <w:r w:rsidRPr="001869E8">
        <w:rPr>
          <w:noProof/>
          <w:lang w:val="es-ES"/>
        </w:rPr>
        <w:instrText xml:space="preserve"> PAGEREF _Toc124167613 \h </w:instrText>
      </w:r>
      <w:r>
        <w:rPr>
          <w:noProof/>
        </w:rPr>
      </w:r>
      <w:r>
        <w:rPr>
          <w:noProof/>
        </w:rPr>
        <w:fldChar w:fldCharType="separate"/>
      </w:r>
      <w:r w:rsidR="00AA37F1">
        <w:rPr>
          <w:noProof/>
          <w:lang w:val="es-ES"/>
        </w:rPr>
        <w:t>29</w:t>
      </w:r>
      <w:r>
        <w:rPr>
          <w:noProof/>
        </w:rPr>
        <w:fldChar w:fldCharType="end"/>
      </w:r>
    </w:p>
    <w:p w14:paraId="105978C9" w14:textId="73414CFC"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37.</w:t>
      </w:r>
      <w:r>
        <w:rPr>
          <w:rFonts w:eastAsiaTheme="minorEastAsia" w:cstheme="minorBidi"/>
          <w:smallCaps w:val="0"/>
          <w:noProof/>
          <w:sz w:val="24"/>
          <w:szCs w:val="24"/>
        </w:rPr>
        <w:tab/>
      </w:r>
      <w:r w:rsidRPr="001869E8">
        <w:rPr>
          <w:noProof/>
          <w:lang w:val="es-ES"/>
        </w:rPr>
        <w:t>Corrección de Errores Aritméticos</w:t>
      </w:r>
      <w:r w:rsidRPr="001869E8">
        <w:rPr>
          <w:noProof/>
          <w:lang w:val="es-ES"/>
        </w:rPr>
        <w:tab/>
      </w:r>
      <w:r>
        <w:rPr>
          <w:noProof/>
        </w:rPr>
        <w:fldChar w:fldCharType="begin"/>
      </w:r>
      <w:r w:rsidRPr="001869E8">
        <w:rPr>
          <w:noProof/>
          <w:lang w:val="es-ES"/>
        </w:rPr>
        <w:instrText xml:space="preserve"> PAGEREF _Toc124167614 \h </w:instrText>
      </w:r>
      <w:r>
        <w:rPr>
          <w:noProof/>
        </w:rPr>
      </w:r>
      <w:r>
        <w:rPr>
          <w:noProof/>
        </w:rPr>
        <w:fldChar w:fldCharType="separate"/>
      </w:r>
      <w:r w:rsidR="00AA37F1">
        <w:rPr>
          <w:noProof/>
          <w:lang w:val="es-ES"/>
        </w:rPr>
        <w:t>29</w:t>
      </w:r>
      <w:r>
        <w:rPr>
          <w:noProof/>
        </w:rPr>
        <w:fldChar w:fldCharType="end"/>
      </w:r>
    </w:p>
    <w:p w14:paraId="537B69F8" w14:textId="6DE16F6D"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38.</w:t>
      </w:r>
      <w:r>
        <w:rPr>
          <w:rFonts w:eastAsiaTheme="minorEastAsia" w:cstheme="minorBidi"/>
          <w:smallCaps w:val="0"/>
          <w:noProof/>
          <w:sz w:val="24"/>
          <w:szCs w:val="24"/>
        </w:rPr>
        <w:tab/>
      </w:r>
      <w:r w:rsidRPr="001869E8">
        <w:rPr>
          <w:noProof/>
          <w:lang w:val="es-ES"/>
        </w:rPr>
        <w:t>Conversión a una Moneda Única</w:t>
      </w:r>
      <w:r w:rsidRPr="001869E8">
        <w:rPr>
          <w:noProof/>
          <w:lang w:val="es-ES"/>
        </w:rPr>
        <w:tab/>
      </w:r>
      <w:r>
        <w:rPr>
          <w:noProof/>
        </w:rPr>
        <w:fldChar w:fldCharType="begin"/>
      </w:r>
      <w:r w:rsidRPr="001869E8">
        <w:rPr>
          <w:noProof/>
          <w:lang w:val="es-ES"/>
        </w:rPr>
        <w:instrText xml:space="preserve"> PAGEREF _Toc124167615 \h </w:instrText>
      </w:r>
      <w:r>
        <w:rPr>
          <w:noProof/>
        </w:rPr>
      </w:r>
      <w:r>
        <w:rPr>
          <w:noProof/>
        </w:rPr>
        <w:fldChar w:fldCharType="separate"/>
      </w:r>
      <w:r w:rsidR="00AA37F1">
        <w:rPr>
          <w:noProof/>
          <w:lang w:val="es-ES"/>
        </w:rPr>
        <w:t>30</w:t>
      </w:r>
      <w:r>
        <w:rPr>
          <w:noProof/>
        </w:rPr>
        <w:fldChar w:fldCharType="end"/>
      </w:r>
    </w:p>
    <w:p w14:paraId="409D3CB7" w14:textId="5492BBBC"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39.</w:t>
      </w:r>
      <w:r>
        <w:rPr>
          <w:rFonts w:eastAsiaTheme="minorEastAsia" w:cstheme="minorBidi"/>
          <w:smallCaps w:val="0"/>
          <w:noProof/>
          <w:sz w:val="24"/>
          <w:szCs w:val="24"/>
        </w:rPr>
        <w:tab/>
      </w:r>
      <w:r w:rsidRPr="001869E8">
        <w:rPr>
          <w:noProof/>
          <w:lang w:val="es-ES"/>
        </w:rPr>
        <w:t>Margen de Preferencia</w:t>
      </w:r>
      <w:r w:rsidRPr="001869E8">
        <w:rPr>
          <w:noProof/>
          <w:lang w:val="es-ES"/>
        </w:rPr>
        <w:tab/>
      </w:r>
      <w:r>
        <w:rPr>
          <w:noProof/>
        </w:rPr>
        <w:fldChar w:fldCharType="begin"/>
      </w:r>
      <w:r w:rsidRPr="001869E8">
        <w:rPr>
          <w:noProof/>
          <w:lang w:val="es-ES"/>
        </w:rPr>
        <w:instrText xml:space="preserve"> PAGEREF _Toc124167616 \h </w:instrText>
      </w:r>
      <w:r>
        <w:rPr>
          <w:noProof/>
        </w:rPr>
      </w:r>
      <w:r>
        <w:rPr>
          <w:noProof/>
        </w:rPr>
        <w:fldChar w:fldCharType="separate"/>
      </w:r>
      <w:r w:rsidR="00AA37F1">
        <w:rPr>
          <w:noProof/>
          <w:lang w:val="es-ES"/>
        </w:rPr>
        <w:t>30</w:t>
      </w:r>
      <w:r>
        <w:rPr>
          <w:noProof/>
        </w:rPr>
        <w:fldChar w:fldCharType="end"/>
      </w:r>
    </w:p>
    <w:p w14:paraId="6B2F085A" w14:textId="51408474" w:rsidR="001869E8" w:rsidRDefault="001869E8">
      <w:pPr>
        <w:pStyle w:val="TOC2"/>
        <w:tabs>
          <w:tab w:val="left" w:pos="960"/>
          <w:tab w:val="right" w:leader="dot" w:pos="9350"/>
        </w:tabs>
        <w:rPr>
          <w:rFonts w:eastAsiaTheme="minorEastAsia" w:cstheme="minorBidi"/>
          <w:smallCaps w:val="0"/>
          <w:noProof/>
          <w:sz w:val="24"/>
          <w:szCs w:val="24"/>
        </w:rPr>
      </w:pPr>
      <w:r w:rsidRPr="001869E8">
        <w:rPr>
          <w:noProof/>
          <w:lang w:val="es-ES"/>
        </w:rPr>
        <w:t>40.</w:t>
      </w:r>
      <w:r>
        <w:rPr>
          <w:rFonts w:eastAsiaTheme="minorEastAsia" w:cstheme="minorBidi"/>
          <w:smallCaps w:val="0"/>
          <w:noProof/>
          <w:sz w:val="24"/>
          <w:szCs w:val="24"/>
        </w:rPr>
        <w:tab/>
      </w:r>
      <w:r w:rsidRPr="001869E8">
        <w:rPr>
          <w:noProof/>
          <w:lang w:val="es-ES"/>
        </w:rPr>
        <w:t>Proceso de Evaluación de las Partes Financieras</w:t>
      </w:r>
      <w:r w:rsidRPr="001869E8">
        <w:rPr>
          <w:noProof/>
          <w:lang w:val="es-ES"/>
        </w:rPr>
        <w:tab/>
      </w:r>
      <w:r>
        <w:rPr>
          <w:noProof/>
        </w:rPr>
        <w:fldChar w:fldCharType="begin"/>
      </w:r>
      <w:r w:rsidRPr="001869E8">
        <w:rPr>
          <w:noProof/>
          <w:lang w:val="es-ES"/>
        </w:rPr>
        <w:instrText xml:space="preserve"> PAGEREF _Toc124167617 \h </w:instrText>
      </w:r>
      <w:r>
        <w:rPr>
          <w:noProof/>
        </w:rPr>
      </w:r>
      <w:r>
        <w:rPr>
          <w:noProof/>
        </w:rPr>
        <w:fldChar w:fldCharType="separate"/>
      </w:r>
      <w:r w:rsidR="00AA37F1">
        <w:rPr>
          <w:noProof/>
          <w:lang w:val="es-ES"/>
        </w:rPr>
        <w:t>31</w:t>
      </w:r>
      <w:r>
        <w:rPr>
          <w:noProof/>
        </w:rPr>
        <w:fldChar w:fldCharType="end"/>
      </w:r>
    </w:p>
    <w:p w14:paraId="066056AA" w14:textId="5C75B18F"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41.</w:t>
      </w:r>
      <w:r>
        <w:rPr>
          <w:rFonts w:eastAsiaTheme="minorEastAsia" w:cstheme="minorBidi"/>
          <w:smallCaps w:val="0"/>
          <w:noProof/>
          <w:sz w:val="24"/>
          <w:szCs w:val="24"/>
        </w:rPr>
        <w:tab/>
      </w:r>
      <w:r w:rsidRPr="00A50568">
        <w:rPr>
          <w:noProof/>
          <w:lang w:val="es-ES"/>
        </w:rPr>
        <w:t>Propuestas Anormalmente Bajas</w:t>
      </w:r>
      <w:r w:rsidRPr="00A50568">
        <w:rPr>
          <w:noProof/>
          <w:lang w:val="es-ES"/>
        </w:rPr>
        <w:tab/>
      </w:r>
      <w:r>
        <w:rPr>
          <w:noProof/>
        </w:rPr>
        <w:fldChar w:fldCharType="begin"/>
      </w:r>
      <w:r w:rsidRPr="00A50568">
        <w:rPr>
          <w:noProof/>
          <w:lang w:val="es-ES"/>
        </w:rPr>
        <w:instrText xml:space="preserve"> PAGEREF _Toc124167618 \h </w:instrText>
      </w:r>
      <w:r>
        <w:rPr>
          <w:noProof/>
        </w:rPr>
      </w:r>
      <w:r>
        <w:rPr>
          <w:noProof/>
        </w:rPr>
        <w:fldChar w:fldCharType="separate"/>
      </w:r>
      <w:r w:rsidR="00AA37F1" w:rsidRPr="00A50568">
        <w:rPr>
          <w:noProof/>
          <w:lang w:val="es-ES"/>
        </w:rPr>
        <w:t>31</w:t>
      </w:r>
      <w:r>
        <w:rPr>
          <w:noProof/>
        </w:rPr>
        <w:fldChar w:fldCharType="end"/>
      </w:r>
    </w:p>
    <w:p w14:paraId="38E975E0" w14:textId="1AD8BD0E"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42.</w:t>
      </w:r>
      <w:r>
        <w:rPr>
          <w:rFonts w:eastAsiaTheme="minorEastAsia" w:cstheme="minorBidi"/>
          <w:smallCaps w:val="0"/>
          <w:noProof/>
          <w:sz w:val="24"/>
          <w:szCs w:val="24"/>
        </w:rPr>
        <w:tab/>
      </w:r>
      <w:r w:rsidRPr="00A50568">
        <w:rPr>
          <w:noProof/>
          <w:lang w:val="es-ES"/>
        </w:rPr>
        <w:t>Propuestas Desequilibradas o con Pagos Iniciales Abultados</w:t>
      </w:r>
      <w:r w:rsidRPr="00A50568">
        <w:rPr>
          <w:noProof/>
          <w:lang w:val="es-ES"/>
        </w:rPr>
        <w:tab/>
      </w:r>
      <w:r>
        <w:rPr>
          <w:noProof/>
        </w:rPr>
        <w:fldChar w:fldCharType="begin"/>
      </w:r>
      <w:r w:rsidRPr="00A50568">
        <w:rPr>
          <w:noProof/>
          <w:lang w:val="es-ES"/>
        </w:rPr>
        <w:instrText xml:space="preserve"> PAGEREF _Toc124167619 \h </w:instrText>
      </w:r>
      <w:r>
        <w:rPr>
          <w:noProof/>
        </w:rPr>
      </w:r>
      <w:r>
        <w:rPr>
          <w:noProof/>
        </w:rPr>
        <w:fldChar w:fldCharType="separate"/>
      </w:r>
      <w:r w:rsidR="00AA37F1" w:rsidRPr="00A50568">
        <w:rPr>
          <w:noProof/>
          <w:lang w:val="es-ES"/>
        </w:rPr>
        <w:t>32</w:t>
      </w:r>
      <w:r>
        <w:rPr>
          <w:noProof/>
        </w:rPr>
        <w:fldChar w:fldCharType="end"/>
      </w:r>
    </w:p>
    <w:p w14:paraId="6F5BDC1A" w14:textId="3CE1A296" w:rsidR="001869E8" w:rsidRDefault="001869E8">
      <w:pPr>
        <w:pStyle w:val="TOC1"/>
        <w:tabs>
          <w:tab w:val="left" w:pos="480"/>
          <w:tab w:val="right" w:leader="dot" w:pos="9350"/>
        </w:tabs>
        <w:rPr>
          <w:rFonts w:eastAsiaTheme="minorEastAsia" w:cstheme="minorBidi"/>
          <w:b w:val="0"/>
          <w:bCs w:val="0"/>
          <w:caps w:val="0"/>
          <w:noProof/>
          <w:sz w:val="24"/>
          <w:szCs w:val="24"/>
        </w:rPr>
      </w:pPr>
      <w:r w:rsidRPr="00A50568">
        <w:rPr>
          <w:noProof/>
          <w:lang w:val="es-ES"/>
        </w:rPr>
        <w:t>J.</w:t>
      </w:r>
      <w:r>
        <w:rPr>
          <w:rFonts w:eastAsiaTheme="minorEastAsia" w:cstheme="minorBidi"/>
          <w:b w:val="0"/>
          <w:bCs w:val="0"/>
          <w:caps w:val="0"/>
          <w:noProof/>
          <w:sz w:val="24"/>
          <w:szCs w:val="24"/>
        </w:rPr>
        <w:tab/>
      </w:r>
      <w:r w:rsidRPr="00A50568">
        <w:rPr>
          <w:noProof/>
          <w:lang w:val="es-ES"/>
        </w:rPr>
        <w:t>Evaluación Combinada de las Partes Técnicas y Financieras de las Propuestas</w:t>
      </w:r>
      <w:r w:rsidRPr="00A50568">
        <w:rPr>
          <w:noProof/>
          <w:lang w:val="es-ES"/>
        </w:rPr>
        <w:tab/>
      </w:r>
      <w:r>
        <w:rPr>
          <w:noProof/>
        </w:rPr>
        <w:fldChar w:fldCharType="begin"/>
      </w:r>
      <w:r w:rsidRPr="00A50568">
        <w:rPr>
          <w:noProof/>
          <w:lang w:val="es-ES"/>
        </w:rPr>
        <w:instrText xml:space="preserve"> PAGEREF _Toc124167620 \h </w:instrText>
      </w:r>
      <w:r>
        <w:rPr>
          <w:noProof/>
        </w:rPr>
      </w:r>
      <w:r>
        <w:rPr>
          <w:noProof/>
        </w:rPr>
        <w:fldChar w:fldCharType="separate"/>
      </w:r>
      <w:r w:rsidR="00AA37F1" w:rsidRPr="00A50568">
        <w:rPr>
          <w:noProof/>
          <w:lang w:val="es-ES"/>
        </w:rPr>
        <w:t>32</w:t>
      </w:r>
      <w:r>
        <w:rPr>
          <w:noProof/>
        </w:rPr>
        <w:fldChar w:fldCharType="end"/>
      </w:r>
    </w:p>
    <w:p w14:paraId="3217C775" w14:textId="7717AE4E"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43.</w:t>
      </w:r>
      <w:r>
        <w:rPr>
          <w:rFonts w:eastAsiaTheme="minorEastAsia" w:cstheme="minorBidi"/>
          <w:smallCaps w:val="0"/>
          <w:noProof/>
          <w:sz w:val="24"/>
          <w:szCs w:val="24"/>
        </w:rPr>
        <w:tab/>
      </w:r>
      <w:r w:rsidRPr="00A50568">
        <w:rPr>
          <w:noProof/>
          <w:lang w:val="es-ES"/>
        </w:rPr>
        <w:t>Evaluación Combinada Técnica y Financiera de las Propuestas</w:t>
      </w:r>
      <w:r w:rsidRPr="00A50568">
        <w:rPr>
          <w:noProof/>
          <w:lang w:val="es-ES"/>
        </w:rPr>
        <w:tab/>
      </w:r>
      <w:r>
        <w:rPr>
          <w:noProof/>
        </w:rPr>
        <w:fldChar w:fldCharType="begin"/>
      </w:r>
      <w:r w:rsidRPr="00A50568">
        <w:rPr>
          <w:noProof/>
          <w:lang w:val="es-ES"/>
        </w:rPr>
        <w:instrText xml:space="preserve"> PAGEREF _Toc124167621 \h </w:instrText>
      </w:r>
      <w:r>
        <w:rPr>
          <w:noProof/>
        </w:rPr>
      </w:r>
      <w:r>
        <w:rPr>
          <w:noProof/>
        </w:rPr>
        <w:fldChar w:fldCharType="separate"/>
      </w:r>
      <w:r w:rsidR="00AA37F1" w:rsidRPr="00A50568">
        <w:rPr>
          <w:noProof/>
          <w:lang w:val="es-ES"/>
        </w:rPr>
        <w:t>32</w:t>
      </w:r>
      <w:r>
        <w:rPr>
          <w:noProof/>
        </w:rPr>
        <w:fldChar w:fldCharType="end"/>
      </w:r>
    </w:p>
    <w:p w14:paraId="554BB0A4" w14:textId="69786E35"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44.</w:t>
      </w:r>
      <w:r>
        <w:rPr>
          <w:rFonts w:eastAsiaTheme="minorEastAsia" w:cstheme="minorBidi"/>
          <w:smallCaps w:val="0"/>
          <w:noProof/>
          <w:sz w:val="24"/>
          <w:szCs w:val="24"/>
        </w:rPr>
        <w:tab/>
      </w:r>
      <w:r w:rsidRPr="00A50568">
        <w:rPr>
          <w:noProof/>
          <w:lang w:val="es-ES"/>
        </w:rPr>
        <w:t>Mejor Propuesta Final (MPF)</w:t>
      </w:r>
      <w:r w:rsidRPr="00A50568">
        <w:rPr>
          <w:noProof/>
          <w:lang w:val="es-ES"/>
        </w:rPr>
        <w:tab/>
      </w:r>
      <w:r>
        <w:rPr>
          <w:noProof/>
        </w:rPr>
        <w:fldChar w:fldCharType="begin"/>
      </w:r>
      <w:r w:rsidRPr="00A50568">
        <w:rPr>
          <w:noProof/>
          <w:lang w:val="es-ES"/>
        </w:rPr>
        <w:instrText xml:space="preserve"> PAGEREF _Toc124167622 \h </w:instrText>
      </w:r>
      <w:r>
        <w:rPr>
          <w:noProof/>
        </w:rPr>
      </w:r>
      <w:r>
        <w:rPr>
          <w:noProof/>
        </w:rPr>
        <w:fldChar w:fldCharType="separate"/>
      </w:r>
      <w:r w:rsidR="00AA37F1" w:rsidRPr="00A50568">
        <w:rPr>
          <w:noProof/>
          <w:lang w:val="es-ES"/>
        </w:rPr>
        <w:t>32</w:t>
      </w:r>
      <w:r>
        <w:rPr>
          <w:noProof/>
        </w:rPr>
        <w:fldChar w:fldCharType="end"/>
      </w:r>
    </w:p>
    <w:p w14:paraId="53C454F3" w14:textId="5869A37E"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45.</w:t>
      </w:r>
      <w:r>
        <w:rPr>
          <w:rFonts w:eastAsiaTheme="minorEastAsia" w:cstheme="minorBidi"/>
          <w:smallCaps w:val="0"/>
          <w:noProof/>
          <w:sz w:val="24"/>
          <w:szCs w:val="24"/>
        </w:rPr>
        <w:tab/>
      </w:r>
      <w:r w:rsidRPr="00A50568">
        <w:rPr>
          <w:noProof/>
          <w:lang w:val="es-ES"/>
        </w:rPr>
        <w:t>Propuesta Más Conveniente</w:t>
      </w:r>
      <w:r w:rsidRPr="00A50568">
        <w:rPr>
          <w:noProof/>
          <w:lang w:val="es-ES"/>
        </w:rPr>
        <w:tab/>
      </w:r>
      <w:r>
        <w:rPr>
          <w:noProof/>
        </w:rPr>
        <w:fldChar w:fldCharType="begin"/>
      </w:r>
      <w:r w:rsidRPr="00A50568">
        <w:rPr>
          <w:noProof/>
          <w:lang w:val="es-ES"/>
        </w:rPr>
        <w:instrText xml:space="preserve"> PAGEREF _Toc124167623 \h </w:instrText>
      </w:r>
      <w:r>
        <w:rPr>
          <w:noProof/>
        </w:rPr>
      </w:r>
      <w:r>
        <w:rPr>
          <w:noProof/>
        </w:rPr>
        <w:fldChar w:fldCharType="separate"/>
      </w:r>
      <w:r w:rsidR="00AA37F1" w:rsidRPr="00A50568">
        <w:rPr>
          <w:noProof/>
          <w:lang w:val="es-ES"/>
        </w:rPr>
        <w:t>33</w:t>
      </w:r>
      <w:r>
        <w:rPr>
          <w:noProof/>
        </w:rPr>
        <w:fldChar w:fldCharType="end"/>
      </w:r>
    </w:p>
    <w:p w14:paraId="2DFBD228" w14:textId="341C3B86"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46.</w:t>
      </w:r>
      <w:r>
        <w:rPr>
          <w:rFonts w:eastAsiaTheme="minorEastAsia" w:cstheme="minorBidi"/>
          <w:smallCaps w:val="0"/>
          <w:noProof/>
          <w:sz w:val="24"/>
          <w:szCs w:val="24"/>
        </w:rPr>
        <w:tab/>
      </w:r>
      <w:r w:rsidRPr="00A50568">
        <w:rPr>
          <w:noProof/>
          <w:lang w:val="es-ES"/>
        </w:rPr>
        <w:t>Negociaciones</w:t>
      </w:r>
      <w:r w:rsidRPr="00A50568">
        <w:rPr>
          <w:noProof/>
          <w:lang w:val="es-ES"/>
        </w:rPr>
        <w:tab/>
      </w:r>
      <w:r>
        <w:rPr>
          <w:noProof/>
        </w:rPr>
        <w:fldChar w:fldCharType="begin"/>
      </w:r>
      <w:r w:rsidRPr="00A50568">
        <w:rPr>
          <w:noProof/>
          <w:lang w:val="es-ES"/>
        </w:rPr>
        <w:instrText xml:space="preserve"> PAGEREF _Toc124167624 \h </w:instrText>
      </w:r>
      <w:r>
        <w:rPr>
          <w:noProof/>
        </w:rPr>
      </w:r>
      <w:r>
        <w:rPr>
          <w:noProof/>
        </w:rPr>
        <w:fldChar w:fldCharType="separate"/>
      </w:r>
      <w:r w:rsidR="00AA37F1" w:rsidRPr="00A50568">
        <w:rPr>
          <w:noProof/>
          <w:lang w:val="es-ES"/>
        </w:rPr>
        <w:t>33</w:t>
      </w:r>
      <w:r>
        <w:rPr>
          <w:noProof/>
        </w:rPr>
        <w:fldChar w:fldCharType="end"/>
      </w:r>
    </w:p>
    <w:p w14:paraId="30BA273E" w14:textId="1CEB8E1B"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47.</w:t>
      </w:r>
      <w:r>
        <w:rPr>
          <w:rFonts w:eastAsiaTheme="minorEastAsia" w:cstheme="minorBidi"/>
          <w:smallCaps w:val="0"/>
          <w:noProof/>
          <w:sz w:val="24"/>
          <w:szCs w:val="24"/>
        </w:rPr>
        <w:tab/>
      </w:r>
      <w:r w:rsidRPr="00A50568">
        <w:rPr>
          <w:noProof/>
          <w:lang w:val="es-ES"/>
        </w:rPr>
        <w:t>Derecho del Contratante a aceptar cualquier Propuesta y a rechazar algunas o todas las Propuestas</w:t>
      </w:r>
      <w:r w:rsidRPr="00A50568">
        <w:rPr>
          <w:noProof/>
          <w:lang w:val="es-ES"/>
        </w:rPr>
        <w:tab/>
      </w:r>
      <w:r>
        <w:rPr>
          <w:noProof/>
        </w:rPr>
        <w:fldChar w:fldCharType="begin"/>
      </w:r>
      <w:r w:rsidRPr="00A50568">
        <w:rPr>
          <w:noProof/>
          <w:lang w:val="es-ES"/>
        </w:rPr>
        <w:instrText xml:space="preserve"> PAGEREF _Toc124167625 \h </w:instrText>
      </w:r>
      <w:r>
        <w:rPr>
          <w:noProof/>
        </w:rPr>
      </w:r>
      <w:r>
        <w:rPr>
          <w:noProof/>
        </w:rPr>
        <w:fldChar w:fldCharType="separate"/>
      </w:r>
      <w:r w:rsidR="00AA37F1" w:rsidRPr="00A50568">
        <w:rPr>
          <w:noProof/>
          <w:lang w:val="es-ES"/>
        </w:rPr>
        <w:t>33</w:t>
      </w:r>
      <w:r>
        <w:rPr>
          <w:noProof/>
        </w:rPr>
        <w:fldChar w:fldCharType="end"/>
      </w:r>
    </w:p>
    <w:p w14:paraId="70803FC6" w14:textId="00040D02" w:rsidR="001869E8" w:rsidRDefault="001869E8">
      <w:pPr>
        <w:pStyle w:val="TOC2"/>
        <w:tabs>
          <w:tab w:val="left" w:pos="960"/>
          <w:tab w:val="right" w:leader="dot" w:pos="9350"/>
        </w:tabs>
        <w:rPr>
          <w:rFonts w:eastAsiaTheme="minorEastAsia" w:cstheme="minorBidi"/>
          <w:smallCaps w:val="0"/>
          <w:noProof/>
          <w:sz w:val="24"/>
          <w:szCs w:val="24"/>
        </w:rPr>
      </w:pPr>
      <w:r w:rsidRPr="00A50568">
        <w:rPr>
          <w:iCs/>
          <w:noProof/>
          <w:lang w:val="es-ES"/>
        </w:rPr>
        <w:t>48.</w:t>
      </w:r>
      <w:r>
        <w:rPr>
          <w:rFonts w:eastAsiaTheme="minorEastAsia" w:cstheme="minorBidi"/>
          <w:smallCaps w:val="0"/>
          <w:noProof/>
          <w:sz w:val="24"/>
          <w:szCs w:val="24"/>
        </w:rPr>
        <w:tab/>
      </w:r>
      <w:r w:rsidRPr="00A50568">
        <w:rPr>
          <w:noProof/>
          <w:lang w:val="es-ES"/>
        </w:rPr>
        <w:t>Plazo Suspensivo</w:t>
      </w:r>
      <w:r w:rsidRPr="00A50568">
        <w:rPr>
          <w:noProof/>
          <w:lang w:val="es-ES"/>
        </w:rPr>
        <w:tab/>
      </w:r>
      <w:r>
        <w:rPr>
          <w:noProof/>
        </w:rPr>
        <w:fldChar w:fldCharType="begin"/>
      </w:r>
      <w:r w:rsidRPr="00A50568">
        <w:rPr>
          <w:noProof/>
          <w:lang w:val="es-ES"/>
        </w:rPr>
        <w:instrText xml:space="preserve"> PAGEREF _Toc124167626 \h </w:instrText>
      </w:r>
      <w:r>
        <w:rPr>
          <w:noProof/>
        </w:rPr>
      </w:r>
      <w:r>
        <w:rPr>
          <w:noProof/>
        </w:rPr>
        <w:fldChar w:fldCharType="separate"/>
      </w:r>
      <w:r w:rsidR="00AA37F1" w:rsidRPr="00A50568">
        <w:rPr>
          <w:noProof/>
          <w:lang w:val="es-ES"/>
        </w:rPr>
        <w:t>33</w:t>
      </w:r>
      <w:r>
        <w:rPr>
          <w:noProof/>
        </w:rPr>
        <w:fldChar w:fldCharType="end"/>
      </w:r>
    </w:p>
    <w:p w14:paraId="031B8F5C" w14:textId="107532FD"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49.</w:t>
      </w:r>
      <w:r>
        <w:rPr>
          <w:rFonts w:eastAsiaTheme="minorEastAsia" w:cstheme="minorBidi"/>
          <w:smallCaps w:val="0"/>
          <w:noProof/>
          <w:sz w:val="24"/>
          <w:szCs w:val="24"/>
        </w:rPr>
        <w:tab/>
      </w:r>
      <w:r w:rsidRPr="00A50568">
        <w:rPr>
          <w:noProof/>
          <w:lang w:val="es-ES"/>
        </w:rPr>
        <w:t>Notificación de  la Intención de Adjudicar el Contrato</w:t>
      </w:r>
      <w:r w:rsidRPr="00A50568">
        <w:rPr>
          <w:noProof/>
          <w:lang w:val="es-ES"/>
        </w:rPr>
        <w:tab/>
      </w:r>
      <w:r>
        <w:rPr>
          <w:noProof/>
        </w:rPr>
        <w:fldChar w:fldCharType="begin"/>
      </w:r>
      <w:r w:rsidRPr="00A50568">
        <w:rPr>
          <w:noProof/>
          <w:lang w:val="es-ES"/>
        </w:rPr>
        <w:instrText xml:space="preserve"> PAGEREF _Toc124167627 \h </w:instrText>
      </w:r>
      <w:r>
        <w:rPr>
          <w:noProof/>
        </w:rPr>
      </w:r>
      <w:r>
        <w:rPr>
          <w:noProof/>
        </w:rPr>
        <w:fldChar w:fldCharType="separate"/>
      </w:r>
      <w:r w:rsidR="00AA37F1" w:rsidRPr="00A50568">
        <w:rPr>
          <w:noProof/>
          <w:lang w:val="es-ES"/>
        </w:rPr>
        <w:t>34</w:t>
      </w:r>
      <w:r>
        <w:rPr>
          <w:noProof/>
        </w:rPr>
        <w:fldChar w:fldCharType="end"/>
      </w:r>
    </w:p>
    <w:p w14:paraId="53577CC9" w14:textId="42C8CF76" w:rsidR="001869E8" w:rsidRDefault="001869E8">
      <w:pPr>
        <w:pStyle w:val="TOC1"/>
        <w:tabs>
          <w:tab w:val="left" w:pos="480"/>
          <w:tab w:val="right" w:leader="dot" w:pos="9350"/>
        </w:tabs>
        <w:rPr>
          <w:rFonts w:eastAsiaTheme="minorEastAsia" w:cstheme="minorBidi"/>
          <w:b w:val="0"/>
          <w:bCs w:val="0"/>
          <w:caps w:val="0"/>
          <w:noProof/>
          <w:sz w:val="24"/>
          <w:szCs w:val="24"/>
        </w:rPr>
      </w:pPr>
      <w:r w:rsidRPr="00A50568">
        <w:rPr>
          <w:noProof/>
          <w:lang w:val="es-ES"/>
        </w:rPr>
        <w:t>K.</w:t>
      </w:r>
      <w:r>
        <w:rPr>
          <w:rFonts w:eastAsiaTheme="minorEastAsia" w:cstheme="minorBidi"/>
          <w:b w:val="0"/>
          <w:bCs w:val="0"/>
          <w:caps w:val="0"/>
          <w:noProof/>
          <w:sz w:val="24"/>
          <w:szCs w:val="24"/>
        </w:rPr>
        <w:tab/>
      </w:r>
      <w:r w:rsidRPr="00A50568">
        <w:rPr>
          <w:noProof/>
          <w:lang w:val="es-ES"/>
        </w:rPr>
        <w:t>Adjudicación del Contrato</w:t>
      </w:r>
      <w:r w:rsidRPr="00A50568">
        <w:rPr>
          <w:noProof/>
          <w:lang w:val="es-ES"/>
        </w:rPr>
        <w:tab/>
      </w:r>
      <w:r>
        <w:rPr>
          <w:noProof/>
        </w:rPr>
        <w:fldChar w:fldCharType="begin"/>
      </w:r>
      <w:r w:rsidRPr="00A50568">
        <w:rPr>
          <w:noProof/>
          <w:lang w:val="es-ES"/>
        </w:rPr>
        <w:instrText xml:space="preserve"> PAGEREF _Toc124167628 \h </w:instrText>
      </w:r>
      <w:r>
        <w:rPr>
          <w:noProof/>
        </w:rPr>
      </w:r>
      <w:r>
        <w:rPr>
          <w:noProof/>
        </w:rPr>
        <w:fldChar w:fldCharType="separate"/>
      </w:r>
      <w:r w:rsidR="00AA37F1" w:rsidRPr="00A50568">
        <w:rPr>
          <w:noProof/>
          <w:lang w:val="es-ES"/>
        </w:rPr>
        <w:t>34</w:t>
      </w:r>
      <w:r>
        <w:rPr>
          <w:noProof/>
        </w:rPr>
        <w:fldChar w:fldCharType="end"/>
      </w:r>
    </w:p>
    <w:p w14:paraId="5E5B05FC" w14:textId="1D9F6F6E"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50.</w:t>
      </w:r>
      <w:r>
        <w:rPr>
          <w:rFonts w:eastAsiaTheme="minorEastAsia" w:cstheme="minorBidi"/>
          <w:smallCaps w:val="0"/>
          <w:noProof/>
          <w:sz w:val="24"/>
          <w:szCs w:val="24"/>
        </w:rPr>
        <w:tab/>
      </w:r>
      <w:r w:rsidRPr="00A50568">
        <w:rPr>
          <w:noProof/>
          <w:lang w:val="es-ES"/>
        </w:rPr>
        <w:t>Criterio de Adjudicación</w:t>
      </w:r>
      <w:r w:rsidRPr="00A50568">
        <w:rPr>
          <w:noProof/>
          <w:lang w:val="es-ES"/>
        </w:rPr>
        <w:tab/>
      </w:r>
      <w:r>
        <w:rPr>
          <w:noProof/>
        </w:rPr>
        <w:fldChar w:fldCharType="begin"/>
      </w:r>
      <w:r w:rsidRPr="00A50568">
        <w:rPr>
          <w:noProof/>
          <w:lang w:val="es-ES"/>
        </w:rPr>
        <w:instrText xml:space="preserve"> PAGEREF _Toc124167629 \h </w:instrText>
      </w:r>
      <w:r>
        <w:rPr>
          <w:noProof/>
        </w:rPr>
      </w:r>
      <w:r>
        <w:rPr>
          <w:noProof/>
        </w:rPr>
        <w:fldChar w:fldCharType="separate"/>
      </w:r>
      <w:r w:rsidR="00AA37F1" w:rsidRPr="00A50568">
        <w:rPr>
          <w:noProof/>
          <w:lang w:val="es-ES"/>
        </w:rPr>
        <w:t>34</w:t>
      </w:r>
      <w:r>
        <w:rPr>
          <w:noProof/>
        </w:rPr>
        <w:fldChar w:fldCharType="end"/>
      </w:r>
    </w:p>
    <w:p w14:paraId="650172A8" w14:textId="1467F69E"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51.</w:t>
      </w:r>
      <w:r>
        <w:rPr>
          <w:rFonts w:eastAsiaTheme="minorEastAsia" w:cstheme="minorBidi"/>
          <w:smallCaps w:val="0"/>
          <w:noProof/>
          <w:sz w:val="24"/>
          <w:szCs w:val="24"/>
        </w:rPr>
        <w:tab/>
      </w:r>
      <w:r w:rsidRPr="00A50568">
        <w:rPr>
          <w:noProof/>
          <w:lang w:val="es-ES"/>
        </w:rPr>
        <w:t>Notificación de la Intención de Adjudicar</w:t>
      </w:r>
      <w:r w:rsidRPr="00A50568">
        <w:rPr>
          <w:noProof/>
          <w:lang w:val="es-ES"/>
        </w:rPr>
        <w:tab/>
      </w:r>
      <w:r>
        <w:rPr>
          <w:noProof/>
        </w:rPr>
        <w:fldChar w:fldCharType="begin"/>
      </w:r>
      <w:r w:rsidRPr="00A50568">
        <w:rPr>
          <w:noProof/>
          <w:lang w:val="es-ES"/>
        </w:rPr>
        <w:instrText xml:space="preserve"> PAGEREF _Toc124167630 \h </w:instrText>
      </w:r>
      <w:r>
        <w:rPr>
          <w:noProof/>
        </w:rPr>
      </w:r>
      <w:r>
        <w:rPr>
          <w:noProof/>
        </w:rPr>
        <w:fldChar w:fldCharType="separate"/>
      </w:r>
      <w:r w:rsidR="00AA37F1" w:rsidRPr="00A50568">
        <w:rPr>
          <w:noProof/>
          <w:lang w:val="es-ES"/>
        </w:rPr>
        <w:t>34</w:t>
      </w:r>
      <w:r>
        <w:rPr>
          <w:noProof/>
        </w:rPr>
        <w:fldChar w:fldCharType="end"/>
      </w:r>
    </w:p>
    <w:p w14:paraId="03987645" w14:textId="2F81566D"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52.</w:t>
      </w:r>
      <w:r>
        <w:rPr>
          <w:rFonts w:eastAsiaTheme="minorEastAsia" w:cstheme="minorBidi"/>
          <w:smallCaps w:val="0"/>
          <w:noProof/>
          <w:sz w:val="24"/>
          <w:szCs w:val="24"/>
        </w:rPr>
        <w:tab/>
      </w:r>
      <w:r w:rsidRPr="00A50568">
        <w:rPr>
          <w:noProof/>
          <w:lang w:val="es-ES"/>
        </w:rPr>
        <w:t>Explicaciones del Contratante</w:t>
      </w:r>
      <w:r w:rsidRPr="00A50568">
        <w:rPr>
          <w:noProof/>
          <w:lang w:val="es-ES"/>
        </w:rPr>
        <w:tab/>
      </w:r>
      <w:r>
        <w:rPr>
          <w:noProof/>
        </w:rPr>
        <w:fldChar w:fldCharType="begin"/>
      </w:r>
      <w:r w:rsidRPr="00A50568">
        <w:rPr>
          <w:noProof/>
          <w:lang w:val="es-ES"/>
        </w:rPr>
        <w:instrText xml:space="preserve"> PAGEREF _Toc124167631 \h </w:instrText>
      </w:r>
      <w:r>
        <w:rPr>
          <w:noProof/>
        </w:rPr>
      </w:r>
      <w:r>
        <w:rPr>
          <w:noProof/>
        </w:rPr>
        <w:fldChar w:fldCharType="separate"/>
      </w:r>
      <w:r w:rsidR="00AA37F1" w:rsidRPr="00A50568">
        <w:rPr>
          <w:noProof/>
          <w:lang w:val="es-ES"/>
        </w:rPr>
        <w:t>35</w:t>
      </w:r>
      <w:r>
        <w:rPr>
          <w:noProof/>
        </w:rPr>
        <w:fldChar w:fldCharType="end"/>
      </w:r>
    </w:p>
    <w:p w14:paraId="0AFDE360" w14:textId="39FED2EA"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53.</w:t>
      </w:r>
      <w:r>
        <w:rPr>
          <w:rFonts w:eastAsiaTheme="minorEastAsia" w:cstheme="minorBidi"/>
          <w:smallCaps w:val="0"/>
          <w:noProof/>
          <w:sz w:val="24"/>
          <w:szCs w:val="24"/>
        </w:rPr>
        <w:tab/>
      </w:r>
      <w:r w:rsidRPr="00A50568">
        <w:rPr>
          <w:noProof/>
          <w:lang w:val="es-ES"/>
        </w:rPr>
        <w:t>Firma del Contrato</w:t>
      </w:r>
      <w:r w:rsidRPr="00A50568">
        <w:rPr>
          <w:noProof/>
          <w:lang w:val="es-ES"/>
        </w:rPr>
        <w:tab/>
      </w:r>
      <w:r>
        <w:rPr>
          <w:noProof/>
        </w:rPr>
        <w:fldChar w:fldCharType="begin"/>
      </w:r>
      <w:r w:rsidRPr="00A50568">
        <w:rPr>
          <w:noProof/>
          <w:lang w:val="es-ES"/>
        </w:rPr>
        <w:instrText xml:space="preserve"> PAGEREF _Toc124167632 \h </w:instrText>
      </w:r>
      <w:r>
        <w:rPr>
          <w:noProof/>
        </w:rPr>
      </w:r>
      <w:r>
        <w:rPr>
          <w:noProof/>
        </w:rPr>
        <w:fldChar w:fldCharType="separate"/>
      </w:r>
      <w:r w:rsidR="00AA37F1" w:rsidRPr="00A50568">
        <w:rPr>
          <w:noProof/>
          <w:lang w:val="es-ES"/>
        </w:rPr>
        <w:t>36</w:t>
      </w:r>
      <w:r>
        <w:rPr>
          <w:noProof/>
        </w:rPr>
        <w:fldChar w:fldCharType="end"/>
      </w:r>
    </w:p>
    <w:p w14:paraId="49089717" w14:textId="71936D4F"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54.</w:t>
      </w:r>
      <w:r>
        <w:rPr>
          <w:rFonts w:eastAsiaTheme="minorEastAsia" w:cstheme="minorBidi"/>
          <w:smallCaps w:val="0"/>
          <w:noProof/>
          <w:sz w:val="24"/>
          <w:szCs w:val="24"/>
        </w:rPr>
        <w:tab/>
      </w:r>
      <w:r w:rsidRPr="00A50568">
        <w:rPr>
          <w:noProof/>
          <w:lang w:val="es-ES"/>
        </w:rPr>
        <w:t>Garantía de Cumplimiento</w:t>
      </w:r>
      <w:r w:rsidRPr="00A50568">
        <w:rPr>
          <w:noProof/>
          <w:lang w:val="es-ES"/>
        </w:rPr>
        <w:tab/>
      </w:r>
      <w:r>
        <w:rPr>
          <w:noProof/>
        </w:rPr>
        <w:fldChar w:fldCharType="begin"/>
      </w:r>
      <w:r w:rsidRPr="00A50568">
        <w:rPr>
          <w:noProof/>
          <w:lang w:val="es-ES"/>
        </w:rPr>
        <w:instrText xml:space="preserve"> PAGEREF _Toc124167633 \h </w:instrText>
      </w:r>
      <w:r>
        <w:rPr>
          <w:noProof/>
        </w:rPr>
      </w:r>
      <w:r>
        <w:rPr>
          <w:noProof/>
        </w:rPr>
        <w:fldChar w:fldCharType="separate"/>
      </w:r>
      <w:r w:rsidR="00AA37F1" w:rsidRPr="00A50568">
        <w:rPr>
          <w:noProof/>
          <w:lang w:val="es-ES"/>
        </w:rPr>
        <w:t>36</w:t>
      </w:r>
      <w:r>
        <w:rPr>
          <w:noProof/>
        </w:rPr>
        <w:fldChar w:fldCharType="end"/>
      </w:r>
    </w:p>
    <w:p w14:paraId="6999368D" w14:textId="7A60C098" w:rsidR="001869E8" w:rsidRDefault="001869E8">
      <w:pPr>
        <w:pStyle w:val="TOC2"/>
        <w:tabs>
          <w:tab w:val="left" w:pos="960"/>
          <w:tab w:val="right" w:leader="dot" w:pos="9350"/>
        </w:tabs>
        <w:rPr>
          <w:rFonts w:eastAsiaTheme="minorEastAsia" w:cstheme="minorBidi"/>
          <w:smallCaps w:val="0"/>
          <w:noProof/>
          <w:sz w:val="24"/>
          <w:szCs w:val="24"/>
        </w:rPr>
      </w:pPr>
      <w:r w:rsidRPr="00A50568">
        <w:rPr>
          <w:noProof/>
          <w:lang w:val="es-ES"/>
        </w:rPr>
        <w:t>55.</w:t>
      </w:r>
      <w:r>
        <w:rPr>
          <w:rFonts w:eastAsiaTheme="minorEastAsia" w:cstheme="minorBidi"/>
          <w:smallCaps w:val="0"/>
          <w:noProof/>
          <w:sz w:val="24"/>
          <w:szCs w:val="24"/>
        </w:rPr>
        <w:tab/>
      </w:r>
      <w:r w:rsidRPr="00A50568">
        <w:rPr>
          <w:noProof/>
          <w:lang w:val="es-ES"/>
        </w:rPr>
        <w:t>Quejas Relacionadas con Adquisiciones</w:t>
      </w:r>
      <w:r w:rsidRPr="00A50568">
        <w:rPr>
          <w:noProof/>
          <w:lang w:val="es-ES"/>
        </w:rPr>
        <w:tab/>
      </w:r>
      <w:r>
        <w:rPr>
          <w:noProof/>
        </w:rPr>
        <w:fldChar w:fldCharType="begin"/>
      </w:r>
      <w:r w:rsidRPr="00A50568">
        <w:rPr>
          <w:noProof/>
          <w:lang w:val="es-ES"/>
        </w:rPr>
        <w:instrText xml:space="preserve"> PAGEREF _Toc124167634 \h </w:instrText>
      </w:r>
      <w:r>
        <w:rPr>
          <w:noProof/>
        </w:rPr>
      </w:r>
      <w:r>
        <w:rPr>
          <w:noProof/>
        </w:rPr>
        <w:fldChar w:fldCharType="separate"/>
      </w:r>
      <w:r w:rsidR="00AA37F1" w:rsidRPr="00A50568">
        <w:rPr>
          <w:noProof/>
          <w:lang w:val="es-ES"/>
        </w:rPr>
        <w:t>37</w:t>
      </w:r>
      <w:r>
        <w:rPr>
          <w:noProof/>
        </w:rPr>
        <w:fldChar w:fldCharType="end"/>
      </w:r>
    </w:p>
    <w:p w14:paraId="4FADBAB7" w14:textId="35CEC053" w:rsidR="007B586E" w:rsidRPr="002424AB" w:rsidRDefault="00D45AEF" w:rsidP="00692201">
      <w:pPr>
        <w:pStyle w:val="TOC2"/>
        <w:rPr>
          <w:sz w:val="28"/>
          <w:lang w:val="es-ES"/>
        </w:rPr>
      </w:pPr>
      <w:r w:rsidRPr="00A358CF">
        <w:fldChar w:fldCharType="end"/>
      </w:r>
    </w:p>
    <w:p w14:paraId="16FC415A" w14:textId="77777777" w:rsidR="00703778" w:rsidRPr="00A358CF" w:rsidRDefault="00703778" w:rsidP="00703778">
      <w:pPr>
        <w:pStyle w:val="Parte"/>
        <w:rPr>
          <w:rFonts w:cs="Times New Roman"/>
          <w:lang w:val="es-ES"/>
        </w:rPr>
        <w:sectPr w:rsidR="00703778" w:rsidRPr="00A358CF" w:rsidSect="00330F12">
          <w:headerReference w:type="default" r:id="rId27"/>
          <w:footnotePr>
            <w:numRestart w:val="eachSect"/>
          </w:footnotePr>
          <w:pgSz w:w="12240" w:h="15840" w:code="1"/>
          <w:pgMar w:top="1440" w:right="1440" w:bottom="1440" w:left="1440" w:header="720" w:footer="720" w:gutter="0"/>
          <w:paperSrc w:first="15" w:other="15"/>
          <w:pgNumType w:start="1"/>
          <w:cols w:space="720"/>
        </w:sectPr>
      </w:pPr>
      <w:bookmarkStart w:id="15" w:name="_Hlt438532663"/>
      <w:bookmarkStart w:id="16" w:name="_Toc438266923"/>
      <w:bookmarkStart w:id="17" w:name="_Toc438267877"/>
      <w:bookmarkStart w:id="18" w:name="_Toc438366664"/>
      <w:bookmarkEnd w:id="15"/>
    </w:p>
    <w:bookmarkEnd w:id="16"/>
    <w:bookmarkEnd w:id="17"/>
    <w:bookmarkEnd w:id="18"/>
    <w:p w14:paraId="02353B9B" w14:textId="5138DA99" w:rsidR="0064137A" w:rsidRPr="00A358CF" w:rsidRDefault="0064137A" w:rsidP="00395254">
      <w:pPr>
        <w:spacing w:before="240" w:after="240"/>
        <w:jc w:val="center"/>
        <w:rPr>
          <w:b/>
          <w:sz w:val="36"/>
          <w:lang w:val="es-ES"/>
        </w:rPr>
      </w:pPr>
      <w:r w:rsidRPr="00A358CF">
        <w:rPr>
          <w:b/>
          <w:sz w:val="36"/>
          <w:lang w:val="es-ES"/>
        </w:rPr>
        <w:lastRenderedPageBreak/>
        <w:t xml:space="preserve">Sección I. Instrucciones a los </w:t>
      </w:r>
      <w:r w:rsidR="008E1E36" w:rsidRPr="00A358CF">
        <w:rPr>
          <w:b/>
          <w:sz w:val="36"/>
          <w:lang w:val="es-ES"/>
        </w:rPr>
        <w:t>Proponentes</w:t>
      </w:r>
      <w:r w:rsidR="00E65D3F" w:rsidRPr="00A358CF">
        <w:rPr>
          <w:b/>
          <w:sz w:val="36"/>
          <w:lang w:val="es-ES"/>
        </w:rPr>
        <w:t xml:space="preserve"> </w:t>
      </w:r>
      <w:r w:rsidR="003660EC" w:rsidRPr="00A358CF">
        <w:rPr>
          <w:b/>
          <w:sz w:val="36"/>
          <w:lang w:val="es-ES"/>
        </w:rPr>
        <w:t>(</w:t>
      </w:r>
      <w:r w:rsidR="00607617" w:rsidRPr="00A358CF">
        <w:rPr>
          <w:b/>
          <w:sz w:val="36"/>
          <w:lang w:val="es-ES"/>
        </w:rPr>
        <w:t>IAP</w:t>
      </w:r>
      <w:r w:rsidR="003660EC" w:rsidRPr="00A358CF">
        <w:rPr>
          <w:b/>
          <w:sz w:val="36"/>
          <w:lang w:val="es-ES"/>
        </w:rPr>
        <w:t>)</w:t>
      </w:r>
    </w:p>
    <w:tbl>
      <w:tblPr>
        <w:tblW w:w="9865" w:type="dxa"/>
        <w:jc w:val="center"/>
        <w:tblLayout w:type="fixed"/>
        <w:tblLook w:val="0000" w:firstRow="0" w:lastRow="0" w:firstColumn="0" w:lastColumn="0" w:noHBand="0" w:noVBand="0"/>
      </w:tblPr>
      <w:tblGrid>
        <w:gridCol w:w="2755"/>
        <w:gridCol w:w="7110"/>
      </w:tblGrid>
      <w:tr w:rsidR="006B364B" w:rsidRPr="00A358CF" w14:paraId="32248C49" w14:textId="77777777" w:rsidTr="00C915C0">
        <w:trPr>
          <w:jc w:val="center"/>
        </w:trPr>
        <w:tc>
          <w:tcPr>
            <w:tcW w:w="9865" w:type="dxa"/>
            <w:gridSpan w:val="2"/>
            <w:vAlign w:val="center"/>
          </w:tcPr>
          <w:p w14:paraId="0DD15131" w14:textId="706519FA" w:rsidR="006B364B" w:rsidRPr="00A358CF" w:rsidRDefault="006B364B" w:rsidP="00D45AEF">
            <w:pPr>
              <w:pStyle w:val="Aheader1DCIAO"/>
            </w:pPr>
            <w:bookmarkStart w:id="19" w:name="_Toc438438819"/>
            <w:bookmarkStart w:id="20" w:name="_Toc438532553"/>
            <w:bookmarkStart w:id="21" w:name="_Toc438733963"/>
            <w:bookmarkStart w:id="22" w:name="_Toc438962045"/>
            <w:bookmarkStart w:id="23" w:name="_Toc461939616"/>
            <w:bookmarkStart w:id="24" w:name="_Toc97371001"/>
            <w:bookmarkStart w:id="25" w:name="_Toc325723916"/>
            <w:bookmarkStart w:id="26" w:name="_Toc440526009"/>
            <w:bookmarkStart w:id="27" w:name="_Toc435624807"/>
            <w:bookmarkStart w:id="28" w:name="_Toc124167569"/>
            <w:r w:rsidRPr="00A358CF">
              <w:t xml:space="preserve">Disposiciones </w:t>
            </w:r>
            <w:r w:rsidR="00D45AEF" w:rsidRPr="00A358CF">
              <w:t>G</w:t>
            </w:r>
            <w:r w:rsidRPr="00A358CF">
              <w:t>eneral</w:t>
            </w:r>
            <w:bookmarkEnd w:id="19"/>
            <w:bookmarkEnd w:id="20"/>
            <w:bookmarkEnd w:id="21"/>
            <w:bookmarkEnd w:id="22"/>
            <w:bookmarkEnd w:id="23"/>
            <w:bookmarkEnd w:id="24"/>
            <w:bookmarkEnd w:id="25"/>
            <w:bookmarkEnd w:id="26"/>
            <w:bookmarkEnd w:id="27"/>
            <w:r w:rsidRPr="00A358CF">
              <w:t>es</w:t>
            </w:r>
            <w:bookmarkEnd w:id="28"/>
          </w:p>
        </w:tc>
      </w:tr>
      <w:tr w:rsidR="007B586E" w:rsidRPr="00E0610C" w14:paraId="35F7B320" w14:textId="77777777" w:rsidTr="00C915C0">
        <w:trPr>
          <w:jc w:val="center"/>
        </w:trPr>
        <w:tc>
          <w:tcPr>
            <w:tcW w:w="2755" w:type="dxa"/>
          </w:tcPr>
          <w:p w14:paraId="3F268AEF" w14:textId="46856C48" w:rsidR="007B586E" w:rsidRPr="00A358CF" w:rsidRDefault="00863993" w:rsidP="00D45AEF">
            <w:pPr>
              <w:pStyle w:val="Aheader2DCIAO"/>
            </w:pPr>
            <w:bookmarkStart w:id="29" w:name="_Toc124167570"/>
            <w:r w:rsidRPr="00A358CF">
              <w:t xml:space="preserve">Alcance de la </w:t>
            </w:r>
            <w:r w:rsidR="00EA1838" w:rsidRPr="00A358CF">
              <w:t>SDP</w:t>
            </w:r>
            <w:bookmarkEnd w:id="29"/>
          </w:p>
        </w:tc>
        <w:tc>
          <w:tcPr>
            <w:tcW w:w="7110" w:type="dxa"/>
          </w:tcPr>
          <w:p w14:paraId="2B406C8C" w14:textId="79E120F6" w:rsidR="007B586E" w:rsidRPr="00A358CF" w:rsidRDefault="00863993" w:rsidP="008928CB">
            <w:pPr>
              <w:pStyle w:val="Header2-SubClauses"/>
              <w:tabs>
                <w:tab w:val="clear" w:pos="2844"/>
              </w:tabs>
              <w:ind w:left="511" w:hanging="443"/>
              <w:rPr>
                <w:rFonts w:cs="Times New Roman"/>
                <w:lang w:val="es-ES"/>
              </w:rPr>
            </w:pPr>
            <w:r w:rsidRPr="00A358CF">
              <w:rPr>
                <w:rFonts w:cs="Times New Roman"/>
                <w:color w:val="000000"/>
                <w:spacing w:val="-3"/>
                <w:lang w:val="es-ES"/>
              </w:rPr>
              <w:t xml:space="preserve">El </w:t>
            </w:r>
            <w:r w:rsidRPr="00A358CF">
              <w:rPr>
                <w:rFonts w:cs="Times New Roman"/>
                <w:color w:val="000000"/>
                <w:lang w:val="es-ES"/>
              </w:rPr>
              <w:t xml:space="preserve">Contratante indicado en los Datos de la </w:t>
            </w:r>
            <w:r w:rsidR="00EA1838" w:rsidRPr="00A358CF">
              <w:rPr>
                <w:rFonts w:cs="Times New Roman"/>
                <w:color w:val="000000"/>
                <w:lang w:val="es-ES"/>
              </w:rPr>
              <w:t>SDP</w:t>
            </w:r>
            <w:r w:rsidRPr="00A358CF">
              <w:rPr>
                <w:rFonts w:cs="Times New Roman"/>
                <w:color w:val="000000"/>
                <w:lang w:val="es-ES"/>
              </w:rPr>
              <w:t xml:space="preserve"> (</w:t>
            </w:r>
            <w:r w:rsidR="00607617" w:rsidRPr="00A358CF">
              <w:rPr>
                <w:rFonts w:cs="Times New Roman"/>
                <w:color w:val="000000"/>
                <w:lang w:val="es-ES"/>
              </w:rPr>
              <w:t>DDP</w:t>
            </w:r>
            <w:r w:rsidRPr="00A358CF">
              <w:rPr>
                <w:rFonts w:cs="Times New Roman"/>
                <w:color w:val="000000"/>
                <w:lang w:val="es-ES"/>
              </w:rPr>
              <w:t xml:space="preserve">), </w:t>
            </w:r>
            <w:r w:rsidR="00AD2D28" w:rsidRPr="00A358CF">
              <w:rPr>
                <w:rFonts w:cs="Times New Roman"/>
                <w:color w:val="000000"/>
                <w:lang w:val="es-ES"/>
              </w:rPr>
              <w:t>emite esta Solicitu</w:t>
            </w:r>
            <w:r w:rsidR="00EA1838" w:rsidRPr="00A358CF">
              <w:rPr>
                <w:rFonts w:cs="Times New Roman"/>
                <w:color w:val="000000"/>
                <w:lang w:val="es-ES"/>
              </w:rPr>
              <w:t>d</w:t>
            </w:r>
            <w:r w:rsidR="00AD2D28" w:rsidRPr="00A358CF">
              <w:rPr>
                <w:rFonts w:cs="Times New Roman"/>
                <w:color w:val="000000"/>
                <w:lang w:val="es-ES"/>
              </w:rPr>
              <w:t xml:space="preserve"> de Propuestas (SDP) para el Diseño</w:t>
            </w:r>
            <w:r w:rsidR="00964B35" w:rsidRPr="00A358CF">
              <w:rPr>
                <w:rFonts w:cs="Times New Roman"/>
                <w:color w:val="000000"/>
                <w:lang w:val="es-ES"/>
              </w:rPr>
              <w:t xml:space="preserve">, </w:t>
            </w:r>
            <w:r w:rsidR="00AD2D28" w:rsidRPr="00A358CF">
              <w:rPr>
                <w:rFonts w:cs="Times New Roman"/>
                <w:color w:val="000000"/>
                <w:lang w:val="es-ES"/>
              </w:rPr>
              <w:t xml:space="preserve">Construcción </w:t>
            </w:r>
            <w:r w:rsidR="00964B35" w:rsidRPr="00A358CF">
              <w:rPr>
                <w:rFonts w:cs="Times New Roman"/>
                <w:color w:val="000000"/>
                <w:lang w:val="es-ES"/>
              </w:rPr>
              <w:t xml:space="preserve">y el Servicio de Operación (“DBO”) </w:t>
            </w:r>
            <w:r w:rsidR="00AD2D28" w:rsidRPr="00A358CF">
              <w:rPr>
                <w:rFonts w:cs="Times New Roman"/>
                <w:color w:val="000000"/>
                <w:lang w:val="es-ES"/>
              </w:rPr>
              <w:t>de las O</w:t>
            </w:r>
            <w:r w:rsidR="00EA1838" w:rsidRPr="00A358CF">
              <w:rPr>
                <w:rFonts w:cs="Times New Roman"/>
                <w:color w:val="000000"/>
                <w:lang w:val="es-ES"/>
              </w:rPr>
              <w:t>b</w:t>
            </w:r>
            <w:r w:rsidR="00AD2D28" w:rsidRPr="00A358CF">
              <w:rPr>
                <w:rFonts w:cs="Times New Roman"/>
                <w:color w:val="000000"/>
                <w:lang w:val="es-ES"/>
              </w:rPr>
              <w:t xml:space="preserve">ras </w:t>
            </w:r>
            <w:r w:rsidRPr="00A358CF">
              <w:rPr>
                <w:rFonts w:cs="Times New Roman"/>
                <w:color w:val="000000"/>
                <w:spacing w:val="-3"/>
                <w:lang w:val="es-ES"/>
              </w:rPr>
              <w:t>que se especifican en la Sección VI. "</w:t>
            </w:r>
            <w:r w:rsidR="008F555B" w:rsidRPr="00A358CF">
              <w:rPr>
                <w:rFonts w:cs="Times New Roman"/>
                <w:color w:val="000000"/>
                <w:spacing w:val="-3"/>
                <w:lang w:val="es-ES"/>
              </w:rPr>
              <w:t>Requisitos del Contratante</w:t>
            </w:r>
            <w:r w:rsidRPr="00A358CF">
              <w:rPr>
                <w:rFonts w:cs="Times New Roman"/>
                <w:color w:val="000000"/>
                <w:spacing w:val="-3"/>
                <w:lang w:val="es-ES"/>
              </w:rPr>
              <w:t>"</w:t>
            </w:r>
            <w:r w:rsidR="00EA1838" w:rsidRPr="00A358CF">
              <w:rPr>
                <w:rFonts w:cs="Times New Roman"/>
                <w:color w:val="000000"/>
                <w:spacing w:val="-3"/>
                <w:lang w:val="es-ES"/>
              </w:rPr>
              <w:t>.</w:t>
            </w:r>
            <w:r w:rsidRPr="00A358CF">
              <w:rPr>
                <w:rFonts w:cs="Times New Roman"/>
                <w:color w:val="000000"/>
                <w:spacing w:val="-3"/>
                <w:lang w:val="es-ES"/>
              </w:rPr>
              <w:t xml:space="preserve">  El nombre y el número de identificación de lotes (contratos) </w:t>
            </w:r>
            <w:r w:rsidR="00AD2D28" w:rsidRPr="00A358CF">
              <w:rPr>
                <w:rFonts w:cs="Times New Roman"/>
                <w:color w:val="000000"/>
                <w:spacing w:val="-3"/>
                <w:lang w:val="es-ES"/>
              </w:rPr>
              <w:t xml:space="preserve">de </w:t>
            </w:r>
            <w:r w:rsidR="00C6655A" w:rsidRPr="00A358CF">
              <w:rPr>
                <w:rFonts w:cs="Times New Roman"/>
                <w:color w:val="000000"/>
                <w:spacing w:val="-3"/>
                <w:lang w:val="es-ES"/>
              </w:rPr>
              <w:t>esta</w:t>
            </w:r>
            <w:r w:rsidR="00AD2D28" w:rsidRPr="00A358CF">
              <w:rPr>
                <w:rFonts w:cs="Times New Roman"/>
                <w:color w:val="000000"/>
                <w:spacing w:val="-3"/>
                <w:lang w:val="es-ES"/>
              </w:rPr>
              <w:t xml:space="preserve"> SDP</w:t>
            </w:r>
            <w:r w:rsidRPr="00A358CF">
              <w:rPr>
                <w:rFonts w:cs="Times New Roman"/>
                <w:color w:val="000000"/>
                <w:spacing w:val="-3"/>
                <w:lang w:val="es-ES"/>
              </w:rPr>
              <w:t xml:space="preserve"> están indicados en</w:t>
            </w:r>
            <w:r w:rsidRPr="00A358CF">
              <w:rPr>
                <w:rFonts w:cs="Times New Roman"/>
                <w:b/>
                <w:color w:val="000000"/>
                <w:spacing w:val="-3"/>
                <w:lang w:val="es-ES"/>
              </w:rPr>
              <w:t xml:space="preserve"> los </w:t>
            </w:r>
            <w:r w:rsidR="00607617" w:rsidRPr="00A358CF">
              <w:rPr>
                <w:rFonts w:cs="Times New Roman"/>
                <w:b/>
                <w:color w:val="000000"/>
                <w:spacing w:val="-3"/>
                <w:lang w:val="es-ES"/>
              </w:rPr>
              <w:t>DDP</w:t>
            </w:r>
            <w:r w:rsidRPr="00A358CF">
              <w:rPr>
                <w:rFonts w:cs="Times New Roman"/>
                <w:b/>
                <w:color w:val="000000"/>
                <w:spacing w:val="-3"/>
                <w:lang w:val="es-ES"/>
              </w:rPr>
              <w:t>.</w:t>
            </w:r>
          </w:p>
          <w:p w14:paraId="44ACD86D" w14:textId="381134E4" w:rsidR="00FD31E9" w:rsidRPr="00A358CF" w:rsidRDefault="00FD31E9" w:rsidP="008928CB">
            <w:pPr>
              <w:pStyle w:val="Header2-SubClauses"/>
              <w:tabs>
                <w:tab w:val="clear" w:pos="2844"/>
              </w:tabs>
              <w:ind w:left="511" w:hanging="443"/>
              <w:rPr>
                <w:rFonts w:cs="Times New Roman"/>
                <w:lang w:val="es-ES"/>
              </w:rPr>
            </w:pPr>
            <w:r w:rsidRPr="00A358CF">
              <w:rPr>
                <w:rFonts w:cs="Times New Roman"/>
                <w:lang w:val="es-ES"/>
              </w:rPr>
              <w:t xml:space="preserve">Salvo donde se establece de otra forma, en este </w:t>
            </w:r>
            <w:r w:rsidR="00C41FE9" w:rsidRPr="00A358CF">
              <w:rPr>
                <w:rFonts w:cs="Times New Roman"/>
                <w:lang w:val="es-ES"/>
              </w:rPr>
              <w:t>documento de la SDP</w:t>
            </w:r>
            <w:r w:rsidRPr="00A358CF">
              <w:rPr>
                <w:rFonts w:cs="Times New Roman"/>
                <w:lang w:val="es-ES"/>
              </w:rPr>
              <w:t xml:space="preserve"> las definiciones e </w:t>
            </w:r>
            <w:r w:rsidR="007920C3" w:rsidRPr="00A358CF">
              <w:rPr>
                <w:rFonts w:cs="Times New Roman"/>
                <w:lang w:val="es-ES"/>
              </w:rPr>
              <w:t>interpretaciones</w:t>
            </w:r>
            <w:r w:rsidRPr="00A358CF">
              <w:rPr>
                <w:rFonts w:cs="Times New Roman"/>
                <w:lang w:val="es-ES"/>
              </w:rPr>
              <w:t xml:space="preserve"> deben ser las establecidas en la Sección VIII, Condiciones Generales.</w:t>
            </w:r>
          </w:p>
        </w:tc>
      </w:tr>
      <w:tr w:rsidR="00AD2D28" w:rsidRPr="00E0610C" w14:paraId="6A2ECA7B" w14:textId="77777777" w:rsidTr="00C915C0">
        <w:trPr>
          <w:jc w:val="center"/>
        </w:trPr>
        <w:tc>
          <w:tcPr>
            <w:tcW w:w="2755" w:type="dxa"/>
          </w:tcPr>
          <w:p w14:paraId="7A9FB12E" w14:textId="77777777" w:rsidR="00AD2D28" w:rsidRPr="00A358CF" w:rsidRDefault="00AD2D28" w:rsidP="00AD2D28">
            <w:pPr>
              <w:spacing w:before="180" w:after="180"/>
              <w:jc w:val="both"/>
              <w:rPr>
                <w:lang w:val="es-ES"/>
              </w:rPr>
            </w:pPr>
          </w:p>
        </w:tc>
        <w:tc>
          <w:tcPr>
            <w:tcW w:w="7110" w:type="dxa"/>
          </w:tcPr>
          <w:p w14:paraId="1FE6CC08" w14:textId="22AD0904" w:rsidR="00AD2D28" w:rsidRPr="00A358CF" w:rsidRDefault="00AD2D28" w:rsidP="00F527BF">
            <w:pPr>
              <w:pStyle w:val="Header2-SubClauses"/>
              <w:tabs>
                <w:tab w:val="clear" w:pos="2844"/>
              </w:tabs>
              <w:ind w:left="511" w:hanging="443"/>
              <w:rPr>
                <w:lang w:val="es-ES"/>
              </w:rPr>
            </w:pPr>
            <w:r w:rsidRPr="00A358CF">
              <w:rPr>
                <w:lang w:val="es-ES"/>
              </w:rPr>
              <w:t xml:space="preserve">En todo </w:t>
            </w:r>
            <w:r w:rsidRPr="00A358CF">
              <w:rPr>
                <w:rFonts w:cs="Times New Roman"/>
                <w:color w:val="000000"/>
                <w:lang w:val="es-ES"/>
              </w:rPr>
              <w:t>este</w:t>
            </w:r>
            <w:r w:rsidRPr="00A358CF">
              <w:rPr>
                <w:lang w:val="es-ES"/>
              </w:rPr>
              <w:t xml:space="preserve"> </w:t>
            </w:r>
            <w:r w:rsidR="00901568" w:rsidRPr="00A358CF">
              <w:rPr>
                <w:lang w:val="es-ES"/>
              </w:rPr>
              <w:t>documento de la SDP</w:t>
            </w:r>
            <w:r w:rsidRPr="00A358CF">
              <w:rPr>
                <w:lang w:val="es-ES"/>
              </w:rPr>
              <w:t>:</w:t>
            </w:r>
          </w:p>
          <w:p w14:paraId="742E1F4D" w14:textId="0D309661" w:rsidR="00AD2D28" w:rsidRPr="00A358CF" w:rsidRDefault="00AD2D28" w:rsidP="00964B35">
            <w:pPr>
              <w:pStyle w:val="P3Header1-Clauses"/>
              <w:numPr>
                <w:ilvl w:val="2"/>
                <w:numId w:val="3"/>
              </w:numPr>
              <w:ind w:right="-18"/>
              <w:rPr>
                <w:b/>
                <w:lang w:val="es-ES"/>
              </w:rPr>
            </w:pPr>
            <w:r w:rsidRPr="00A358CF">
              <w:rPr>
                <w:lang w:val="es-ES" w:bidi="es-ES"/>
              </w:rPr>
              <w:t>Por el término “</w:t>
            </w:r>
            <w:r w:rsidRPr="00A358CF">
              <w:rPr>
                <w:b/>
                <w:lang w:val="es-ES" w:bidi="es-ES"/>
              </w:rPr>
              <w:t>por escrito</w:t>
            </w:r>
            <w:r w:rsidRPr="00A358CF">
              <w:rPr>
                <w:lang w:val="es-ES" w:bidi="es-ES"/>
              </w:rPr>
              <w:t xml:space="preserve">” se entiende comunicado de manera escrita (por ejemplo, por correo postal, correo electrónico, fax e incluso, si así se especifica </w:t>
            </w:r>
            <w:r w:rsidRPr="00A358CF">
              <w:rPr>
                <w:b/>
                <w:lang w:val="es-ES" w:bidi="es-ES"/>
              </w:rPr>
              <w:t xml:space="preserve">en los </w:t>
            </w:r>
            <w:r w:rsidR="00094D24" w:rsidRPr="00A358CF">
              <w:rPr>
                <w:b/>
                <w:lang w:val="es-ES" w:bidi="es-ES"/>
              </w:rPr>
              <w:t>DDP</w:t>
            </w:r>
            <w:r w:rsidRPr="00A358CF">
              <w:rPr>
                <w:lang w:val="es-ES" w:bidi="es-ES"/>
              </w:rPr>
              <w:t>, distribuido o recibido a través del sistema electrónico de adquisiciones utilizado por el Contratante), con prueba de recibo.</w:t>
            </w:r>
          </w:p>
          <w:p w14:paraId="2873C95B" w14:textId="4381BC24" w:rsidR="00AD2D28" w:rsidRPr="00A358CF" w:rsidRDefault="00AD2D28" w:rsidP="00964B35">
            <w:pPr>
              <w:pStyle w:val="P3Header1-Clauses"/>
              <w:numPr>
                <w:ilvl w:val="2"/>
                <w:numId w:val="3"/>
              </w:numPr>
              <w:tabs>
                <w:tab w:val="left" w:pos="1152"/>
              </w:tabs>
              <w:ind w:right="-18"/>
              <w:rPr>
                <w:b/>
                <w:lang w:val="es-ES"/>
              </w:rPr>
            </w:pPr>
            <w:r w:rsidRPr="00A358CF">
              <w:rPr>
                <w:lang w:val="es-ES"/>
              </w:rPr>
              <w:t xml:space="preserve">Si el contexto así lo requiere, las palabras en </w:t>
            </w:r>
            <w:r w:rsidRPr="00A358CF">
              <w:rPr>
                <w:b/>
                <w:bCs/>
                <w:lang w:val="es-ES"/>
              </w:rPr>
              <w:t>singular</w:t>
            </w:r>
            <w:r w:rsidRPr="00A358CF">
              <w:rPr>
                <w:lang w:val="es-ES"/>
              </w:rPr>
              <w:t xml:space="preserve"> también incluyen el </w:t>
            </w:r>
            <w:r w:rsidRPr="00A358CF">
              <w:rPr>
                <w:b/>
                <w:bCs/>
                <w:lang w:val="es-ES"/>
              </w:rPr>
              <w:t>plural</w:t>
            </w:r>
            <w:r w:rsidRPr="00A358CF">
              <w:rPr>
                <w:lang w:val="es-ES"/>
              </w:rPr>
              <w:t xml:space="preserve"> y viceversa</w:t>
            </w:r>
            <w:r w:rsidR="00964B35" w:rsidRPr="00A358CF">
              <w:rPr>
                <w:lang w:val="es-ES"/>
              </w:rPr>
              <w:t>;</w:t>
            </w:r>
          </w:p>
          <w:p w14:paraId="7D006F9D" w14:textId="4013CBC0" w:rsidR="00AD2D28" w:rsidRPr="00A358CF" w:rsidRDefault="00AD2D28" w:rsidP="00964B35">
            <w:pPr>
              <w:pStyle w:val="P3Header1-Clauses"/>
              <w:numPr>
                <w:ilvl w:val="2"/>
                <w:numId w:val="3"/>
              </w:numPr>
              <w:tabs>
                <w:tab w:val="left" w:pos="1152"/>
              </w:tabs>
              <w:ind w:right="-18"/>
              <w:rPr>
                <w:lang w:val="es-ES"/>
              </w:rPr>
            </w:pPr>
            <w:r w:rsidRPr="00A358CF">
              <w:rPr>
                <w:lang w:val="es-ES" w:bidi="es-ES"/>
              </w:rPr>
              <w:t>Por “</w:t>
            </w:r>
            <w:r w:rsidRPr="00A358CF">
              <w:rPr>
                <w:b/>
                <w:lang w:val="es-ES" w:bidi="es-ES"/>
              </w:rPr>
              <w:t>día</w:t>
            </w:r>
            <w:r w:rsidRPr="00A358CF">
              <w:rPr>
                <w:lang w:val="es-ES" w:bidi="es-ES"/>
              </w:rPr>
              <w:t>” se entiende día corrido, a menos que se especifique “día hábil”. “</w:t>
            </w:r>
            <w:r w:rsidRPr="00A358CF">
              <w:rPr>
                <w:b/>
                <w:bCs/>
                <w:lang w:val="es-ES" w:bidi="es-ES"/>
              </w:rPr>
              <w:t>Día hábil</w:t>
            </w:r>
            <w:r w:rsidRPr="00A358CF">
              <w:rPr>
                <w:lang w:val="es-ES" w:bidi="es-ES"/>
              </w:rPr>
              <w:t>” es cualquier día considerado laborable en el país del Prestatario. Se excluyen los feriados públicos oficiales del Prestatario</w:t>
            </w:r>
            <w:r w:rsidR="00964B35" w:rsidRPr="00A358CF">
              <w:rPr>
                <w:lang w:val="es-ES"/>
              </w:rPr>
              <w:t>;</w:t>
            </w:r>
          </w:p>
          <w:p w14:paraId="527C4A35" w14:textId="3D65D044" w:rsidR="00964B35" w:rsidRPr="00A358CF" w:rsidRDefault="00964B35" w:rsidP="00964B35">
            <w:pPr>
              <w:pStyle w:val="P3Header1-Clauses"/>
              <w:numPr>
                <w:ilvl w:val="2"/>
                <w:numId w:val="3"/>
              </w:numPr>
              <w:rPr>
                <w:lang w:val="es-ES"/>
              </w:rPr>
            </w:pPr>
            <w:r w:rsidRPr="00A358CF">
              <w:rPr>
                <w:lang w:val="es-ES"/>
              </w:rPr>
              <w:t>“</w:t>
            </w:r>
            <w:r w:rsidRPr="00A358CF">
              <w:rPr>
                <w:b/>
                <w:bCs/>
                <w:lang w:val="es-ES"/>
              </w:rPr>
              <w:t>Servicio de Operación</w:t>
            </w:r>
            <w:r w:rsidRPr="00A358CF">
              <w:rPr>
                <w:lang w:val="es-ES"/>
              </w:rPr>
              <w:t>” significa la operación y mantenimiento de las Obras según lo dispuesto en el Contrato;</w:t>
            </w:r>
          </w:p>
          <w:p w14:paraId="420EF261" w14:textId="339040D4" w:rsidR="00FD31E9" w:rsidRPr="00A358CF" w:rsidRDefault="00FD31E9" w:rsidP="00964B35">
            <w:pPr>
              <w:pStyle w:val="P3Header1-Clauses"/>
              <w:numPr>
                <w:ilvl w:val="2"/>
                <w:numId w:val="3"/>
              </w:numPr>
              <w:tabs>
                <w:tab w:val="left" w:pos="1152"/>
              </w:tabs>
              <w:ind w:right="-18"/>
              <w:rPr>
                <w:lang w:val="es-ES"/>
              </w:rPr>
            </w:pPr>
            <w:r w:rsidRPr="00A358CF">
              <w:rPr>
                <w:b/>
                <w:szCs w:val="24"/>
                <w:lang w:val="es-ES"/>
              </w:rPr>
              <w:t>“Obras”</w:t>
            </w:r>
            <w:r w:rsidRPr="00A358CF">
              <w:rPr>
                <w:sz w:val="22"/>
                <w:szCs w:val="24"/>
                <w:lang w:val="es-ES"/>
              </w:rPr>
              <w:t xml:space="preserve"> </w:t>
            </w:r>
            <w:r w:rsidRPr="00A358CF">
              <w:rPr>
                <w:szCs w:val="24"/>
                <w:lang w:val="es-ES"/>
              </w:rPr>
              <w:t>se refiere a las Obras, objeto de esta solicitud de propuestas, que se ejecutarán mediante disposiciones contractuales de diseño y construcción</w:t>
            </w:r>
            <w:r w:rsidR="00964B35" w:rsidRPr="00A358CF">
              <w:rPr>
                <w:szCs w:val="24"/>
                <w:lang w:val="es-ES"/>
              </w:rPr>
              <w:t>;</w:t>
            </w:r>
          </w:p>
          <w:p w14:paraId="14C6C5C9" w14:textId="77777777" w:rsidR="00AD2D28" w:rsidRPr="00A358CF" w:rsidRDefault="00AD2D28" w:rsidP="00964B35">
            <w:pPr>
              <w:pStyle w:val="P3Header1-Clauses"/>
              <w:numPr>
                <w:ilvl w:val="2"/>
                <w:numId w:val="3"/>
              </w:numPr>
              <w:tabs>
                <w:tab w:val="left" w:pos="1152"/>
              </w:tabs>
              <w:ind w:right="-18"/>
              <w:rPr>
                <w:lang w:val="es-ES"/>
              </w:rPr>
            </w:pPr>
            <w:r w:rsidRPr="00A358CF">
              <w:rPr>
                <w:lang w:val="es-ES"/>
              </w:rPr>
              <w:t>“</w:t>
            </w:r>
            <w:r w:rsidRPr="00A358CF">
              <w:rPr>
                <w:b/>
                <w:lang w:val="es-ES"/>
              </w:rPr>
              <w:t>AS</w:t>
            </w:r>
            <w:r w:rsidRPr="00A358CF">
              <w:rPr>
                <w:lang w:val="es-ES"/>
              </w:rPr>
              <w:t>” es un acrónimo que significa medidas ambientales y sociales (incluyendo Explotación y Abuso Sexual (EAS) y Acoso Sexual (ASx));</w:t>
            </w:r>
          </w:p>
          <w:p w14:paraId="289E6B4A" w14:textId="77777777" w:rsidR="00AD2D28" w:rsidRPr="00A358CF" w:rsidRDefault="00AD2D28" w:rsidP="006A3760">
            <w:pPr>
              <w:pStyle w:val="P3Header1-Clauses"/>
              <w:numPr>
                <w:ilvl w:val="2"/>
                <w:numId w:val="3"/>
              </w:numPr>
              <w:tabs>
                <w:tab w:val="left" w:pos="1152"/>
              </w:tabs>
              <w:spacing w:before="120" w:after="120"/>
              <w:ind w:right="-18"/>
              <w:rPr>
                <w:b/>
                <w:lang w:val="es-ES"/>
              </w:rPr>
            </w:pPr>
            <w:r w:rsidRPr="00A358CF">
              <w:rPr>
                <w:lang w:val="es-ES"/>
              </w:rPr>
              <w:t>“</w:t>
            </w:r>
            <w:r w:rsidRPr="00A358CF">
              <w:rPr>
                <w:b/>
                <w:lang w:val="es-ES"/>
              </w:rPr>
              <w:t>Explotación y Abuso Sexual (EAS)”</w:t>
            </w:r>
            <w:r w:rsidRPr="00A358CF">
              <w:rPr>
                <w:lang w:val="es-ES"/>
              </w:rPr>
              <w:t xml:space="preserve"> significa lo siguiente:</w:t>
            </w:r>
          </w:p>
          <w:p w14:paraId="2D017338" w14:textId="3A48EE14" w:rsidR="00AD2D28" w:rsidRPr="00A358CF" w:rsidRDefault="00AD2D28" w:rsidP="006A3760">
            <w:pPr>
              <w:spacing w:before="120" w:after="120"/>
              <w:ind w:left="968"/>
              <w:jc w:val="both"/>
              <w:rPr>
                <w:lang w:val="es-ES"/>
              </w:rPr>
            </w:pPr>
            <w:r w:rsidRPr="00A358CF">
              <w:rPr>
                <w:lang w:val="es-ES"/>
              </w:rPr>
              <w:t>La “</w:t>
            </w:r>
            <w:r w:rsidRPr="00A358CF">
              <w:rPr>
                <w:b/>
                <w:bCs/>
                <w:lang w:val="es-ES"/>
              </w:rPr>
              <w:t>Explotación Sexual</w:t>
            </w:r>
            <w:r w:rsidRPr="00A358CF">
              <w:rPr>
                <w:lang w:val="es-ES"/>
              </w:rPr>
              <w:t xml:space="preserve">” se define como cualquier abuso o intento de abuso a una posición vulnerable, abuso de poder o de confianza con fines sexuales, que incluyen, entre otros, el </w:t>
            </w:r>
            <w:r w:rsidRPr="00A358CF">
              <w:rPr>
                <w:lang w:val="es-ES"/>
              </w:rPr>
              <w:lastRenderedPageBreak/>
              <w:t xml:space="preserve">aprovechamiento monetario, social o político mediante la explotación sexual de otra persona. </w:t>
            </w:r>
          </w:p>
          <w:p w14:paraId="4C6320C2" w14:textId="1AE239FA" w:rsidR="00AD2D28" w:rsidRPr="00A358CF" w:rsidRDefault="00AD2D28" w:rsidP="006A3760">
            <w:pPr>
              <w:spacing w:before="120" w:after="120"/>
              <w:ind w:left="968"/>
              <w:jc w:val="both"/>
              <w:rPr>
                <w:lang w:val="es-ES"/>
              </w:rPr>
            </w:pPr>
            <w:r w:rsidRPr="00A358CF">
              <w:rPr>
                <w:lang w:val="es-ES"/>
              </w:rPr>
              <w:t>El “</w:t>
            </w:r>
            <w:r w:rsidRPr="00A358CF">
              <w:rPr>
                <w:b/>
                <w:bCs/>
                <w:lang w:val="es-ES"/>
              </w:rPr>
              <w:t>Abuso Sexual</w:t>
            </w:r>
            <w:r w:rsidRPr="00A358CF">
              <w:rPr>
                <w:lang w:val="es-ES"/>
              </w:rPr>
              <w:t>” se define como la amenaza o la intrusión física real de naturaleza sexual, ya sea por la fuerza o bajo condiciones desiguales o coercitivas;</w:t>
            </w:r>
          </w:p>
          <w:p w14:paraId="11EC83DA" w14:textId="77777777" w:rsidR="00AD2D28" w:rsidRPr="00A358CF" w:rsidRDefault="00AD2D28" w:rsidP="006A3760">
            <w:pPr>
              <w:pStyle w:val="P3Header1-Clauses"/>
              <w:numPr>
                <w:ilvl w:val="2"/>
                <w:numId w:val="3"/>
              </w:numPr>
              <w:tabs>
                <w:tab w:val="left" w:pos="1152"/>
              </w:tabs>
              <w:spacing w:before="120" w:after="120"/>
              <w:ind w:right="-18"/>
              <w:rPr>
                <w:b/>
                <w:bCs/>
                <w:color w:val="222222"/>
                <w:shd w:val="clear" w:color="auto" w:fill="F8F9FA"/>
                <w:lang w:val="es-ES"/>
              </w:rPr>
            </w:pPr>
            <w:r w:rsidRPr="00A358CF">
              <w:rPr>
                <w:bCs/>
                <w:color w:val="222222"/>
                <w:shd w:val="clear" w:color="auto" w:fill="F8F9FA"/>
                <w:lang w:val="es-ES"/>
              </w:rPr>
              <w:t>“</w:t>
            </w:r>
            <w:r w:rsidRPr="00A358CF">
              <w:rPr>
                <w:b/>
                <w:lang w:val="es-ES"/>
              </w:rPr>
              <w:t xml:space="preserve">Acoso Sexual” “ASx” </w:t>
            </w:r>
            <w:r w:rsidRPr="00A358CF">
              <w:rPr>
                <w:bCs/>
                <w:lang w:val="es-ES"/>
              </w:rPr>
              <w:t>se define como avances sexuales indeseables, demanda de favores sexuales, y otras conducta física o verbal de una naturaleza sexual por el Personal del Contratista con otros miembros del Personal del Contratista o del Contratante.</w:t>
            </w:r>
            <w:r w:rsidRPr="00A358CF">
              <w:rPr>
                <w:bCs/>
                <w:color w:val="222222"/>
                <w:shd w:val="clear" w:color="auto" w:fill="F8F9FA"/>
                <w:lang w:val="es-ES"/>
              </w:rPr>
              <w:t xml:space="preserve">  </w:t>
            </w:r>
          </w:p>
          <w:p w14:paraId="398AFFB6" w14:textId="48B67AEC" w:rsidR="00AD2D28" w:rsidRPr="00A358CF" w:rsidRDefault="00AD2D28" w:rsidP="00964B35">
            <w:pPr>
              <w:pStyle w:val="P3Header1-Clauses"/>
              <w:numPr>
                <w:ilvl w:val="2"/>
                <w:numId w:val="3"/>
              </w:numPr>
              <w:tabs>
                <w:tab w:val="left" w:pos="1152"/>
              </w:tabs>
              <w:ind w:right="-18"/>
              <w:rPr>
                <w:lang w:val="es-ES"/>
              </w:rPr>
            </w:pPr>
            <w:r w:rsidRPr="00A358CF">
              <w:rPr>
                <w:lang w:val="es-ES"/>
              </w:rPr>
              <w:t xml:space="preserve"> “</w:t>
            </w:r>
            <w:r w:rsidRPr="00A358CF">
              <w:rPr>
                <w:b/>
                <w:lang w:val="es-ES"/>
              </w:rPr>
              <w:t>Personal del Contratista</w:t>
            </w:r>
            <w:r w:rsidRPr="00A358CF">
              <w:rPr>
                <w:lang w:val="es-ES"/>
              </w:rPr>
              <w:t>” se define en la Subcláusula 1.1.</w:t>
            </w:r>
            <w:r w:rsidR="00964B35" w:rsidRPr="00A358CF">
              <w:rPr>
                <w:lang w:val="es-ES"/>
              </w:rPr>
              <w:t>21</w:t>
            </w:r>
            <w:r w:rsidRPr="00A358CF">
              <w:rPr>
                <w:lang w:val="es-ES"/>
              </w:rPr>
              <w:t xml:space="preserve"> de las Condiciones Generales; y</w:t>
            </w:r>
          </w:p>
          <w:p w14:paraId="2480C7D4" w14:textId="7B5C04B9" w:rsidR="00AD2D28" w:rsidRPr="00A358CF" w:rsidRDefault="00AD2D28" w:rsidP="00964B35">
            <w:pPr>
              <w:pStyle w:val="P3Header1-Clauses"/>
              <w:numPr>
                <w:ilvl w:val="2"/>
                <w:numId w:val="3"/>
              </w:numPr>
              <w:tabs>
                <w:tab w:val="left" w:pos="1152"/>
              </w:tabs>
              <w:ind w:right="-18"/>
              <w:rPr>
                <w:lang w:val="es-ES"/>
              </w:rPr>
            </w:pPr>
            <w:r w:rsidRPr="00A358CF">
              <w:rPr>
                <w:bCs/>
                <w:lang w:val="es-ES"/>
              </w:rPr>
              <w:t>“</w:t>
            </w:r>
            <w:r w:rsidRPr="00A358CF">
              <w:rPr>
                <w:b/>
                <w:bCs/>
                <w:lang w:val="es-ES"/>
              </w:rPr>
              <w:t>Personal del Contratante</w:t>
            </w:r>
            <w:r w:rsidRPr="00A358CF">
              <w:rPr>
                <w:bCs/>
                <w:lang w:val="es-ES"/>
              </w:rPr>
              <w:t>” se define en la Subcláusula 1.1.3</w:t>
            </w:r>
            <w:r w:rsidR="00964B35" w:rsidRPr="00A358CF">
              <w:rPr>
                <w:bCs/>
                <w:lang w:val="es-ES"/>
              </w:rPr>
              <w:t>4</w:t>
            </w:r>
            <w:r w:rsidRPr="00A358CF">
              <w:rPr>
                <w:bCs/>
                <w:lang w:val="es-ES"/>
              </w:rPr>
              <w:t xml:space="preserve"> de las Condiciones Generales.</w:t>
            </w:r>
          </w:p>
          <w:p w14:paraId="7D4F66FC" w14:textId="7B7EDA44" w:rsidR="00AD2D28" w:rsidRPr="00A358CF" w:rsidRDefault="00AD2D28" w:rsidP="00901568">
            <w:pPr>
              <w:pStyle w:val="Header2-SubClauses"/>
              <w:numPr>
                <w:ilvl w:val="0"/>
                <w:numId w:val="0"/>
              </w:numPr>
              <w:ind w:left="720"/>
              <w:rPr>
                <w:lang w:val="es-ES"/>
              </w:rPr>
            </w:pPr>
            <w:r w:rsidRPr="00A358CF">
              <w:rPr>
                <w:bCs/>
                <w:lang w:val="es-ES"/>
              </w:rPr>
              <w:t xml:space="preserve">Una lista no exhaustiva de (i) comportamientos que constituyen EAS y (ii) comportamientos que constituyen ASx se anexa al formulario de Normas de Conducta en la Sección IV. </w:t>
            </w:r>
          </w:p>
        </w:tc>
      </w:tr>
      <w:tr w:rsidR="007B586E" w:rsidRPr="00E0610C" w14:paraId="7AD7C476" w14:textId="77777777" w:rsidTr="00C915C0">
        <w:trPr>
          <w:jc w:val="center"/>
        </w:trPr>
        <w:tc>
          <w:tcPr>
            <w:tcW w:w="2755" w:type="dxa"/>
          </w:tcPr>
          <w:p w14:paraId="201AB11E" w14:textId="3371F867" w:rsidR="007B586E" w:rsidRPr="00A358CF" w:rsidRDefault="001E7CF8" w:rsidP="00D45AEF">
            <w:pPr>
              <w:pStyle w:val="Aheader2DCIAO"/>
            </w:pPr>
            <w:bookmarkStart w:id="30" w:name="_Toc438530847"/>
            <w:bookmarkStart w:id="31" w:name="_Toc438532555"/>
            <w:bookmarkStart w:id="32" w:name="_Toc438438821"/>
            <w:bookmarkStart w:id="33" w:name="_Toc438532556"/>
            <w:bookmarkStart w:id="34" w:name="_Toc438733965"/>
            <w:bookmarkStart w:id="35" w:name="_Toc438907006"/>
            <w:bookmarkStart w:id="36" w:name="_Toc438907205"/>
            <w:bookmarkStart w:id="37" w:name="_Toc97371003"/>
            <w:bookmarkStart w:id="38" w:name="_Toc139863104"/>
            <w:bookmarkStart w:id="39" w:name="_Toc325723918"/>
            <w:bookmarkStart w:id="40" w:name="_Toc440526011"/>
            <w:bookmarkStart w:id="41" w:name="_Toc435624809"/>
            <w:bookmarkStart w:id="42" w:name="_Toc455487595"/>
            <w:bookmarkStart w:id="43" w:name="_Toc124167571"/>
            <w:bookmarkEnd w:id="30"/>
            <w:bookmarkEnd w:id="31"/>
            <w:r w:rsidRPr="00A358CF">
              <w:lastRenderedPageBreak/>
              <w:t xml:space="preserve">Fuente </w:t>
            </w:r>
            <w:bookmarkEnd w:id="32"/>
            <w:bookmarkEnd w:id="33"/>
            <w:bookmarkEnd w:id="34"/>
            <w:bookmarkEnd w:id="35"/>
            <w:bookmarkEnd w:id="36"/>
            <w:bookmarkEnd w:id="37"/>
            <w:bookmarkEnd w:id="38"/>
            <w:bookmarkEnd w:id="39"/>
            <w:bookmarkEnd w:id="40"/>
            <w:bookmarkEnd w:id="41"/>
            <w:bookmarkEnd w:id="42"/>
            <w:r w:rsidR="00B74375" w:rsidRPr="00A358CF">
              <w:t>de Financiamiento</w:t>
            </w:r>
            <w:bookmarkEnd w:id="43"/>
          </w:p>
        </w:tc>
        <w:tc>
          <w:tcPr>
            <w:tcW w:w="7110" w:type="dxa"/>
          </w:tcPr>
          <w:p w14:paraId="3B099CF9" w14:textId="2BC9D66B" w:rsidR="007B586E" w:rsidRPr="00A358CF" w:rsidRDefault="00901568">
            <w:pPr>
              <w:pStyle w:val="Header2-SubClauses"/>
              <w:tabs>
                <w:tab w:val="clear" w:pos="2844"/>
              </w:tabs>
              <w:ind w:left="511" w:hanging="443"/>
              <w:rPr>
                <w:rFonts w:cs="Times New Roman"/>
                <w:lang w:val="es-ES"/>
              </w:rPr>
            </w:pPr>
            <w:r w:rsidRPr="00A358CF">
              <w:rPr>
                <w:lang w:val="es-ES"/>
              </w:rPr>
              <w:t xml:space="preserve">El Prestatario o Receptor (en adelante denominado “Prestatario”) </w:t>
            </w:r>
            <w:r w:rsidRPr="00A358CF">
              <w:rPr>
                <w:bCs/>
                <w:lang w:val="es-ES"/>
              </w:rPr>
              <w:t>especificado</w:t>
            </w:r>
            <w:r w:rsidRPr="00A358CF">
              <w:rPr>
                <w:b/>
                <w:bCs/>
                <w:lang w:val="es-ES"/>
              </w:rPr>
              <w:t xml:space="preserve"> en los </w:t>
            </w:r>
            <w:r w:rsidR="00094D24" w:rsidRPr="00A358CF">
              <w:rPr>
                <w:b/>
                <w:bCs/>
                <w:lang w:val="es-ES"/>
              </w:rPr>
              <w:t>DDP</w:t>
            </w:r>
            <w:r w:rsidRPr="00A358CF">
              <w:rPr>
                <w:b/>
                <w:bCs/>
                <w:lang w:val="es-ES"/>
              </w:rPr>
              <w:t xml:space="preserve"> </w:t>
            </w:r>
            <w:r w:rsidRPr="00A358CF">
              <w:rPr>
                <w:lang w:val="es-ES"/>
              </w:rPr>
              <w:t xml:space="preserve">ha recibido o solicitado financiamiento (en adelante denominados “fondos”) del Banco Internacional de Reconstrucción y Fomento o la Asociación International de Fomento (en adelante denominados “el Banco”) en el monto </w:t>
            </w:r>
            <w:r w:rsidRPr="00A358CF">
              <w:rPr>
                <w:bCs/>
                <w:lang w:val="es-ES"/>
              </w:rPr>
              <w:t>especificado</w:t>
            </w:r>
            <w:r w:rsidRPr="00A358CF">
              <w:rPr>
                <w:b/>
                <w:bCs/>
                <w:lang w:val="es-ES"/>
              </w:rPr>
              <w:t xml:space="preserve"> en los </w:t>
            </w:r>
            <w:r w:rsidR="00094D24" w:rsidRPr="00A358CF">
              <w:rPr>
                <w:b/>
                <w:bCs/>
                <w:lang w:val="es-ES"/>
              </w:rPr>
              <w:t>DDP</w:t>
            </w:r>
            <w:r w:rsidRPr="00A358CF">
              <w:rPr>
                <w:lang w:val="es-ES"/>
              </w:rPr>
              <w:t xml:space="preserve"> para el proyecto </w:t>
            </w:r>
            <w:r w:rsidRPr="00A358CF">
              <w:rPr>
                <w:bCs/>
                <w:lang w:val="es-ES"/>
              </w:rPr>
              <w:t xml:space="preserve">especificado </w:t>
            </w:r>
            <w:r w:rsidRPr="00A358CF">
              <w:rPr>
                <w:b/>
                <w:bCs/>
                <w:lang w:val="es-ES"/>
              </w:rPr>
              <w:t xml:space="preserve">en los </w:t>
            </w:r>
            <w:r w:rsidR="00094D24" w:rsidRPr="00A358CF">
              <w:rPr>
                <w:b/>
                <w:bCs/>
                <w:lang w:val="es-ES"/>
              </w:rPr>
              <w:t>DDP</w:t>
            </w:r>
            <w:r w:rsidRPr="00A358CF">
              <w:rPr>
                <w:lang w:val="es-ES"/>
              </w:rPr>
              <w:t xml:space="preserve">. El Prestatario destinará una parte de los fondos para efectuar pagos elegibles en virtud del contrato o los contratos para el cual o los cuales se emite el presente </w:t>
            </w:r>
            <w:r w:rsidR="00C41FE9" w:rsidRPr="00A358CF">
              <w:rPr>
                <w:lang w:val="es-ES"/>
              </w:rPr>
              <w:t>documento de la SDP</w:t>
            </w:r>
            <w:r w:rsidR="00863993" w:rsidRPr="00A358CF">
              <w:rPr>
                <w:rFonts w:cs="Times New Roman"/>
                <w:color w:val="000000"/>
                <w:lang w:val="es-ES"/>
              </w:rPr>
              <w:t>.</w:t>
            </w:r>
          </w:p>
        </w:tc>
      </w:tr>
      <w:tr w:rsidR="007B586E" w:rsidRPr="00E0610C" w14:paraId="7B813AD3" w14:textId="77777777" w:rsidTr="00BF3D9E">
        <w:trPr>
          <w:jc w:val="center"/>
        </w:trPr>
        <w:tc>
          <w:tcPr>
            <w:tcW w:w="2755" w:type="dxa"/>
          </w:tcPr>
          <w:p w14:paraId="4298D210" w14:textId="77777777" w:rsidR="007B586E" w:rsidRPr="00A358CF" w:rsidRDefault="007B586E">
            <w:pPr>
              <w:spacing w:before="180" w:after="180"/>
              <w:rPr>
                <w:lang w:val="es-ES"/>
              </w:rPr>
            </w:pPr>
            <w:bookmarkStart w:id="44" w:name="_Toc438532557"/>
            <w:bookmarkEnd w:id="44"/>
          </w:p>
        </w:tc>
        <w:tc>
          <w:tcPr>
            <w:tcW w:w="7110" w:type="dxa"/>
          </w:tcPr>
          <w:p w14:paraId="7BBF7891" w14:textId="02298EDE" w:rsidR="007B586E" w:rsidRPr="00A358CF" w:rsidRDefault="00094D24" w:rsidP="00C413F5">
            <w:pPr>
              <w:pStyle w:val="Header2-SubClauses"/>
              <w:tabs>
                <w:tab w:val="clear" w:pos="2844"/>
              </w:tabs>
              <w:ind w:left="511" w:hanging="443"/>
              <w:rPr>
                <w:rFonts w:cs="Times New Roman"/>
                <w:i/>
                <w:iCs/>
                <w:lang w:val="es-ES"/>
              </w:rPr>
            </w:pPr>
            <w:r w:rsidRPr="00A358CF">
              <w:rPr>
                <w:lang w:val="es-ES"/>
              </w:rPr>
              <w:t xml:space="preserve">El pago será efectuado por el </w:t>
            </w:r>
            <w:r w:rsidRPr="00A358CF">
              <w:rPr>
                <w:spacing w:val="-3"/>
                <w:lang w:val="es-ES"/>
              </w:rPr>
              <w:t xml:space="preserve">Banco solamente a pedido del Prestatario, una vez que el Banco lo haya aprobado, y se ajustará en todos sus aspectos a los términos y condiciones del </w:t>
            </w:r>
            <w:r w:rsidRPr="00A358CF">
              <w:rPr>
                <w:lang w:val="es-ES"/>
              </w:rPr>
              <w:t>Convenio de Préstamo (u otro financiamiento).</w:t>
            </w:r>
            <w:r w:rsidRPr="00A358CF">
              <w:rPr>
                <w:spacing w:val="-3"/>
                <w:lang w:val="es-ES"/>
              </w:rPr>
              <w:t xml:space="preserve"> </w:t>
            </w:r>
            <w:r w:rsidRPr="00A358CF">
              <w:rPr>
                <w:lang w:val="es-ES"/>
              </w:rPr>
              <w:t>En el Convenio de Préstamo (u otro financiamiento) se prohíbe todo retiro de fondos de la cuenta del préstamo para efectuar cualquier pago a personas físicas o jurídicas, o por concepto de cualquier importación de bienes, equipos, elementos de planta o materiales, si dicho pago o dicha importación están prohibidos por una decisión del Consejo de Seguridad de las Naciones Unidas adoptada en virtud del Capítulo VII de la Carta de las Naciones Unidas. Salvo el Prestatario, ninguna otra parte tendrá derecho alguno derivado del Convenio de Préstamo (u otro financiamiento) ni tendrá derecho a reclamar los fondos del Préstamo (u otro financiamiento).</w:t>
            </w:r>
          </w:p>
        </w:tc>
      </w:tr>
      <w:tr w:rsidR="00F97E1F" w:rsidRPr="00E0610C" w14:paraId="07127C3E" w14:textId="77777777" w:rsidTr="00BF3D9E">
        <w:trPr>
          <w:jc w:val="center"/>
        </w:trPr>
        <w:tc>
          <w:tcPr>
            <w:tcW w:w="2755" w:type="dxa"/>
          </w:tcPr>
          <w:p w14:paraId="27BA9D13" w14:textId="54A280D1" w:rsidR="00F97E1F" w:rsidRPr="00A358CF" w:rsidRDefault="00F97E1F" w:rsidP="00F97E1F">
            <w:pPr>
              <w:pStyle w:val="Aheader2DCIAO"/>
            </w:pPr>
            <w:bookmarkStart w:id="45" w:name="_Toc438532558"/>
            <w:bookmarkStart w:id="46" w:name="_Toc438002631"/>
            <w:bookmarkEnd w:id="45"/>
            <w:r w:rsidRPr="00A358CF">
              <w:lastRenderedPageBreak/>
              <w:br w:type="page"/>
            </w:r>
            <w:bookmarkStart w:id="47" w:name="_Toc124167572"/>
            <w:bookmarkEnd w:id="46"/>
            <w:r w:rsidR="00094D24" w:rsidRPr="00A358CF">
              <w:t>Fraude y Corrupción</w:t>
            </w:r>
            <w:bookmarkEnd w:id="47"/>
          </w:p>
        </w:tc>
        <w:tc>
          <w:tcPr>
            <w:tcW w:w="7110" w:type="dxa"/>
          </w:tcPr>
          <w:p w14:paraId="6F8A6511" w14:textId="77777777" w:rsidR="00171C86" w:rsidRPr="00A358CF" w:rsidRDefault="00E97B42" w:rsidP="00171C86">
            <w:pPr>
              <w:pStyle w:val="Header2-SubClauses"/>
              <w:tabs>
                <w:tab w:val="clear" w:pos="2844"/>
              </w:tabs>
              <w:ind w:left="534" w:hanging="534"/>
              <w:rPr>
                <w:i/>
                <w:lang w:val="es-ES"/>
              </w:rPr>
            </w:pPr>
            <w:r w:rsidRPr="00A358CF">
              <w:rPr>
                <w:lang w:val="es-ES"/>
              </w:rPr>
              <w:t xml:space="preserve">El Banco exige el cumplimiento de sus </w:t>
            </w:r>
            <w:bookmarkStart w:id="48" w:name="hit1"/>
            <w:bookmarkEnd w:id="48"/>
            <w:r w:rsidRPr="00A358CF">
              <w:rPr>
                <w:lang w:val="es-ES"/>
              </w:rPr>
              <w:t xml:space="preserve">directrices de lucha contra la </w:t>
            </w:r>
            <w:bookmarkStart w:id="49" w:name="hit2"/>
            <w:bookmarkEnd w:id="49"/>
            <w:r w:rsidRPr="00A358CF">
              <w:rPr>
                <w:lang w:val="es-ES"/>
              </w:rPr>
              <w:t xml:space="preserve">corrupción y de sus políticas y </w:t>
            </w:r>
            <w:bookmarkStart w:id="50" w:name="hit3"/>
            <w:bookmarkEnd w:id="50"/>
            <w:r w:rsidRPr="00A358CF">
              <w:rPr>
                <w:lang w:val="es-ES"/>
              </w:rPr>
              <w:t xml:space="preserve">procedimientos de </w:t>
            </w:r>
            <w:bookmarkStart w:id="51" w:name="hit_last"/>
            <w:bookmarkEnd w:id="51"/>
            <w:r w:rsidRPr="00A358CF">
              <w:rPr>
                <w:lang w:val="es-ES"/>
              </w:rPr>
              <w:t xml:space="preserve">sanciones vigentes incluidos en el Marco de Sanciones del Grupo Banco Mundial, conforme se establece en la Sección VI. </w:t>
            </w:r>
          </w:p>
          <w:p w14:paraId="5DC5C48F" w14:textId="7B6512AD" w:rsidR="00F97E1F" w:rsidRPr="00A358CF" w:rsidRDefault="00E052D9" w:rsidP="00171C86">
            <w:pPr>
              <w:pStyle w:val="Header2-SubClauses"/>
              <w:tabs>
                <w:tab w:val="clear" w:pos="2844"/>
              </w:tabs>
              <w:ind w:left="534" w:hanging="534"/>
              <w:rPr>
                <w:i/>
                <w:lang w:val="es-ES"/>
              </w:rPr>
            </w:pPr>
            <w:r w:rsidRPr="00A358CF">
              <w:rPr>
                <w:lang w:val="es-ES"/>
              </w:rPr>
              <w:t xml:space="preserve">Para dar cumplimiento a esta política, los Proponentes permitirán y dispondrán que sus agentes (declarados o no), subcontratistas, subconsultores, prestadores de servicios, proveedores, y el personal, permitan al Banco inspeccionar todas las cuentas, registros y otros documentos relacionados con cualquier proceso de selección inicial, precalificación, presentación de </w:t>
            </w:r>
            <w:r w:rsidR="000E069E" w:rsidRPr="00A358CF">
              <w:rPr>
                <w:lang w:val="es-ES"/>
              </w:rPr>
              <w:t>Propuesta</w:t>
            </w:r>
            <w:r w:rsidRPr="00A358CF">
              <w:rPr>
                <w:lang w:val="es-ES"/>
              </w:rPr>
              <w:t>s o Propuestas y cumplimiento de un contrato (en el caso de la adjudicación), y disponer que estos sean fiscalizados por auditores designados por el Banco.</w:t>
            </w:r>
            <w:r w:rsidRPr="00A358CF">
              <w:rPr>
                <w:rFonts w:cs="Times New Roman"/>
                <w:bCs/>
                <w:color w:val="000000"/>
                <w:lang w:val="es-ES"/>
              </w:rPr>
              <w:t xml:space="preserve"> </w:t>
            </w:r>
            <w:r w:rsidR="00F97E1F" w:rsidRPr="00A358CF">
              <w:rPr>
                <w:lang w:val="es-ES"/>
              </w:rPr>
              <w:t xml:space="preserve">representante o agente, contratista, consultor, miembro del personal, subcontratista, subconsultor, proveedor de servicios, o concesionario. </w:t>
            </w:r>
          </w:p>
        </w:tc>
      </w:tr>
      <w:tr w:rsidR="00863993" w:rsidRPr="00E0610C" w14:paraId="0A5BC24A" w14:textId="77777777" w:rsidTr="00BF3D9E">
        <w:trPr>
          <w:jc w:val="center"/>
        </w:trPr>
        <w:tc>
          <w:tcPr>
            <w:tcW w:w="2755" w:type="dxa"/>
          </w:tcPr>
          <w:p w14:paraId="6B350547" w14:textId="1C0BA926" w:rsidR="00863993" w:rsidRPr="00A358CF" w:rsidRDefault="008E1E36" w:rsidP="00D45AEF">
            <w:pPr>
              <w:pStyle w:val="Aheader2DCIAO"/>
            </w:pPr>
            <w:bookmarkStart w:id="52" w:name="_Toc435519177"/>
            <w:bookmarkStart w:id="53" w:name="_Toc435624811"/>
            <w:bookmarkStart w:id="54" w:name="_Toc455487597"/>
            <w:bookmarkStart w:id="55" w:name="_Toc124167573"/>
            <w:bookmarkEnd w:id="52"/>
            <w:bookmarkEnd w:id="53"/>
            <w:r w:rsidRPr="00A358CF">
              <w:t>Proponentes</w:t>
            </w:r>
            <w:r w:rsidR="00B74375" w:rsidRPr="00A358CF">
              <w:t xml:space="preserve"> </w:t>
            </w:r>
            <w:bookmarkEnd w:id="54"/>
            <w:r w:rsidR="00B74375" w:rsidRPr="00A358CF">
              <w:t>Elegibles</w:t>
            </w:r>
            <w:bookmarkEnd w:id="55"/>
          </w:p>
          <w:p w14:paraId="6C185BD1" w14:textId="77777777" w:rsidR="00863993" w:rsidRPr="00A358CF" w:rsidRDefault="00863993">
            <w:pPr>
              <w:pStyle w:val="Header1-Clauses"/>
              <w:numPr>
                <w:ilvl w:val="0"/>
                <w:numId w:val="0"/>
              </w:numPr>
              <w:spacing w:after="120"/>
              <w:ind w:left="432" w:hanging="432"/>
              <w:jc w:val="both"/>
              <w:rPr>
                <w:rFonts w:ascii="Times New Roman" w:hAnsi="Times New Roman"/>
                <w:sz w:val="24"/>
                <w:szCs w:val="24"/>
                <w:lang w:val="es-ES"/>
              </w:rPr>
            </w:pPr>
          </w:p>
          <w:p w14:paraId="7D8757D5" w14:textId="77777777" w:rsidR="00863993" w:rsidRPr="00A358CF" w:rsidRDefault="00863993">
            <w:pPr>
              <w:pStyle w:val="Header1-Clauses"/>
              <w:numPr>
                <w:ilvl w:val="0"/>
                <w:numId w:val="0"/>
              </w:numPr>
              <w:spacing w:after="120"/>
              <w:ind w:left="432" w:hanging="432"/>
              <w:jc w:val="both"/>
              <w:rPr>
                <w:rFonts w:ascii="Times New Roman" w:hAnsi="Times New Roman"/>
                <w:b w:val="0"/>
                <w:bCs/>
                <w:sz w:val="24"/>
                <w:szCs w:val="24"/>
                <w:lang w:val="es-ES"/>
              </w:rPr>
            </w:pPr>
          </w:p>
        </w:tc>
        <w:tc>
          <w:tcPr>
            <w:tcW w:w="7110" w:type="dxa"/>
          </w:tcPr>
          <w:p w14:paraId="4C4190C5" w14:textId="4540B2A4" w:rsidR="00863993" w:rsidRPr="00AC0F1B" w:rsidRDefault="00AC0F1B" w:rsidP="00AC0F1B">
            <w:pPr>
              <w:pStyle w:val="Header2-SubClauses"/>
              <w:tabs>
                <w:tab w:val="clear" w:pos="2844"/>
              </w:tabs>
              <w:ind w:left="534" w:hanging="534"/>
              <w:rPr>
                <w:lang w:val="es-ES"/>
              </w:rPr>
            </w:pPr>
            <w:r w:rsidRPr="00F438AF">
              <w:rPr>
                <w:lang w:val="es-ES"/>
              </w:rPr>
              <w:t>Un Proponente puede ser una empresa que sea una entidad privada, una empresa o institución estatal sujeta a las IAP 4.7, o cualquier combinación de dichas entidades en forma de una empresa conjunta (</w:t>
            </w:r>
            <w:r>
              <w:rPr>
                <w:lang w:val="es-ES"/>
              </w:rPr>
              <w:t>Asociación en Participación, Consorcio o Asociación - APCA</w:t>
            </w:r>
            <w:r w:rsidRPr="00F438AF">
              <w:rPr>
                <w:lang w:val="es-ES"/>
              </w:rPr>
              <w:t xml:space="preserve">) en virtud de un acuerdo existente o con la intención de participar en tal acuerdo respaldado por una carta de intención. En el caso de una </w:t>
            </w:r>
            <w:r>
              <w:rPr>
                <w:lang w:val="es-ES"/>
              </w:rPr>
              <w:t>APCA</w:t>
            </w:r>
            <w:r w:rsidRPr="00F438AF">
              <w:rPr>
                <w:lang w:val="es-ES"/>
              </w:rPr>
              <w:t xml:space="preserve">, todos los miembros serán solidariamente responsables de la ejecución del Contrato de conformidad con los términos del Contrato. </w:t>
            </w:r>
            <w:r>
              <w:rPr>
                <w:lang w:val="es-ES"/>
              </w:rPr>
              <w:t>La APCA</w:t>
            </w:r>
            <w:r w:rsidRPr="00F438AF">
              <w:rPr>
                <w:lang w:val="es-ES"/>
              </w:rPr>
              <w:t xml:space="preserve"> nombrará a un Representante (Miembro </w:t>
            </w:r>
            <w:r>
              <w:rPr>
                <w:lang w:val="es-ES"/>
              </w:rPr>
              <w:t>P</w:t>
            </w:r>
            <w:r w:rsidRPr="00F438AF">
              <w:rPr>
                <w:lang w:val="es-ES"/>
              </w:rPr>
              <w:t xml:space="preserve">rincipal) que tendrá la autoridad para realizar todos los negocios para y en nombre de todos y cada uno de los miembros </w:t>
            </w:r>
            <w:r>
              <w:rPr>
                <w:lang w:val="es-ES"/>
              </w:rPr>
              <w:t xml:space="preserve">de la APCA </w:t>
            </w:r>
            <w:r w:rsidRPr="00F438AF">
              <w:rPr>
                <w:lang w:val="es-ES"/>
              </w:rPr>
              <w:t xml:space="preserve">durante el proceso de </w:t>
            </w:r>
            <w:r>
              <w:rPr>
                <w:lang w:val="es-ES"/>
              </w:rPr>
              <w:t>la SDP</w:t>
            </w:r>
            <w:r w:rsidRPr="00F438AF">
              <w:rPr>
                <w:lang w:val="es-ES"/>
              </w:rPr>
              <w:t xml:space="preserve"> y, en caso de que </w:t>
            </w:r>
            <w:r>
              <w:rPr>
                <w:lang w:val="es-ES"/>
              </w:rPr>
              <w:t xml:space="preserve">la APCA </w:t>
            </w:r>
            <w:r w:rsidRPr="00F438AF">
              <w:rPr>
                <w:lang w:val="es-ES"/>
              </w:rPr>
              <w:t xml:space="preserve">obtenga el Contrato, durante </w:t>
            </w:r>
            <w:r>
              <w:rPr>
                <w:lang w:val="es-ES"/>
              </w:rPr>
              <w:t>la ejecución del</w:t>
            </w:r>
            <w:r w:rsidRPr="00F438AF">
              <w:rPr>
                <w:lang w:val="es-ES"/>
              </w:rPr>
              <w:t xml:space="preserve"> contrato. ejecución. A menos que se especifique </w:t>
            </w:r>
            <w:r w:rsidRPr="00F438AF">
              <w:rPr>
                <w:b/>
                <w:bCs/>
                <w:lang w:val="es-ES"/>
              </w:rPr>
              <w:t xml:space="preserve">en los </w:t>
            </w:r>
            <w:r>
              <w:rPr>
                <w:b/>
                <w:bCs/>
                <w:lang w:val="es-ES"/>
              </w:rPr>
              <w:t>DDP</w:t>
            </w:r>
            <w:r w:rsidRPr="00F438AF">
              <w:rPr>
                <w:lang w:val="es-ES"/>
              </w:rPr>
              <w:t xml:space="preserve">, no hay límite en el número de miembros en un </w:t>
            </w:r>
            <w:r>
              <w:rPr>
                <w:lang w:val="es-ES"/>
              </w:rPr>
              <w:t>APCA</w:t>
            </w:r>
            <w:r w:rsidRPr="00F438AF">
              <w:rPr>
                <w:lang w:val="es-ES"/>
              </w:rPr>
              <w:t xml:space="preserve">. Si se especifica </w:t>
            </w:r>
            <w:r w:rsidRPr="00F438AF">
              <w:rPr>
                <w:b/>
                <w:bCs/>
                <w:lang w:val="es-ES"/>
              </w:rPr>
              <w:t>en los DDP</w:t>
            </w:r>
            <w:r w:rsidRPr="00F438AF">
              <w:rPr>
                <w:lang w:val="es-ES"/>
              </w:rPr>
              <w:t xml:space="preserve">, </w:t>
            </w:r>
            <w:r>
              <w:rPr>
                <w:lang w:val="es-ES"/>
              </w:rPr>
              <w:t>la APCA</w:t>
            </w:r>
            <w:r w:rsidRPr="00F438AF">
              <w:rPr>
                <w:lang w:val="es-ES"/>
              </w:rPr>
              <w:t xml:space="preserve"> puede formar un SPV para celebrar el Contrato y el nivel mínimo de capital social pagado total, los períodos </w:t>
            </w:r>
            <w:r>
              <w:rPr>
                <w:lang w:val="es-ES"/>
              </w:rPr>
              <w:t>mínimos</w:t>
            </w:r>
            <w:r w:rsidRPr="00F438AF">
              <w:rPr>
                <w:lang w:val="es-ES"/>
              </w:rPr>
              <w:t xml:space="preserve"> para los miembros </w:t>
            </w:r>
            <w:r>
              <w:rPr>
                <w:lang w:val="es-ES"/>
              </w:rPr>
              <w:t>mantengan</w:t>
            </w:r>
            <w:r w:rsidRPr="00F438AF">
              <w:rPr>
                <w:lang w:val="es-ES"/>
              </w:rPr>
              <w:t xml:space="preserve"> sus acciones y la medida en que los miembros pueden diluir su participación serán los especificados</w:t>
            </w:r>
            <w:r>
              <w:rPr>
                <w:lang w:val="es-ES"/>
              </w:rPr>
              <w:t xml:space="preserve"> </w:t>
            </w:r>
            <w:r w:rsidRPr="004855B8">
              <w:rPr>
                <w:b/>
                <w:bCs/>
                <w:lang w:val="es-ES"/>
              </w:rPr>
              <w:t>en</w:t>
            </w:r>
            <w:r w:rsidRPr="00F438AF">
              <w:rPr>
                <w:b/>
                <w:bCs/>
                <w:lang w:val="es-ES"/>
              </w:rPr>
              <w:t xml:space="preserve"> los DDP</w:t>
            </w:r>
            <w:r w:rsidRPr="00F438AF">
              <w:rPr>
                <w:lang w:val="es-ES"/>
              </w:rPr>
              <w:t>.</w:t>
            </w:r>
            <w:r>
              <w:rPr>
                <w:lang w:val="es-ES"/>
              </w:rPr>
              <w:t xml:space="preserve"> </w:t>
            </w:r>
          </w:p>
        </w:tc>
      </w:tr>
      <w:tr w:rsidR="00E052D9" w:rsidRPr="00E0610C" w14:paraId="7A915721" w14:textId="77777777" w:rsidTr="00C915C0">
        <w:trPr>
          <w:jc w:val="center"/>
        </w:trPr>
        <w:tc>
          <w:tcPr>
            <w:tcW w:w="2755" w:type="dxa"/>
          </w:tcPr>
          <w:p w14:paraId="7D3959DC" w14:textId="77777777" w:rsidR="00E052D9" w:rsidRPr="00A358CF" w:rsidRDefault="00E052D9" w:rsidP="00E052D9">
            <w:pPr>
              <w:pStyle w:val="Header1-Clauses"/>
              <w:numPr>
                <w:ilvl w:val="0"/>
                <w:numId w:val="0"/>
              </w:numPr>
              <w:spacing w:after="120"/>
              <w:jc w:val="both"/>
              <w:rPr>
                <w:rFonts w:ascii="Times New Roman" w:hAnsi="Times New Roman"/>
                <w:i/>
                <w:sz w:val="24"/>
                <w:szCs w:val="24"/>
                <w:lang w:val="es-ES"/>
              </w:rPr>
            </w:pPr>
          </w:p>
        </w:tc>
        <w:tc>
          <w:tcPr>
            <w:tcW w:w="7110" w:type="dxa"/>
          </w:tcPr>
          <w:p w14:paraId="7665AE8F" w14:textId="3D53E754" w:rsidR="00E052D9" w:rsidRPr="00A358CF" w:rsidRDefault="00E052D9" w:rsidP="009F0FD9">
            <w:pPr>
              <w:pStyle w:val="Header2-SubClauses"/>
              <w:tabs>
                <w:tab w:val="clear" w:pos="2844"/>
              </w:tabs>
              <w:ind w:left="534" w:hanging="534"/>
              <w:rPr>
                <w:lang w:val="es-ES"/>
              </w:rPr>
            </w:pPr>
            <w:r w:rsidRPr="00A358CF">
              <w:rPr>
                <w:lang w:val="es-ES"/>
              </w:rPr>
              <w:t xml:space="preserve">Los Proponentes no podrán tener conflictos de interés. Si se determinara que un Proponente tiene un conflicto de interés, ese Proponente será descalificado. Se considerará que los Proponentes tienen conflictos de interés a los efectos de este proceso de </w:t>
            </w:r>
            <w:r w:rsidR="00EA1838" w:rsidRPr="00A358CF">
              <w:rPr>
                <w:lang w:val="es-ES"/>
              </w:rPr>
              <w:t>SDP</w:t>
            </w:r>
            <w:r w:rsidRPr="00A358CF">
              <w:rPr>
                <w:lang w:val="es-ES"/>
              </w:rPr>
              <w:t xml:space="preserve">, si el Proponente: </w:t>
            </w:r>
          </w:p>
          <w:p w14:paraId="35E68C40" w14:textId="517A0539" w:rsidR="00E052D9" w:rsidRPr="00A358CF" w:rsidRDefault="00E052D9" w:rsidP="00E4638B">
            <w:pPr>
              <w:pStyle w:val="P3Header1-Clauses"/>
              <w:numPr>
                <w:ilvl w:val="2"/>
                <w:numId w:val="69"/>
              </w:numPr>
              <w:tabs>
                <w:tab w:val="left" w:pos="1152"/>
              </w:tabs>
              <w:ind w:right="-18"/>
              <w:rPr>
                <w:b/>
                <w:lang w:val="es-ES"/>
              </w:rPr>
            </w:pPr>
            <w:r w:rsidRPr="00A358CF">
              <w:rPr>
                <w:lang w:val="es-ES"/>
              </w:rPr>
              <w:t>directa o indirectamente controla, es controlado por o está bajo control común con otro Proponente, o</w:t>
            </w:r>
          </w:p>
          <w:p w14:paraId="689F4718" w14:textId="6C294004" w:rsidR="00E052D9" w:rsidRPr="00A358CF" w:rsidRDefault="00E052D9" w:rsidP="00E4638B">
            <w:pPr>
              <w:pStyle w:val="P3Header1-Clauses"/>
              <w:numPr>
                <w:ilvl w:val="2"/>
                <w:numId w:val="69"/>
              </w:numPr>
              <w:tabs>
                <w:tab w:val="left" w:pos="1152"/>
              </w:tabs>
              <w:ind w:right="-18"/>
              <w:rPr>
                <w:b/>
                <w:lang w:val="es-ES"/>
              </w:rPr>
            </w:pPr>
            <w:r w:rsidRPr="00A358CF">
              <w:rPr>
                <w:lang w:val="es-ES"/>
              </w:rPr>
              <w:lastRenderedPageBreak/>
              <w:t>recibe o ha recibido algún subsidio directo o indirecto de otro Proponente</w:t>
            </w:r>
            <w:r w:rsidR="00535B01" w:rsidRPr="00A358CF">
              <w:rPr>
                <w:lang w:val="es-ES"/>
              </w:rPr>
              <w:t>;</w:t>
            </w:r>
            <w:r w:rsidRPr="00A358CF">
              <w:rPr>
                <w:lang w:val="es-ES"/>
              </w:rPr>
              <w:t xml:space="preserve"> o</w:t>
            </w:r>
          </w:p>
          <w:p w14:paraId="41774760" w14:textId="08C5FEAC" w:rsidR="00E052D9" w:rsidRPr="00A358CF" w:rsidRDefault="00E052D9" w:rsidP="00E4638B">
            <w:pPr>
              <w:pStyle w:val="P3Header1-Clauses"/>
              <w:numPr>
                <w:ilvl w:val="2"/>
                <w:numId w:val="69"/>
              </w:numPr>
              <w:tabs>
                <w:tab w:val="left" w:pos="1152"/>
              </w:tabs>
              <w:ind w:right="-18"/>
              <w:rPr>
                <w:b/>
                <w:lang w:val="es-ES"/>
              </w:rPr>
            </w:pPr>
            <w:r w:rsidRPr="00A358CF">
              <w:rPr>
                <w:lang w:val="es-ES"/>
              </w:rPr>
              <w:t xml:space="preserve"> tiene el mismo representante legal que otro </w:t>
            </w:r>
            <w:r w:rsidR="007920C3" w:rsidRPr="00A358CF">
              <w:rPr>
                <w:lang w:val="es-ES"/>
              </w:rPr>
              <w:t>Proponente; o</w:t>
            </w:r>
          </w:p>
          <w:p w14:paraId="17F9F7AF" w14:textId="580BF518" w:rsidR="00E052D9" w:rsidRPr="00A358CF" w:rsidRDefault="00E052D9" w:rsidP="00E4638B">
            <w:pPr>
              <w:pStyle w:val="P3Header1-Clauses"/>
              <w:numPr>
                <w:ilvl w:val="2"/>
                <w:numId w:val="69"/>
              </w:numPr>
              <w:tabs>
                <w:tab w:val="left" w:pos="1152"/>
              </w:tabs>
              <w:ind w:right="-18"/>
              <w:rPr>
                <w:b/>
                <w:lang w:val="es-ES"/>
              </w:rPr>
            </w:pPr>
            <w:r w:rsidRPr="00A358CF">
              <w:rPr>
                <w:lang w:val="es-ES"/>
              </w:rPr>
              <w:t xml:space="preserve">tiene una relación con otro Proponente, directa o a través de terceros en común, que les permite influir en la </w:t>
            </w:r>
            <w:r w:rsidR="000E069E" w:rsidRPr="00A358CF">
              <w:rPr>
                <w:lang w:val="es-ES"/>
              </w:rPr>
              <w:t>Propuesta</w:t>
            </w:r>
            <w:r w:rsidRPr="00A358CF">
              <w:rPr>
                <w:lang w:val="es-ES"/>
              </w:rPr>
              <w:t xml:space="preserve"> de otro Proponente o en las decisiones del Contratante respecto de este proceso de </w:t>
            </w:r>
            <w:r w:rsidR="00EA1838" w:rsidRPr="00A358CF">
              <w:rPr>
                <w:lang w:val="es-ES"/>
              </w:rPr>
              <w:t>SDP</w:t>
            </w:r>
            <w:r w:rsidR="00535B01" w:rsidRPr="00A358CF">
              <w:rPr>
                <w:lang w:val="es-ES"/>
              </w:rPr>
              <w:t>;</w:t>
            </w:r>
            <w:r w:rsidRPr="00A358CF">
              <w:rPr>
                <w:lang w:val="es-ES"/>
              </w:rPr>
              <w:t xml:space="preserve"> o</w:t>
            </w:r>
          </w:p>
          <w:p w14:paraId="6B9FA4D3" w14:textId="17339106" w:rsidR="00E052D9" w:rsidRPr="00A358CF" w:rsidRDefault="00E052D9" w:rsidP="00E4638B">
            <w:pPr>
              <w:pStyle w:val="P3Header1-Clauses"/>
              <w:numPr>
                <w:ilvl w:val="2"/>
                <w:numId w:val="69"/>
              </w:numPr>
              <w:tabs>
                <w:tab w:val="left" w:pos="1152"/>
              </w:tabs>
              <w:ind w:right="-18"/>
              <w:rPr>
                <w:b/>
                <w:lang w:val="es-ES"/>
              </w:rPr>
            </w:pPr>
            <w:r w:rsidRPr="00A358CF">
              <w:rPr>
                <w:lang w:val="es-ES"/>
              </w:rPr>
              <w:t xml:space="preserve">cualquiera de sus afiliados participó en calidad de consultor </w:t>
            </w:r>
            <w:r w:rsidRPr="00A358CF">
              <w:rPr>
                <w:bCs/>
                <w:iCs/>
                <w:lang w:val="es-ES"/>
              </w:rPr>
              <w:t xml:space="preserve">en la elaboración del diseño o las especificaciones técnicas de las obras sujetas a la </w:t>
            </w:r>
            <w:r w:rsidR="00EA1838" w:rsidRPr="00A358CF">
              <w:rPr>
                <w:bCs/>
                <w:iCs/>
                <w:lang w:val="es-ES"/>
              </w:rPr>
              <w:t>SDP</w:t>
            </w:r>
            <w:r w:rsidRPr="00A358CF">
              <w:rPr>
                <w:bCs/>
                <w:iCs/>
                <w:lang w:val="es-ES"/>
              </w:rPr>
              <w:t>, o</w:t>
            </w:r>
            <w:r w:rsidRPr="00A358CF">
              <w:rPr>
                <w:lang w:val="es-ES"/>
              </w:rPr>
              <w:t xml:space="preserve"> </w:t>
            </w:r>
          </w:p>
          <w:p w14:paraId="668331F4" w14:textId="6B9C4373" w:rsidR="00E052D9" w:rsidRPr="00A358CF" w:rsidRDefault="00E052D9" w:rsidP="00E4638B">
            <w:pPr>
              <w:pStyle w:val="P3Header1-Clauses"/>
              <w:numPr>
                <w:ilvl w:val="2"/>
                <w:numId w:val="69"/>
              </w:numPr>
              <w:tabs>
                <w:tab w:val="left" w:pos="1152"/>
              </w:tabs>
              <w:ind w:right="-18"/>
              <w:rPr>
                <w:b/>
                <w:bCs/>
                <w:i/>
                <w:iCs/>
                <w:lang w:val="es-ES"/>
              </w:rPr>
            </w:pPr>
            <w:r w:rsidRPr="00A358CF">
              <w:rPr>
                <w:bCs/>
                <w:iCs/>
                <w:lang w:val="es-ES"/>
              </w:rPr>
              <w:t>cualquiera</w:t>
            </w:r>
            <w:r w:rsidRPr="00A358CF">
              <w:rPr>
                <w:bCs/>
                <w:lang w:val="es-ES"/>
              </w:rPr>
              <w:t xml:space="preserve"> de sus afiliados hubiera sido contratado por el Contratante o el Prestatario (o este hubiera propuesto su contratación) como </w:t>
            </w:r>
            <w:r w:rsidR="00B83B6B" w:rsidRPr="00A358CF">
              <w:rPr>
                <w:bCs/>
                <w:lang w:val="es-ES"/>
              </w:rPr>
              <w:t>Representante del Contratante</w:t>
            </w:r>
            <w:r w:rsidRPr="00A358CF">
              <w:rPr>
                <w:bCs/>
                <w:lang w:val="es-ES"/>
              </w:rPr>
              <w:t xml:space="preserve"> para la ejecución del Contrato</w:t>
            </w:r>
            <w:r w:rsidR="00535B01" w:rsidRPr="00A358CF">
              <w:rPr>
                <w:bCs/>
                <w:lang w:val="es-ES"/>
              </w:rPr>
              <w:t>;</w:t>
            </w:r>
            <w:r w:rsidRPr="00A358CF">
              <w:rPr>
                <w:bCs/>
                <w:lang w:val="es-ES"/>
              </w:rPr>
              <w:t xml:space="preserve"> o</w:t>
            </w:r>
          </w:p>
          <w:p w14:paraId="52204EDB" w14:textId="6B855790" w:rsidR="00E052D9" w:rsidRPr="00A358CF" w:rsidRDefault="00E052D9" w:rsidP="00E4638B">
            <w:pPr>
              <w:pStyle w:val="P3Header1-Clauses"/>
              <w:numPr>
                <w:ilvl w:val="2"/>
                <w:numId w:val="69"/>
              </w:numPr>
              <w:tabs>
                <w:tab w:val="left" w:pos="1152"/>
              </w:tabs>
              <w:ind w:right="-18"/>
              <w:rPr>
                <w:i/>
                <w:spacing w:val="-4"/>
                <w:lang w:val="es-ES"/>
              </w:rPr>
            </w:pPr>
            <w:r w:rsidRPr="00A358CF">
              <w:rPr>
                <w:bCs/>
                <w:spacing w:val="-4"/>
                <w:lang w:val="es-ES"/>
              </w:rPr>
              <w:t xml:space="preserve">proporcionaría bienes, obras o servicios distintos de los de consultoría derivados o directamente relacionados con </w:t>
            </w:r>
            <w:r w:rsidRPr="00A358CF">
              <w:rPr>
                <w:bCs/>
                <w:spacing w:val="-4"/>
                <w:lang w:val="es-ES"/>
              </w:rPr>
              <w:br/>
              <w:t xml:space="preserve">los servicios </w:t>
            </w:r>
            <w:r w:rsidRPr="00A358CF">
              <w:rPr>
                <w:bCs/>
                <w:iCs/>
                <w:lang w:val="es-ES"/>
              </w:rPr>
              <w:t>de</w:t>
            </w:r>
            <w:r w:rsidRPr="00A358CF">
              <w:rPr>
                <w:bCs/>
                <w:spacing w:val="-4"/>
                <w:lang w:val="es-ES"/>
              </w:rPr>
              <w:t xml:space="preserve"> consultoría para la preparación o ejecución del proyecto especificado en los DD</w:t>
            </w:r>
            <w:r w:rsidR="00761D4D" w:rsidRPr="00A358CF">
              <w:rPr>
                <w:bCs/>
                <w:spacing w:val="-4"/>
                <w:lang w:val="es-ES"/>
              </w:rPr>
              <w:t xml:space="preserve">P </w:t>
            </w:r>
            <w:r w:rsidRPr="00A358CF">
              <w:rPr>
                <w:bCs/>
                <w:spacing w:val="-4"/>
                <w:lang w:val="es-ES"/>
              </w:rPr>
              <w:t>en referencia a la IA</w:t>
            </w:r>
            <w:r w:rsidR="00535B01" w:rsidRPr="00A358CF">
              <w:rPr>
                <w:bCs/>
                <w:spacing w:val="-4"/>
                <w:lang w:val="es-ES"/>
              </w:rPr>
              <w:t xml:space="preserve">P </w:t>
            </w:r>
            <w:r w:rsidRPr="00A358CF">
              <w:rPr>
                <w:bCs/>
                <w:spacing w:val="-4"/>
                <w:lang w:val="es-ES"/>
              </w:rPr>
              <w:t>2.1</w:t>
            </w:r>
            <w:r w:rsidRPr="00A358CF">
              <w:rPr>
                <w:spacing w:val="-4"/>
                <w:lang w:val="es-ES"/>
              </w:rPr>
              <w:t xml:space="preserve"> </w:t>
            </w:r>
            <w:r w:rsidRPr="00A358CF">
              <w:rPr>
                <w:bCs/>
                <w:spacing w:val="-4"/>
                <w:lang w:val="es-ES"/>
              </w:rPr>
              <w:t xml:space="preserve">que </w:t>
            </w:r>
            <w:r w:rsidRPr="00A358CF">
              <w:rPr>
                <w:bCs/>
                <w:spacing w:val="-4"/>
                <w:lang w:val="es-ES"/>
              </w:rPr>
              <w:br/>
              <w:t>él proporcionó o fueron proporcionados por cualquier afiliada que directa o indirectamente controla, es controlada o está bajo control común con esa empresa</w:t>
            </w:r>
            <w:r w:rsidR="00535B01" w:rsidRPr="00A358CF">
              <w:rPr>
                <w:bCs/>
                <w:spacing w:val="-4"/>
                <w:lang w:val="es-ES"/>
              </w:rPr>
              <w:t>;</w:t>
            </w:r>
            <w:r w:rsidRPr="00A358CF">
              <w:rPr>
                <w:bCs/>
                <w:spacing w:val="-4"/>
                <w:lang w:val="es-ES"/>
              </w:rPr>
              <w:t xml:space="preserve"> o </w:t>
            </w:r>
          </w:p>
          <w:p w14:paraId="03193EF8" w14:textId="35692A8E" w:rsidR="00E052D9" w:rsidRPr="00A358CF" w:rsidRDefault="00E052D9" w:rsidP="00E4638B">
            <w:pPr>
              <w:pStyle w:val="P3Header1-Clauses"/>
              <w:numPr>
                <w:ilvl w:val="2"/>
                <w:numId w:val="69"/>
              </w:numPr>
              <w:tabs>
                <w:tab w:val="left" w:pos="1152"/>
              </w:tabs>
              <w:ind w:right="-18"/>
              <w:rPr>
                <w:b/>
                <w:i/>
                <w:lang w:val="es-ES"/>
              </w:rPr>
            </w:pPr>
            <w:r w:rsidRPr="00A358CF">
              <w:rPr>
                <w:bCs/>
                <w:lang w:val="es-ES"/>
              </w:rPr>
              <w:t xml:space="preserve">tiene una estrecha relación comercial o familiar con profesionales que forman parte del personal del Prestatario (o del organismo de ejecución del proyecto, o de un receptor de una parte del préstamo) que: (i) intervienen directa o </w:t>
            </w:r>
            <w:r w:rsidRPr="00A358CF">
              <w:rPr>
                <w:bCs/>
                <w:spacing w:val="-4"/>
                <w:lang w:val="es-ES"/>
              </w:rPr>
              <w:t>indirectamente</w:t>
            </w:r>
            <w:r w:rsidRPr="00A358CF">
              <w:rPr>
                <w:bCs/>
                <w:lang w:val="es-ES"/>
              </w:rPr>
              <w:t xml:space="preserve"> en la elaboración del documento de </w:t>
            </w:r>
            <w:r w:rsidR="00C70856" w:rsidRPr="00A358CF">
              <w:rPr>
                <w:bCs/>
                <w:lang w:val="es-ES"/>
              </w:rPr>
              <w:t xml:space="preserve">la </w:t>
            </w:r>
            <w:r w:rsidR="00EA1838" w:rsidRPr="00A358CF">
              <w:rPr>
                <w:bCs/>
                <w:lang w:val="es-ES"/>
              </w:rPr>
              <w:t>SDP</w:t>
            </w:r>
            <w:r w:rsidRPr="00A358CF">
              <w:rPr>
                <w:bCs/>
                <w:lang w:val="es-ES"/>
              </w:rPr>
              <w:t xml:space="preserve"> o las especificaciones del Contrato, y/o el proceso de evaluación de </w:t>
            </w:r>
            <w:r w:rsidR="000E069E" w:rsidRPr="00A358CF">
              <w:rPr>
                <w:bCs/>
                <w:lang w:val="es-ES"/>
              </w:rPr>
              <w:t>Propuesta</w:t>
            </w:r>
            <w:r w:rsidRPr="00A358CF">
              <w:rPr>
                <w:bCs/>
                <w:lang w:val="es-ES"/>
              </w:rPr>
              <w:t xml:space="preserve">s de ese Contrato, o (ii) intervendrían en la ejecución o supervisión de ese contrato a menos que el conflicto derivado de esa relación se hubiera resuelto de una manera aceptable para el Banco en lo referente a todo el proceso de </w:t>
            </w:r>
            <w:r w:rsidR="00EA1838" w:rsidRPr="00A358CF">
              <w:rPr>
                <w:bCs/>
                <w:lang w:val="es-ES"/>
              </w:rPr>
              <w:t>SDP</w:t>
            </w:r>
            <w:r w:rsidRPr="00A358CF">
              <w:rPr>
                <w:bCs/>
                <w:lang w:val="es-ES"/>
              </w:rPr>
              <w:t xml:space="preserve"> y la ejecución del Contrato. </w:t>
            </w:r>
          </w:p>
        </w:tc>
      </w:tr>
      <w:tr w:rsidR="00E052D9" w:rsidRPr="00E0610C" w14:paraId="1A1D93F6" w14:textId="77777777" w:rsidTr="00C915C0">
        <w:trPr>
          <w:jc w:val="center"/>
        </w:trPr>
        <w:tc>
          <w:tcPr>
            <w:tcW w:w="2755" w:type="dxa"/>
          </w:tcPr>
          <w:p w14:paraId="34C87F2F" w14:textId="77777777" w:rsidR="00E052D9" w:rsidRPr="00A358CF" w:rsidRDefault="00E052D9" w:rsidP="00E052D9">
            <w:pPr>
              <w:pStyle w:val="Header1-Clauses"/>
              <w:numPr>
                <w:ilvl w:val="0"/>
                <w:numId w:val="0"/>
              </w:numPr>
              <w:spacing w:after="120"/>
              <w:jc w:val="both"/>
              <w:rPr>
                <w:rFonts w:ascii="Times New Roman" w:hAnsi="Times New Roman"/>
                <w:i/>
                <w:sz w:val="24"/>
                <w:szCs w:val="24"/>
                <w:lang w:val="es-ES"/>
              </w:rPr>
            </w:pPr>
          </w:p>
        </w:tc>
        <w:tc>
          <w:tcPr>
            <w:tcW w:w="7110" w:type="dxa"/>
          </w:tcPr>
          <w:p w14:paraId="688AC16F" w14:textId="7565CAE2" w:rsidR="00E052D9" w:rsidRPr="00A358CF" w:rsidRDefault="00E052D9" w:rsidP="009F0FD9">
            <w:pPr>
              <w:pStyle w:val="Header2-SubClauses"/>
              <w:tabs>
                <w:tab w:val="clear" w:pos="2844"/>
              </w:tabs>
              <w:ind w:left="534" w:hanging="534"/>
              <w:rPr>
                <w:lang w:val="es-ES"/>
              </w:rPr>
            </w:pPr>
            <w:r w:rsidRPr="00A358CF">
              <w:rPr>
                <w:lang w:val="es-ES"/>
              </w:rPr>
              <w:t xml:space="preserve">Una empresa que se presenta como Proponente (individualmente o como miembro de una Asociación en Participación, Consorcio o </w:t>
            </w:r>
            <w:r w:rsidRPr="00A358CF">
              <w:rPr>
                <w:spacing w:val="-2"/>
                <w:lang w:val="es-ES"/>
              </w:rPr>
              <w:t>Asociación</w:t>
            </w:r>
            <w:r w:rsidRPr="00A358CF">
              <w:rPr>
                <w:lang w:val="es-ES"/>
              </w:rPr>
              <w:t xml:space="preserve"> (APCA)) no podrá participar en más de una </w:t>
            </w:r>
            <w:r w:rsidR="000E069E" w:rsidRPr="00A358CF">
              <w:rPr>
                <w:lang w:val="es-ES"/>
              </w:rPr>
              <w:t>Propuesta</w:t>
            </w:r>
            <w:r w:rsidRPr="00A358CF">
              <w:rPr>
                <w:lang w:val="es-ES"/>
              </w:rPr>
              <w:t xml:space="preserve">, salvo que se permitan </w:t>
            </w:r>
            <w:r w:rsidR="000E069E" w:rsidRPr="00A358CF">
              <w:rPr>
                <w:lang w:val="es-ES"/>
              </w:rPr>
              <w:t>Propuesta</w:t>
            </w:r>
            <w:r w:rsidRPr="00A358CF">
              <w:rPr>
                <w:lang w:val="es-ES"/>
              </w:rPr>
              <w:t xml:space="preserve">s alternativas. Esto incluye la participación como subcontratista en otras </w:t>
            </w:r>
            <w:r w:rsidR="000E069E" w:rsidRPr="00A358CF">
              <w:rPr>
                <w:lang w:val="es-ES"/>
              </w:rPr>
              <w:t>Propuesta</w:t>
            </w:r>
            <w:r w:rsidRPr="00A358CF">
              <w:rPr>
                <w:lang w:val="es-ES"/>
              </w:rPr>
              <w:t xml:space="preserve">s, pues esta dará por resultado la descalificación de todas las </w:t>
            </w:r>
            <w:r w:rsidR="000E069E" w:rsidRPr="00A358CF">
              <w:rPr>
                <w:lang w:val="es-ES"/>
              </w:rPr>
              <w:t>Propuesta</w:t>
            </w:r>
            <w:r w:rsidRPr="00A358CF">
              <w:rPr>
                <w:lang w:val="es-ES"/>
              </w:rPr>
              <w:t xml:space="preserve">s en las que la empresa participe. Una firma que no es un Proponente ni un miembro de una APCA puede participar como subcontratista en más de una </w:t>
            </w:r>
            <w:r w:rsidR="000E069E" w:rsidRPr="00A358CF">
              <w:rPr>
                <w:lang w:val="es-ES"/>
              </w:rPr>
              <w:t>Propuesta</w:t>
            </w:r>
            <w:r w:rsidRPr="00A358CF">
              <w:rPr>
                <w:lang w:val="es-ES"/>
              </w:rPr>
              <w:t>.</w:t>
            </w:r>
          </w:p>
          <w:p w14:paraId="3B2930B0" w14:textId="52D9D85E" w:rsidR="00E052D9" w:rsidRPr="00A358CF" w:rsidRDefault="00E052D9" w:rsidP="009F0FD9">
            <w:pPr>
              <w:pStyle w:val="Header2-SubClauses"/>
              <w:tabs>
                <w:tab w:val="clear" w:pos="2844"/>
              </w:tabs>
              <w:ind w:left="534" w:hanging="534"/>
              <w:rPr>
                <w:lang w:val="es-ES"/>
              </w:rPr>
            </w:pPr>
            <w:r w:rsidRPr="00A358CF">
              <w:rPr>
                <w:lang w:val="es-ES"/>
              </w:rPr>
              <w:lastRenderedPageBreak/>
              <w:t>Un Proponente puede tener la nacionalidad de cualquier país, sujeto a las restricciones establecidas en la I</w:t>
            </w:r>
            <w:r w:rsidR="00EA1838" w:rsidRPr="00A358CF">
              <w:rPr>
                <w:lang w:val="es-ES"/>
              </w:rPr>
              <w:t>AP</w:t>
            </w:r>
            <w:r w:rsidRPr="00A358CF">
              <w:rPr>
                <w:lang w:val="es-ES"/>
              </w:rPr>
              <w:t xml:space="preserve"> 4.8. Se considerará que un Proponente tiene la nacionalidad de un país si está constituido, incorporado o registrado en un país y opera de acuerdo con las disposiciones de las leyes de ese país, conforme lo acredita su escritura de constitución (o documento equivalente de constitución o asociación) y sus documentos de inscripción, según corresponda. Este criterio también se aplicará para determinar la nacionalidad de los subcontratistas o subconsultores propuestos para cualquier parte del Contrato que incluya Servicios conexos</w:t>
            </w:r>
            <w:r w:rsidR="00800834" w:rsidRPr="00A358CF">
              <w:rPr>
                <w:lang w:val="es-ES"/>
              </w:rPr>
              <w:t>.</w:t>
            </w:r>
          </w:p>
          <w:p w14:paraId="0AC3F1BD" w14:textId="764F0617" w:rsidR="00E052D9" w:rsidRPr="00A358CF" w:rsidRDefault="00E052D9" w:rsidP="009F0FD9">
            <w:pPr>
              <w:pStyle w:val="Header2-SubClauses"/>
              <w:tabs>
                <w:tab w:val="clear" w:pos="2844"/>
              </w:tabs>
              <w:ind w:left="534" w:hanging="534"/>
              <w:rPr>
                <w:spacing w:val="-2"/>
                <w:lang w:val="es-ES"/>
              </w:rPr>
            </w:pPr>
            <w:r w:rsidRPr="00A358CF">
              <w:rPr>
                <w:spacing w:val="-2"/>
                <w:lang w:val="es-ES"/>
              </w:rPr>
              <w:t xml:space="preserve">Un Proponente que haya sido sancionado por el Banco en virtud de lo dispuesto en sus </w:t>
            </w:r>
            <w:r w:rsidR="00800834" w:rsidRPr="00A358CF">
              <w:rPr>
                <w:spacing w:val="-2"/>
                <w:lang w:val="es-ES"/>
              </w:rPr>
              <w:t>D</w:t>
            </w:r>
            <w:r w:rsidRPr="00A358CF">
              <w:rPr>
                <w:spacing w:val="-2"/>
                <w:lang w:val="es-ES"/>
              </w:rPr>
              <w:t xml:space="preserve">irectrices de </w:t>
            </w:r>
            <w:r w:rsidR="00800834" w:rsidRPr="00A358CF">
              <w:rPr>
                <w:spacing w:val="-2"/>
                <w:lang w:val="es-ES"/>
              </w:rPr>
              <w:t>L</w:t>
            </w:r>
            <w:r w:rsidRPr="00A358CF">
              <w:rPr>
                <w:spacing w:val="-2"/>
                <w:lang w:val="es-ES"/>
              </w:rPr>
              <w:t xml:space="preserve">ucha contra la </w:t>
            </w:r>
            <w:r w:rsidR="00800834" w:rsidRPr="00A358CF">
              <w:rPr>
                <w:spacing w:val="-2"/>
                <w:lang w:val="es-ES"/>
              </w:rPr>
              <w:t>C</w:t>
            </w:r>
            <w:r w:rsidRPr="00A358CF">
              <w:rPr>
                <w:spacing w:val="-2"/>
                <w:lang w:val="es-ES"/>
              </w:rPr>
              <w:t xml:space="preserve">orrupción y de conformidad con sus políticas y procedimientos de sanciones vigentes </w:t>
            </w:r>
            <w:r w:rsidRPr="00A358CF">
              <w:rPr>
                <w:lang w:val="es-ES"/>
              </w:rPr>
              <w:t>incluidos</w:t>
            </w:r>
            <w:r w:rsidRPr="00A358CF">
              <w:rPr>
                <w:spacing w:val="-2"/>
                <w:lang w:val="es-ES"/>
              </w:rPr>
              <w:t xml:space="preserve"> en el Marco de Sanciones del Grupo Banco Mundial, conforme se establece en el párrafo 2.2 d. de la Sección VI </w:t>
            </w:r>
            <w:r w:rsidRPr="00A358CF">
              <w:rPr>
                <w:spacing w:val="-2"/>
                <w:lang w:val="es-ES" w:bidi="es-ES"/>
              </w:rPr>
              <w:t>no podrá ser precalificado, ser seleccionado inicialmente, presentar ofertas o propuestas ni resultar adjudicatario de un Contrato financiado por el Banco, ni podrá beneficiarse financieramente ni de ningún otro modo con tal Contrato durante el período de tiempo que el Banco haya establecido</w:t>
            </w:r>
            <w:r w:rsidRPr="00A358CF">
              <w:rPr>
                <w:spacing w:val="-2"/>
                <w:lang w:val="es-ES"/>
              </w:rPr>
              <w:t xml:space="preserve">. La lista de las empresas y personas inhabilitadas puede consultarse en la dirección electrónica especificada </w:t>
            </w:r>
            <w:r w:rsidRPr="00A358CF">
              <w:rPr>
                <w:b/>
                <w:bCs/>
                <w:spacing w:val="-2"/>
                <w:lang w:val="es-ES"/>
              </w:rPr>
              <w:t>en los DD</w:t>
            </w:r>
            <w:r w:rsidR="00EA1838" w:rsidRPr="00A358CF">
              <w:rPr>
                <w:b/>
                <w:bCs/>
                <w:spacing w:val="-2"/>
                <w:lang w:val="es-ES"/>
              </w:rPr>
              <w:t>P</w:t>
            </w:r>
            <w:r w:rsidRPr="00A358CF">
              <w:rPr>
                <w:spacing w:val="-2"/>
                <w:lang w:val="es-ES"/>
              </w:rPr>
              <w:t xml:space="preserve">. </w:t>
            </w:r>
          </w:p>
        </w:tc>
      </w:tr>
      <w:tr w:rsidR="00863993" w:rsidRPr="00E0610C" w14:paraId="01D4E585" w14:textId="77777777" w:rsidTr="00C915C0">
        <w:trPr>
          <w:jc w:val="center"/>
        </w:trPr>
        <w:tc>
          <w:tcPr>
            <w:tcW w:w="2755" w:type="dxa"/>
          </w:tcPr>
          <w:p w14:paraId="7BC215F6" w14:textId="77777777" w:rsidR="00863993" w:rsidRPr="00A358CF" w:rsidRDefault="00863993">
            <w:pPr>
              <w:pStyle w:val="Header1-Clauses"/>
              <w:numPr>
                <w:ilvl w:val="0"/>
                <w:numId w:val="0"/>
              </w:numPr>
              <w:spacing w:after="120"/>
              <w:jc w:val="both"/>
              <w:rPr>
                <w:rFonts w:ascii="Times New Roman" w:hAnsi="Times New Roman"/>
                <w:i/>
                <w:sz w:val="24"/>
                <w:szCs w:val="24"/>
                <w:lang w:val="es-ES"/>
              </w:rPr>
            </w:pPr>
          </w:p>
        </w:tc>
        <w:tc>
          <w:tcPr>
            <w:tcW w:w="7110" w:type="dxa"/>
          </w:tcPr>
          <w:p w14:paraId="66D40E10" w14:textId="7404AFFC" w:rsidR="00863993" w:rsidRPr="00A358CF" w:rsidRDefault="00E052D9" w:rsidP="009F0FD9">
            <w:pPr>
              <w:pStyle w:val="Header2-SubClauses"/>
              <w:tabs>
                <w:tab w:val="clear" w:pos="2844"/>
              </w:tabs>
              <w:ind w:left="534" w:hanging="534"/>
              <w:rPr>
                <w:color w:val="000000"/>
                <w:lang w:val="es-ES"/>
              </w:rPr>
            </w:pPr>
            <w:r w:rsidRPr="00A358CF">
              <w:rPr>
                <w:lang w:val="es-ES"/>
              </w:rPr>
              <w:t xml:space="preserve">Los Proponentes que son instituciones o empresas de propiedad estatal del país del Contratante podrán competir por uno o más Contratos y resultar adjudicatarias </w:t>
            </w:r>
            <w:r w:rsidRPr="00A358CF">
              <w:rPr>
                <w:lang w:val="es-ES" w:bidi="es-ES"/>
              </w:rPr>
              <w:t>únicamente si demuestran, de un modo aceptable para el Banco, que: (i) tienen autonomía legal y financiera, (ii) realizan operaciones de acuerdo con el derecho comercial y (iii) no están sometidas a la supervisión del Contratante</w:t>
            </w:r>
            <w:r w:rsidR="008D63B5" w:rsidRPr="00A358CF">
              <w:rPr>
                <w:color w:val="000000"/>
                <w:lang w:val="es-ES"/>
              </w:rPr>
              <w:t>.</w:t>
            </w:r>
          </w:p>
          <w:p w14:paraId="304227E0" w14:textId="733EA482" w:rsidR="00863993" w:rsidRPr="00A358CF" w:rsidRDefault="00E052D9" w:rsidP="009F0FD9">
            <w:pPr>
              <w:pStyle w:val="Header2-SubClauses"/>
              <w:tabs>
                <w:tab w:val="clear" w:pos="2844"/>
              </w:tabs>
              <w:ind w:left="534" w:hanging="534"/>
              <w:rPr>
                <w:lang w:val="es-ES"/>
              </w:rPr>
            </w:pPr>
            <w:r w:rsidRPr="00A358CF">
              <w:rPr>
                <w:lang w:val="es-ES"/>
              </w:rPr>
              <w:t xml:space="preserve">Los Proponentes no estarán sujetos a una suspensión que les impida presentar </w:t>
            </w:r>
            <w:r w:rsidR="000E069E" w:rsidRPr="00A358CF">
              <w:rPr>
                <w:lang w:val="es-ES"/>
              </w:rPr>
              <w:t>Propuesta</w:t>
            </w:r>
            <w:r w:rsidRPr="00A358CF">
              <w:rPr>
                <w:lang w:val="es-ES"/>
              </w:rPr>
              <w:t xml:space="preserve">s impuesta por el Contratante como resultado de la aplicación de una Declaración de Mantenimiento de la </w:t>
            </w:r>
            <w:r w:rsidR="000E069E" w:rsidRPr="00A358CF">
              <w:rPr>
                <w:lang w:val="es-ES"/>
              </w:rPr>
              <w:t>Propuesta</w:t>
            </w:r>
            <w:r w:rsidRPr="00A358CF">
              <w:rPr>
                <w:lang w:val="es-ES"/>
              </w:rPr>
              <w:t xml:space="preserve"> o de </w:t>
            </w:r>
            <w:r w:rsidR="00C6655A" w:rsidRPr="00A358CF">
              <w:rPr>
                <w:lang w:val="es-ES"/>
              </w:rPr>
              <w:t>Propuesta.</w:t>
            </w:r>
            <w:r w:rsidR="00C6655A" w:rsidRPr="00A358CF">
              <w:rPr>
                <w:color w:val="000000"/>
                <w:lang w:val="es-ES"/>
              </w:rPr>
              <w:t xml:space="preserve"> </w:t>
            </w:r>
          </w:p>
          <w:p w14:paraId="5FD17726" w14:textId="1942A5F5" w:rsidR="00143F26" w:rsidRPr="00A358CF" w:rsidRDefault="00E052D9" w:rsidP="009F0FD9">
            <w:pPr>
              <w:pStyle w:val="Header2-SubClauses"/>
              <w:tabs>
                <w:tab w:val="clear" w:pos="2844"/>
              </w:tabs>
              <w:ind w:left="534" w:hanging="534"/>
              <w:rPr>
                <w:lang w:val="es-ES"/>
              </w:rPr>
            </w:pPr>
            <w:r w:rsidRPr="00A358CF">
              <w:rPr>
                <w:spacing w:val="-2"/>
                <w:lang w:val="es-ES"/>
              </w:rPr>
              <w:t>Las empresas y las personas no serán elegibles si así se establece en la Sección V y si (a</w:t>
            </w:r>
            <w:r w:rsidRPr="00A358CF">
              <w:rPr>
                <w:b/>
                <w:spacing w:val="-2"/>
                <w:lang w:val="es-ES"/>
              </w:rPr>
              <w:t xml:space="preserve">) </w:t>
            </w:r>
            <w:r w:rsidRPr="00A358CF">
              <w:rPr>
                <w:bCs/>
                <w:iCs/>
                <w:spacing w:val="-2"/>
                <w:lang w:val="es-ES"/>
              </w:rPr>
              <w:t xml:space="preserve">las leyes o reglamentaciones oficiales del país del Prestatario prohíben las relaciones comerciales con aquel país, siempre y </w:t>
            </w:r>
            <w:r w:rsidRPr="00A358CF">
              <w:rPr>
                <w:lang w:val="es-ES"/>
              </w:rPr>
              <w:t>cuando</w:t>
            </w:r>
            <w:r w:rsidRPr="00A358CF">
              <w:rPr>
                <w:bCs/>
                <w:iCs/>
                <w:spacing w:val="-2"/>
                <w:lang w:val="es-ES"/>
              </w:rPr>
              <w:t xml:space="preserve"> se demuestre a entera satisfacción del Banco que esa exclusión no impedirá la competencia efectiva con respecto al suministro de los bienes o la contratación de las obras o los servicios requeridos, o (b) en</w:t>
            </w:r>
            <w:r w:rsidRPr="00A358CF">
              <w:rPr>
                <w:spacing w:val="-2"/>
                <w:lang w:val="es-ES"/>
              </w:rPr>
              <w:t xml:space="preserve"> cumplimiento de una decisión del Consejo de Seguridad de las Naciones Unidas adoptada en virtud del Capítulo VII de la Carta de las Naciones Unidas, el país del Prestatario prohíba toda importación de bienes o contratación de obras o servicios de ese país, o todo pago a cualquier país, persona o entidad </w:t>
            </w:r>
            <w:r w:rsidRPr="00A358CF">
              <w:rPr>
                <w:spacing w:val="-2"/>
                <w:lang w:val="es-ES"/>
              </w:rPr>
              <w:lastRenderedPageBreak/>
              <w:t>en ese país. Cuando las Obras se ejecuten a través de límites jurisdiccionales (y más de un país sea Prestatario y participe en la contratación), la exclusión de una empresa o persona sobre la base de la IA</w:t>
            </w:r>
            <w:r w:rsidR="00EA1838" w:rsidRPr="00A358CF">
              <w:rPr>
                <w:spacing w:val="-2"/>
                <w:lang w:val="es-ES"/>
              </w:rPr>
              <w:t xml:space="preserve">P </w:t>
            </w:r>
            <w:r w:rsidRPr="00A358CF">
              <w:rPr>
                <w:spacing w:val="-2"/>
                <w:lang w:val="es-ES"/>
              </w:rPr>
              <w:t xml:space="preserve">4.8 </w:t>
            </w:r>
            <w:r w:rsidR="00EA1838" w:rsidRPr="00A358CF">
              <w:rPr>
                <w:spacing w:val="-2"/>
                <w:lang w:val="es-ES"/>
              </w:rPr>
              <w:t>(</w:t>
            </w:r>
            <w:r w:rsidRPr="00A358CF">
              <w:rPr>
                <w:spacing w:val="-2"/>
                <w:lang w:val="es-ES"/>
              </w:rPr>
              <w:t xml:space="preserve">a) </w:t>
            </w:r>
            <w:r w:rsidR="00800834" w:rsidRPr="00A358CF">
              <w:rPr>
                <w:iCs/>
                <w:spacing w:val="-2"/>
                <w:lang w:val="es-ES"/>
              </w:rPr>
              <w:t>anterior</w:t>
            </w:r>
            <w:r w:rsidR="00800834" w:rsidRPr="00A358CF">
              <w:rPr>
                <w:i/>
                <w:spacing w:val="-2"/>
                <w:lang w:val="es-ES"/>
              </w:rPr>
              <w:t xml:space="preserve"> </w:t>
            </w:r>
            <w:r w:rsidRPr="00A358CF">
              <w:rPr>
                <w:spacing w:val="-2"/>
                <w:lang w:val="es-ES"/>
              </w:rPr>
              <w:t>por uno de los países se podrá aplicar a esa contratación en los otros países involucrados, si así lo acuerdan el Banco y los otros Prestatarios que participen en la contratación</w:t>
            </w:r>
            <w:r w:rsidR="00143F26" w:rsidRPr="00A358CF">
              <w:rPr>
                <w:bCs/>
                <w:lang w:val="es-ES"/>
              </w:rPr>
              <w:t>.</w:t>
            </w:r>
          </w:p>
        </w:tc>
      </w:tr>
      <w:tr w:rsidR="00863993" w:rsidRPr="00E0610C" w14:paraId="5F562F5D" w14:textId="77777777" w:rsidTr="00171C86">
        <w:trPr>
          <w:trHeight w:val="797"/>
          <w:jc w:val="center"/>
        </w:trPr>
        <w:tc>
          <w:tcPr>
            <w:tcW w:w="2755" w:type="dxa"/>
          </w:tcPr>
          <w:p w14:paraId="5F75C454" w14:textId="77777777" w:rsidR="00863993" w:rsidRPr="00A358CF" w:rsidRDefault="00863993">
            <w:pPr>
              <w:pStyle w:val="Header1-Clauses"/>
              <w:numPr>
                <w:ilvl w:val="0"/>
                <w:numId w:val="0"/>
              </w:numPr>
              <w:spacing w:after="120"/>
              <w:jc w:val="both"/>
              <w:rPr>
                <w:rFonts w:ascii="Times New Roman" w:hAnsi="Times New Roman"/>
                <w:i/>
                <w:sz w:val="24"/>
                <w:szCs w:val="24"/>
                <w:lang w:val="es-ES"/>
              </w:rPr>
            </w:pPr>
          </w:p>
        </w:tc>
        <w:tc>
          <w:tcPr>
            <w:tcW w:w="7110" w:type="dxa"/>
          </w:tcPr>
          <w:p w14:paraId="4BBFDADE" w14:textId="4430EDC2" w:rsidR="003E76F2" w:rsidRPr="00A358CF" w:rsidRDefault="00863993" w:rsidP="009F0FD9">
            <w:pPr>
              <w:pStyle w:val="Header2-SubClauses"/>
              <w:tabs>
                <w:tab w:val="clear" w:pos="2844"/>
              </w:tabs>
              <w:ind w:left="534" w:hanging="534"/>
              <w:rPr>
                <w:color w:val="000000"/>
                <w:lang w:val="es-ES"/>
              </w:rPr>
            </w:pPr>
            <w:r w:rsidRPr="00A358CF">
              <w:rPr>
                <w:color w:val="000000"/>
                <w:lang w:val="es-ES"/>
              </w:rPr>
              <w:t xml:space="preserve">Los </w:t>
            </w:r>
            <w:r w:rsidR="008E1E36" w:rsidRPr="00A358CF">
              <w:rPr>
                <w:color w:val="000000"/>
                <w:lang w:val="es-ES"/>
              </w:rPr>
              <w:t>Proponentes</w:t>
            </w:r>
            <w:r w:rsidRPr="00A358CF">
              <w:rPr>
                <w:color w:val="000000"/>
                <w:lang w:val="es-ES"/>
              </w:rPr>
              <w:t xml:space="preserve"> deberán proporcionar al Contratante evidencia </w:t>
            </w:r>
            <w:r w:rsidRPr="00A358CF">
              <w:rPr>
                <w:lang w:val="es-ES"/>
              </w:rPr>
              <w:t>satisfactoria</w:t>
            </w:r>
            <w:r w:rsidRPr="00A358CF">
              <w:rPr>
                <w:color w:val="000000"/>
                <w:lang w:val="es-ES"/>
              </w:rPr>
              <w:t xml:space="preserve"> de que continúan siendo elegibles, cuando el Contratante razonablemente la solicite.</w:t>
            </w:r>
          </w:p>
          <w:p w14:paraId="43F9C061" w14:textId="3CAD9315" w:rsidR="00143F26" w:rsidRPr="00A358CF" w:rsidRDefault="00E052D9" w:rsidP="009F0FD9">
            <w:pPr>
              <w:pStyle w:val="Header2-SubClauses"/>
              <w:tabs>
                <w:tab w:val="clear" w:pos="2844"/>
              </w:tabs>
              <w:ind w:left="534" w:hanging="534"/>
              <w:rPr>
                <w:color w:val="000000"/>
                <w:lang w:val="es-ES"/>
              </w:rPr>
            </w:pPr>
            <w:r w:rsidRPr="00A358CF">
              <w:rPr>
                <w:color w:val="000000"/>
                <w:lang w:val="es-ES"/>
              </w:rPr>
              <w:t xml:space="preserve">Una empresa que está bajo una sanción de inhabilitación por parte del Prestatario por la adjudicación de un contrato es elegible para participar en esta </w:t>
            </w:r>
            <w:r w:rsidRPr="00A358CF">
              <w:rPr>
                <w:lang w:val="es-ES"/>
              </w:rPr>
              <w:t>adquisición</w:t>
            </w:r>
            <w:r w:rsidRPr="00A358CF">
              <w:rPr>
                <w:color w:val="000000"/>
                <w:lang w:val="es-ES"/>
              </w:rPr>
              <w:t>, a menos que el Banco, a solicitud del Prestatario, esté convencido de que la inhabilitación; (a) se relaciona con fraude o corrupción, y (b) siguió un procedimiento judicial o administrativo que le permitió a la empresa el debido proceso</w:t>
            </w:r>
            <w:r w:rsidR="00171C86" w:rsidRPr="00A358CF">
              <w:rPr>
                <w:color w:val="000000"/>
                <w:lang w:val="es-ES"/>
              </w:rPr>
              <w:t>.</w:t>
            </w:r>
          </w:p>
        </w:tc>
      </w:tr>
      <w:tr w:rsidR="00863993" w:rsidRPr="00E0610C" w14:paraId="0086DDC4" w14:textId="77777777" w:rsidTr="00C915C0">
        <w:trPr>
          <w:jc w:val="center"/>
        </w:trPr>
        <w:tc>
          <w:tcPr>
            <w:tcW w:w="2755" w:type="dxa"/>
          </w:tcPr>
          <w:p w14:paraId="2503C1EE" w14:textId="61F6300D" w:rsidR="00863993" w:rsidRPr="00A358CF" w:rsidRDefault="00863993" w:rsidP="00D45AEF">
            <w:pPr>
              <w:pStyle w:val="Aheader2DCIAO"/>
              <w:rPr>
                <w:iCs/>
              </w:rPr>
            </w:pPr>
            <w:bookmarkStart w:id="56" w:name="_Toc438532561"/>
            <w:bookmarkStart w:id="57" w:name="_Toc438532562"/>
            <w:bookmarkStart w:id="58" w:name="_Toc438532563"/>
            <w:bookmarkStart w:id="59" w:name="_Toc438532564"/>
            <w:bookmarkStart w:id="60" w:name="_Toc438532565"/>
            <w:bookmarkStart w:id="61" w:name="_Toc438532567"/>
            <w:bookmarkStart w:id="62" w:name="_Toc455487598"/>
            <w:bookmarkStart w:id="63" w:name="_Toc124167574"/>
            <w:bookmarkEnd w:id="56"/>
            <w:bookmarkEnd w:id="57"/>
            <w:bookmarkEnd w:id="58"/>
            <w:bookmarkEnd w:id="59"/>
            <w:bookmarkEnd w:id="60"/>
            <w:bookmarkEnd w:id="61"/>
            <w:r w:rsidRPr="00A358CF">
              <w:t xml:space="preserve">Elegibilidad de </w:t>
            </w:r>
            <w:r w:rsidR="00B74375" w:rsidRPr="00A358CF">
              <w:t>Materiales</w:t>
            </w:r>
            <w:r w:rsidRPr="00A358CF">
              <w:t xml:space="preserve">, </w:t>
            </w:r>
            <w:r w:rsidR="00B74375" w:rsidRPr="00A358CF">
              <w:t xml:space="preserve">Equipos </w:t>
            </w:r>
            <w:r w:rsidRPr="00A358CF">
              <w:t xml:space="preserve">y </w:t>
            </w:r>
            <w:bookmarkEnd w:id="62"/>
            <w:r w:rsidR="00B74375" w:rsidRPr="00A358CF">
              <w:t>Servicios</w:t>
            </w:r>
            <w:bookmarkEnd w:id="63"/>
          </w:p>
        </w:tc>
        <w:tc>
          <w:tcPr>
            <w:tcW w:w="7110" w:type="dxa"/>
          </w:tcPr>
          <w:p w14:paraId="1C338BCC" w14:textId="2EE43791" w:rsidR="00863993" w:rsidRPr="00A358CF" w:rsidRDefault="00863993" w:rsidP="009F0FD9">
            <w:pPr>
              <w:pStyle w:val="Header2-SubClauses"/>
              <w:tabs>
                <w:tab w:val="clear" w:pos="2844"/>
              </w:tabs>
              <w:ind w:left="534" w:hanging="534"/>
              <w:rPr>
                <w:rFonts w:cs="Times New Roman"/>
                <w:iCs/>
                <w:lang w:val="es-ES"/>
              </w:rPr>
            </w:pPr>
            <w:r w:rsidRPr="00A358CF">
              <w:rPr>
                <w:rFonts w:cs="Times New Roman"/>
                <w:lang w:val="es-ES"/>
              </w:rPr>
              <w:t>Los materiales, equipos y servicios</w:t>
            </w:r>
            <w:r w:rsidRPr="00A358CF">
              <w:rPr>
                <w:rFonts w:cs="Times New Roman"/>
                <w:iCs/>
                <w:lang w:val="es-ES"/>
              </w:rPr>
              <w:t xml:space="preserve"> que se suministrarán en virtud del Contrato y serán financiados por el </w:t>
            </w:r>
            <w:r w:rsidRPr="00A358CF">
              <w:rPr>
                <w:rFonts w:cs="Times New Roman"/>
                <w:lang w:val="es-ES"/>
              </w:rPr>
              <w:t xml:space="preserve">Banco pueden tener origen en cualquier país, con sujeción a las restricciones establecidas en la Sección V, “Países </w:t>
            </w:r>
            <w:r w:rsidR="00FA33CA" w:rsidRPr="00A358CF">
              <w:rPr>
                <w:rFonts w:cs="Times New Roman"/>
                <w:lang w:val="es-ES"/>
              </w:rPr>
              <w:t>Elegibles</w:t>
            </w:r>
            <w:r w:rsidRPr="00A358CF">
              <w:rPr>
                <w:rFonts w:cs="Times New Roman"/>
                <w:lang w:val="es-ES"/>
              </w:rPr>
              <w:t xml:space="preserve">”, y ninguno de los gastos previstos en el Contrato </w:t>
            </w:r>
            <w:r w:rsidRPr="00A358CF">
              <w:rPr>
                <w:lang w:val="es-ES"/>
              </w:rPr>
              <w:t>contravendrán</w:t>
            </w:r>
            <w:r w:rsidRPr="00A358CF">
              <w:rPr>
                <w:rFonts w:cs="Times New Roman"/>
                <w:lang w:val="es-ES"/>
              </w:rPr>
              <w:t xml:space="preserve"> dichas restricciones. </w:t>
            </w:r>
            <w:r w:rsidRPr="00A358CF">
              <w:rPr>
                <w:rFonts w:cs="Times New Roman"/>
                <w:iCs/>
                <w:lang w:val="es-ES"/>
              </w:rPr>
              <w:t xml:space="preserve">A solicitud del Contratante, se podrá pedir a los </w:t>
            </w:r>
            <w:r w:rsidR="008E1E36" w:rsidRPr="00A358CF">
              <w:rPr>
                <w:rFonts w:cs="Times New Roman"/>
                <w:iCs/>
                <w:lang w:val="es-ES"/>
              </w:rPr>
              <w:t>Proponentes</w:t>
            </w:r>
            <w:r w:rsidRPr="00A358CF">
              <w:rPr>
                <w:rFonts w:cs="Times New Roman"/>
                <w:iCs/>
                <w:lang w:val="es-ES"/>
              </w:rPr>
              <w:t xml:space="preserve"> que presenten pruebas del origen de los </w:t>
            </w:r>
            <w:r w:rsidRPr="00A358CF">
              <w:rPr>
                <w:rFonts w:cs="Times New Roman"/>
                <w:lang w:val="es-ES"/>
              </w:rPr>
              <w:t>materiales, equipos y servicios</w:t>
            </w:r>
            <w:r w:rsidRPr="00A358CF">
              <w:rPr>
                <w:rFonts w:cs="Times New Roman"/>
                <w:iCs/>
                <w:lang w:val="es-ES"/>
              </w:rPr>
              <w:t>.</w:t>
            </w:r>
          </w:p>
        </w:tc>
      </w:tr>
      <w:tr w:rsidR="00863993" w:rsidRPr="00E0610C" w14:paraId="151C9FEA" w14:textId="77777777" w:rsidTr="00C915C0">
        <w:trPr>
          <w:jc w:val="center"/>
        </w:trPr>
        <w:tc>
          <w:tcPr>
            <w:tcW w:w="9865" w:type="dxa"/>
            <w:gridSpan w:val="2"/>
          </w:tcPr>
          <w:p w14:paraId="50F654B6" w14:textId="03240222" w:rsidR="00863993" w:rsidRPr="00A358CF" w:rsidRDefault="00863993" w:rsidP="00D45AEF">
            <w:pPr>
              <w:pStyle w:val="Aheader1DCIAO"/>
            </w:pPr>
            <w:bookmarkStart w:id="64" w:name="_Toc438532569"/>
            <w:bookmarkStart w:id="65" w:name="_Toc438532572"/>
            <w:bookmarkStart w:id="66" w:name="_Toc438438825"/>
            <w:bookmarkStart w:id="67" w:name="_Toc438532573"/>
            <w:bookmarkStart w:id="68" w:name="_Toc438733969"/>
            <w:bookmarkStart w:id="69" w:name="_Toc438962051"/>
            <w:bookmarkStart w:id="70" w:name="_Toc461939617"/>
            <w:bookmarkStart w:id="71" w:name="_Toc97371007"/>
            <w:bookmarkStart w:id="72" w:name="_Toc325723922"/>
            <w:bookmarkStart w:id="73" w:name="_Toc440526015"/>
            <w:bookmarkStart w:id="74" w:name="_Toc435624816"/>
            <w:bookmarkStart w:id="75" w:name="_Toc124167575"/>
            <w:bookmarkEnd w:id="64"/>
            <w:bookmarkEnd w:id="65"/>
            <w:r w:rsidRPr="00A358CF">
              <w:t xml:space="preserve">Contenido del </w:t>
            </w:r>
            <w:bookmarkEnd w:id="66"/>
            <w:bookmarkEnd w:id="67"/>
            <w:bookmarkEnd w:id="68"/>
            <w:bookmarkEnd w:id="69"/>
            <w:bookmarkEnd w:id="70"/>
            <w:r w:rsidRPr="00A358CF">
              <w:t xml:space="preserve">Documento de </w:t>
            </w:r>
            <w:bookmarkEnd w:id="71"/>
            <w:bookmarkEnd w:id="72"/>
            <w:bookmarkEnd w:id="73"/>
            <w:bookmarkEnd w:id="74"/>
            <w:r w:rsidR="00EA1838" w:rsidRPr="00A358CF">
              <w:t>SDP</w:t>
            </w:r>
            <w:bookmarkEnd w:id="75"/>
          </w:p>
        </w:tc>
      </w:tr>
      <w:tr w:rsidR="00863993" w:rsidRPr="00A358CF" w14:paraId="732A75D3" w14:textId="77777777" w:rsidTr="00C915C0">
        <w:trPr>
          <w:jc w:val="center"/>
        </w:trPr>
        <w:tc>
          <w:tcPr>
            <w:tcW w:w="2755" w:type="dxa"/>
          </w:tcPr>
          <w:p w14:paraId="062F9221" w14:textId="43BC9EBA" w:rsidR="00863993" w:rsidRPr="00A358CF" w:rsidRDefault="00863993" w:rsidP="00D45AEF">
            <w:pPr>
              <w:pStyle w:val="Aheader2DCIAO"/>
            </w:pPr>
            <w:bookmarkStart w:id="76" w:name="_Toc438438826"/>
            <w:bookmarkStart w:id="77" w:name="_Toc438532574"/>
            <w:bookmarkStart w:id="78" w:name="_Toc438733970"/>
            <w:bookmarkStart w:id="79" w:name="_Toc438907010"/>
            <w:bookmarkStart w:id="80" w:name="_Toc438907209"/>
            <w:bookmarkStart w:id="81" w:name="_Toc97371008"/>
            <w:bookmarkStart w:id="82" w:name="_Toc139863108"/>
            <w:bookmarkStart w:id="83" w:name="_Toc325723923"/>
            <w:bookmarkStart w:id="84" w:name="_Toc440526016"/>
            <w:bookmarkStart w:id="85" w:name="_Toc435624817"/>
            <w:bookmarkStart w:id="86" w:name="_Toc455487599"/>
            <w:bookmarkStart w:id="87" w:name="_Toc124167576"/>
            <w:r w:rsidRPr="00A358CF">
              <w:t xml:space="preserve">Secciones del </w:t>
            </w:r>
            <w:bookmarkEnd w:id="76"/>
            <w:bookmarkEnd w:id="77"/>
            <w:bookmarkEnd w:id="78"/>
            <w:bookmarkEnd w:id="79"/>
            <w:bookmarkEnd w:id="80"/>
            <w:r w:rsidR="00B74375" w:rsidRPr="00A358CF">
              <w:t xml:space="preserve">Documento </w:t>
            </w:r>
            <w:r w:rsidRPr="00A358CF">
              <w:t xml:space="preserve">de </w:t>
            </w:r>
            <w:bookmarkEnd w:id="81"/>
            <w:bookmarkEnd w:id="82"/>
            <w:bookmarkEnd w:id="83"/>
            <w:bookmarkEnd w:id="84"/>
            <w:bookmarkEnd w:id="85"/>
            <w:bookmarkEnd w:id="86"/>
            <w:r w:rsidR="00EA1838" w:rsidRPr="00A358CF">
              <w:t>SDP</w:t>
            </w:r>
            <w:bookmarkEnd w:id="87"/>
          </w:p>
        </w:tc>
        <w:tc>
          <w:tcPr>
            <w:tcW w:w="7110" w:type="dxa"/>
          </w:tcPr>
          <w:p w14:paraId="6A059F5A" w14:textId="43361A62" w:rsidR="00863993" w:rsidRPr="00A358CF" w:rsidRDefault="00863993" w:rsidP="009F0FD9">
            <w:pPr>
              <w:pStyle w:val="Header2-SubClauses"/>
              <w:tabs>
                <w:tab w:val="clear" w:pos="2844"/>
              </w:tabs>
              <w:ind w:left="534" w:hanging="534"/>
              <w:rPr>
                <w:rFonts w:cs="Times New Roman"/>
                <w:lang w:val="es-ES"/>
              </w:rPr>
            </w:pPr>
            <w:r w:rsidRPr="00A358CF">
              <w:rPr>
                <w:rFonts w:cs="Times New Roman"/>
                <w:lang w:val="es-ES"/>
              </w:rPr>
              <w:t xml:space="preserve">El </w:t>
            </w:r>
            <w:r w:rsidR="00901568" w:rsidRPr="00A358CF">
              <w:rPr>
                <w:rFonts w:cs="Times New Roman"/>
                <w:lang w:val="es-ES"/>
              </w:rPr>
              <w:t>documento de la SDP</w:t>
            </w:r>
            <w:r w:rsidRPr="00A358CF">
              <w:rPr>
                <w:rFonts w:cs="Times New Roman"/>
                <w:lang w:val="es-ES"/>
              </w:rPr>
              <w:t xml:space="preserve"> consta de las partes primera, segunda y tercera, que </w:t>
            </w:r>
            <w:r w:rsidRPr="00A358CF">
              <w:rPr>
                <w:lang w:val="es-ES"/>
              </w:rPr>
              <w:t>comprenden</w:t>
            </w:r>
            <w:r w:rsidRPr="00A358CF">
              <w:rPr>
                <w:rFonts w:cs="Times New Roman"/>
                <w:lang w:val="es-ES"/>
              </w:rPr>
              <w:t xml:space="preserve"> las secciones indicadas a continuación, y debe leerse junto con cualquier </w:t>
            </w:r>
            <w:r w:rsidR="008920DB" w:rsidRPr="00A358CF">
              <w:rPr>
                <w:rFonts w:cs="Times New Roman"/>
                <w:lang w:val="es-ES"/>
              </w:rPr>
              <w:t>enmienda</w:t>
            </w:r>
            <w:r w:rsidRPr="00A358CF">
              <w:rPr>
                <w:rFonts w:cs="Times New Roman"/>
                <w:lang w:val="es-ES"/>
              </w:rPr>
              <w:t xml:space="preserve"> que se formule de conformidad con la </w:t>
            </w:r>
            <w:r w:rsidR="00607617" w:rsidRPr="00A358CF">
              <w:rPr>
                <w:rFonts w:cs="Times New Roman"/>
                <w:lang w:val="es-ES"/>
              </w:rPr>
              <w:t>IAP</w:t>
            </w:r>
            <w:r w:rsidRPr="00A358CF">
              <w:rPr>
                <w:rFonts w:cs="Times New Roman"/>
                <w:lang w:val="es-ES"/>
              </w:rPr>
              <w:t xml:space="preserve"> 8.</w:t>
            </w:r>
          </w:p>
          <w:p w14:paraId="74BF35B4" w14:textId="3914A120" w:rsidR="00863993" w:rsidRPr="00A358CF" w:rsidRDefault="00863993" w:rsidP="00F439EB">
            <w:pPr>
              <w:tabs>
                <w:tab w:val="left" w:pos="1422"/>
              </w:tabs>
              <w:spacing w:line="276" w:lineRule="auto"/>
              <w:ind w:left="522"/>
              <w:rPr>
                <w:b/>
                <w:lang w:val="es-ES"/>
              </w:rPr>
            </w:pPr>
            <w:r w:rsidRPr="00A358CF">
              <w:rPr>
                <w:b/>
                <w:lang w:val="es-ES"/>
              </w:rPr>
              <w:t xml:space="preserve">PRIMERA PARTE </w:t>
            </w:r>
            <w:r w:rsidRPr="00A358CF">
              <w:rPr>
                <w:b/>
                <w:lang w:val="es-ES"/>
              </w:rPr>
              <w:tab/>
              <w:t xml:space="preserve">Procedimientos de </w:t>
            </w:r>
            <w:r w:rsidR="00EA1838" w:rsidRPr="00A358CF">
              <w:rPr>
                <w:b/>
                <w:lang w:val="es-ES"/>
              </w:rPr>
              <w:t>SDP</w:t>
            </w:r>
          </w:p>
          <w:p w14:paraId="667C3DD0" w14:textId="3FE61D03" w:rsidR="00863993" w:rsidRPr="00A358CF" w:rsidRDefault="00863993" w:rsidP="00E4638B">
            <w:pPr>
              <w:pStyle w:val="ListParagraph"/>
              <w:numPr>
                <w:ilvl w:val="0"/>
                <w:numId w:val="29"/>
              </w:numPr>
              <w:spacing w:line="276" w:lineRule="auto"/>
              <w:ind w:left="1239" w:right="690" w:hanging="567"/>
              <w:rPr>
                <w:lang w:val="es-ES"/>
              </w:rPr>
            </w:pPr>
            <w:r w:rsidRPr="00A358CF">
              <w:rPr>
                <w:lang w:val="es-ES"/>
              </w:rPr>
              <w:t xml:space="preserve">Sección I. Instrucciones a los </w:t>
            </w:r>
            <w:r w:rsidR="008E1E36" w:rsidRPr="00A358CF">
              <w:rPr>
                <w:lang w:val="es-ES"/>
              </w:rPr>
              <w:t>Proponentes</w:t>
            </w:r>
            <w:r w:rsidRPr="00A358CF">
              <w:rPr>
                <w:lang w:val="es-ES"/>
              </w:rPr>
              <w:t xml:space="preserve"> (</w:t>
            </w:r>
            <w:r w:rsidR="00607617" w:rsidRPr="00A358CF">
              <w:rPr>
                <w:lang w:val="es-ES"/>
              </w:rPr>
              <w:t>IAP</w:t>
            </w:r>
            <w:r w:rsidRPr="00A358CF">
              <w:rPr>
                <w:lang w:val="es-ES"/>
              </w:rPr>
              <w:t>)</w:t>
            </w:r>
          </w:p>
          <w:p w14:paraId="475C457B" w14:textId="38ADB112" w:rsidR="00863993" w:rsidRPr="00A358CF" w:rsidRDefault="00863993" w:rsidP="00E4638B">
            <w:pPr>
              <w:pStyle w:val="ListParagraph"/>
              <w:numPr>
                <w:ilvl w:val="0"/>
                <w:numId w:val="29"/>
              </w:numPr>
              <w:spacing w:line="276" w:lineRule="auto"/>
              <w:ind w:left="1239" w:right="690" w:hanging="567"/>
              <w:rPr>
                <w:lang w:val="es-ES"/>
              </w:rPr>
            </w:pPr>
            <w:r w:rsidRPr="00A358CF">
              <w:rPr>
                <w:lang w:val="es-ES"/>
              </w:rPr>
              <w:t xml:space="preserve">Sección II. Datos de la </w:t>
            </w:r>
            <w:r w:rsidR="00EA1838" w:rsidRPr="00A358CF">
              <w:rPr>
                <w:lang w:val="es-ES"/>
              </w:rPr>
              <w:t>SDP</w:t>
            </w:r>
            <w:r w:rsidRPr="00A358CF">
              <w:rPr>
                <w:lang w:val="es-ES"/>
              </w:rPr>
              <w:t xml:space="preserve"> (</w:t>
            </w:r>
            <w:r w:rsidR="00607617" w:rsidRPr="00A358CF">
              <w:rPr>
                <w:lang w:val="es-ES"/>
              </w:rPr>
              <w:t>DDP</w:t>
            </w:r>
            <w:r w:rsidRPr="00A358CF">
              <w:rPr>
                <w:lang w:val="es-ES"/>
              </w:rPr>
              <w:t>)</w:t>
            </w:r>
          </w:p>
          <w:p w14:paraId="39E24F42" w14:textId="4CF0EA0E" w:rsidR="00863993" w:rsidRPr="00A358CF" w:rsidRDefault="00863993" w:rsidP="00E4638B">
            <w:pPr>
              <w:pStyle w:val="ListParagraph"/>
              <w:numPr>
                <w:ilvl w:val="0"/>
                <w:numId w:val="29"/>
              </w:numPr>
              <w:spacing w:line="276" w:lineRule="auto"/>
              <w:ind w:left="1239" w:right="690" w:hanging="567"/>
              <w:rPr>
                <w:lang w:val="es-ES"/>
              </w:rPr>
            </w:pPr>
            <w:r w:rsidRPr="00A358CF">
              <w:rPr>
                <w:lang w:val="es-ES"/>
              </w:rPr>
              <w:t xml:space="preserve">Sección III. Criterios de Evaluación y Calificación </w:t>
            </w:r>
          </w:p>
          <w:p w14:paraId="3A076D12" w14:textId="4D1EE7C0" w:rsidR="00863993" w:rsidRPr="00A358CF" w:rsidRDefault="00863993" w:rsidP="00E4638B">
            <w:pPr>
              <w:pStyle w:val="ListParagraph"/>
              <w:numPr>
                <w:ilvl w:val="0"/>
                <w:numId w:val="29"/>
              </w:numPr>
              <w:spacing w:line="276" w:lineRule="auto"/>
              <w:ind w:left="1239" w:right="690" w:hanging="567"/>
              <w:rPr>
                <w:lang w:val="es-ES"/>
              </w:rPr>
            </w:pPr>
            <w:r w:rsidRPr="00A358CF">
              <w:rPr>
                <w:lang w:val="es-ES"/>
              </w:rPr>
              <w:t xml:space="preserve">Sección IV. </w:t>
            </w:r>
            <w:r w:rsidR="00D32B22" w:rsidRPr="00A358CF">
              <w:rPr>
                <w:lang w:val="es-ES"/>
              </w:rPr>
              <w:t>Formularios de la Propuesta</w:t>
            </w:r>
          </w:p>
          <w:p w14:paraId="49F01A10" w14:textId="7DA1120D" w:rsidR="00863993" w:rsidRPr="00A358CF" w:rsidRDefault="00863993" w:rsidP="00E4638B">
            <w:pPr>
              <w:pStyle w:val="ListParagraph"/>
              <w:numPr>
                <w:ilvl w:val="0"/>
                <w:numId w:val="29"/>
              </w:numPr>
              <w:spacing w:line="276" w:lineRule="auto"/>
              <w:ind w:left="1239" w:right="690" w:hanging="567"/>
              <w:rPr>
                <w:lang w:val="es-ES"/>
              </w:rPr>
            </w:pPr>
            <w:r w:rsidRPr="00A358CF">
              <w:rPr>
                <w:lang w:val="es-ES"/>
              </w:rPr>
              <w:t xml:space="preserve">Sección V. </w:t>
            </w:r>
            <w:r w:rsidR="00D32B22" w:rsidRPr="00A358CF">
              <w:rPr>
                <w:lang w:val="es-ES"/>
              </w:rPr>
              <w:t>Países Elegibles</w:t>
            </w:r>
          </w:p>
          <w:p w14:paraId="273E66BF" w14:textId="3B83DD60" w:rsidR="00D32B22" w:rsidRPr="00A358CF" w:rsidRDefault="00D32B22" w:rsidP="00E4638B">
            <w:pPr>
              <w:pStyle w:val="ListParagraph"/>
              <w:numPr>
                <w:ilvl w:val="0"/>
                <w:numId w:val="29"/>
              </w:numPr>
              <w:spacing w:line="276" w:lineRule="auto"/>
              <w:ind w:left="1239" w:right="690" w:hanging="567"/>
              <w:rPr>
                <w:lang w:val="es-ES"/>
              </w:rPr>
            </w:pPr>
            <w:r w:rsidRPr="00A358CF">
              <w:rPr>
                <w:lang w:val="es-ES"/>
              </w:rPr>
              <w:t>Sección VI. Fraude y Corrupción</w:t>
            </w:r>
          </w:p>
          <w:p w14:paraId="2CD3E086" w14:textId="77777777" w:rsidR="00863993" w:rsidRPr="00A358CF" w:rsidRDefault="00863993" w:rsidP="00FD0130">
            <w:pPr>
              <w:tabs>
                <w:tab w:val="left" w:pos="1422"/>
              </w:tabs>
              <w:spacing w:line="276" w:lineRule="auto"/>
              <w:jc w:val="both"/>
              <w:rPr>
                <w:b/>
                <w:lang w:val="es-ES"/>
              </w:rPr>
            </w:pPr>
          </w:p>
          <w:p w14:paraId="6BD10D8B" w14:textId="40551F90" w:rsidR="00863993" w:rsidRPr="00A358CF" w:rsidRDefault="00863993" w:rsidP="00F439EB">
            <w:pPr>
              <w:tabs>
                <w:tab w:val="left" w:pos="1422"/>
              </w:tabs>
              <w:spacing w:line="276" w:lineRule="auto"/>
              <w:ind w:left="522"/>
              <w:rPr>
                <w:iCs/>
                <w:lang w:val="es-ES"/>
              </w:rPr>
            </w:pPr>
            <w:r w:rsidRPr="00A358CF">
              <w:rPr>
                <w:b/>
                <w:lang w:val="es-ES"/>
              </w:rPr>
              <w:t>SEGUNDA PARTE</w:t>
            </w:r>
            <w:r w:rsidRPr="00A358CF">
              <w:rPr>
                <w:b/>
                <w:lang w:val="es-ES"/>
              </w:rPr>
              <w:tab/>
            </w:r>
            <w:r w:rsidR="008F555B" w:rsidRPr="00A358CF">
              <w:rPr>
                <w:b/>
                <w:lang w:val="es-ES"/>
              </w:rPr>
              <w:t>Requisitos del Contratante</w:t>
            </w:r>
          </w:p>
          <w:p w14:paraId="4E016FE0" w14:textId="4CD075AE" w:rsidR="00863993" w:rsidRPr="00A358CF" w:rsidRDefault="00863993" w:rsidP="00E4638B">
            <w:pPr>
              <w:pStyle w:val="ListParagraph"/>
              <w:numPr>
                <w:ilvl w:val="0"/>
                <w:numId w:val="29"/>
              </w:numPr>
              <w:spacing w:line="276" w:lineRule="auto"/>
              <w:ind w:left="1239" w:right="690" w:hanging="567"/>
              <w:rPr>
                <w:lang w:val="es-ES"/>
              </w:rPr>
            </w:pPr>
            <w:r w:rsidRPr="00A358CF">
              <w:rPr>
                <w:lang w:val="es-ES"/>
              </w:rPr>
              <w:t>Sección VI</w:t>
            </w:r>
            <w:r w:rsidR="00D32B22" w:rsidRPr="00A358CF">
              <w:rPr>
                <w:lang w:val="es-ES"/>
              </w:rPr>
              <w:t>I</w:t>
            </w:r>
            <w:r w:rsidRPr="00A358CF">
              <w:rPr>
                <w:lang w:val="es-ES"/>
              </w:rPr>
              <w:t xml:space="preserve">. </w:t>
            </w:r>
            <w:r w:rsidR="008F555B" w:rsidRPr="00A358CF">
              <w:rPr>
                <w:lang w:val="es-ES"/>
              </w:rPr>
              <w:t>Requisitos del Contratante</w:t>
            </w:r>
          </w:p>
          <w:p w14:paraId="2200E1B1" w14:textId="77777777" w:rsidR="00B74375" w:rsidRPr="00A358CF" w:rsidRDefault="00B74375" w:rsidP="00FD0130">
            <w:pPr>
              <w:spacing w:line="276" w:lineRule="auto"/>
              <w:ind w:right="1334"/>
              <w:jc w:val="both"/>
              <w:rPr>
                <w:lang w:val="es-ES"/>
              </w:rPr>
            </w:pPr>
          </w:p>
          <w:p w14:paraId="282DD13F" w14:textId="4A2376F4" w:rsidR="00863993" w:rsidRPr="00A358CF" w:rsidRDefault="008541B3" w:rsidP="00F439EB">
            <w:pPr>
              <w:tabs>
                <w:tab w:val="left" w:pos="1422"/>
              </w:tabs>
              <w:spacing w:line="276" w:lineRule="auto"/>
              <w:ind w:left="522"/>
              <w:rPr>
                <w:b/>
                <w:lang w:val="es-ES"/>
              </w:rPr>
            </w:pPr>
            <w:r w:rsidRPr="00A358CF">
              <w:rPr>
                <w:b/>
                <w:lang w:val="es-ES"/>
              </w:rPr>
              <w:lastRenderedPageBreak/>
              <w:t>TERCERA PARTE</w:t>
            </w:r>
            <w:r w:rsidRPr="00A358CF">
              <w:rPr>
                <w:b/>
                <w:lang w:val="es-ES"/>
              </w:rPr>
              <w:tab/>
              <w:t>Condiciones C</w:t>
            </w:r>
            <w:r w:rsidR="00863993" w:rsidRPr="00A358CF">
              <w:rPr>
                <w:b/>
                <w:lang w:val="es-ES"/>
              </w:rPr>
              <w:t xml:space="preserve">ontractuales y </w:t>
            </w:r>
            <w:r w:rsidRPr="00A358CF">
              <w:rPr>
                <w:b/>
                <w:lang w:val="es-ES"/>
              </w:rPr>
              <w:t>F</w:t>
            </w:r>
            <w:r w:rsidR="00863993" w:rsidRPr="00A358CF">
              <w:rPr>
                <w:b/>
                <w:lang w:val="es-ES"/>
              </w:rPr>
              <w:t>ormularios del Contrato</w:t>
            </w:r>
          </w:p>
          <w:p w14:paraId="00C134CF" w14:textId="743F6AD3" w:rsidR="00863993" w:rsidRPr="00A358CF" w:rsidRDefault="00863993" w:rsidP="00E4638B">
            <w:pPr>
              <w:pStyle w:val="ListParagraph"/>
              <w:numPr>
                <w:ilvl w:val="0"/>
                <w:numId w:val="29"/>
              </w:numPr>
              <w:spacing w:line="276" w:lineRule="auto"/>
              <w:ind w:left="1239" w:right="1334" w:hanging="567"/>
              <w:rPr>
                <w:lang w:val="es-ES"/>
              </w:rPr>
            </w:pPr>
            <w:r w:rsidRPr="00A358CF">
              <w:rPr>
                <w:lang w:val="es-ES"/>
              </w:rPr>
              <w:t>Sección V</w:t>
            </w:r>
            <w:r w:rsidR="00D32B22" w:rsidRPr="00A358CF">
              <w:rPr>
                <w:lang w:val="es-ES"/>
              </w:rPr>
              <w:t>I</w:t>
            </w:r>
            <w:r w:rsidRPr="00A358CF">
              <w:rPr>
                <w:lang w:val="es-ES"/>
              </w:rPr>
              <w:t>II. Condiciones Generales (CGC)</w:t>
            </w:r>
          </w:p>
          <w:p w14:paraId="0F13914A" w14:textId="6C4CF101" w:rsidR="00863993" w:rsidRPr="00A358CF" w:rsidRDefault="00863993" w:rsidP="00E4638B">
            <w:pPr>
              <w:pStyle w:val="ListParagraph"/>
              <w:numPr>
                <w:ilvl w:val="0"/>
                <w:numId w:val="29"/>
              </w:numPr>
              <w:spacing w:line="276" w:lineRule="auto"/>
              <w:ind w:left="1239" w:right="1112" w:hanging="567"/>
              <w:rPr>
                <w:lang w:val="es-ES"/>
              </w:rPr>
            </w:pPr>
            <w:r w:rsidRPr="00A358CF">
              <w:rPr>
                <w:lang w:val="es-ES"/>
              </w:rPr>
              <w:t xml:space="preserve">Sección </w:t>
            </w:r>
            <w:r w:rsidR="00D32B22" w:rsidRPr="00A358CF">
              <w:rPr>
                <w:lang w:val="es-ES"/>
              </w:rPr>
              <w:t>IX</w:t>
            </w:r>
            <w:r w:rsidRPr="00A358CF">
              <w:rPr>
                <w:lang w:val="es-ES"/>
              </w:rPr>
              <w:t xml:space="preserve">. </w:t>
            </w:r>
            <w:r w:rsidR="004E6547" w:rsidRPr="00A358CF">
              <w:rPr>
                <w:lang w:val="es-ES"/>
              </w:rPr>
              <w:t>Condiciones Particulares</w:t>
            </w:r>
            <w:r w:rsidRPr="00A358CF">
              <w:rPr>
                <w:lang w:val="es-ES"/>
              </w:rPr>
              <w:t xml:space="preserve"> (</w:t>
            </w:r>
            <w:r w:rsidR="00A95E38" w:rsidRPr="00A358CF">
              <w:rPr>
                <w:lang w:val="es-ES"/>
              </w:rPr>
              <w:t>CPC</w:t>
            </w:r>
            <w:r w:rsidRPr="00A358CF">
              <w:rPr>
                <w:lang w:val="es-ES"/>
              </w:rPr>
              <w:t>)</w:t>
            </w:r>
          </w:p>
          <w:p w14:paraId="5124BF24" w14:textId="04DB7658" w:rsidR="00863993" w:rsidRPr="00A358CF" w:rsidRDefault="00863993" w:rsidP="00E4638B">
            <w:pPr>
              <w:pStyle w:val="ListParagraph"/>
              <w:numPr>
                <w:ilvl w:val="0"/>
                <w:numId w:val="29"/>
              </w:numPr>
              <w:spacing w:line="276" w:lineRule="auto"/>
              <w:ind w:left="1239" w:right="1334" w:hanging="567"/>
              <w:rPr>
                <w:lang w:val="es-ES"/>
              </w:rPr>
            </w:pPr>
            <w:r w:rsidRPr="00A358CF">
              <w:rPr>
                <w:lang w:val="es-ES"/>
              </w:rPr>
              <w:t xml:space="preserve">Sección </w:t>
            </w:r>
            <w:r w:rsidR="00D32B22" w:rsidRPr="00A358CF">
              <w:rPr>
                <w:lang w:val="es-ES"/>
              </w:rPr>
              <w:t>X</w:t>
            </w:r>
            <w:r w:rsidRPr="00A358CF">
              <w:rPr>
                <w:lang w:val="es-ES"/>
              </w:rPr>
              <w:t xml:space="preserve">. Formularios del Contrato </w:t>
            </w:r>
          </w:p>
          <w:p w14:paraId="7CB97E2D" w14:textId="2A6F58C2" w:rsidR="00863993" w:rsidRPr="00A358CF" w:rsidRDefault="00863993" w:rsidP="00FD0130">
            <w:pPr>
              <w:spacing w:line="276" w:lineRule="auto"/>
              <w:ind w:right="1334"/>
              <w:jc w:val="both"/>
              <w:rPr>
                <w:lang w:val="es-ES"/>
              </w:rPr>
            </w:pPr>
          </w:p>
        </w:tc>
      </w:tr>
      <w:tr w:rsidR="00863993" w:rsidRPr="00E0610C" w14:paraId="071FE939" w14:textId="77777777" w:rsidTr="00C915C0">
        <w:trPr>
          <w:jc w:val="center"/>
        </w:trPr>
        <w:tc>
          <w:tcPr>
            <w:tcW w:w="2755" w:type="dxa"/>
          </w:tcPr>
          <w:p w14:paraId="3EF7106B" w14:textId="77777777" w:rsidR="00863993" w:rsidRPr="00A358CF"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273DC0F3" w14:textId="4980D5F8" w:rsidR="00863993" w:rsidRPr="00A358CF" w:rsidRDefault="00EA1838" w:rsidP="009F0FD9">
            <w:pPr>
              <w:pStyle w:val="Header2-SubClauses"/>
              <w:tabs>
                <w:tab w:val="clear" w:pos="2844"/>
              </w:tabs>
              <w:ind w:left="534" w:hanging="534"/>
              <w:rPr>
                <w:rFonts w:cs="Times New Roman"/>
                <w:i/>
                <w:lang w:val="es-ES"/>
              </w:rPr>
            </w:pPr>
            <w:r w:rsidRPr="00A358CF">
              <w:rPr>
                <w:rFonts w:cs="Times New Roman"/>
                <w:lang w:val="es-ES"/>
              </w:rPr>
              <w:t xml:space="preserve">El Aviso Específico de Adquisición </w:t>
            </w:r>
            <w:r w:rsidR="00800834" w:rsidRPr="00A358CF">
              <w:rPr>
                <w:rFonts w:cs="Times New Roman"/>
                <w:lang w:val="es-ES"/>
              </w:rPr>
              <w:t>con</w:t>
            </w:r>
            <w:r w:rsidRPr="00A358CF">
              <w:rPr>
                <w:rFonts w:cs="Times New Roman"/>
                <w:lang w:val="es-ES"/>
              </w:rPr>
              <w:t xml:space="preserve"> el Aviso de Solicitud de Propuestas emitido por el</w:t>
            </w:r>
            <w:r w:rsidR="00863993" w:rsidRPr="00A358CF">
              <w:rPr>
                <w:rFonts w:cs="Times New Roman"/>
                <w:lang w:val="es-ES"/>
              </w:rPr>
              <w:t xml:space="preserve"> Contratante</w:t>
            </w:r>
            <w:r w:rsidR="00FD4FC4" w:rsidRPr="00A358CF">
              <w:rPr>
                <w:rFonts w:cs="Times New Roman"/>
                <w:lang w:val="es-ES"/>
              </w:rPr>
              <w:t xml:space="preserve"> </w:t>
            </w:r>
            <w:r w:rsidR="00863993" w:rsidRPr="00A358CF">
              <w:rPr>
                <w:rFonts w:cs="Times New Roman"/>
                <w:lang w:val="es-ES"/>
              </w:rPr>
              <w:t>no forma</w:t>
            </w:r>
            <w:r w:rsidR="00FD4FC4" w:rsidRPr="00A358CF">
              <w:rPr>
                <w:rFonts w:cs="Times New Roman"/>
                <w:lang w:val="es-ES"/>
              </w:rPr>
              <w:t>n</w:t>
            </w:r>
            <w:r w:rsidR="00863993" w:rsidRPr="00A358CF">
              <w:rPr>
                <w:rFonts w:cs="Times New Roman"/>
                <w:lang w:val="es-ES"/>
              </w:rPr>
              <w:t xml:space="preserve"> parte del presente </w:t>
            </w:r>
            <w:r w:rsidR="00901568" w:rsidRPr="00A358CF">
              <w:rPr>
                <w:lang w:val="es-ES"/>
              </w:rPr>
              <w:t>documento</w:t>
            </w:r>
            <w:r w:rsidR="00901568" w:rsidRPr="00A358CF">
              <w:rPr>
                <w:rFonts w:cs="Times New Roman"/>
                <w:lang w:val="es-ES"/>
              </w:rPr>
              <w:t xml:space="preserve"> de la SDP</w:t>
            </w:r>
            <w:r w:rsidR="00863993" w:rsidRPr="00A358CF">
              <w:rPr>
                <w:rFonts w:cs="Times New Roman"/>
                <w:lang w:val="es-ES"/>
              </w:rPr>
              <w:t>.</w:t>
            </w:r>
          </w:p>
        </w:tc>
      </w:tr>
      <w:tr w:rsidR="00863993" w:rsidRPr="00E0610C" w14:paraId="29BA478B" w14:textId="77777777" w:rsidTr="00C915C0">
        <w:trPr>
          <w:jc w:val="center"/>
        </w:trPr>
        <w:tc>
          <w:tcPr>
            <w:tcW w:w="2755" w:type="dxa"/>
          </w:tcPr>
          <w:p w14:paraId="6E42D2FF" w14:textId="77777777" w:rsidR="00863993" w:rsidRPr="00A358CF"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14A56FAF" w14:textId="4858BFB3" w:rsidR="00863993" w:rsidRPr="00A358CF" w:rsidRDefault="00863993" w:rsidP="009F0FD9">
            <w:pPr>
              <w:pStyle w:val="Header2-SubClauses"/>
              <w:tabs>
                <w:tab w:val="clear" w:pos="2844"/>
              </w:tabs>
              <w:ind w:left="534" w:hanging="534"/>
              <w:rPr>
                <w:rFonts w:cs="Times New Roman"/>
                <w:lang w:val="es-ES"/>
              </w:rPr>
            </w:pPr>
            <w:r w:rsidRPr="00A358CF">
              <w:rPr>
                <w:rFonts w:cs="Times New Roman"/>
                <w:lang w:val="es-ES"/>
              </w:rPr>
              <w:t xml:space="preserve">Salvo que los documentos sean obtenidos directamente del Contratante, este no es responsable del grado de integridad del </w:t>
            </w:r>
            <w:r w:rsidR="00901568" w:rsidRPr="00A358CF">
              <w:rPr>
                <w:lang w:val="es-ES"/>
              </w:rPr>
              <w:t>documento</w:t>
            </w:r>
            <w:r w:rsidR="00901568" w:rsidRPr="00A358CF">
              <w:rPr>
                <w:rFonts w:cs="Times New Roman"/>
                <w:lang w:val="es-ES"/>
              </w:rPr>
              <w:t xml:space="preserve"> de la SDP</w:t>
            </w:r>
            <w:r w:rsidRPr="00A358CF">
              <w:rPr>
                <w:rFonts w:cs="Times New Roman"/>
                <w:lang w:val="es-ES"/>
              </w:rPr>
              <w:t xml:space="preserve">, las respuestas a los pedidos de aclaración, las actas de la </w:t>
            </w:r>
            <w:r w:rsidR="00EA1838" w:rsidRPr="00A358CF">
              <w:rPr>
                <w:rFonts w:cs="Times New Roman"/>
                <w:lang w:val="es-ES"/>
              </w:rPr>
              <w:t>reunión previa a la presentación de las Propuestas</w:t>
            </w:r>
            <w:r w:rsidRPr="00A358CF">
              <w:rPr>
                <w:rFonts w:cs="Times New Roman"/>
                <w:lang w:val="es-ES"/>
              </w:rPr>
              <w:t xml:space="preserve"> (si hubiera) o las enmiendas al </w:t>
            </w:r>
            <w:r w:rsidR="00901568" w:rsidRPr="00A358CF">
              <w:rPr>
                <w:rFonts w:cs="Times New Roman"/>
                <w:lang w:val="es-ES"/>
              </w:rPr>
              <w:t>documento de la SDP</w:t>
            </w:r>
            <w:r w:rsidRPr="00A358CF">
              <w:rPr>
                <w:rFonts w:cs="Times New Roman"/>
                <w:lang w:val="es-ES"/>
              </w:rPr>
              <w:t xml:space="preserve">, con arreglo a lo dispuesto en la </w:t>
            </w:r>
            <w:r w:rsidR="00607617" w:rsidRPr="00A358CF">
              <w:rPr>
                <w:rFonts w:cs="Times New Roman"/>
                <w:lang w:val="es-ES"/>
              </w:rPr>
              <w:t>IAP</w:t>
            </w:r>
            <w:r w:rsidRPr="00A358CF">
              <w:rPr>
                <w:rFonts w:cs="Times New Roman"/>
                <w:lang w:val="es-ES"/>
              </w:rPr>
              <w:t xml:space="preserve"> 8. En caso de contradicción, prevalecerán los documentos obtenidos directamente del Contratante.</w:t>
            </w:r>
          </w:p>
        </w:tc>
      </w:tr>
      <w:tr w:rsidR="00863993" w:rsidRPr="00E0610C" w14:paraId="5960F821" w14:textId="77777777" w:rsidTr="00C915C0">
        <w:trPr>
          <w:jc w:val="center"/>
        </w:trPr>
        <w:tc>
          <w:tcPr>
            <w:tcW w:w="2755" w:type="dxa"/>
          </w:tcPr>
          <w:p w14:paraId="6A577776" w14:textId="77777777" w:rsidR="00863993" w:rsidRPr="00A358CF"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388ECD26" w14:textId="7AFC9F5C" w:rsidR="00863993" w:rsidRPr="00A358CF" w:rsidRDefault="00387245" w:rsidP="009F0FD9">
            <w:pPr>
              <w:pStyle w:val="Header2-SubClauses"/>
              <w:tabs>
                <w:tab w:val="clear" w:pos="2844"/>
              </w:tabs>
              <w:ind w:left="534" w:hanging="534"/>
              <w:rPr>
                <w:rFonts w:cs="Times New Roman"/>
                <w:lang w:val="es-ES"/>
              </w:rPr>
            </w:pPr>
            <w:r w:rsidRPr="00A358CF">
              <w:rPr>
                <w:rFonts w:cs="Times New Roman"/>
                <w:lang w:val="es-ES"/>
              </w:rPr>
              <w:t xml:space="preserve">Los </w:t>
            </w:r>
            <w:r w:rsidR="008E1E36" w:rsidRPr="00A358CF">
              <w:rPr>
                <w:rFonts w:cs="Times New Roman"/>
                <w:lang w:val="es-ES"/>
              </w:rPr>
              <w:t>Proponentes</w:t>
            </w:r>
            <w:r w:rsidRPr="00A358CF">
              <w:rPr>
                <w:rFonts w:cs="Times New Roman"/>
                <w:lang w:val="es-ES"/>
              </w:rPr>
              <w:t xml:space="preserve"> deberán </w:t>
            </w:r>
            <w:r w:rsidR="00800834" w:rsidRPr="00A358CF">
              <w:rPr>
                <w:rFonts w:cs="Times New Roman"/>
                <w:lang w:val="es-ES"/>
              </w:rPr>
              <w:t>examinar</w:t>
            </w:r>
            <w:r w:rsidRPr="00A358CF">
              <w:rPr>
                <w:rFonts w:cs="Times New Roman"/>
                <w:lang w:val="es-ES"/>
              </w:rPr>
              <w:t xml:space="preserve"> todas las instrucciones, formularios, condiciones y especificaciones contenidas en el </w:t>
            </w:r>
            <w:r w:rsidR="00901568" w:rsidRPr="00A358CF">
              <w:rPr>
                <w:rFonts w:cs="Times New Roman"/>
                <w:lang w:val="es-ES"/>
              </w:rPr>
              <w:t>documento de la SDP</w:t>
            </w:r>
            <w:r w:rsidR="00800834" w:rsidRPr="00A358CF">
              <w:rPr>
                <w:rFonts w:cs="Times New Roman"/>
                <w:lang w:val="es-ES"/>
              </w:rPr>
              <w:t xml:space="preserve"> y presentar con su Propuesta toda la información y documentación que se requiere en el documento de la SDP</w:t>
            </w:r>
            <w:r w:rsidRPr="00A358CF">
              <w:rPr>
                <w:rFonts w:cs="Times New Roman"/>
                <w:lang w:val="es-ES"/>
              </w:rPr>
              <w:t>.</w:t>
            </w:r>
          </w:p>
        </w:tc>
      </w:tr>
      <w:tr w:rsidR="00863993" w:rsidRPr="00E0610C" w14:paraId="49E9E91C" w14:textId="77777777" w:rsidTr="00C915C0">
        <w:trPr>
          <w:jc w:val="center"/>
        </w:trPr>
        <w:tc>
          <w:tcPr>
            <w:tcW w:w="2755" w:type="dxa"/>
          </w:tcPr>
          <w:p w14:paraId="781BF535" w14:textId="10AE1058" w:rsidR="00863993" w:rsidRPr="00A358CF" w:rsidRDefault="00863993" w:rsidP="003E5337">
            <w:pPr>
              <w:pStyle w:val="Aheader2DCIAO"/>
            </w:pPr>
            <w:bookmarkStart w:id="88" w:name="_Toc438438827"/>
            <w:bookmarkStart w:id="89" w:name="_Toc438532575"/>
            <w:bookmarkStart w:id="90" w:name="_Toc438733971"/>
            <w:bookmarkStart w:id="91" w:name="_Toc438907011"/>
            <w:bookmarkStart w:id="92" w:name="_Toc438907210"/>
            <w:bookmarkStart w:id="93" w:name="_Toc124167577"/>
            <w:bookmarkStart w:id="94" w:name="_Toc97371009"/>
            <w:bookmarkStart w:id="95" w:name="_Toc139863109"/>
            <w:bookmarkStart w:id="96" w:name="_Toc325723924"/>
            <w:bookmarkStart w:id="97" w:name="_Toc440526017"/>
            <w:bookmarkStart w:id="98" w:name="_Toc435624818"/>
            <w:bookmarkStart w:id="99" w:name="_Toc455487600"/>
            <w:r w:rsidRPr="00A358CF">
              <w:t>Aclaraci</w:t>
            </w:r>
            <w:r w:rsidR="00CA7BD5" w:rsidRPr="00A358CF">
              <w:t>ones al</w:t>
            </w:r>
            <w:r w:rsidRPr="00A358CF">
              <w:t xml:space="preserve"> </w:t>
            </w:r>
            <w:r w:rsidR="001E361C" w:rsidRPr="00A358CF">
              <w:t>Documento</w:t>
            </w:r>
            <w:bookmarkEnd w:id="88"/>
            <w:bookmarkEnd w:id="89"/>
            <w:bookmarkEnd w:id="90"/>
            <w:bookmarkEnd w:id="91"/>
            <w:bookmarkEnd w:id="92"/>
            <w:r w:rsidRPr="00A358CF">
              <w:t xml:space="preserve">, </w:t>
            </w:r>
            <w:r w:rsidR="001E361C" w:rsidRPr="00A358CF">
              <w:t xml:space="preserve">Visita </w:t>
            </w:r>
            <w:r w:rsidRPr="00A358CF">
              <w:t xml:space="preserve">al </w:t>
            </w:r>
            <w:r w:rsidR="00D97141" w:rsidRPr="00A358CF">
              <w:t>Lugar de las Obras</w:t>
            </w:r>
            <w:r w:rsidRPr="00A358CF">
              <w:t xml:space="preserve"> y la </w:t>
            </w:r>
            <w:r w:rsidR="001E361C" w:rsidRPr="00A358CF">
              <w:t>Reunión P</w:t>
            </w:r>
            <w:r w:rsidRPr="00A358CF">
              <w:t>revia</w:t>
            </w:r>
            <w:bookmarkEnd w:id="93"/>
            <w:r w:rsidRPr="00A358CF">
              <w:t xml:space="preserve"> </w:t>
            </w:r>
            <w:bookmarkEnd w:id="94"/>
            <w:bookmarkEnd w:id="95"/>
            <w:bookmarkEnd w:id="96"/>
            <w:bookmarkEnd w:id="97"/>
            <w:bookmarkEnd w:id="98"/>
            <w:bookmarkEnd w:id="99"/>
          </w:p>
        </w:tc>
        <w:tc>
          <w:tcPr>
            <w:tcW w:w="7110" w:type="dxa"/>
          </w:tcPr>
          <w:p w14:paraId="639AEFAF" w14:textId="36742F68" w:rsidR="00863993" w:rsidRPr="00A358CF" w:rsidRDefault="00863993" w:rsidP="009F0FD9">
            <w:pPr>
              <w:pStyle w:val="Header2-SubClauses"/>
              <w:tabs>
                <w:tab w:val="clear" w:pos="2844"/>
              </w:tabs>
              <w:ind w:left="534" w:hanging="534"/>
              <w:rPr>
                <w:rFonts w:cs="Times New Roman"/>
                <w:lang w:val="es-ES"/>
              </w:rPr>
            </w:pPr>
            <w:r w:rsidRPr="00A358CF">
              <w:rPr>
                <w:rFonts w:cs="Times New Roman"/>
                <w:lang w:val="es-ES"/>
              </w:rPr>
              <w:t xml:space="preserve">El </w:t>
            </w:r>
            <w:r w:rsidR="00356DAE" w:rsidRPr="00A358CF">
              <w:rPr>
                <w:rFonts w:cs="Times New Roman"/>
                <w:lang w:val="es-ES"/>
              </w:rPr>
              <w:t>Proponente</w:t>
            </w:r>
            <w:r w:rsidRPr="00A358CF">
              <w:rPr>
                <w:rFonts w:cs="Times New Roman"/>
                <w:lang w:val="es-ES"/>
              </w:rPr>
              <w:t xml:space="preserve"> que necesite alguna aclaración respecto del </w:t>
            </w:r>
            <w:r w:rsidR="00901568" w:rsidRPr="00A358CF">
              <w:rPr>
                <w:rFonts w:cs="Times New Roman"/>
                <w:lang w:val="es-ES"/>
              </w:rPr>
              <w:t>documento de la SDP</w:t>
            </w:r>
            <w:r w:rsidRPr="00A358CF">
              <w:rPr>
                <w:rFonts w:cs="Times New Roman"/>
                <w:lang w:val="es-ES"/>
              </w:rPr>
              <w:t xml:space="preserve"> deberá comunicarse por escrito con el Contratante </w:t>
            </w:r>
            <w:r w:rsidRPr="00A358CF">
              <w:rPr>
                <w:lang w:val="es-ES"/>
              </w:rPr>
              <w:t>en</w:t>
            </w:r>
            <w:r w:rsidRPr="00A358CF">
              <w:rPr>
                <w:rFonts w:cs="Times New Roman"/>
                <w:lang w:val="es-ES"/>
              </w:rPr>
              <w:t xml:space="preserve"> la dirección del Contratante especificada </w:t>
            </w:r>
            <w:r w:rsidRPr="00A358CF">
              <w:rPr>
                <w:rFonts w:cs="Times New Roman"/>
                <w:b/>
                <w:lang w:val="es-ES"/>
              </w:rPr>
              <w:t xml:space="preserve">en los </w:t>
            </w:r>
            <w:r w:rsidR="00607617" w:rsidRPr="00A358CF">
              <w:rPr>
                <w:rFonts w:cs="Times New Roman"/>
                <w:b/>
                <w:lang w:val="es-ES"/>
              </w:rPr>
              <w:t>DDP</w:t>
            </w:r>
            <w:r w:rsidRPr="00A358CF">
              <w:rPr>
                <w:rFonts w:cs="Times New Roman"/>
                <w:lang w:val="es-ES"/>
              </w:rPr>
              <w:t xml:space="preserve">, o plantear sus dudas durante la </w:t>
            </w:r>
            <w:r w:rsidR="00EA1838" w:rsidRPr="00A358CF">
              <w:rPr>
                <w:rFonts w:cs="Times New Roman"/>
                <w:lang w:val="es-ES"/>
              </w:rPr>
              <w:t>reunión previa a la presentación de las Propuestas</w:t>
            </w:r>
            <w:r w:rsidRPr="00A358CF">
              <w:rPr>
                <w:rFonts w:cs="Times New Roman"/>
                <w:lang w:val="es-ES"/>
              </w:rPr>
              <w:t xml:space="preserve">, si se dispusiera su celebración de acuerdo con la </w:t>
            </w:r>
            <w:r w:rsidR="00607617" w:rsidRPr="00A358CF">
              <w:rPr>
                <w:rFonts w:cs="Times New Roman"/>
                <w:lang w:val="es-ES"/>
              </w:rPr>
              <w:t>IAP</w:t>
            </w:r>
            <w:r w:rsidRPr="00A358CF">
              <w:rPr>
                <w:rFonts w:cs="Times New Roman"/>
                <w:lang w:val="es-ES"/>
              </w:rPr>
              <w:t xml:space="preserve"> 7.4. El </w:t>
            </w:r>
            <w:r w:rsidRPr="00A358CF">
              <w:rPr>
                <w:rStyle w:val="StyleHeader2-SubClausesItalicChar"/>
                <w:rFonts w:cs="Times New Roman"/>
                <w:i w:val="0"/>
                <w:lang w:val="es-ES"/>
              </w:rPr>
              <w:t>Contratante</w:t>
            </w:r>
            <w:r w:rsidRPr="00A358CF">
              <w:rPr>
                <w:rFonts w:cs="Times New Roman"/>
                <w:lang w:val="es-ES"/>
              </w:rPr>
              <w:t xml:space="preserve"> responderá por escrito a toda solicitud de aclaración, siempre y cuando la reciba antes de la fecha límite para la presentación de las </w:t>
            </w:r>
            <w:r w:rsidR="00775D89" w:rsidRPr="00A358CF">
              <w:rPr>
                <w:rFonts w:cs="Times New Roman"/>
                <w:lang w:val="es-ES"/>
              </w:rPr>
              <w:t>Propuestas</w:t>
            </w:r>
            <w:r w:rsidRPr="00A358CF">
              <w:rPr>
                <w:rFonts w:cs="Times New Roman"/>
                <w:lang w:val="es-ES"/>
              </w:rPr>
              <w:t xml:space="preserve"> y dentro del periodo establecido </w:t>
            </w:r>
            <w:r w:rsidRPr="00A358CF">
              <w:rPr>
                <w:rFonts w:cs="Times New Roman"/>
                <w:b/>
                <w:lang w:val="es-ES"/>
              </w:rPr>
              <w:t xml:space="preserve">en los </w:t>
            </w:r>
            <w:r w:rsidR="00607617" w:rsidRPr="00A358CF">
              <w:rPr>
                <w:rFonts w:cs="Times New Roman"/>
                <w:b/>
                <w:lang w:val="es-ES"/>
              </w:rPr>
              <w:t>DDP</w:t>
            </w:r>
            <w:r w:rsidRPr="00A358CF">
              <w:rPr>
                <w:rFonts w:cs="Times New Roman"/>
                <w:lang w:val="es-ES"/>
              </w:rPr>
              <w:t xml:space="preserve">. El Contratante enviará una copia de su respuesta (con una descripción de la consulta, pero sin identificar su procedencia) a todos los </w:t>
            </w:r>
            <w:r w:rsidR="008E1E36" w:rsidRPr="00A358CF">
              <w:rPr>
                <w:rFonts w:cs="Times New Roman"/>
                <w:lang w:val="es-ES"/>
              </w:rPr>
              <w:t>Proponentes</w:t>
            </w:r>
            <w:r w:rsidRPr="00A358CF">
              <w:rPr>
                <w:rFonts w:cs="Times New Roman"/>
                <w:lang w:val="es-ES"/>
              </w:rPr>
              <w:t xml:space="preserve"> que hayan adquirido el </w:t>
            </w:r>
            <w:r w:rsidR="00901568" w:rsidRPr="00A358CF">
              <w:rPr>
                <w:rFonts w:cs="Times New Roman"/>
                <w:lang w:val="es-ES"/>
              </w:rPr>
              <w:t>documento de la SDP</w:t>
            </w:r>
            <w:r w:rsidRPr="00A358CF">
              <w:rPr>
                <w:rFonts w:cs="Times New Roman"/>
                <w:lang w:val="es-ES"/>
              </w:rPr>
              <w:t xml:space="preserve"> según lo dispuesto en la </w:t>
            </w:r>
            <w:r w:rsidR="00607617" w:rsidRPr="00A358CF">
              <w:rPr>
                <w:rFonts w:cs="Times New Roman"/>
                <w:lang w:val="es-ES"/>
              </w:rPr>
              <w:t>IAP</w:t>
            </w:r>
            <w:r w:rsidRPr="00A358CF">
              <w:rPr>
                <w:rFonts w:cs="Times New Roman"/>
                <w:lang w:val="es-ES"/>
              </w:rPr>
              <w:t xml:space="preserve"> 6.3. Si así se especifica </w:t>
            </w:r>
            <w:r w:rsidRPr="00A358CF">
              <w:rPr>
                <w:rFonts w:cs="Times New Roman"/>
                <w:b/>
                <w:lang w:val="es-ES"/>
              </w:rPr>
              <w:t xml:space="preserve">en los </w:t>
            </w:r>
            <w:r w:rsidR="00607617" w:rsidRPr="00A358CF">
              <w:rPr>
                <w:rFonts w:cs="Times New Roman"/>
                <w:b/>
                <w:lang w:val="es-ES"/>
              </w:rPr>
              <w:t>DDP</w:t>
            </w:r>
            <w:r w:rsidRPr="00A358CF">
              <w:rPr>
                <w:rFonts w:cs="Times New Roman"/>
                <w:lang w:val="es-ES"/>
              </w:rPr>
              <w:t xml:space="preserve">, el Contratante también publicará sin demora su respuesta en la página web mencionada </w:t>
            </w:r>
            <w:r w:rsidRPr="00A358CF">
              <w:rPr>
                <w:rFonts w:cs="Times New Roman"/>
                <w:b/>
                <w:lang w:val="es-ES"/>
              </w:rPr>
              <w:t xml:space="preserve">en los </w:t>
            </w:r>
            <w:r w:rsidR="00607617" w:rsidRPr="00A358CF">
              <w:rPr>
                <w:rFonts w:cs="Times New Roman"/>
                <w:b/>
                <w:lang w:val="es-ES"/>
              </w:rPr>
              <w:t>DDP</w:t>
            </w:r>
            <w:r w:rsidRPr="00A358CF">
              <w:rPr>
                <w:rFonts w:cs="Times New Roman"/>
                <w:b/>
                <w:lang w:val="es-ES"/>
              </w:rPr>
              <w:t>.</w:t>
            </w:r>
            <w:r w:rsidRPr="00A358CF">
              <w:rPr>
                <w:rFonts w:cs="Times New Roman"/>
                <w:lang w:val="es-ES"/>
              </w:rPr>
              <w:t xml:space="preserve"> En caso de que la aclaración llevara aparejados cambios en los elementos esenciales del </w:t>
            </w:r>
            <w:r w:rsidR="00901568" w:rsidRPr="00A358CF">
              <w:rPr>
                <w:rFonts w:cs="Times New Roman"/>
                <w:lang w:val="es-ES"/>
              </w:rPr>
              <w:t>documento de la SDP</w:t>
            </w:r>
            <w:r w:rsidRPr="00A358CF">
              <w:rPr>
                <w:rFonts w:cs="Times New Roman"/>
                <w:lang w:val="es-ES"/>
              </w:rPr>
              <w:t>, el Contratante lo modificará siguiendo el procedimiento que se describe en la </w:t>
            </w:r>
            <w:r w:rsidR="00607617" w:rsidRPr="00A358CF">
              <w:rPr>
                <w:rFonts w:cs="Times New Roman"/>
                <w:lang w:val="es-ES"/>
              </w:rPr>
              <w:t>IAP</w:t>
            </w:r>
            <w:r w:rsidR="00800834" w:rsidRPr="00A358CF">
              <w:rPr>
                <w:rFonts w:cs="Times New Roman"/>
                <w:lang w:val="es-ES"/>
              </w:rPr>
              <w:t xml:space="preserve"> 8</w:t>
            </w:r>
            <w:r w:rsidRPr="00A358CF">
              <w:rPr>
                <w:rFonts w:cs="Times New Roman"/>
                <w:lang w:val="es-ES"/>
              </w:rPr>
              <w:t>.</w:t>
            </w:r>
          </w:p>
        </w:tc>
      </w:tr>
      <w:tr w:rsidR="00863993" w:rsidRPr="00E0610C" w14:paraId="5BDAD2F8" w14:textId="77777777" w:rsidTr="00C915C0">
        <w:trPr>
          <w:jc w:val="center"/>
        </w:trPr>
        <w:tc>
          <w:tcPr>
            <w:tcW w:w="2755" w:type="dxa"/>
          </w:tcPr>
          <w:p w14:paraId="2DA0BD86" w14:textId="77777777" w:rsidR="00863993" w:rsidRPr="00A358CF" w:rsidRDefault="00863993">
            <w:pPr>
              <w:pStyle w:val="Header1-Clauses"/>
              <w:numPr>
                <w:ilvl w:val="0"/>
                <w:numId w:val="0"/>
              </w:numPr>
              <w:spacing w:before="180" w:after="180"/>
              <w:jc w:val="both"/>
              <w:rPr>
                <w:rFonts w:ascii="Times New Roman" w:hAnsi="Times New Roman"/>
                <w:sz w:val="24"/>
                <w:szCs w:val="24"/>
                <w:lang w:val="es-ES"/>
              </w:rPr>
            </w:pPr>
          </w:p>
        </w:tc>
        <w:tc>
          <w:tcPr>
            <w:tcW w:w="7110" w:type="dxa"/>
          </w:tcPr>
          <w:p w14:paraId="0A939C2B" w14:textId="33124ED3" w:rsidR="00863993" w:rsidRPr="00A358CF" w:rsidRDefault="00863993" w:rsidP="009F0FD9">
            <w:pPr>
              <w:pStyle w:val="Header2-SubClauses"/>
              <w:tabs>
                <w:tab w:val="clear" w:pos="2844"/>
              </w:tabs>
              <w:ind w:left="534" w:hanging="534"/>
              <w:rPr>
                <w:rFonts w:cs="Times New Roman"/>
                <w:lang w:val="es-ES"/>
              </w:rPr>
            </w:pPr>
            <w:r w:rsidRPr="00A358CF">
              <w:rPr>
                <w:rFonts w:cs="Times New Roman"/>
                <w:lang w:val="es-ES"/>
              </w:rPr>
              <w:t xml:space="preserve">Se recomienda al </w:t>
            </w:r>
            <w:r w:rsidR="00356DAE" w:rsidRPr="00A358CF">
              <w:rPr>
                <w:rFonts w:cs="Times New Roman"/>
                <w:lang w:val="es-ES"/>
              </w:rPr>
              <w:t>Proponente</w:t>
            </w:r>
            <w:r w:rsidRPr="00A358CF">
              <w:rPr>
                <w:rFonts w:cs="Times New Roman"/>
                <w:lang w:val="es-ES"/>
              </w:rPr>
              <w:t xml:space="preserve"> que visite e inspeccione el </w:t>
            </w:r>
            <w:r w:rsidR="00D97141" w:rsidRPr="00A358CF">
              <w:rPr>
                <w:rFonts w:cs="Times New Roman"/>
                <w:lang w:val="es-ES"/>
              </w:rPr>
              <w:t>Lugar de las Obras</w:t>
            </w:r>
            <w:r w:rsidRPr="00A358CF">
              <w:rPr>
                <w:rFonts w:cs="Times New Roman"/>
                <w:lang w:val="es-ES"/>
              </w:rPr>
              <w:t xml:space="preserve"> y sus alrededores y obtenga por sí mismo, bajo su propia responsabilidad, toda la información que pueda necesitar para </w:t>
            </w:r>
            <w:r w:rsidRPr="00A358CF">
              <w:rPr>
                <w:rFonts w:cs="Times New Roman"/>
                <w:lang w:val="es-ES"/>
              </w:rPr>
              <w:lastRenderedPageBreak/>
              <w:t xml:space="preserve">preparar la </w:t>
            </w:r>
            <w:r w:rsidR="00775D89" w:rsidRPr="00A358CF">
              <w:rPr>
                <w:lang w:val="es-ES"/>
              </w:rPr>
              <w:t>Propuesta</w:t>
            </w:r>
            <w:r w:rsidRPr="00A358CF">
              <w:rPr>
                <w:rFonts w:cs="Times New Roman"/>
                <w:lang w:val="es-ES"/>
              </w:rPr>
              <w:t xml:space="preserve"> y celebrar un Contrato. El costo de la visita correrá por cuenta del </w:t>
            </w:r>
            <w:r w:rsidR="00356DAE" w:rsidRPr="00A358CF">
              <w:rPr>
                <w:rFonts w:cs="Times New Roman"/>
                <w:lang w:val="es-ES"/>
              </w:rPr>
              <w:t>Proponente</w:t>
            </w:r>
            <w:r w:rsidR="00FA33CA" w:rsidRPr="00A358CF">
              <w:rPr>
                <w:rFonts w:cs="Times New Roman"/>
                <w:lang w:val="es-ES"/>
              </w:rPr>
              <w:t>.</w:t>
            </w:r>
          </w:p>
        </w:tc>
      </w:tr>
      <w:tr w:rsidR="00863993" w:rsidRPr="00E0610C" w14:paraId="6ADDAE4E" w14:textId="77777777" w:rsidTr="00C915C0">
        <w:trPr>
          <w:jc w:val="center"/>
        </w:trPr>
        <w:tc>
          <w:tcPr>
            <w:tcW w:w="2755" w:type="dxa"/>
          </w:tcPr>
          <w:p w14:paraId="74DC5A85" w14:textId="77777777" w:rsidR="00863993" w:rsidRPr="00A358CF" w:rsidRDefault="00863993">
            <w:pPr>
              <w:pStyle w:val="Header1-Clauses"/>
              <w:numPr>
                <w:ilvl w:val="0"/>
                <w:numId w:val="0"/>
              </w:numPr>
              <w:spacing w:before="180" w:after="180"/>
              <w:jc w:val="both"/>
              <w:rPr>
                <w:rFonts w:ascii="Times New Roman" w:hAnsi="Times New Roman"/>
                <w:sz w:val="24"/>
                <w:szCs w:val="24"/>
                <w:lang w:val="es-ES"/>
              </w:rPr>
            </w:pPr>
          </w:p>
        </w:tc>
        <w:tc>
          <w:tcPr>
            <w:tcW w:w="7110" w:type="dxa"/>
          </w:tcPr>
          <w:p w14:paraId="448985C5" w14:textId="1E8DB486" w:rsidR="00863993" w:rsidRPr="00A358CF" w:rsidRDefault="00863993" w:rsidP="009F0FD9">
            <w:pPr>
              <w:pStyle w:val="Header2-SubClauses"/>
              <w:tabs>
                <w:tab w:val="clear" w:pos="2844"/>
              </w:tabs>
              <w:ind w:left="534" w:hanging="534"/>
              <w:rPr>
                <w:rFonts w:cs="Times New Roman"/>
                <w:lang w:val="es-ES"/>
              </w:rPr>
            </w:pPr>
            <w:r w:rsidRPr="00A358CF">
              <w:rPr>
                <w:rFonts w:cs="Times New Roman"/>
                <w:lang w:val="es-ES"/>
              </w:rPr>
              <w:t xml:space="preserve">El Contratante autorizará el ingreso del </w:t>
            </w:r>
            <w:r w:rsidR="00356DAE" w:rsidRPr="00A358CF">
              <w:rPr>
                <w:rFonts w:cs="Times New Roman"/>
                <w:lang w:val="es-ES"/>
              </w:rPr>
              <w:t>Proponente</w:t>
            </w:r>
            <w:r w:rsidRPr="00A358CF">
              <w:rPr>
                <w:rFonts w:cs="Times New Roman"/>
                <w:lang w:val="es-ES"/>
              </w:rPr>
              <w:t xml:space="preserve"> y cualquier miembro de su personal o agente a sus recintos y terrenos para los fines de dicha inspección, pero solo con la condición expresa de que el </w:t>
            </w:r>
            <w:r w:rsidR="00356DAE" w:rsidRPr="00A358CF">
              <w:rPr>
                <w:rFonts w:cs="Times New Roman"/>
                <w:lang w:val="es-ES"/>
              </w:rPr>
              <w:t>Proponente</w:t>
            </w:r>
            <w:r w:rsidRPr="00A358CF">
              <w:rPr>
                <w:rFonts w:cs="Times New Roman"/>
                <w:lang w:val="es-ES"/>
              </w:rPr>
              <w:t xml:space="preserve">, su personal y sus agentes liberarán y eximirán al Contratante y a su personal y sus agentes de toda responsabilidad a ese </w:t>
            </w:r>
            <w:r w:rsidRPr="00A358CF">
              <w:rPr>
                <w:lang w:val="es-ES"/>
              </w:rPr>
              <w:t>respecto</w:t>
            </w:r>
            <w:r w:rsidRPr="00A358CF">
              <w:rPr>
                <w:rFonts w:cs="Times New Roman"/>
                <w:lang w:val="es-ES"/>
              </w:rPr>
              <w:t>, y se harán responsables de toda circunstancia que resulte en muerte o lesiones personales, pérdida o daños a la propiedad y cualquier otro daño, pérdida, costo y gasto resultantes de la inspección</w:t>
            </w:r>
            <w:r w:rsidR="00800834" w:rsidRPr="00A358CF">
              <w:rPr>
                <w:rFonts w:cs="Times New Roman"/>
                <w:lang w:val="es-ES"/>
              </w:rPr>
              <w:t>.</w:t>
            </w:r>
          </w:p>
        </w:tc>
      </w:tr>
      <w:tr w:rsidR="00863993" w:rsidRPr="00E0610C" w14:paraId="07B7E7B3" w14:textId="77777777" w:rsidTr="00C915C0">
        <w:trPr>
          <w:jc w:val="center"/>
        </w:trPr>
        <w:tc>
          <w:tcPr>
            <w:tcW w:w="2755" w:type="dxa"/>
          </w:tcPr>
          <w:p w14:paraId="5574DB13" w14:textId="77777777" w:rsidR="00863993" w:rsidRPr="00A358CF"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7F0541BD" w14:textId="23BC3709" w:rsidR="00863993" w:rsidRPr="00A358CF" w:rsidRDefault="00863993" w:rsidP="009F0FD9">
            <w:pPr>
              <w:pStyle w:val="Header2-SubClauses"/>
              <w:tabs>
                <w:tab w:val="clear" w:pos="2844"/>
              </w:tabs>
              <w:ind w:left="534" w:hanging="534"/>
              <w:rPr>
                <w:rFonts w:cs="Times New Roman"/>
                <w:lang w:val="es-ES"/>
              </w:rPr>
            </w:pPr>
            <w:r w:rsidRPr="00A358CF">
              <w:rPr>
                <w:rFonts w:cs="Times New Roman"/>
                <w:lang w:val="es-ES"/>
              </w:rPr>
              <w:t xml:space="preserve">Si así se especifica </w:t>
            </w:r>
            <w:r w:rsidRPr="00A358CF">
              <w:rPr>
                <w:rFonts w:cs="Times New Roman"/>
                <w:b/>
                <w:lang w:val="es-ES"/>
              </w:rPr>
              <w:t xml:space="preserve">en los </w:t>
            </w:r>
            <w:r w:rsidR="00607617" w:rsidRPr="00A358CF">
              <w:rPr>
                <w:rFonts w:cs="Times New Roman"/>
                <w:b/>
                <w:lang w:val="es-ES"/>
              </w:rPr>
              <w:t>DDP</w:t>
            </w:r>
            <w:r w:rsidRPr="00A358CF">
              <w:rPr>
                <w:rFonts w:cs="Times New Roman"/>
                <w:lang w:val="es-ES"/>
              </w:rPr>
              <w:t xml:space="preserve">, se invitará al representante designado por el </w:t>
            </w:r>
            <w:r w:rsidR="00356DAE" w:rsidRPr="00A358CF">
              <w:rPr>
                <w:rFonts w:cs="Times New Roman"/>
                <w:lang w:val="es-ES"/>
              </w:rPr>
              <w:t>Proponente</w:t>
            </w:r>
            <w:r w:rsidRPr="00A358CF">
              <w:rPr>
                <w:rFonts w:cs="Times New Roman"/>
                <w:lang w:val="es-ES"/>
              </w:rPr>
              <w:t xml:space="preserve"> a asistir a una </w:t>
            </w:r>
            <w:r w:rsidR="00EA1838" w:rsidRPr="00A358CF">
              <w:rPr>
                <w:rFonts w:cs="Times New Roman"/>
                <w:lang w:val="es-ES"/>
              </w:rPr>
              <w:t>reunión previa a la presentación de las Propuestas</w:t>
            </w:r>
            <w:r w:rsidRPr="00A358CF">
              <w:rPr>
                <w:rFonts w:cs="Times New Roman"/>
                <w:lang w:val="es-ES"/>
              </w:rPr>
              <w:t xml:space="preserve"> y/o a una visita al </w:t>
            </w:r>
            <w:r w:rsidR="00D97141" w:rsidRPr="00A358CF">
              <w:rPr>
                <w:rFonts w:cs="Times New Roman"/>
                <w:lang w:val="es-ES"/>
              </w:rPr>
              <w:t>Lugar de las Obras</w:t>
            </w:r>
            <w:r w:rsidRPr="00A358CF">
              <w:rPr>
                <w:rFonts w:cs="Times New Roman"/>
                <w:lang w:val="es-ES"/>
              </w:rPr>
              <w:t xml:space="preserve">. La reunión </w:t>
            </w:r>
            <w:r w:rsidRPr="00A358CF">
              <w:rPr>
                <w:lang w:val="es-ES"/>
              </w:rPr>
              <w:t>tendrá</w:t>
            </w:r>
            <w:r w:rsidRPr="00A358CF">
              <w:rPr>
                <w:rFonts w:cs="Times New Roman"/>
                <w:lang w:val="es-ES"/>
              </w:rPr>
              <w:t xml:space="preserve"> por finalidad ofrecer aclaraciones y responder preguntas sobre cualquier asunto que pudiera plantearse en esa etapa.</w:t>
            </w:r>
            <w:r w:rsidR="00800834" w:rsidRPr="00A358CF">
              <w:rPr>
                <w:rFonts w:cs="Times New Roman"/>
                <w:lang w:val="es-ES"/>
              </w:rPr>
              <w:t xml:space="preserve"> </w:t>
            </w:r>
            <w:r w:rsidR="00547BE9" w:rsidRPr="00A358CF">
              <w:rPr>
                <w:rFonts w:cs="Times New Roman"/>
                <w:lang w:val="es-ES"/>
              </w:rPr>
              <w:t xml:space="preserve">La ausencia en la reunión previa a la presentación de las </w:t>
            </w:r>
            <w:r w:rsidR="007920C3" w:rsidRPr="00A358CF">
              <w:rPr>
                <w:rFonts w:cs="Times New Roman"/>
                <w:lang w:val="es-ES"/>
              </w:rPr>
              <w:t>Propuestas</w:t>
            </w:r>
            <w:r w:rsidR="00547BE9" w:rsidRPr="00A358CF">
              <w:rPr>
                <w:rFonts w:cs="Times New Roman"/>
                <w:lang w:val="es-ES"/>
              </w:rPr>
              <w:t xml:space="preserve"> no será causa de </w:t>
            </w:r>
            <w:r w:rsidR="007920C3" w:rsidRPr="00A358CF">
              <w:rPr>
                <w:rFonts w:cs="Times New Roman"/>
                <w:lang w:val="es-ES"/>
              </w:rPr>
              <w:t>descalificación</w:t>
            </w:r>
            <w:r w:rsidR="00547BE9" w:rsidRPr="00A358CF">
              <w:rPr>
                <w:rFonts w:cs="Times New Roman"/>
                <w:lang w:val="es-ES"/>
              </w:rPr>
              <w:t xml:space="preserve"> de un Proponente.</w:t>
            </w:r>
          </w:p>
        </w:tc>
      </w:tr>
      <w:tr w:rsidR="00863993" w:rsidRPr="00E0610C" w14:paraId="345F4099" w14:textId="77777777" w:rsidTr="00C915C0">
        <w:trPr>
          <w:jc w:val="center"/>
        </w:trPr>
        <w:tc>
          <w:tcPr>
            <w:tcW w:w="2755" w:type="dxa"/>
          </w:tcPr>
          <w:p w14:paraId="35407134" w14:textId="77777777" w:rsidR="00863993" w:rsidRPr="00A358CF"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0443B40E" w14:textId="10557E01" w:rsidR="00863993" w:rsidRPr="00A358CF" w:rsidRDefault="00863993" w:rsidP="009F0FD9">
            <w:pPr>
              <w:pStyle w:val="Header2-SubClauses"/>
              <w:tabs>
                <w:tab w:val="clear" w:pos="2844"/>
              </w:tabs>
              <w:ind w:left="534" w:hanging="534"/>
              <w:rPr>
                <w:rFonts w:cs="Times New Roman"/>
                <w:lang w:val="es-ES"/>
              </w:rPr>
            </w:pPr>
            <w:r w:rsidRPr="00A358CF">
              <w:rPr>
                <w:rFonts w:cs="Times New Roman"/>
                <w:lang w:val="es-ES"/>
              </w:rPr>
              <w:t xml:space="preserve">Se pide al </w:t>
            </w:r>
            <w:r w:rsidR="00356DAE" w:rsidRPr="00A358CF">
              <w:rPr>
                <w:rFonts w:cs="Times New Roman"/>
                <w:lang w:val="es-ES"/>
              </w:rPr>
              <w:t>Proponente</w:t>
            </w:r>
            <w:r w:rsidRPr="00A358CF">
              <w:rPr>
                <w:rFonts w:cs="Times New Roman"/>
                <w:lang w:val="es-ES"/>
              </w:rPr>
              <w:t xml:space="preserve"> que haga llegar sus preguntas por escrito al Contratante a más </w:t>
            </w:r>
            <w:r w:rsidRPr="00A358CF">
              <w:rPr>
                <w:lang w:val="es-ES"/>
              </w:rPr>
              <w:t>tardar</w:t>
            </w:r>
            <w:r w:rsidRPr="00A358CF">
              <w:rPr>
                <w:rFonts w:cs="Times New Roman"/>
                <w:lang w:val="es-ES"/>
              </w:rPr>
              <w:t xml:space="preserve"> una semana antes de la reunión</w:t>
            </w:r>
            <w:r w:rsidR="00547BE9" w:rsidRPr="00A358CF">
              <w:rPr>
                <w:rFonts w:cs="Times New Roman"/>
                <w:lang w:val="es-ES"/>
              </w:rPr>
              <w:t>.</w:t>
            </w:r>
          </w:p>
        </w:tc>
      </w:tr>
      <w:tr w:rsidR="00863993" w:rsidRPr="00E0610C" w14:paraId="4274B9CE" w14:textId="77777777" w:rsidTr="00C915C0">
        <w:trPr>
          <w:jc w:val="center"/>
        </w:trPr>
        <w:tc>
          <w:tcPr>
            <w:tcW w:w="2755" w:type="dxa"/>
          </w:tcPr>
          <w:p w14:paraId="453DFA4F" w14:textId="77777777" w:rsidR="00863993" w:rsidRPr="00A358CF"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75B88289" w14:textId="3195A898" w:rsidR="00387245" w:rsidRPr="00A358CF" w:rsidRDefault="00863993" w:rsidP="009F0FD9">
            <w:pPr>
              <w:pStyle w:val="Header2-SubClauses"/>
              <w:tabs>
                <w:tab w:val="clear" w:pos="2844"/>
              </w:tabs>
              <w:ind w:left="534" w:hanging="534"/>
              <w:rPr>
                <w:rFonts w:cs="Times New Roman"/>
                <w:lang w:val="es-ES"/>
              </w:rPr>
            </w:pPr>
            <w:r w:rsidRPr="00A358CF">
              <w:rPr>
                <w:rFonts w:cs="Times New Roman"/>
                <w:lang w:val="es-ES"/>
              </w:rPr>
              <w:t>Las actas de la reunión</w:t>
            </w:r>
            <w:r w:rsidR="00356DAE" w:rsidRPr="00A358CF">
              <w:rPr>
                <w:rFonts w:cs="Times New Roman"/>
                <w:lang w:val="es-ES"/>
              </w:rPr>
              <w:t xml:space="preserve"> previa a la presentación de las Propuestas</w:t>
            </w:r>
            <w:r w:rsidRPr="00A358CF">
              <w:rPr>
                <w:rFonts w:cs="Times New Roman"/>
                <w:lang w:val="es-ES"/>
              </w:rPr>
              <w:t xml:space="preserve">, si procede, incluido el texto de las preguntas formuladas por los </w:t>
            </w:r>
            <w:r w:rsidR="008E1E36" w:rsidRPr="00A358CF">
              <w:rPr>
                <w:rFonts w:cs="Times New Roman"/>
                <w:lang w:val="es-ES"/>
              </w:rPr>
              <w:t>Proponentes</w:t>
            </w:r>
            <w:r w:rsidRPr="00A358CF">
              <w:rPr>
                <w:rFonts w:cs="Times New Roman"/>
                <w:lang w:val="es-ES"/>
              </w:rPr>
              <w:t xml:space="preserve"> (sin </w:t>
            </w:r>
            <w:r w:rsidRPr="00A358CF">
              <w:rPr>
                <w:lang w:val="es-ES"/>
              </w:rPr>
              <w:t>identificar</w:t>
            </w:r>
            <w:r w:rsidRPr="00A358CF">
              <w:rPr>
                <w:rFonts w:cs="Times New Roman"/>
                <w:lang w:val="es-ES"/>
              </w:rPr>
              <w:t xml:space="preserve"> la fuente) y sus respectivas respuestas, además de las eventuales respuestas preparadas después de la reunión, se harán llegar sin demora a todos los </w:t>
            </w:r>
            <w:r w:rsidR="008E1E36" w:rsidRPr="00A358CF">
              <w:rPr>
                <w:rFonts w:cs="Times New Roman"/>
                <w:lang w:val="es-ES"/>
              </w:rPr>
              <w:t>Proponentes</w:t>
            </w:r>
            <w:r w:rsidRPr="00A358CF">
              <w:rPr>
                <w:rFonts w:cs="Times New Roman"/>
                <w:lang w:val="es-ES"/>
              </w:rPr>
              <w:t xml:space="preserve"> que hayan adquirido el </w:t>
            </w:r>
            <w:r w:rsidR="00901568" w:rsidRPr="00A358CF">
              <w:rPr>
                <w:rFonts w:cs="Times New Roman"/>
                <w:lang w:val="es-ES"/>
              </w:rPr>
              <w:t>documento de la SDP</w:t>
            </w:r>
            <w:r w:rsidRPr="00A358CF">
              <w:rPr>
                <w:rFonts w:cs="Times New Roman"/>
                <w:lang w:val="es-ES"/>
              </w:rPr>
              <w:t xml:space="preserve"> según se dispone en la </w:t>
            </w:r>
            <w:r w:rsidR="00607617" w:rsidRPr="00A358CF">
              <w:rPr>
                <w:rFonts w:cs="Times New Roman"/>
                <w:lang w:val="es-ES"/>
              </w:rPr>
              <w:t>IAP</w:t>
            </w:r>
            <w:r w:rsidRPr="00A358CF">
              <w:rPr>
                <w:rFonts w:cs="Times New Roman"/>
                <w:lang w:val="es-ES"/>
              </w:rPr>
              <w:t xml:space="preserve"> 6.3. </w:t>
            </w:r>
            <w:r w:rsidR="00E30D2C" w:rsidRPr="00A358CF">
              <w:rPr>
                <w:rFonts w:cs="Times New Roman"/>
                <w:lang w:val="es-ES"/>
              </w:rPr>
              <w:t xml:space="preserve">Cualquier modificación al documento de la SDP que pueda ser necesaria como resultado de la reunión previa a la presentación de las Propuestas será realizada por el Contratante exclusivamente a través de la emisión de Adenda de conformidad con </w:t>
            </w:r>
            <w:r w:rsidR="005B0063" w:rsidRPr="00A358CF">
              <w:rPr>
                <w:rFonts w:cs="Times New Roman"/>
                <w:lang w:val="es-ES"/>
              </w:rPr>
              <w:t>la</w:t>
            </w:r>
            <w:r w:rsidR="00E30D2C" w:rsidRPr="00A358CF">
              <w:rPr>
                <w:rFonts w:cs="Times New Roman"/>
                <w:lang w:val="es-ES"/>
              </w:rPr>
              <w:t xml:space="preserve"> IAP 8 y no a través del acta de la reunión previa a la presentación de las Propuestas.</w:t>
            </w:r>
          </w:p>
        </w:tc>
      </w:tr>
      <w:tr w:rsidR="00863993" w:rsidRPr="00E0610C" w14:paraId="5B493B24" w14:textId="77777777" w:rsidTr="00602E12">
        <w:trPr>
          <w:trHeight w:val="1062"/>
          <w:jc w:val="center"/>
        </w:trPr>
        <w:tc>
          <w:tcPr>
            <w:tcW w:w="2755" w:type="dxa"/>
          </w:tcPr>
          <w:p w14:paraId="1308ED61" w14:textId="40B0DC95" w:rsidR="00863993" w:rsidRPr="00A358CF" w:rsidRDefault="00D97141" w:rsidP="00D45AEF">
            <w:pPr>
              <w:pStyle w:val="Aheader2DCIAO"/>
            </w:pPr>
            <w:bookmarkStart w:id="100" w:name="_Toc438438828"/>
            <w:bookmarkStart w:id="101" w:name="_Toc438532576"/>
            <w:bookmarkStart w:id="102" w:name="_Toc438733972"/>
            <w:bookmarkStart w:id="103" w:name="_Toc438907012"/>
            <w:bookmarkStart w:id="104" w:name="_Toc438907211"/>
            <w:bookmarkStart w:id="105" w:name="_Toc97371010"/>
            <w:bookmarkStart w:id="106" w:name="_Toc139863110"/>
            <w:bookmarkStart w:id="107" w:name="_Toc325723925"/>
            <w:bookmarkStart w:id="108" w:name="_Toc440526018"/>
            <w:bookmarkStart w:id="109" w:name="_Toc435624819"/>
            <w:bookmarkStart w:id="110" w:name="_Toc455487601"/>
            <w:bookmarkStart w:id="111" w:name="_Toc124167578"/>
            <w:r w:rsidRPr="00A358CF">
              <w:t>Enmiendas</w:t>
            </w:r>
            <w:r w:rsidR="00863993" w:rsidRPr="00A358CF">
              <w:t xml:space="preserve"> </w:t>
            </w:r>
            <w:r w:rsidRPr="00A358CF">
              <w:t>al</w:t>
            </w:r>
            <w:r w:rsidR="00863993" w:rsidRPr="00A358CF">
              <w:t xml:space="preserve"> Documento de </w:t>
            </w:r>
            <w:bookmarkEnd w:id="100"/>
            <w:bookmarkEnd w:id="101"/>
            <w:bookmarkEnd w:id="102"/>
            <w:bookmarkEnd w:id="103"/>
            <w:bookmarkEnd w:id="104"/>
            <w:bookmarkEnd w:id="105"/>
            <w:bookmarkEnd w:id="106"/>
            <w:bookmarkEnd w:id="107"/>
            <w:bookmarkEnd w:id="108"/>
            <w:bookmarkEnd w:id="109"/>
            <w:bookmarkEnd w:id="110"/>
            <w:r w:rsidR="00546DDF" w:rsidRPr="00A358CF">
              <w:t>la Solicitud de Propuestas</w:t>
            </w:r>
            <w:bookmarkEnd w:id="111"/>
          </w:p>
        </w:tc>
        <w:tc>
          <w:tcPr>
            <w:tcW w:w="7110" w:type="dxa"/>
          </w:tcPr>
          <w:p w14:paraId="58875809" w14:textId="1EA0B59A" w:rsidR="00863993" w:rsidRPr="00A358CF" w:rsidRDefault="00863993" w:rsidP="009F0FD9">
            <w:pPr>
              <w:pStyle w:val="Header2-SubClauses"/>
              <w:tabs>
                <w:tab w:val="clear" w:pos="2844"/>
              </w:tabs>
              <w:ind w:left="534" w:hanging="534"/>
              <w:rPr>
                <w:rFonts w:cs="Times New Roman"/>
                <w:lang w:val="es-ES"/>
              </w:rPr>
            </w:pPr>
            <w:r w:rsidRPr="00A358CF">
              <w:rPr>
                <w:rFonts w:cs="Times New Roman"/>
                <w:lang w:val="es-ES"/>
              </w:rPr>
              <w:t xml:space="preserve">El Contratante podrá, en cualquier momento antes de que venza el plazo de presentación de </w:t>
            </w:r>
            <w:r w:rsidR="00775D89" w:rsidRPr="00A358CF">
              <w:rPr>
                <w:rFonts w:cs="Times New Roman"/>
                <w:lang w:val="es-ES"/>
              </w:rPr>
              <w:t>Propuestas</w:t>
            </w:r>
            <w:r w:rsidRPr="00A358CF">
              <w:rPr>
                <w:rFonts w:cs="Times New Roman"/>
                <w:lang w:val="es-ES"/>
              </w:rPr>
              <w:t xml:space="preserve">, modificar el </w:t>
            </w:r>
            <w:r w:rsidR="00901568" w:rsidRPr="00A358CF">
              <w:rPr>
                <w:rFonts w:cs="Times New Roman"/>
                <w:lang w:val="es-ES"/>
              </w:rPr>
              <w:t>documento de la SDP</w:t>
            </w:r>
            <w:r w:rsidRPr="00A358CF">
              <w:rPr>
                <w:rFonts w:cs="Times New Roman"/>
                <w:lang w:val="es-ES"/>
              </w:rPr>
              <w:t xml:space="preserve"> mediante la publicación de enmiendas. </w:t>
            </w:r>
          </w:p>
        </w:tc>
      </w:tr>
      <w:tr w:rsidR="00863993" w:rsidRPr="00E0610C" w14:paraId="6227FE8A" w14:textId="77777777" w:rsidTr="00C915C0">
        <w:trPr>
          <w:jc w:val="center"/>
        </w:trPr>
        <w:tc>
          <w:tcPr>
            <w:tcW w:w="2755" w:type="dxa"/>
          </w:tcPr>
          <w:p w14:paraId="236EC72C" w14:textId="77777777" w:rsidR="00863993" w:rsidRPr="00A358CF" w:rsidRDefault="00863993">
            <w:pPr>
              <w:pStyle w:val="Header1-Clauses"/>
              <w:numPr>
                <w:ilvl w:val="0"/>
                <w:numId w:val="0"/>
              </w:numPr>
              <w:spacing w:after="120"/>
              <w:jc w:val="both"/>
              <w:rPr>
                <w:rFonts w:ascii="Times New Roman" w:hAnsi="Times New Roman"/>
                <w:sz w:val="24"/>
                <w:szCs w:val="24"/>
                <w:lang w:val="es-ES"/>
              </w:rPr>
            </w:pPr>
          </w:p>
        </w:tc>
        <w:tc>
          <w:tcPr>
            <w:tcW w:w="7110" w:type="dxa"/>
          </w:tcPr>
          <w:p w14:paraId="6BDB9675" w14:textId="4CEDF995" w:rsidR="00863993" w:rsidRPr="00A358CF" w:rsidRDefault="00863993" w:rsidP="009F0FD9">
            <w:pPr>
              <w:pStyle w:val="Header2-SubClauses"/>
              <w:tabs>
                <w:tab w:val="clear" w:pos="2844"/>
              </w:tabs>
              <w:ind w:left="534" w:hanging="534"/>
              <w:rPr>
                <w:rFonts w:cs="Times New Roman"/>
                <w:lang w:val="es-ES"/>
              </w:rPr>
            </w:pPr>
            <w:r w:rsidRPr="00A358CF">
              <w:rPr>
                <w:rFonts w:cs="Times New Roman"/>
                <w:lang w:val="es-ES"/>
              </w:rPr>
              <w:t xml:space="preserve">Todas las enmiendas publicadas formarán parte del </w:t>
            </w:r>
            <w:r w:rsidR="00901568" w:rsidRPr="00A358CF">
              <w:rPr>
                <w:rFonts w:cs="Times New Roman"/>
                <w:lang w:val="es-ES"/>
              </w:rPr>
              <w:t>documento de la SDP</w:t>
            </w:r>
            <w:r w:rsidRPr="00A358CF">
              <w:rPr>
                <w:rFonts w:cs="Times New Roman"/>
                <w:lang w:val="es-ES"/>
              </w:rPr>
              <w:t xml:space="preserve"> y se </w:t>
            </w:r>
            <w:r w:rsidRPr="00A358CF">
              <w:rPr>
                <w:lang w:val="es-ES"/>
              </w:rPr>
              <w:t>comunicarán</w:t>
            </w:r>
            <w:r w:rsidRPr="00A358CF">
              <w:rPr>
                <w:rFonts w:cs="Times New Roman"/>
                <w:lang w:val="es-ES"/>
              </w:rPr>
              <w:t xml:space="preserve"> por escrito a todos los interesados que hayan obtenido el </w:t>
            </w:r>
            <w:r w:rsidR="00901568" w:rsidRPr="00A358CF">
              <w:rPr>
                <w:rFonts w:cs="Times New Roman"/>
                <w:lang w:val="es-ES"/>
              </w:rPr>
              <w:t>documento de la SDP</w:t>
            </w:r>
            <w:r w:rsidRPr="00A358CF">
              <w:rPr>
                <w:rFonts w:cs="Times New Roman"/>
                <w:lang w:val="es-ES"/>
              </w:rPr>
              <w:t xml:space="preserve"> del Contratante de acuerdo con lo dispuesto en la </w:t>
            </w:r>
            <w:r w:rsidR="00607617" w:rsidRPr="00A358CF">
              <w:rPr>
                <w:rFonts w:cs="Times New Roman"/>
                <w:lang w:val="es-ES"/>
              </w:rPr>
              <w:t>IAP</w:t>
            </w:r>
            <w:r w:rsidRPr="00A358CF">
              <w:rPr>
                <w:rFonts w:cs="Times New Roman"/>
                <w:lang w:val="es-ES"/>
              </w:rPr>
              <w:t xml:space="preserve"> 6.3. Asimismo, el Contratante publicará sin demora la enmienda en su página web, con arreglo a la </w:t>
            </w:r>
            <w:r w:rsidR="00607617" w:rsidRPr="00A358CF">
              <w:rPr>
                <w:rFonts w:cs="Times New Roman"/>
                <w:lang w:val="es-ES"/>
              </w:rPr>
              <w:t>IAP</w:t>
            </w:r>
            <w:r w:rsidRPr="00A358CF">
              <w:rPr>
                <w:rFonts w:cs="Times New Roman"/>
                <w:lang w:val="es-ES"/>
              </w:rPr>
              <w:t xml:space="preserve"> 7.1.</w:t>
            </w:r>
          </w:p>
        </w:tc>
      </w:tr>
      <w:tr w:rsidR="00863993" w:rsidRPr="00E0610C" w14:paraId="7E7072D0" w14:textId="77777777" w:rsidTr="00C915C0">
        <w:trPr>
          <w:jc w:val="center"/>
        </w:trPr>
        <w:tc>
          <w:tcPr>
            <w:tcW w:w="2755" w:type="dxa"/>
          </w:tcPr>
          <w:p w14:paraId="335CCDAC" w14:textId="77777777" w:rsidR="00863993" w:rsidRPr="00A358CF" w:rsidRDefault="00863993">
            <w:pPr>
              <w:pStyle w:val="Header1-Clauses"/>
              <w:keepNext/>
              <w:numPr>
                <w:ilvl w:val="0"/>
                <w:numId w:val="0"/>
              </w:numPr>
              <w:spacing w:after="120"/>
              <w:jc w:val="both"/>
              <w:rPr>
                <w:rFonts w:ascii="Times New Roman" w:hAnsi="Times New Roman"/>
                <w:b w:val="0"/>
                <w:sz w:val="24"/>
                <w:szCs w:val="24"/>
                <w:lang w:val="es-ES"/>
              </w:rPr>
            </w:pPr>
          </w:p>
        </w:tc>
        <w:tc>
          <w:tcPr>
            <w:tcW w:w="7110" w:type="dxa"/>
          </w:tcPr>
          <w:p w14:paraId="0A4B1BA6" w14:textId="41B61DE9" w:rsidR="00863993" w:rsidRPr="00A358CF" w:rsidRDefault="00863993" w:rsidP="009F0FD9">
            <w:pPr>
              <w:pStyle w:val="Header2-SubClauses"/>
              <w:tabs>
                <w:tab w:val="clear" w:pos="2844"/>
              </w:tabs>
              <w:ind w:left="534" w:hanging="534"/>
              <w:rPr>
                <w:rFonts w:cs="Times New Roman"/>
                <w:lang w:val="es-ES"/>
              </w:rPr>
            </w:pPr>
            <w:r w:rsidRPr="00A358CF">
              <w:rPr>
                <w:rFonts w:cs="Times New Roman"/>
                <w:lang w:val="es-ES"/>
              </w:rPr>
              <w:t xml:space="preserve">A fin de dar a los posibles </w:t>
            </w:r>
            <w:r w:rsidR="008E1E36" w:rsidRPr="00A358CF">
              <w:rPr>
                <w:rFonts w:cs="Times New Roman"/>
                <w:lang w:val="es-ES"/>
              </w:rPr>
              <w:t>Proponentes</w:t>
            </w:r>
            <w:r w:rsidRPr="00A358CF">
              <w:rPr>
                <w:rFonts w:cs="Times New Roman"/>
                <w:lang w:val="es-ES"/>
              </w:rPr>
              <w:t xml:space="preserve"> un plazo razonable para que puedan tomar en cuenta la enmienda para la preparación de sus </w:t>
            </w:r>
            <w:r w:rsidR="00775D89" w:rsidRPr="00A358CF">
              <w:rPr>
                <w:rFonts w:cs="Times New Roman"/>
                <w:lang w:val="es-ES"/>
              </w:rPr>
              <w:t>Propuestas</w:t>
            </w:r>
            <w:r w:rsidRPr="00A358CF">
              <w:rPr>
                <w:rFonts w:cs="Times New Roman"/>
                <w:lang w:val="es-ES"/>
              </w:rPr>
              <w:t xml:space="preserve">, el Contratante podrá, a su discreción, prorrogar el plazo de presentación de </w:t>
            </w:r>
            <w:r w:rsidR="00775D89" w:rsidRPr="00A358CF">
              <w:rPr>
                <w:lang w:val="es-ES"/>
              </w:rPr>
              <w:t>Propuestas</w:t>
            </w:r>
            <w:r w:rsidRPr="00A358CF">
              <w:rPr>
                <w:rFonts w:cs="Times New Roman"/>
                <w:lang w:val="es-ES"/>
              </w:rPr>
              <w:t xml:space="preserve"> </w:t>
            </w:r>
            <w:r w:rsidR="00547BE9" w:rsidRPr="00A358CF">
              <w:rPr>
                <w:rFonts w:cs="Times New Roman"/>
                <w:lang w:val="es-ES"/>
              </w:rPr>
              <w:t>de conformidad con</w:t>
            </w:r>
            <w:r w:rsidRPr="00A358CF">
              <w:rPr>
                <w:rFonts w:cs="Times New Roman"/>
                <w:lang w:val="es-ES"/>
              </w:rPr>
              <w:t xml:space="preserve"> la </w:t>
            </w:r>
            <w:r w:rsidR="00607617" w:rsidRPr="00A358CF">
              <w:rPr>
                <w:rFonts w:cs="Times New Roman"/>
                <w:lang w:val="es-ES"/>
              </w:rPr>
              <w:t>IAP</w:t>
            </w:r>
            <w:r w:rsidRPr="00A358CF">
              <w:rPr>
                <w:rFonts w:cs="Times New Roman"/>
                <w:lang w:val="es-ES"/>
              </w:rPr>
              <w:t xml:space="preserve"> 22.2.</w:t>
            </w:r>
          </w:p>
        </w:tc>
      </w:tr>
      <w:tr w:rsidR="00863993" w:rsidRPr="00E0610C" w14:paraId="655E3623" w14:textId="77777777" w:rsidTr="00C915C0">
        <w:trPr>
          <w:jc w:val="center"/>
        </w:trPr>
        <w:tc>
          <w:tcPr>
            <w:tcW w:w="2755" w:type="dxa"/>
          </w:tcPr>
          <w:p w14:paraId="282E74E6" w14:textId="520AE542" w:rsidR="00863993" w:rsidRPr="00A358CF" w:rsidRDefault="00863993" w:rsidP="00D45AEF">
            <w:pPr>
              <w:pStyle w:val="Aheader2DCIAO"/>
            </w:pPr>
            <w:bookmarkStart w:id="112" w:name="_Toc438438830"/>
            <w:bookmarkStart w:id="113" w:name="_Toc438532578"/>
            <w:bookmarkStart w:id="114" w:name="_Toc438733974"/>
            <w:bookmarkStart w:id="115" w:name="_Toc438907013"/>
            <w:bookmarkStart w:id="116" w:name="_Toc438907212"/>
            <w:bookmarkStart w:id="117" w:name="_Toc97371012"/>
            <w:bookmarkStart w:id="118" w:name="_Toc139863111"/>
            <w:bookmarkStart w:id="119" w:name="_Toc325723927"/>
            <w:bookmarkStart w:id="120" w:name="_Toc440526020"/>
            <w:bookmarkStart w:id="121" w:name="_Toc435624821"/>
            <w:bookmarkStart w:id="122" w:name="_Toc455487602"/>
            <w:bookmarkStart w:id="123" w:name="_Toc124167579"/>
            <w:r w:rsidRPr="00A358CF">
              <w:t xml:space="preserve">Costo de la </w:t>
            </w:r>
            <w:r w:rsidR="00775D89" w:rsidRPr="00A358CF">
              <w:t>Propuesta</w:t>
            </w:r>
            <w:bookmarkEnd w:id="112"/>
            <w:bookmarkEnd w:id="113"/>
            <w:bookmarkEnd w:id="114"/>
            <w:bookmarkEnd w:id="115"/>
            <w:bookmarkEnd w:id="116"/>
            <w:bookmarkEnd w:id="117"/>
            <w:bookmarkEnd w:id="118"/>
            <w:bookmarkEnd w:id="119"/>
            <w:bookmarkEnd w:id="120"/>
            <w:bookmarkEnd w:id="121"/>
            <w:bookmarkEnd w:id="122"/>
            <w:bookmarkEnd w:id="123"/>
          </w:p>
        </w:tc>
        <w:tc>
          <w:tcPr>
            <w:tcW w:w="7110" w:type="dxa"/>
          </w:tcPr>
          <w:p w14:paraId="194774F2" w14:textId="76F22D50" w:rsidR="00863993" w:rsidRPr="00A358CF" w:rsidRDefault="00863993" w:rsidP="009F0FD9">
            <w:pPr>
              <w:pStyle w:val="Header2-SubClauses"/>
              <w:tabs>
                <w:tab w:val="clear" w:pos="2844"/>
              </w:tabs>
              <w:ind w:left="534" w:hanging="534"/>
              <w:rPr>
                <w:rFonts w:cs="Times New Roman"/>
                <w:lang w:val="es-ES"/>
              </w:rPr>
            </w:pPr>
            <w:r w:rsidRPr="00A358CF">
              <w:rPr>
                <w:rFonts w:cs="Times New Roman"/>
                <w:lang w:val="es-ES"/>
              </w:rPr>
              <w:t xml:space="preserve">El </w:t>
            </w:r>
            <w:r w:rsidR="00356DAE" w:rsidRPr="00A358CF">
              <w:rPr>
                <w:rFonts w:cs="Times New Roman"/>
                <w:lang w:val="es-ES"/>
              </w:rPr>
              <w:t>Proponente</w:t>
            </w:r>
            <w:r w:rsidRPr="00A358CF">
              <w:rPr>
                <w:rFonts w:cs="Times New Roman"/>
                <w:lang w:val="es-ES"/>
              </w:rPr>
              <w:t xml:space="preserve"> asumirá todos los costos asociados a la preparación y la </w:t>
            </w:r>
            <w:r w:rsidRPr="00A358CF">
              <w:rPr>
                <w:lang w:val="es-ES"/>
              </w:rPr>
              <w:t>presentación</w:t>
            </w:r>
            <w:r w:rsidRPr="00A358CF">
              <w:rPr>
                <w:rFonts w:cs="Times New Roman"/>
                <w:lang w:val="es-ES"/>
              </w:rPr>
              <w:t xml:space="preserve"> de su </w:t>
            </w:r>
            <w:r w:rsidR="00775D89" w:rsidRPr="00A358CF">
              <w:rPr>
                <w:rFonts w:cs="Times New Roman"/>
                <w:lang w:val="es-ES"/>
              </w:rPr>
              <w:t>Propuesta</w:t>
            </w:r>
            <w:r w:rsidRPr="00A358CF">
              <w:rPr>
                <w:rFonts w:cs="Times New Roman"/>
                <w:lang w:val="es-ES"/>
              </w:rPr>
              <w:t>, y el Contratante no tendrá responsabilidad ni obligación alguna respecto de tales costos.</w:t>
            </w:r>
          </w:p>
        </w:tc>
      </w:tr>
      <w:tr w:rsidR="00B934CD" w:rsidRPr="00E0610C" w14:paraId="422EE2F5" w14:textId="77777777" w:rsidTr="00C915C0">
        <w:trPr>
          <w:jc w:val="center"/>
        </w:trPr>
        <w:tc>
          <w:tcPr>
            <w:tcW w:w="2755" w:type="dxa"/>
          </w:tcPr>
          <w:p w14:paraId="4B3E9ABC" w14:textId="00AFA084" w:rsidR="00B934CD" w:rsidRPr="00A358CF" w:rsidRDefault="00DC4A96" w:rsidP="00D45AEF">
            <w:pPr>
              <w:pStyle w:val="Aheader2DCIAO"/>
            </w:pPr>
            <w:bookmarkStart w:id="124" w:name="_Toc124167580"/>
            <w:r w:rsidRPr="00A358CF">
              <w:t>Contactos con el Contratante</w:t>
            </w:r>
            <w:bookmarkEnd w:id="124"/>
          </w:p>
        </w:tc>
        <w:tc>
          <w:tcPr>
            <w:tcW w:w="7110" w:type="dxa"/>
          </w:tcPr>
          <w:p w14:paraId="1C7FBF18" w14:textId="77777777" w:rsidR="00B934CD" w:rsidRPr="00A358CF" w:rsidRDefault="00DC4A96" w:rsidP="009F0FD9">
            <w:pPr>
              <w:pStyle w:val="Header2-SubClauses"/>
              <w:tabs>
                <w:tab w:val="clear" w:pos="2844"/>
              </w:tabs>
              <w:ind w:left="534" w:hanging="534"/>
              <w:rPr>
                <w:rFonts w:cs="Times New Roman"/>
                <w:lang w:val="es-ES"/>
              </w:rPr>
            </w:pPr>
            <w:r w:rsidRPr="00A358CF">
              <w:rPr>
                <w:rFonts w:cs="Times New Roman"/>
                <w:lang w:val="es-ES"/>
              </w:rPr>
              <w:t xml:space="preserve">Desde el momento de la apertura de la Propuesta hasta el momento de la adjudicación del Contrato, si algún Proponente desea comunicarse </w:t>
            </w:r>
            <w:r w:rsidRPr="00A358CF">
              <w:rPr>
                <w:lang w:val="es-ES"/>
              </w:rPr>
              <w:t>con</w:t>
            </w:r>
            <w:r w:rsidRPr="00A358CF">
              <w:rPr>
                <w:rFonts w:cs="Times New Roman"/>
                <w:lang w:val="es-ES"/>
              </w:rPr>
              <w:t xml:space="preserve"> el Contratante sobre cualquier asunto relacionado con la Propuesta, debe hacerlo por escrito.</w:t>
            </w:r>
          </w:p>
          <w:p w14:paraId="3BC2FB49" w14:textId="4B0C3066" w:rsidR="00DC4A96" w:rsidRPr="00A358CF" w:rsidRDefault="00DC4A96" w:rsidP="009F0FD9">
            <w:pPr>
              <w:pStyle w:val="Header2-SubClauses"/>
              <w:tabs>
                <w:tab w:val="clear" w:pos="2844"/>
              </w:tabs>
              <w:ind w:left="534" w:hanging="534"/>
              <w:rPr>
                <w:rFonts w:cs="Times New Roman"/>
                <w:lang w:val="es-ES"/>
              </w:rPr>
            </w:pPr>
            <w:r w:rsidRPr="00A358CF">
              <w:rPr>
                <w:rFonts w:cs="Times New Roman"/>
                <w:lang w:val="es-ES"/>
              </w:rPr>
              <w:t xml:space="preserve">Si un Proponente intenta influir directamente en el Contratante o interferir en el </w:t>
            </w:r>
            <w:r w:rsidRPr="00A358CF">
              <w:rPr>
                <w:lang w:val="es-ES"/>
              </w:rPr>
              <w:t>proceso</w:t>
            </w:r>
            <w:r w:rsidRPr="00A358CF">
              <w:rPr>
                <w:rFonts w:cs="Times New Roman"/>
                <w:lang w:val="es-ES"/>
              </w:rPr>
              <w:t xml:space="preserve"> de evaluación de la Propuesta y en la decisión de adjudicación del Contrato, su Propuesta puede ser rechazada.</w:t>
            </w:r>
          </w:p>
        </w:tc>
      </w:tr>
      <w:tr w:rsidR="00863993" w:rsidRPr="00E0610C" w14:paraId="3341BCF1" w14:textId="77777777" w:rsidTr="00C915C0">
        <w:trPr>
          <w:jc w:val="center"/>
        </w:trPr>
        <w:tc>
          <w:tcPr>
            <w:tcW w:w="2755" w:type="dxa"/>
          </w:tcPr>
          <w:p w14:paraId="6A4FCED4" w14:textId="0D76E49A" w:rsidR="00863993" w:rsidRPr="00A358CF" w:rsidRDefault="00863993" w:rsidP="00D45AEF">
            <w:pPr>
              <w:pStyle w:val="Aheader2DCIAO"/>
            </w:pPr>
            <w:bookmarkStart w:id="125" w:name="_Toc438438831"/>
            <w:bookmarkStart w:id="126" w:name="_Toc438532579"/>
            <w:bookmarkStart w:id="127" w:name="_Toc438733975"/>
            <w:bookmarkStart w:id="128" w:name="_Toc438907014"/>
            <w:bookmarkStart w:id="129" w:name="_Toc438907213"/>
            <w:bookmarkStart w:id="130" w:name="_Toc97371013"/>
            <w:bookmarkStart w:id="131" w:name="_Toc139863112"/>
            <w:bookmarkStart w:id="132" w:name="_Toc325723928"/>
            <w:bookmarkStart w:id="133" w:name="_Toc440526021"/>
            <w:bookmarkStart w:id="134" w:name="_Toc435624822"/>
            <w:bookmarkStart w:id="135" w:name="_Toc455487603"/>
            <w:bookmarkStart w:id="136" w:name="_Toc124167581"/>
            <w:r w:rsidRPr="00A358CF">
              <w:t xml:space="preserve">Idioma de la </w:t>
            </w:r>
            <w:r w:rsidR="00775D89" w:rsidRPr="00A358CF">
              <w:t>Propuesta</w:t>
            </w:r>
            <w:bookmarkEnd w:id="125"/>
            <w:bookmarkEnd w:id="126"/>
            <w:bookmarkEnd w:id="127"/>
            <w:bookmarkEnd w:id="128"/>
            <w:bookmarkEnd w:id="129"/>
            <w:bookmarkEnd w:id="130"/>
            <w:bookmarkEnd w:id="131"/>
            <w:bookmarkEnd w:id="132"/>
            <w:bookmarkEnd w:id="133"/>
            <w:bookmarkEnd w:id="134"/>
            <w:bookmarkEnd w:id="135"/>
            <w:bookmarkEnd w:id="136"/>
          </w:p>
        </w:tc>
        <w:tc>
          <w:tcPr>
            <w:tcW w:w="7110" w:type="dxa"/>
          </w:tcPr>
          <w:p w14:paraId="12BE8D5C" w14:textId="06DE44F9" w:rsidR="00863993" w:rsidRPr="00A358CF" w:rsidRDefault="00547BE9" w:rsidP="009F0FD9">
            <w:pPr>
              <w:pStyle w:val="Header2-SubClauses"/>
              <w:tabs>
                <w:tab w:val="clear" w:pos="2844"/>
              </w:tabs>
              <w:ind w:left="534" w:hanging="534"/>
              <w:rPr>
                <w:rFonts w:cs="Times New Roman"/>
                <w:lang w:val="es-ES"/>
              </w:rPr>
            </w:pPr>
            <w:r w:rsidRPr="00A358CF">
              <w:rPr>
                <w:rFonts w:cs="Times New Roman"/>
                <w:lang w:val="es-ES"/>
              </w:rPr>
              <w:t xml:space="preserve">Salvo que se especifique de otra forma </w:t>
            </w:r>
            <w:r w:rsidRPr="00A358CF">
              <w:rPr>
                <w:rFonts w:cs="Times New Roman"/>
                <w:b/>
                <w:bCs/>
                <w:lang w:val="es-ES"/>
              </w:rPr>
              <w:t>en los DDP</w:t>
            </w:r>
            <w:r w:rsidRPr="00A358CF">
              <w:rPr>
                <w:rFonts w:cs="Times New Roman"/>
                <w:lang w:val="es-ES"/>
              </w:rPr>
              <w:t>, l</w:t>
            </w:r>
            <w:r w:rsidR="00863993" w:rsidRPr="00A358CF">
              <w:rPr>
                <w:rFonts w:cs="Times New Roman"/>
                <w:lang w:val="es-ES"/>
              </w:rPr>
              <w:t xml:space="preserve">a </w:t>
            </w:r>
            <w:r w:rsidR="00775D89" w:rsidRPr="00A358CF">
              <w:rPr>
                <w:rFonts w:cs="Times New Roman"/>
                <w:lang w:val="es-ES"/>
              </w:rPr>
              <w:t>Propuesta</w:t>
            </w:r>
            <w:r w:rsidR="00EA0AA7" w:rsidRPr="00A358CF">
              <w:rPr>
                <w:rFonts w:cs="Times New Roman"/>
                <w:lang w:val="es-ES"/>
              </w:rPr>
              <w:t xml:space="preserve">, </w:t>
            </w:r>
            <w:r w:rsidR="00863993" w:rsidRPr="00A358CF">
              <w:rPr>
                <w:rFonts w:cs="Times New Roman"/>
                <w:lang w:val="es-ES"/>
              </w:rPr>
              <w:t xml:space="preserve">toda la correspondencia y los documentos relativos a ella que intercambien el </w:t>
            </w:r>
            <w:r w:rsidR="00356DAE" w:rsidRPr="00A358CF">
              <w:rPr>
                <w:lang w:val="es-ES"/>
              </w:rPr>
              <w:t>Proponente</w:t>
            </w:r>
            <w:r w:rsidR="00863993" w:rsidRPr="00A358CF">
              <w:rPr>
                <w:rFonts w:cs="Times New Roman"/>
                <w:lang w:val="es-ES"/>
              </w:rPr>
              <w:t xml:space="preserve"> y el Contratante deberán redactarse en el idioma que se indica </w:t>
            </w:r>
            <w:r w:rsidR="00863993" w:rsidRPr="00A358CF">
              <w:rPr>
                <w:rFonts w:cs="Times New Roman"/>
                <w:b/>
                <w:lang w:val="es-ES"/>
              </w:rPr>
              <w:t xml:space="preserve">en los </w:t>
            </w:r>
            <w:r w:rsidR="00607617" w:rsidRPr="00A358CF">
              <w:rPr>
                <w:rFonts w:cs="Times New Roman"/>
                <w:b/>
                <w:lang w:val="es-ES"/>
              </w:rPr>
              <w:t>DDP</w:t>
            </w:r>
            <w:r w:rsidR="00863993" w:rsidRPr="00A358CF">
              <w:rPr>
                <w:rFonts w:cs="Times New Roman"/>
                <w:lang w:val="es-ES"/>
              </w:rPr>
              <w:t xml:space="preserve">. Los documentos justificativos y el material impreso que formen parte de la </w:t>
            </w:r>
            <w:r w:rsidR="00775D89" w:rsidRPr="00A358CF">
              <w:rPr>
                <w:rFonts w:cs="Times New Roman"/>
                <w:lang w:val="es-ES"/>
              </w:rPr>
              <w:t>Propuesta</w:t>
            </w:r>
            <w:r w:rsidR="00863993" w:rsidRPr="00A358CF">
              <w:rPr>
                <w:rFonts w:cs="Times New Roman"/>
                <w:lang w:val="es-ES"/>
              </w:rPr>
              <w:t xml:space="preserve"> podrán estar escritos en otro idioma, siempre que vayan acompañados de una traducción fidedigna de las secciones pertinentes al idioma que se especifica </w:t>
            </w:r>
            <w:r w:rsidR="00863993" w:rsidRPr="00A358CF">
              <w:rPr>
                <w:rFonts w:cs="Times New Roman"/>
                <w:b/>
                <w:lang w:val="es-ES"/>
              </w:rPr>
              <w:t xml:space="preserve">en los </w:t>
            </w:r>
            <w:r w:rsidR="00607617" w:rsidRPr="00A358CF">
              <w:rPr>
                <w:rFonts w:cs="Times New Roman"/>
                <w:b/>
                <w:lang w:val="es-ES"/>
              </w:rPr>
              <w:t>DDP</w:t>
            </w:r>
            <w:r w:rsidR="00863993" w:rsidRPr="00A358CF">
              <w:rPr>
                <w:rFonts w:cs="Times New Roman"/>
                <w:lang w:val="es-ES"/>
              </w:rPr>
              <w:t xml:space="preserve">, </w:t>
            </w:r>
            <w:r w:rsidR="00A023EA" w:rsidRPr="00A358CF">
              <w:rPr>
                <w:bCs/>
                <w:iCs/>
                <w:lang w:val="es-ES"/>
              </w:rPr>
              <w:t>en cuyo caso, a los efectos de la</w:t>
            </w:r>
            <w:r w:rsidR="00A023EA" w:rsidRPr="00A358CF">
              <w:rPr>
                <w:lang w:val="es-ES"/>
              </w:rPr>
              <w:t xml:space="preserve"> interpretación de la Propuesta, prevalecerá dicha traducción.</w:t>
            </w:r>
          </w:p>
        </w:tc>
      </w:tr>
      <w:tr w:rsidR="00B934CD" w:rsidRPr="00A358CF" w14:paraId="3F9DF9E1" w14:textId="77777777" w:rsidTr="001C2318">
        <w:trPr>
          <w:jc w:val="center"/>
        </w:trPr>
        <w:tc>
          <w:tcPr>
            <w:tcW w:w="9865" w:type="dxa"/>
            <w:gridSpan w:val="2"/>
          </w:tcPr>
          <w:p w14:paraId="74641C48" w14:textId="704DAD55" w:rsidR="00B934CD" w:rsidRPr="00A358CF" w:rsidRDefault="00B934CD" w:rsidP="00B934CD">
            <w:pPr>
              <w:pStyle w:val="Aheader1DCIAO"/>
            </w:pPr>
            <w:bookmarkStart w:id="137" w:name="_Toc438438829"/>
            <w:bookmarkStart w:id="138" w:name="_Toc438532577"/>
            <w:bookmarkStart w:id="139" w:name="_Toc438733973"/>
            <w:bookmarkStart w:id="140" w:name="_Toc438962055"/>
            <w:bookmarkStart w:id="141" w:name="_Toc461939618"/>
            <w:bookmarkStart w:id="142" w:name="_Toc97371011"/>
            <w:bookmarkStart w:id="143" w:name="_Toc325723926"/>
            <w:bookmarkStart w:id="144" w:name="_Toc440526019"/>
            <w:bookmarkStart w:id="145" w:name="_Toc435624820"/>
            <w:bookmarkStart w:id="146" w:name="_Toc124167582"/>
            <w:r w:rsidRPr="00A358CF">
              <w:t>Preparación de las Propuestas</w:t>
            </w:r>
            <w:bookmarkEnd w:id="137"/>
            <w:bookmarkEnd w:id="138"/>
            <w:bookmarkEnd w:id="139"/>
            <w:bookmarkEnd w:id="140"/>
            <w:bookmarkEnd w:id="141"/>
            <w:bookmarkEnd w:id="142"/>
            <w:bookmarkEnd w:id="143"/>
            <w:bookmarkEnd w:id="144"/>
            <w:bookmarkEnd w:id="145"/>
            <w:bookmarkEnd w:id="146"/>
          </w:p>
        </w:tc>
      </w:tr>
      <w:tr w:rsidR="00B934CD" w:rsidRPr="00E0610C" w14:paraId="730C4A39" w14:textId="77777777" w:rsidTr="00C915C0">
        <w:trPr>
          <w:jc w:val="center"/>
        </w:trPr>
        <w:tc>
          <w:tcPr>
            <w:tcW w:w="2755" w:type="dxa"/>
          </w:tcPr>
          <w:p w14:paraId="7BFA3E11" w14:textId="19D97FD3" w:rsidR="00B934CD" w:rsidRPr="00A358CF" w:rsidRDefault="00B934CD" w:rsidP="00B934CD">
            <w:pPr>
              <w:pStyle w:val="Aheader2DCIAO"/>
            </w:pPr>
            <w:bookmarkStart w:id="147" w:name="_Toc438438832"/>
            <w:bookmarkStart w:id="148" w:name="_Toc438532580"/>
            <w:bookmarkStart w:id="149" w:name="_Toc438733976"/>
            <w:bookmarkStart w:id="150" w:name="_Toc438907015"/>
            <w:bookmarkStart w:id="151" w:name="_Toc438907214"/>
            <w:bookmarkStart w:id="152" w:name="_Toc97371014"/>
            <w:bookmarkStart w:id="153" w:name="_Toc139863113"/>
            <w:bookmarkStart w:id="154" w:name="_Toc325723929"/>
            <w:bookmarkStart w:id="155" w:name="_Toc440526022"/>
            <w:bookmarkStart w:id="156" w:name="_Toc435624823"/>
            <w:bookmarkStart w:id="157" w:name="_Toc455487604"/>
            <w:bookmarkStart w:id="158" w:name="_Toc124167583"/>
            <w:r w:rsidRPr="00A358CF">
              <w:t>Documentos que Componen la Propuesta</w:t>
            </w:r>
            <w:bookmarkEnd w:id="147"/>
            <w:bookmarkEnd w:id="148"/>
            <w:bookmarkEnd w:id="149"/>
            <w:bookmarkEnd w:id="150"/>
            <w:bookmarkEnd w:id="151"/>
            <w:bookmarkEnd w:id="152"/>
            <w:bookmarkEnd w:id="153"/>
            <w:bookmarkEnd w:id="154"/>
            <w:bookmarkEnd w:id="155"/>
            <w:bookmarkEnd w:id="156"/>
            <w:bookmarkEnd w:id="157"/>
            <w:bookmarkEnd w:id="158"/>
          </w:p>
        </w:tc>
        <w:tc>
          <w:tcPr>
            <w:tcW w:w="7110" w:type="dxa"/>
          </w:tcPr>
          <w:p w14:paraId="4F5C8F7B" w14:textId="3686DF33"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La Propuesta estará compuesta por dos partes, a saber: la Parte Técnica y la Parte Financiera. Estas dos partes deberán presentarse simultáneamente en dos sobres cerrados distintos (por ser un proceso </w:t>
            </w:r>
            <w:r w:rsidR="00573AE8" w:rsidRPr="00A358CF">
              <w:rPr>
                <w:rFonts w:cs="Times New Roman"/>
                <w:lang w:val="es-ES"/>
              </w:rPr>
              <w:t>de SDP de una etapa</w:t>
            </w:r>
            <w:r w:rsidRPr="00A358CF">
              <w:rPr>
                <w:rFonts w:cs="Times New Roman"/>
                <w:lang w:val="es-ES"/>
              </w:rPr>
              <w:t xml:space="preserve"> con mecanismo de dos sobres). Uno contendrá solo la información vinculada con la Parte Técnica y en el otro, solo la información relacionada con la Parte Financiera. Estos dos sobres deberán colocarse en un sobre exterior, que deberá marcarse con la leyenda “</w:t>
            </w:r>
            <w:r w:rsidR="000E069E" w:rsidRPr="00A358CF">
              <w:rPr>
                <w:rFonts w:cs="Times New Roman"/>
                <w:sz w:val="21"/>
                <w:szCs w:val="21"/>
                <w:lang w:val="es-ES"/>
              </w:rPr>
              <w:t>PROPUESTA</w:t>
            </w:r>
            <w:r w:rsidRPr="00A358CF">
              <w:rPr>
                <w:rFonts w:cs="Times New Roman"/>
                <w:sz w:val="21"/>
                <w:szCs w:val="21"/>
                <w:lang w:val="es-ES"/>
              </w:rPr>
              <w:t xml:space="preserve"> ORIGINAL</w:t>
            </w:r>
            <w:r w:rsidRPr="00A358CF">
              <w:rPr>
                <w:rFonts w:cs="Times New Roman"/>
                <w:lang w:val="es-ES"/>
              </w:rPr>
              <w:t xml:space="preserve">”. </w:t>
            </w:r>
          </w:p>
          <w:p w14:paraId="4A2C0E2F" w14:textId="0912F60F"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La </w:t>
            </w:r>
            <w:r w:rsidRPr="00A358CF">
              <w:rPr>
                <w:rFonts w:cs="Times New Roman"/>
                <w:bCs/>
                <w:lang w:val="es-ES"/>
              </w:rPr>
              <w:t>Parte Técnica</w:t>
            </w:r>
            <w:r w:rsidRPr="00A358CF">
              <w:rPr>
                <w:rFonts w:cs="Times New Roman"/>
                <w:lang w:val="es-ES"/>
              </w:rPr>
              <w:t xml:space="preserve"> </w:t>
            </w:r>
            <w:r w:rsidR="00547BE9" w:rsidRPr="00A358CF">
              <w:rPr>
                <w:rFonts w:cs="Times New Roman"/>
                <w:lang w:val="es-ES"/>
              </w:rPr>
              <w:t xml:space="preserve">presentada por el Proponente </w:t>
            </w:r>
            <w:r w:rsidRPr="00A358CF">
              <w:rPr>
                <w:rFonts w:cs="Times New Roman"/>
                <w:lang w:val="es-ES"/>
              </w:rPr>
              <w:t xml:space="preserve">deberá contener los siguientes </w:t>
            </w:r>
            <w:r w:rsidRPr="00A358CF">
              <w:rPr>
                <w:lang w:val="es-ES"/>
              </w:rPr>
              <w:t>documentos</w:t>
            </w:r>
            <w:r w:rsidRPr="00A358CF">
              <w:rPr>
                <w:rFonts w:cs="Times New Roman"/>
                <w:lang w:val="es-ES"/>
              </w:rPr>
              <w:t>:</w:t>
            </w:r>
          </w:p>
          <w:p w14:paraId="1728EC3B" w14:textId="5D50408A" w:rsidR="00B934CD" w:rsidRPr="00A358CF" w:rsidRDefault="00B934CD" w:rsidP="00B934CD">
            <w:pPr>
              <w:pStyle w:val="P3Header1-Clauses"/>
              <w:numPr>
                <w:ilvl w:val="0"/>
                <w:numId w:val="19"/>
              </w:numPr>
              <w:ind w:left="1239" w:hanging="426"/>
              <w:rPr>
                <w:szCs w:val="24"/>
                <w:lang w:val="es-ES"/>
              </w:rPr>
            </w:pPr>
            <w:r w:rsidRPr="00A358CF">
              <w:rPr>
                <w:b/>
                <w:lang w:val="es-ES"/>
              </w:rPr>
              <w:t xml:space="preserve">Carta de Propuesta - Parte Técnica, </w:t>
            </w:r>
            <w:r w:rsidRPr="00A358CF">
              <w:rPr>
                <w:lang w:val="es-ES"/>
              </w:rPr>
              <w:t>preparada con arreglo a la IAP 1</w:t>
            </w:r>
            <w:r w:rsidR="00573AE8" w:rsidRPr="00A358CF">
              <w:rPr>
                <w:lang w:val="es-ES"/>
              </w:rPr>
              <w:t>3</w:t>
            </w:r>
            <w:r w:rsidRPr="00A358CF">
              <w:rPr>
                <w:szCs w:val="24"/>
                <w:lang w:val="es-ES"/>
              </w:rPr>
              <w:t>;</w:t>
            </w:r>
          </w:p>
          <w:p w14:paraId="1EED3E08" w14:textId="5A349050" w:rsidR="00B934CD" w:rsidRPr="00A358CF" w:rsidRDefault="00B934CD" w:rsidP="00B934CD">
            <w:pPr>
              <w:pStyle w:val="P3Header1-Clauses"/>
              <w:numPr>
                <w:ilvl w:val="0"/>
                <w:numId w:val="19"/>
              </w:numPr>
              <w:ind w:left="1239" w:hanging="426"/>
              <w:rPr>
                <w:szCs w:val="24"/>
                <w:lang w:val="es-ES"/>
              </w:rPr>
            </w:pPr>
            <w:r w:rsidRPr="00A358CF">
              <w:rPr>
                <w:b/>
                <w:lang w:val="es-ES"/>
              </w:rPr>
              <w:lastRenderedPageBreak/>
              <w:t xml:space="preserve">Garantía de </w:t>
            </w:r>
            <w:r w:rsidRPr="00A358CF">
              <w:rPr>
                <w:b/>
                <w:spacing w:val="-2"/>
                <w:lang w:val="es-ES"/>
              </w:rPr>
              <w:t>Mantenimiento</w:t>
            </w:r>
            <w:r w:rsidRPr="00A358CF">
              <w:rPr>
                <w:b/>
                <w:lang w:val="es-ES"/>
              </w:rPr>
              <w:t xml:space="preserve"> de la Propuesta o Declaración de Mantenimiento de la Propuesta</w:t>
            </w:r>
            <w:r w:rsidRPr="00A358CF">
              <w:rPr>
                <w:szCs w:val="24"/>
                <w:lang w:val="es-ES"/>
              </w:rPr>
              <w:t>, conforme a lo dispuesto en la IAP 19;</w:t>
            </w:r>
          </w:p>
          <w:p w14:paraId="0E718A6E" w14:textId="26ECB5C2" w:rsidR="00B934CD" w:rsidRPr="00A358CF" w:rsidRDefault="00B934CD" w:rsidP="00B934CD">
            <w:pPr>
              <w:pStyle w:val="P3Header1-Clauses"/>
              <w:numPr>
                <w:ilvl w:val="0"/>
                <w:numId w:val="19"/>
              </w:numPr>
              <w:ind w:left="1239" w:hanging="426"/>
              <w:rPr>
                <w:szCs w:val="24"/>
                <w:lang w:val="es-ES"/>
              </w:rPr>
            </w:pPr>
            <w:r w:rsidRPr="00A358CF">
              <w:rPr>
                <w:b/>
                <w:szCs w:val="24"/>
                <w:lang w:val="es-ES"/>
              </w:rPr>
              <w:t>Propuesta Alternativ</w:t>
            </w:r>
            <w:r w:rsidRPr="00A358CF">
              <w:rPr>
                <w:szCs w:val="24"/>
                <w:lang w:val="es-ES"/>
              </w:rPr>
              <w:t xml:space="preserve">a - </w:t>
            </w:r>
            <w:r w:rsidRPr="00A358CF">
              <w:rPr>
                <w:b/>
                <w:szCs w:val="24"/>
                <w:lang w:val="es-ES"/>
              </w:rPr>
              <w:t>Parte Técnica</w:t>
            </w:r>
            <w:r w:rsidRPr="00A358CF">
              <w:rPr>
                <w:szCs w:val="24"/>
                <w:lang w:val="es-ES"/>
              </w:rPr>
              <w:t>: si se permite de conformidad con lo dispuesto en la IAP 1</w:t>
            </w:r>
            <w:r w:rsidR="00547BE9" w:rsidRPr="00A358CF">
              <w:rPr>
                <w:szCs w:val="24"/>
                <w:lang w:val="es-ES"/>
              </w:rPr>
              <w:t>4</w:t>
            </w:r>
            <w:r w:rsidRPr="00A358CF">
              <w:rPr>
                <w:szCs w:val="24"/>
                <w:lang w:val="es-ES"/>
              </w:rPr>
              <w:t>;</w:t>
            </w:r>
          </w:p>
          <w:p w14:paraId="34D8696A" w14:textId="6C9EBBFF" w:rsidR="00B934CD" w:rsidRPr="00A358CF" w:rsidRDefault="00B934CD" w:rsidP="00B934CD">
            <w:pPr>
              <w:pStyle w:val="P3Header1-Clauses"/>
              <w:numPr>
                <w:ilvl w:val="0"/>
                <w:numId w:val="19"/>
              </w:numPr>
              <w:ind w:left="1239" w:hanging="426"/>
              <w:rPr>
                <w:szCs w:val="24"/>
                <w:lang w:val="es-ES"/>
              </w:rPr>
            </w:pPr>
            <w:r w:rsidRPr="00A358CF">
              <w:rPr>
                <w:b/>
                <w:szCs w:val="24"/>
                <w:lang w:val="es-ES"/>
              </w:rPr>
              <w:t xml:space="preserve">Autorización: </w:t>
            </w:r>
            <w:r w:rsidRPr="00A358CF">
              <w:rPr>
                <w:lang w:val="es-ES"/>
              </w:rPr>
              <w:t xml:space="preserve">confirmación escrita por la que se autoriza al firmante de la Propuesta a comprometer al Proponente, de acuerdo con lo establecido en </w:t>
            </w:r>
            <w:r w:rsidRPr="00A358CF">
              <w:rPr>
                <w:szCs w:val="24"/>
                <w:lang w:val="es-ES"/>
              </w:rPr>
              <w:t xml:space="preserve">la IAP </w:t>
            </w:r>
            <w:r w:rsidR="00547BE9" w:rsidRPr="00A358CF">
              <w:rPr>
                <w:szCs w:val="24"/>
                <w:lang w:val="es-ES"/>
              </w:rPr>
              <w:t>21.1</w:t>
            </w:r>
            <w:r w:rsidRPr="00A358CF">
              <w:rPr>
                <w:szCs w:val="24"/>
                <w:lang w:val="es-ES"/>
              </w:rPr>
              <w:t>;</w:t>
            </w:r>
          </w:p>
          <w:p w14:paraId="6D50DDF9" w14:textId="73ADA0BE" w:rsidR="00B934CD" w:rsidRPr="00A358CF" w:rsidRDefault="00B934CD" w:rsidP="00B934CD">
            <w:pPr>
              <w:pStyle w:val="P3Header1-Clauses"/>
              <w:numPr>
                <w:ilvl w:val="0"/>
                <w:numId w:val="19"/>
              </w:numPr>
              <w:ind w:left="1239" w:hanging="426"/>
              <w:rPr>
                <w:szCs w:val="24"/>
                <w:lang w:val="es-ES"/>
              </w:rPr>
            </w:pPr>
            <w:r w:rsidRPr="00A358CF">
              <w:rPr>
                <w:b/>
                <w:szCs w:val="24"/>
                <w:lang w:val="es-ES"/>
              </w:rPr>
              <w:t xml:space="preserve">Elegibilidad </w:t>
            </w:r>
            <w:r w:rsidR="00573AE8" w:rsidRPr="00A358CF">
              <w:rPr>
                <w:b/>
                <w:szCs w:val="24"/>
                <w:lang w:val="es-ES"/>
              </w:rPr>
              <w:t xml:space="preserve">y Calificaciones </w:t>
            </w:r>
            <w:r w:rsidRPr="00A358CF">
              <w:rPr>
                <w:b/>
                <w:szCs w:val="24"/>
                <w:lang w:val="es-ES"/>
              </w:rPr>
              <w:t xml:space="preserve">del Proponente: </w:t>
            </w:r>
            <w:r w:rsidRPr="00A358CF">
              <w:rPr>
                <w:lang w:val="es-ES"/>
              </w:rPr>
              <w:t>prueba documental</w:t>
            </w:r>
            <w:r w:rsidR="00573AE8" w:rsidRPr="00A358CF">
              <w:rPr>
                <w:lang w:val="es-ES"/>
              </w:rPr>
              <w:t xml:space="preserve"> de que el Proponente </w:t>
            </w:r>
            <w:r w:rsidR="005C01E4" w:rsidRPr="00A358CF">
              <w:rPr>
                <w:lang w:val="es-ES"/>
              </w:rPr>
              <w:t>continúa</w:t>
            </w:r>
            <w:r w:rsidR="00573AE8" w:rsidRPr="00A358CF">
              <w:rPr>
                <w:lang w:val="es-ES"/>
              </w:rPr>
              <w:t xml:space="preserve"> </w:t>
            </w:r>
            <w:r w:rsidR="00C6655A" w:rsidRPr="00A358CF">
              <w:rPr>
                <w:lang w:val="es-ES"/>
              </w:rPr>
              <w:t>siendo</w:t>
            </w:r>
            <w:r w:rsidR="00573AE8" w:rsidRPr="00A358CF">
              <w:rPr>
                <w:lang w:val="es-ES"/>
              </w:rPr>
              <w:t xml:space="preserve"> elegible y calificado para ejecutar el contrato si su Propuesta es aceptada</w:t>
            </w:r>
            <w:r w:rsidRPr="00A358CF">
              <w:rPr>
                <w:lang w:val="es-ES"/>
              </w:rPr>
              <w:t>;</w:t>
            </w:r>
          </w:p>
          <w:p w14:paraId="52608AD3" w14:textId="31FA1E7A" w:rsidR="00B934CD" w:rsidRPr="00A358CF" w:rsidRDefault="00573AE8" w:rsidP="00B934CD">
            <w:pPr>
              <w:pStyle w:val="P3Header1-Clauses"/>
              <w:numPr>
                <w:ilvl w:val="0"/>
                <w:numId w:val="19"/>
              </w:numPr>
              <w:ind w:left="1239" w:hanging="426"/>
              <w:rPr>
                <w:szCs w:val="24"/>
                <w:lang w:val="es-ES"/>
              </w:rPr>
            </w:pPr>
            <w:r w:rsidRPr="00A358CF">
              <w:rPr>
                <w:b/>
                <w:szCs w:val="24"/>
                <w:lang w:val="es-ES"/>
              </w:rPr>
              <w:t xml:space="preserve">Declaraciones: </w:t>
            </w:r>
            <w:r w:rsidRPr="00A358CF">
              <w:rPr>
                <w:bCs/>
                <w:szCs w:val="24"/>
                <w:lang w:val="es-ES"/>
              </w:rPr>
              <w:t>declaración del método, equipo, personal y cualquier otra información como se estipula en la Sección IV, Formularios de la Propuesta;</w:t>
            </w:r>
          </w:p>
          <w:p w14:paraId="6370077C" w14:textId="50090C70" w:rsidR="00573AE8" w:rsidRPr="00A358CF" w:rsidRDefault="00573AE8" w:rsidP="00B934CD">
            <w:pPr>
              <w:pStyle w:val="P3Header1-Clauses"/>
              <w:numPr>
                <w:ilvl w:val="0"/>
                <w:numId w:val="19"/>
              </w:numPr>
              <w:ind w:left="1239" w:hanging="426"/>
              <w:rPr>
                <w:szCs w:val="24"/>
                <w:lang w:val="es-ES"/>
              </w:rPr>
            </w:pPr>
            <w:r w:rsidRPr="00A358CF">
              <w:rPr>
                <w:b/>
                <w:bCs/>
                <w:szCs w:val="24"/>
                <w:lang w:val="es-ES"/>
              </w:rPr>
              <w:t>Conformidad</w:t>
            </w:r>
            <w:r w:rsidRPr="00A358CF">
              <w:rPr>
                <w:szCs w:val="24"/>
                <w:lang w:val="es-ES"/>
              </w:rPr>
              <w:t xml:space="preserve">: evidencia documental de acuerdo </w:t>
            </w:r>
            <w:r w:rsidR="004D7035" w:rsidRPr="00A358CF">
              <w:rPr>
                <w:szCs w:val="24"/>
                <w:lang w:val="es-ES"/>
              </w:rPr>
              <w:t>con la IAP</w:t>
            </w:r>
            <w:r w:rsidRPr="00A358CF">
              <w:rPr>
                <w:szCs w:val="24"/>
                <w:lang w:val="es-ES"/>
              </w:rPr>
              <w:t xml:space="preserve"> 18 de que las Obras ofrecidas por el Proponente se ajustan al documento de la SDP;</w:t>
            </w:r>
          </w:p>
          <w:p w14:paraId="335AAE9E" w14:textId="072A0CBC" w:rsidR="00573AE8" w:rsidRPr="00A358CF" w:rsidRDefault="00573AE8" w:rsidP="00B934CD">
            <w:pPr>
              <w:pStyle w:val="P3Header1-Clauses"/>
              <w:numPr>
                <w:ilvl w:val="0"/>
                <w:numId w:val="19"/>
              </w:numPr>
              <w:ind w:left="1239" w:hanging="426"/>
              <w:rPr>
                <w:szCs w:val="24"/>
                <w:lang w:val="es-ES"/>
              </w:rPr>
            </w:pPr>
            <w:r w:rsidRPr="00A358CF">
              <w:rPr>
                <w:b/>
                <w:bCs/>
                <w:szCs w:val="24"/>
                <w:lang w:val="es-ES"/>
              </w:rPr>
              <w:t>Desviaciones</w:t>
            </w:r>
            <w:r w:rsidRPr="00A358CF">
              <w:rPr>
                <w:szCs w:val="24"/>
                <w:lang w:val="es-ES"/>
              </w:rPr>
              <w:t xml:space="preserve">: detalles de cualquier desviación </w:t>
            </w:r>
            <w:r w:rsidR="006A3760" w:rsidRPr="00A358CF">
              <w:rPr>
                <w:szCs w:val="24"/>
                <w:lang w:val="es-ES"/>
              </w:rPr>
              <w:t>del</w:t>
            </w:r>
            <w:r w:rsidR="008B22DA" w:rsidRPr="00A358CF">
              <w:rPr>
                <w:szCs w:val="24"/>
                <w:lang w:val="es-ES"/>
              </w:rPr>
              <w:t xml:space="preserve"> documento de </w:t>
            </w:r>
            <w:r w:rsidR="006A3760" w:rsidRPr="00A358CF">
              <w:rPr>
                <w:szCs w:val="24"/>
                <w:lang w:val="es-ES"/>
              </w:rPr>
              <w:t xml:space="preserve">la </w:t>
            </w:r>
            <w:r w:rsidR="008B22DA" w:rsidRPr="00A358CF">
              <w:rPr>
                <w:szCs w:val="24"/>
                <w:lang w:val="es-ES"/>
              </w:rPr>
              <w:t xml:space="preserve">SDP </w:t>
            </w:r>
            <w:r w:rsidRPr="00A358CF">
              <w:rPr>
                <w:szCs w:val="24"/>
                <w:lang w:val="es-ES"/>
              </w:rPr>
              <w:t xml:space="preserve">en su Parte Técnica; </w:t>
            </w:r>
          </w:p>
          <w:p w14:paraId="7D8DFAB4" w14:textId="59670453" w:rsidR="00573AE8" w:rsidRPr="00A358CF" w:rsidRDefault="00573AE8" w:rsidP="00B934CD">
            <w:pPr>
              <w:pStyle w:val="P3Header1-Clauses"/>
              <w:numPr>
                <w:ilvl w:val="0"/>
                <w:numId w:val="19"/>
              </w:numPr>
              <w:ind w:left="1239" w:hanging="426"/>
              <w:rPr>
                <w:szCs w:val="24"/>
                <w:lang w:val="es-ES"/>
              </w:rPr>
            </w:pPr>
            <w:r w:rsidRPr="00A358CF">
              <w:rPr>
                <w:b/>
                <w:bCs/>
                <w:szCs w:val="24"/>
                <w:lang w:val="es-ES"/>
              </w:rPr>
              <w:t>APCA</w:t>
            </w:r>
            <w:r w:rsidRPr="00A358CF">
              <w:rPr>
                <w:szCs w:val="24"/>
                <w:lang w:val="es-ES"/>
              </w:rPr>
              <w:t>: en el caso de una Parte técnica presentada por una APCA, un acuerdo de APCA o una carta de intención para celebrar una APCA que incluya un borrador de acuerdo, que indique al menos las partes de las Obras que ejecutarán los respectivos socios;</w:t>
            </w:r>
          </w:p>
          <w:p w14:paraId="5CBA93BF" w14:textId="3AAE942B" w:rsidR="00B934CD" w:rsidRPr="00A358CF" w:rsidRDefault="00C6655A" w:rsidP="00B934CD">
            <w:pPr>
              <w:pStyle w:val="P3Header1-Clauses"/>
              <w:numPr>
                <w:ilvl w:val="0"/>
                <w:numId w:val="19"/>
              </w:numPr>
              <w:ind w:left="1239" w:hanging="426"/>
              <w:rPr>
                <w:color w:val="000000"/>
                <w:szCs w:val="24"/>
                <w:lang w:val="es-ES"/>
              </w:rPr>
            </w:pPr>
            <w:r w:rsidRPr="00A358CF">
              <w:rPr>
                <w:b/>
                <w:color w:val="000000"/>
                <w:szCs w:val="24"/>
                <w:lang w:val="es-ES"/>
              </w:rPr>
              <w:t>Subcontratos</w:t>
            </w:r>
            <w:r w:rsidR="00B934CD" w:rsidRPr="00A358CF">
              <w:rPr>
                <w:color w:val="000000"/>
                <w:szCs w:val="24"/>
                <w:lang w:val="es-ES"/>
              </w:rPr>
              <w:t xml:space="preserve">: </w:t>
            </w:r>
            <w:r w:rsidR="00573AE8" w:rsidRPr="00A358CF">
              <w:rPr>
                <w:color w:val="000000"/>
                <w:szCs w:val="24"/>
                <w:lang w:val="es-ES"/>
              </w:rPr>
              <w:t xml:space="preserve">lista de subcontratos </w:t>
            </w:r>
            <w:r w:rsidR="00B934CD" w:rsidRPr="00A358CF">
              <w:rPr>
                <w:color w:val="000000"/>
                <w:szCs w:val="24"/>
                <w:lang w:val="es-ES"/>
              </w:rPr>
              <w:t xml:space="preserve">conforme a lo dispuesto en </w:t>
            </w:r>
            <w:r w:rsidR="00B934CD" w:rsidRPr="00A358CF">
              <w:rPr>
                <w:szCs w:val="24"/>
                <w:lang w:val="es-ES"/>
              </w:rPr>
              <w:t xml:space="preserve">la </w:t>
            </w:r>
            <w:r w:rsidR="00B934CD" w:rsidRPr="00A358CF">
              <w:rPr>
                <w:color w:val="000000"/>
                <w:lang w:val="es-ES"/>
              </w:rPr>
              <w:t xml:space="preserve">IAP </w:t>
            </w:r>
            <w:r w:rsidR="00573AE8" w:rsidRPr="00A358CF">
              <w:rPr>
                <w:color w:val="000000"/>
                <w:lang w:val="es-ES"/>
              </w:rPr>
              <w:t xml:space="preserve">18.3; </w:t>
            </w:r>
          </w:p>
          <w:p w14:paraId="1762F430" w14:textId="6FEDC5AB" w:rsidR="000D1FA9" w:rsidRPr="00A358CF" w:rsidRDefault="000D1FA9" w:rsidP="00B934CD">
            <w:pPr>
              <w:pStyle w:val="P3Header1-Clauses"/>
              <w:numPr>
                <w:ilvl w:val="0"/>
                <w:numId w:val="19"/>
              </w:numPr>
              <w:ind w:left="1239" w:hanging="426"/>
              <w:rPr>
                <w:color w:val="000000"/>
                <w:szCs w:val="24"/>
                <w:lang w:val="es-ES"/>
              </w:rPr>
            </w:pPr>
            <w:r w:rsidRPr="00A358CF">
              <w:rPr>
                <w:b/>
                <w:bCs/>
                <w:color w:val="000000"/>
                <w:lang w:val="es-ES"/>
              </w:rPr>
              <w:t>Declaración</w:t>
            </w:r>
            <w:r w:rsidRPr="00A358CF">
              <w:rPr>
                <w:color w:val="000000"/>
                <w:lang w:val="es-ES"/>
              </w:rPr>
              <w:t xml:space="preserve">: una Declaración sobre Explotación y Abuso </w:t>
            </w:r>
            <w:r w:rsidR="001C07AD" w:rsidRPr="00A358CF">
              <w:rPr>
                <w:color w:val="000000"/>
                <w:lang w:val="es-ES"/>
              </w:rPr>
              <w:t>Sexual</w:t>
            </w:r>
            <w:r w:rsidRPr="00A358CF">
              <w:rPr>
                <w:color w:val="000000"/>
                <w:lang w:val="es-ES"/>
              </w:rPr>
              <w:t xml:space="preserve"> </w:t>
            </w:r>
            <w:r w:rsidR="001C07AD" w:rsidRPr="00A358CF">
              <w:rPr>
                <w:color w:val="000000"/>
                <w:lang w:val="es-ES"/>
              </w:rPr>
              <w:t>y</w:t>
            </w:r>
            <w:r w:rsidRPr="00A358CF">
              <w:rPr>
                <w:color w:val="000000"/>
                <w:lang w:val="es-ES"/>
              </w:rPr>
              <w:t xml:space="preserve"> / o Acoso Sexual (ASx) usando el formulario </w:t>
            </w:r>
            <w:r w:rsidR="001C07AD" w:rsidRPr="00A358CF">
              <w:rPr>
                <w:color w:val="000000"/>
                <w:lang w:val="es-ES"/>
              </w:rPr>
              <w:t>incluido</w:t>
            </w:r>
            <w:r w:rsidRPr="00A358CF">
              <w:rPr>
                <w:color w:val="000000"/>
                <w:lang w:val="es-ES"/>
              </w:rPr>
              <w:t xml:space="preserve"> en la Sección IV, </w:t>
            </w:r>
            <w:r w:rsidRPr="00A358CF">
              <w:rPr>
                <w:lang w:val="es-ES"/>
              </w:rPr>
              <w:t xml:space="preserve">“Formularios de la Propuesta”; y </w:t>
            </w:r>
          </w:p>
          <w:p w14:paraId="7CC2F115" w14:textId="164F389C" w:rsidR="00B934CD" w:rsidRPr="00A358CF" w:rsidRDefault="00B934CD" w:rsidP="00B934CD">
            <w:pPr>
              <w:pStyle w:val="P3Header1-Clauses"/>
              <w:numPr>
                <w:ilvl w:val="0"/>
                <w:numId w:val="19"/>
              </w:numPr>
              <w:ind w:left="1239" w:hanging="426"/>
              <w:rPr>
                <w:szCs w:val="24"/>
                <w:lang w:val="es-ES"/>
              </w:rPr>
            </w:pPr>
            <w:r w:rsidRPr="00A358CF">
              <w:rPr>
                <w:lang w:val="es-ES"/>
              </w:rPr>
              <w:t xml:space="preserve">cualquier otro documento exigido </w:t>
            </w:r>
            <w:r w:rsidRPr="00A358CF">
              <w:rPr>
                <w:b/>
                <w:lang w:val="es-ES"/>
              </w:rPr>
              <w:t>en los DDP</w:t>
            </w:r>
            <w:r w:rsidRPr="00A358CF">
              <w:rPr>
                <w:szCs w:val="24"/>
                <w:lang w:val="es-ES"/>
              </w:rPr>
              <w:t>.</w:t>
            </w:r>
          </w:p>
          <w:p w14:paraId="24AB8503" w14:textId="39C7B449"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La Parte Financiera </w:t>
            </w:r>
            <w:r w:rsidR="007920C3" w:rsidRPr="00A358CF">
              <w:rPr>
                <w:rFonts w:cs="Times New Roman"/>
                <w:lang w:val="es-ES"/>
              </w:rPr>
              <w:t>presentada</w:t>
            </w:r>
            <w:r w:rsidR="008B22DA" w:rsidRPr="00A358CF">
              <w:rPr>
                <w:rFonts w:cs="Times New Roman"/>
                <w:lang w:val="es-ES"/>
              </w:rPr>
              <w:t xml:space="preserve"> por el Proponente </w:t>
            </w:r>
            <w:r w:rsidRPr="00A358CF">
              <w:rPr>
                <w:rFonts w:cs="Times New Roman"/>
                <w:lang w:val="es-ES"/>
              </w:rPr>
              <w:t xml:space="preserve">deberá contener los </w:t>
            </w:r>
            <w:r w:rsidRPr="00A358CF">
              <w:rPr>
                <w:lang w:val="es-ES"/>
              </w:rPr>
              <w:t>siguientes</w:t>
            </w:r>
            <w:r w:rsidRPr="00A358CF">
              <w:rPr>
                <w:rFonts w:cs="Times New Roman"/>
                <w:lang w:val="es-ES"/>
              </w:rPr>
              <w:t xml:space="preserve"> documentos:</w:t>
            </w:r>
          </w:p>
          <w:p w14:paraId="6AD0B62A" w14:textId="55718C0F" w:rsidR="00B934CD" w:rsidRPr="00A358CF" w:rsidRDefault="00B934CD" w:rsidP="00E4638B">
            <w:pPr>
              <w:pStyle w:val="P3Header1-Clauses"/>
              <w:numPr>
                <w:ilvl w:val="0"/>
                <w:numId w:val="26"/>
              </w:numPr>
              <w:ind w:left="1239" w:hanging="426"/>
              <w:rPr>
                <w:szCs w:val="24"/>
                <w:lang w:val="es-ES"/>
              </w:rPr>
            </w:pPr>
            <w:r w:rsidRPr="00A358CF">
              <w:rPr>
                <w:b/>
                <w:lang w:val="es-ES"/>
              </w:rPr>
              <w:t xml:space="preserve">Carta de Propuesta - Parte Financiera, </w:t>
            </w:r>
            <w:r w:rsidRPr="00A358CF">
              <w:rPr>
                <w:lang w:val="es-ES"/>
              </w:rPr>
              <w:t xml:space="preserve">preparada de conformidad con la IAP </w:t>
            </w:r>
            <w:r w:rsidR="001C2318" w:rsidRPr="00A358CF">
              <w:rPr>
                <w:lang w:val="es-ES"/>
              </w:rPr>
              <w:t>13</w:t>
            </w:r>
            <w:r w:rsidRPr="00A358CF">
              <w:rPr>
                <w:szCs w:val="24"/>
                <w:lang w:val="es-ES"/>
              </w:rPr>
              <w:t>;</w:t>
            </w:r>
          </w:p>
          <w:p w14:paraId="133F2A99" w14:textId="693171A1" w:rsidR="00B934CD" w:rsidRPr="00A358CF" w:rsidRDefault="00B934CD" w:rsidP="00E4638B">
            <w:pPr>
              <w:pStyle w:val="P3Header1-Clauses"/>
              <w:numPr>
                <w:ilvl w:val="0"/>
                <w:numId w:val="26"/>
              </w:numPr>
              <w:ind w:left="1239" w:hanging="426"/>
              <w:rPr>
                <w:lang w:val="es-ES"/>
              </w:rPr>
            </w:pPr>
            <w:r w:rsidRPr="00A358CF">
              <w:rPr>
                <w:b/>
                <w:lang w:val="es-ES"/>
              </w:rPr>
              <w:lastRenderedPageBreak/>
              <w:t>Lista de Actividades con Precio</w:t>
            </w:r>
            <w:r w:rsidRPr="00A358CF">
              <w:rPr>
                <w:lang w:val="es-ES"/>
              </w:rPr>
              <w:t xml:space="preserve">, completados de acuerdo con las IAP </w:t>
            </w:r>
            <w:r w:rsidR="000345D3" w:rsidRPr="00A358CF">
              <w:rPr>
                <w:lang w:val="es-ES"/>
              </w:rPr>
              <w:t>15 e IAP 16</w:t>
            </w:r>
            <w:r w:rsidRPr="00A358CF">
              <w:rPr>
                <w:lang w:val="es-ES"/>
              </w:rPr>
              <w:t>;</w:t>
            </w:r>
          </w:p>
          <w:p w14:paraId="4E2B787C" w14:textId="641EADD1" w:rsidR="00B934CD" w:rsidRPr="00A358CF" w:rsidRDefault="00B934CD" w:rsidP="00E4638B">
            <w:pPr>
              <w:pStyle w:val="P3Header1-Clauses"/>
              <w:numPr>
                <w:ilvl w:val="0"/>
                <w:numId w:val="26"/>
              </w:numPr>
              <w:ind w:left="1239" w:hanging="426"/>
              <w:rPr>
                <w:lang w:val="es-ES"/>
              </w:rPr>
            </w:pPr>
            <w:r w:rsidRPr="00A358CF">
              <w:rPr>
                <w:b/>
                <w:szCs w:val="24"/>
                <w:lang w:val="es-ES"/>
              </w:rPr>
              <w:t>Propuesta Alternativa</w:t>
            </w:r>
            <w:r w:rsidRPr="00A358CF">
              <w:rPr>
                <w:szCs w:val="24"/>
                <w:lang w:val="es-ES"/>
              </w:rPr>
              <w:t xml:space="preserve"> – </w:t>
            </w:r>
            <w:r w:rsidRPr="00A358CF">
              <w:rPr>
                <w:b/>
                <w:szCs w:val="24"/>
                <w:lang w:val="es-ES"/>
              </w:rPr>
              <w:t>Parte Financiera</w:t>
            </w:r>
            <w:r w:rsidRPr="00A358CF">
              <w:rPr>
                <w:szCs w:val="24"/>
                <w:lang w:val="es-ES"/>
              </w:rPr>
              <w:t>: si se permite de conformidad con lo dispuesto en la IAP 1</w:t>
            </w:r>
            <w:r w:rsidR="000345D3" w:rsidRPr="00A358CF">
              <w:rPr>
                <w:szCs w:val="24"/>
                <w:lang w:val="es-ES"/>
              </w:rPr>
              <w:t>4</w:t>
            </w:r>
            <w:r w:rsidRPr="00A358CF">
              <w:rPr>
                <w:szCs w:val="24"/>
                <w:lang w:val="es-ES"/>
              </w:rPr>
              <w:t xml:space="preserve">; </w:t>
            </w:r>
          </w:p>
          <w:p w14:paraId="07FF243D" w14:textId="551F12D3" w:rsidR="000345D3" w:rsidRPr="00A358CF" w:rsidRDefault="000345D3" w:rsidP="00E4638B">
            <w:pPr>
              <w:pStyle w:val="P3Header1-Clauses"/>
              <w:numPr>
                <w:ilvl w:val="0"/>
                <w:numId w:val="26"/>
              </w:numPr>
              <w:ind w:left="1239" w:hanging="426"/>
              <w:rPr>
                <w:lang w:val="es-ES"/>
              </w:rPr>
            </w:pPr>
            <w:r w:rsidRPr="00A358CF">
              <w:rPr>
                <w:b/>
                <w:bCs/>
                <w:szCs w:val="24"/>
                <w:lang w:val="es-ES"/>
              </w:rPr>
              <w:t>Declaración Financiera</w:t>
            </w:r>
            <w:r w:rsidRPr="00A358CF">
              <w:rPr>
                <w:szCs w:val="24"/>
                <w:lang w:val="es-ES"/>
              </w:rPr>
              <w:t xml:space="preserve">: el </w:t>
            </w:r>
            <w:r w:rsidR="00C6655A" w:rsidRPr="00A358CF">
              <w:rPr>
                <w:szCs w:val="24"/>
                <w:lang w:val="es-ES"/>
              </w:rPr>
              <w:t>Proponente</w:t>
            </w:r>
            <w:r w:rsidRPr="00A358CF">
              <w:rPr>
                <w:szCs w:val="24"/>
                <w:lang w:val="es-ES"/>
              </w:rPr>
              <w:t xml:space="preserve"> deberá presentar en la Carta de Propuesta la información relativa a comisiones</w:t>
            </w:r>
            <w:r w:rsidR="008E07F3" w:rsidRPr="00A358CF">
              <w:rPr>
                <w:szCs w:val="24"/>
                <w:lang w:val="es-ES"/>
              </w:rPr>
              <w:t xml:space="preserve"> y</w:t>
            </w:r>
            <w:r w:rsidRPr="00A358CF">
              <w:rPr>
                <w:szCs w:val="24"/>
                <w:lang w:val="es-ES"/>
              </w:rPr>
              <w:t xml:space="preserve"> gratificaciones, si hubiera, pagadas o por pagar a agentes o cualquier otro individuo relacionado con la </w:t>
            </w:r>
            <w:r w:rsidR="008B22DA" w:rsidRPr="00A358CF">
              <w:rPr>
                <w:szCs w:val="24"/>
                <w:lang w:val="es-ES"/>
              </w:rPr>
              <w:t>P</w:t>
            </w:r>
            <w:r w:rsidRPr="00A358CF">
              <w:rPr>
                <w:szCs w:val="24"/>
                <w:lang w:val="es-ES"/>
              </w:rPr>
              <w:t xml:space="preserve">ropuesta; y </w:t>
            </w:r>
          </w:p>
          <w:p w14:paraId="392C203C" w14:textId="5BF413EB" w:rsidR="00B934CD" w:rsidRPr="00A358CF" w:rsidRDefault="000345D3" w:rsidP="00E4638B">
            <w:pPr>
              <w:pStyle w:val="P3Header1-Clauses"/>
              <w:numPr>
                <w:ilvl w:val="0"/>
                <w:numId w:val="26"/>
              </w:numPr>
              <w:ind w:left="1239" w:hanging="426"/>
              <w:rPr>
                <w:lang w:val="es-ES"/>
              </w:rPr>
            </w:pPr>
            <w:r w:rsidRPr="00A358CF">
              <w:rPr>
                <w:b/>
                <w:bCs/>
                <w:lang w:val="es-ES"/>
              </w:rPr>
              <w:t>Otros</w:t>
            </w:r>
            <w:r w:rsidRPr="00A358CF">
              <w:rPr>
                <w:lang w:val="es-ES"/>
              </w:rPr>
              <w:t xml:space="preserve">: </w:t>
            </w:r>
            <w:r w:rsidR="00B934CD" w:rsidRPr="00A358CF">
              <w:rPr>
                <w:lang w:val="es-ES"/>
              </w:rPr>
              <w:t xml:space="preserve">cualquier otro documento exigido </w:t>
            </w:r>
            <w:r w:rsidR="00B934CD" w:rsidRPr="00A358CF">
              <w:rPr>
                <w:b/>
                <w:lang w:val="es-ES"/>
              </w:rPr>
              <w:t>en los DDP</w:t>
            </w:r>
            <w:r w:rsidR="00B934CD" w:rsidRPr="00A358CF">
              <w:rPr>
                <w:lang w:val="es-ES"/>
              </w:rPr>
              <w:t>.</w:t>
            </w:r>
          </w:p>
          <w:p w14:paraId="464099E8" w14:textId="045FDCCB"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La Parte Técnica no deberá incluir información vinculada con el precio de la Propuesta. En caso de que la Parte Técnica contenga información financiera significativa relacionada con el precio de la Propuesta, se considerará que dicha Propuesta no cumple con los requisitos exigidos. </w:t>
            </w:r>
          </w:p>
          <w:p w14:paraId="038A7DE4" w14:textId="7A3C339A" w:rsidR="00B934CD" w:rsidRPr="00A358CF" w:rsidRDefault="000345D3" w:rsidP="009F0FD9">
            <w:pPr>
              <w:pStyle w:val="Header2-SubClauses"/>
              <w:tabs>
                <w:tab w:val="clear" w:pos="2844"/>
              </w:tabs>
              <w:ind w:left="534" w:hanging="534"/>
              <w:rPr>
                <w:rFonts w:cs="Times New Roman"/>
                <w:lang w:val="es-ES"/>
              </w:rPr>
            </w:pPr>
            <w:r w:rsidRPr="00A358CF">
              <w:rPr>
                <w:lang w:val="es-ES"/>
              </w:rPr>
              <w:t xml:space="preserve">En la Carta de la Propuesta - Parte Técnica, el Proponente suministrará los nombres de los tres potenciales miembros del </w:t>
            </w:r>
            <w:r w:rsidR="00B83B6B" w:rsidRPr="00A358CF">
              <w:rPr>
                <w:lang w:val="es-ES"/>
              </w:rPr>
              <w:t>DAB</w:t>
            </w:r>
            <w:r w:rsidRPr="00A358CF">
              <w:rPr>
                <w:lang w:val="es-ES"/>
              </w:rPr>
              <w:t xml:space="preserve"> y adjuntará los curricula vitae. La lista de potenciales miembros del </w:t>
            </w:r>
            <w:r w:rsidR="00B83B6B" w:rsidRPr="00A358CF">
              <w:rPr>
                <w:lang w:val="es-ES"/>
              </w:rPr>
              <w:t>DAB</w:t>
            </w:r>
            <w:r w:rsidRPr="00A358CF">
              <w:rPr>
                <w:lang w:val="es-ES"/>
              </w:rPr>
              <w:t xml:space="preserve"> propuestos por el Contratante (Datos del Contrato en referencia la Subcláusula 21.1) y por el Proponente (</w:t>
            </w:r>
            <w:r w:rsidR="007E1513" w:rsidRPr="00A358CF">
              <w:rPr>
                <w:lang w:val="es-ES"/>
              </w:rPr>
              <w:t xml:space="preserve">en la </w:t>
            </w:r>
            <w:r w:rsidRPr="00A358CF">
              <w:rPr>
                <w:lang w:val="es-ES"/>
              </w:rPr>
              <w:t>Carta de la Propuesta) están sujetos a la No-Objeción del Banco</w:t>
            </w:r>
            <w:r w:rsidR="00B934CD" w:rsidRPr="00A358CF">
              <w:rPr>
                <w:rFonts w:cs="Times New Roman"/>
                <w:lang w:val="es-ES"/>
              </w:rPr>
              <w:t>.</w:t>
            </w:r>
          </w:p>
        </w:tc>
      </w:tr>
      <w:tr w:rsidR="00B934CD" w:rsidRPr="00E0610C" w14:paraId="1B0CA7E8" w14:textId="77777777" w:rsidTr="00C915C0">
        <w:trPr>
          <w:jc w:val="center"/>
        </w:trPr>
        <w:tc>
          <w:tcPr>
            <w:tcW w:w="2755" w:type="dxa"/>
          </w:tcPr>
          <w:p w14:paraId="398867F7" w14:textId="66A6AE90" w:rsidR="00B934CD" w:rsidRPr="00A358CF" w:rsidRDefault="00B934CD" w:rsidP="00B934CD">
            <w:pPr>
              <w:pStyle w:val="Aheader2DCIAO"/>
            </w:pPr>
            <w:bookmarkStart w:id="159" w:name="_Toc455487605"/>
            <w:bookmarkStart w:id="160" w:name="_Toc139863114"/>
            <w:bookmarkStart w:id="161" w:name="_Toc325723930"/>
            <w:bookmarkStart w:id="162" w:name="_Toc440526023"/>
            <w:bookmarkStart w:id="163" w:name="_Toc435624824"/>
            <w:bookmarkStart w:id="164" w:name="_Toc124167584"/>
            <w:r w:rsidRPr="00A358CF">
              <w:lastRenderedPageBreak/>
              <w:t xml:space="preserve">Cartas de Propuesta y </w:t>
            </w:r>
            <w:bookmarkEnd w:id="159"/>
            <w:bookmarkEnd w:id="160"/>
            <w:bookmarkEnd w:id="161"/>
            <w:bookmarkEnd w:id="162"/>
            <w:bookmarkEnd w:id="163"/>
            <w:r w:rsidRPr="00A358CF">
              <w:t>Formularios</w:t>
            </w:r>
            <w:bookmarkEnd w:id="164"/>
            <w:r w:rsidRPr="00A358CF">
              <w:t xml:space="preserve"> </w:t>
            </w:r>
          </w:p>
        </w:tc>
        <w:tc>
          <w:tcPr>
            <w:tcW w:w="7110" w:type="dxa"/>
          </w:tcPr>
          <w:p w14:paraId="410940ED" w14:textId="44FB6922"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La Carta de Propuesta - Parte Técnica, la Carta de Propuesta - Parte Financiera se prepararán utilizando los modelos pertinentes suministrados en la Sección </w:t>
            </w:r>
            <w:r w:rsidR="000345D3" w:rsidRPr="00A358CF">
              <w:rPr>
                <w:rFonts w:cs="Times New Roman"/>
                <w:lang w:val="es-ES"/>
              </w:rPr>
              <w:t>I</w:t>
            </w:r>
            <w:r w:rsidRPr="00A358CF">
              <w:rPr>
                <w:rFonts w:cs="Times New Roman"/>
                <w:lang w:val="es-ES"/>
              </w:rPr>
              <w:t xml:space="preserve">V, “Formularios de la Propuesta”. Los </w:t>
            </w:r>
            <w:r w:rsidRPr="00A358CF">
              <w:rPr>
                <w:lang w:val="es-ES"/>
              </w:rPr>
              <w:t>formularios</w:t>
            </w:r>
            <w:r w:rsidRPr="00A358CF">
              <w:rPr>
                <w:rFonts w:cs="Times New Roman"/>
                <w:lang w:val="es-ES"/>
              </w:rPr>
              <w:t xml:space="preserve"> se deben completar sin alterar el texto, y no se admitirá que sean alterados por otros, salvo lo dispuesto en la IAP 2</w:t>
            </w:r>
            <w:r w:rsidR="000345D3" w:rsidRPr="00A358CF">
              <w:rPr>
                <w:rFonts w:cs="Times New Roman"/>
                <w:lang w:val="es-ES"/>
              </w:rPr>
              <w:t>1</w:t>
            </w:r>
            <w:r w:rsidRPr="00A358CF">
              <w:rPr>
                <w:rFonts w:cs="Times New Roman"/>
                <w:lang w:val="es-ES"/>
              </w:rPr>
              <w:t>.3. Todos los espacios en blanco se completarán con la información requerida.</w:t>
            </w:r>
          </w:p>
        </w:tc>
      </w:tr>
      <w:tr w:rsidR="00B934CD" w:rsidRPr="00E0610C" w14:paraId="5C457C41" w14:textId="77777777" w:rsidTr="00C915C0">
        <w:trPr>
          <w:jc w:val="center"/>
        </w:trPr>
        <w:tc>
          <w:tcPr>
            <w:tcW w:w="2755" w:type="dxa"/>
          </w:tcPr>
          <w:p w14:paraId="4F9220A9" w14:textId="3FDC5F87" w:rsidR="00B934CD" w:rsidRPr="00A358CF" w:rsidRDefault="00B934CD" w:rsidP="00B934CD">
            <w:pPr>
              <w:pStyle w:val="Aheader2DCIAO"/>
            </w:pPr>
            <w:bookmarkStart w:id="165" w:name="_Toc438438834"/>
            <w:bookmarkStart w:id="166" w:name="_Toc438532587"/>
            <w:bookmarkStart w:id="167" w:name="_Toc438733978"/>
            <w:bookmarkStart w:id="168" w:name="_Toc438907017"/>
            <w:bookmarkStart w:id="169" w:name="_Toc438907216"/>
            <w:bookmarkStart w:id="170" w:name="_Toc97371016"/>
            <w:bookmarkStart w:id="171" w:name="_Toc139863115"/>
            <w:bookmarkStart w:id="172" w:name="_Toc325723931"/>
            <w:bookmarkStart w:id="173" w:name="_Toc440526024"/>
            <w:bookmarkStart w:id="174" w:name="_Toc435624825"/>
            <w:bookmarkStart w:id="175" w:name="_Toc455487606"/>
            <w:bookmarkStart w:id="176" w:name="_Toc124167585"/>
            <w:r w:rsidRPr="00A358CF">
              <w:t xml:space="preserve">Propuestas Técnicas </w:t>
            </w:r>
            <w:bookmarkEnd w:id="165"/>
            <w:bookmarkEnd w:id="166"/>
            <w:bookmarkEnd w:id="167"/>
            <w:bookmarkEnd w:id="168"/>
            <w:bookmarkEnd w:id="169"/>
            <w:bookmarkEnd w:id="170"/>
            <w:bookmarkEnd w:id="171"/>
            <w:bookmarkEnd w:id="172"/>
            <w:bookmarkEnd w:id="173"/>
            <w:bookmarkEnd w:id="174"/>
            <w:bookmarkEnd w:id="175"/>
            <w:r w:rsidRPr="00A358CF">
              <w:t>Alternativas</w:t>
            </w:r>
            <w:bookmarkEnd w:id="176"/>
          </w:p>
        </w:tc>
        <w:tc>
          <w:tcPr>
            <w:tcW w:w="7110" w:type="dxa"/>
          </w:tcPr>
          <w:p w14:paraId="2B0AD7FB" w14:textId="6AB6186F" w:rsidR="000345D3" w:rsidRPr="00A358CF" w:rsidRDefault="000345D3" w:rsidP="009F0FD9">
            <w:pPr>
              <w:pStyle w:val="Header2-SubClauses"/>
              <w:tabs>
                <w:tab w:val="clear" w:pos="2844"/>
              </w:tabs>
              <w:ind w:left="534" w:hanging="534"/>
              <w:rPr>
                <w:rFonts w:cs="Times New Roman"/>
                <w:lang w:val="es-ES"/>
              </w:rPr>
            </w:pPr>
            <w:r w:rsidRPr="00A358CF">
              <w:rPr>
                <w:rFonts w:cs="Times New Roman"/>
                <w:lang w:val="es-ES"/>
              </w:rPr>
              <w:t xml:space="preserve">Propuesta alternativa - Parte </w:t>
            </w:r>
            <w:r w:rsidR="008B22DA" w:rsidRPr="00A358CF">
              <w:rPr>
                <w:rFonts w:cs="Times New Roman"/>
                <w:lang w:val="es-ES"/>
              </w:rPr>
              <w:t>T</w:t>
            </w:r>
            <w:r w:rsidRPr="00A358CF">
              <w:rPr>
                <w:rFonts w:cs="Times New Roman"/>
                <w:lang w:val="es-ES"/>
              </w:rPr>
              <w:t xml:space="preserve">écnica: el Proponente que desee ofrecer una propuesta técnica alternativa deberá (i) documentar que las alternativas técnicas propuestas son en beneficio del </w:t>
            </w:r>
            <w:r w:rsidR="00C672C2" w:rsidRPr="00A358CF">
              <w:rPr>
                <w:rFonts w:cs="Times New Roman"/>
                <w:lang w:val="es-ES"/>
              </w:rPr>
              <w:t>Contratante</w:t>
            </w:r>
            <w:r w:rsidRPr="00A358CF">
              <w:rPr>
                <w:rFonts w:cs="Times New Roman"/>
                <w:lang w:val="es-ES"/>
              </w:rPr>
              <w:t xml:space="preserve">, que cumplen con los objetivos principales del contrato y que </w:t>
            </w:r>
            <w:r w:rsidRPr="00A358CF">
              <w:rPr>
                <w:lang w:val="es-ES"/>
              </w:rPr>
              <w:t>cumplen</w:t>
            </w:r>
            <w:r w:rsidRPr="00A358CF">
              <w:rPr>
                <w:rFonts w:cs="Times New Roman"/>
                <w:lang w:val="es-ES"/>
              </w:rPr>
              <w:t xml:space="preserve"> con </w:t>
            </w:r>
            <w:r w:rsidR="00C672C2" w:rsidRPr="00A358CF">
              <w:rPr>
                <w:rFonts w:cs="Times New Roman"/>
                <w:lang w:val="es-ES"/>
              </w:rPr>
              <w:t>el rendimiento básico</w:t>
            </w:r>
            <w:r w:rsidRPr="00A358CF">
              <w:rPr>
                <w:rFonts w:cs="Times New Roman"/>
                <w:lang w:val="es-ES"/>
              </w:rPr>
              <w:t xml:space="preserve"> y criterios técnicos especificados en los documentos </w:t>
            </w:r>
            <w:r w:rsidR="00C672C2" w:rsidRPr="00A358CF">
              <w:rPr>
                <w:rFonts w:cs="Times New Roman"/>
                <w:lang w:val="es-ES"/>
              </w:rPr>
              <w:t>de la SDP</w:t>
            </w:r>
            <w:r w:rsidRPr="00A358CF">
              <w:rPr>
                <w:rFonts w:cs="Times New Roman"/>
                <w:lang w:val="es-ES"/>
              </w:rPr>
              <w:t xml:space="preserve">; y (ii) proporcionar además toda la información necesaria para una evaluación técnica completa de la alternativa por parte del </w:t>
            </w:r>
            <w:r w:rsidR="00C672C2" w:rsidRPr="00A358CF">
              <w:rPr>
                <w:rFonts w:cs="Times New Roman"/>
                <w:lang w:val="es-ES"/>
              </w:rPr>
              <w:t>Contratante</w:t>
            </w:r>
            <w:r w:rsidRPr="00A358CF">
              <w:rPr>
                <w:rFonts w:cs="Times New Roman"/>
                <w:lang w:val="es-ES"/>
              </w:rPr>
              <w:t xml:space="preserve">, incluidos los </w:t>
            </w:r>
            <w:r w:rsidR="00C672C2" w:rsidRPr="00A358CF">
              <w:rPr>
                <w:rFonts w:cs="Times New Roman"/>
                <w:lang w:val="es-ES"/>
              </w:rPr>
              <w:t>planos</w:t>
            </w:r>
            <w:r w:rsidRPr="00A358CF">
              <w:rPr>
                <w:rFonts w:cs="Times New Roman"/>
                <w:lang w:val="es-ES"/>
              </w:rPr>
              <w:t xml:space="preserve"> relevantes, los cálculos de diseño, las especificaciones técnicas y la metodología de construcción propuesta y otros detalles </w:t>
            </w:r>
            <w:r w:rsidR="00C672C2" w:rsidRPr="00A358CF">
              <w:rPr>
                <w:rFonts w:cs="Times New Roman"/>
                <w:lang w:val="es-ES"/>
              </w:rPr>
              <w:t>pertinentes</w:t>
            </w:r>
            <w:r w:rsidRPr="00A358CF">
              <w:rPr>
                <w:rFonts w:cs="Times New Roman"/>
                <w:lang w:val="es-ES"/>
              </w:rPr>
              <w:t>.</w:t>
            </w:r>
          </w:p>
          <w:p w14:paraId="5A0C9192" w14:textId="648E147A" w:rsidR="000345D3" w:rsidRPr="00A358CF" w:rsidRDefault="000345D3" w:rsidP="009F0FD9">
            <w:pPr>
              <w:pStyle w:val="Header2-SubClauses"/>
              <w:tabs>
                <w:tab w:val="clear" w:pos="2844"/>
              </w:tabs>
              <w:ind w:left="534" w:hanging="534"/>
              <w:rPr>
                <w:rFonts w:cs="Times New Roman"/>
                <w:lang w:val="es-ES"/>
              </w:rPr>
            </w:pPr>
            <w:r w:rsidRPr="00A358CF">
              <w:rPr>
                <w:rFonts w:cs="Times New Roman"/>
                <w:lang w:val="es-ES"/>
              </w:rPr>
              <w:t xml:space="preserve">Propuesta Alternativa - Parte Financiera: El Proponente que presente la </w:t>
            </w:r>
            <w:r w:rsidRPr="00A358CF">
              <w:rPr>
                <w:lang w:val="es-ES"/>
              </w:rPr>
              <w:t>Propuesta</w:t>
            </w:r>
            <w:r w:rsidRPr="00A358CF">
              <w:rPr>
                <w:rFonts w:cs="Times New Roman"/>
                <w:lang w:val="es-ES"/>
              </w:rPr>
              <w:t xml:space="preserve"> técnica alternativa proporcionará toda la </w:t>
            </w:r>
            <w:r w:rsidRPr="00A358CF">
              <w:rPr>
                <w:rFonts w:cs="Times New Roman"/>
                <w:lang w:val="es-ES"/>
              </w:rPr>
              <w:lastRenderedPageBreak/>
              <w:t xml:space="preserve">información necesaria para una evaluación financiera completa de la alternativa por parte del </w:t>
            </w:r>
            <w:r w:rsidR="00C672C2" w:rsidRPr="00A358CF">
              <w:rPr>
                <w:rFonts w:cs="Times New Roman"/>
                <w:lang w:val="es-ES"/>
              </w:rPr>
              <w:t>Contratante</w:t>
            </w:r>
            <w:r w:rsidRPr="00A358CF">
              <w:rPr>
                <w:rFonts w:cs="Times New Roman"/>
                <w:lang w:val="es-ES"/>
              </w:rPr>
              <w:t xml:space="preserve">, incluyendo el desglose de los precios relevantes para la alternativa técnica ofrecida y de la manera y los detalles requeridos en el Lista de </w:t>
            </w:r>
            <w:r w:rsidR="00C672C2" w:rsidRPr="00A358CF">
              <w:rPr>
                <w:rFonts w:cs="Times New Roman"/>
                <w:lang w:val="es-ES"/>
              </w:rPr>
              <w:t>T</w:t>
            </w:r>
            <w:r w:rsidRPr="00A358CF">
              <w:rPr>
                <w:rFonts w:cs="Times New Roman"/>
                <w:lang w:val="es-ES"/>
              </w:rPr>
              <w:t xml:space="preserve">arifas y </w:t>
            </w:r>
            <w:r w:rsidR="00C672C2" w:rsidRPr="00A358CF">
              <w:rPr>
                <w:rFonts w:cs="Times New Roman"/>
                <w:lang w:val="es-ES"/>
              </w:rPr>
              <w:t>P</w:t>
            </w:r>
            <w:r w:rsidRPr="00A358CF">
              <w:rPr>
                <w:rFonts w:cs="Times New Roman"/>
                <w:lang w:val="es-ES"/>
              </w:rPr>
              <w:t xml:space="preserve">recios (si corresponde) incluida en la Sección IV - Formularios de </w:t>
            </w:r>
            <w:r w:rsidR="00C672C2" w:rsidRPr="00A358CF">
              <w:rPr>
                <w:rFonts w:cs="Times New Roman"/>
                <w:lang w:val="es-ES"/>
              </w:rPr>
              <w:t>P</w:t>
            </w:r>
            <w:r w:rsidRPr="00A358CF">
              <w:rPr>
                <w:rFonts w:cs="Times New Roman"/>
                <w:lang w:val="es-ES"/>
              </w:rPr>
              <w:t>ropuesta.</w:t>
            </w:r>
          </w:p>
          <w:p w14:paraId="33FBC1C5" w14:textId="6582C5FE" w:rsidR="00B934CD" w:rsidRPr="00A358CF" w:rsidRDefault="000345D3" w:rsidP="009F0FD9">
            <w:pPr>
              <w:pStyle w:val="Header2-SubClauses"/>
              <w:tabs>
                <w:tab w:val="clear" w:pos="2844"/>
              </w:tabs>
              <w:ind w:left="534" w:hanging="534"/>
              <w:rPr>
                <w:rFonts w:cs="Times New Roman"/>
                <w:lang w:val="es-ES"/>
              </w:rPr>
            </w:pPr>
            <w:r w:rsidRPr="00A358CF">
              <w:rPr>
                <w:rFonts w:cs="Times New Roman"/>
                <w:lang w:val="es-ES"/>
              </w:rPr>
              <w:t xml:space="preserve">El Contratante solo considerará las alternativas técnicas, si hubiera, del Proponente con la Propuesta </w:t>
            </w:r>
            <w:r w:rsidR="00C672C2" w:rsidRPr="00A358CF">
              <w:rPr>
                <w:rFonts w:cs="Times New Roman"/>
                <w:lang w:val="es-ES"/>
              </w:rPr>
              <w:t>Más Conveniente</w:t>
            </w:r>
            <w:r w:rsidRPr="00A358CF">
              <w:rPr>
                <w:rFonts w:cs="Times New Roman"/>
                <w:lang w:val="es-ES"/>
              </w:rPr>
              <w:t xml:space="preserve"> que cumpla con el </w:t>
            </w:r>
            <w:r w:rsidR="008B22DA" w:rsidRPr="00A358CF">
              <w:rPr>
                <w:rFonts w:cs="Times New Roman"/>
                <w:lang w:val="es-ES"/>
              </w:rPr>
              <w:t>desempeño</w:t>
            </w:r>
            <w:r w:rsidRPr="00A358CF">
              <w:rPr>
                <w:rFonts w:cs="Times New Roman"/>
                <w:lang w:val="es-ES"/>
              </w:rPr>
              <w:t xml:space="preserve"> básico y los criterios técnicos especificados en </w:t>
            </w:r>
            <w:r w:rsidR="008B22DA" w:rsidRPr="00A358CF">
              <w:rPr>
                <w:rFonts w:cs="Times New Roman"/>
                <w:lang w:val="es-ES"/>
              </w:rPr>
              <w:t>el documento</w:t>
            </w:r>
            <w:r w:rsidRPr="00A358CF">
              <w:rPr>
                <w:rFonts w:cs="Times New Roman"/>
                <w:lang w:val="es-ES"/>
              </w:rPr>
              <w:t xml:space="preserve"> de </w:t>
            </w:r>
            <w:r w:rsidR="00C672C2" w:rsidRPr="00A358CF">
              <w:rPr>
                <w:rFonts w:cs="Times New Roman"/>
                <w:lang w:val="es-ES"/>
              </w:rPr>
              <w:t>la SDP.</w:t>
            </w:r>
          </w:p>
        </w:tc>
      </w:tr>
      <w:tr w:rsidR="00B934CD" w:rsidRPr="00E0610C" w14:paraId="3AFCC971" w14:textId="77777777" w:rsidTr="00C915C0">
        <w:trPr>
          <w:jc w:val="center"/>
        </w:trPr>
        <w:tc>
          <w:tcPr>
            <w:tcW w:w="2755" w:type="dxa"/>
          </w:tcPr>
          <w:p w14:paraId="5CA30467" w14:textId="1FF4D289" w:rsidR="00B934CD" w:rsidRPr="00A358CF" w:rsidRDefault="00B934CD" w:rsidP="00B934CD">
            <w:pPr>
              <w:pStyle w:val="Aheader2DCIAO"/>
            </w:pPr>
            <w:bookmarkStart w:id="177" w:name="_Toc124167586"/>
            <w:bookmarkStart w:id="178" w:name="_Toc438438835"/>
            <w:bookmarkStart w:id="179" w:name="_Toc438532588"/>
            <w:bookmarkStart w:id="180" w:name="_Toc438733979"/>
            <w:bookmarkStart w:id="181" w:name="_Toc438907018"/>
            <w:bookmarkStart w:id="182" w:name="_Toc438907217"/>
            <w:bookmarkStart w:id="183" w:name="_Toc97371017"/>
            <w:bookmarkStart w:id="184" w:name="_Toc139863116"/>
            <w:bookmarkStart w:id="185" w:name="_Toc325723932"/>
            <w:bookmarkStart w:id="186" w:name="_Toc440526025"/>
            <w:bookmarkStart w:id="187" w:name="_Toc435624826"/>
            <w:bookmarkStart w:id="188" w:name="_Toc455487607"/>
            <w:r w:rsidRPr="00A358CF">
              <w:lastRenderedPageBreak/>
              <w:t>Precios de la Propuesta</w:t>
            </w:r>
            <w:bookmarkEnd w:id="177"/>
            <w:r w:rsidRPr="00A358CF">
              <w:t xml:space="preserve"> </w:t>
            </w:r>
            <w:bookmarkEnd w:id="178"/>
            <w:bookmarkEnd w:id="179"/>
            <w:bookmarkEnd w:id="180"/>
            <w:bookmarkEnd w:id="181"/>
            <w:bookmarkEnd w:id="182"/>
            <w:bookmarkEnd w:id="183"/>
            <w:bookmarkEnd w:id="184"/>
            <w:bookmarkEnd w:id="185"/>
            <w:bookmarkEnd w:id="186"/>
            <w:bookmarkEnd w:id="187"/>
            <w:bookmarkEnd w:id="188"/>
          </w:p>
        </w:tc>
        <w:tc>
          <w:tcPr>
            <w:tcW w:w="7110" w:type="dxa"/>
          </w:tcPr>
          <w:p w14:paraId="2516DA62" w14:textId="00616A9E" w:rsidR="00C672C2" w:rsidRPr="00A358CF" w:rsidRDefault="00C672C2" w:rsidP="009F0FD9">
            <w:pPr>
              <w:pStyle w:val="Header2-SubClauses"/>
              <w:tabs>
                <w:tab w:val="clear" w:pos="2844"/>
              </w:tabs>
              <w:ind w:left="534" w:hanging="534"/>
              <w:rPr>
                <w:rFonts w:cs="Times New Roman"/>
                <w:lang w:val="es-ES"/>
              </w:rPr>
            </w:pPr>
            <w:r w:rsidRPr="00A358CF">
              <w:rPr>
                <w:rFonts w:cs="Times New Roman"/>
                <w:lang w:val="es-ES"/>
              </w:rPr>
              <w:t xml:space="preserve">A menos que se especifique </w:t>
            </w:r>
            <w:r w:rsidR="008B22DA" w:rsidRPr="00A358CF">
              <w:rPr>
                <w:rFonts w:cs="Times New Roman"/>
                <w:lang w:val="es-ES"/>
              </w:rPr>
              <w:t xml:space="preserve">de otra forma </w:t>
            </w:r>
            <w:r w:rsidRPr="00A358CF">
              <w:rPr>
                <w:rFonts w:cs="Times New Roman"/>
                <w:b/>
                <w:bCs/>
                <w:lang w:val="es-ES"/>
              </w:rPr>
              <w:t xml:space="preserve">en </w:t>
            </w:r>
            <w:r w:rsidR="00AD3C2F" w:rsidRPr="00A358CF">
              <w:rPr>
                <w:rFonts w:cs="Times New Roman"/>
                <w:b/>
                <w:bCs/>
                <w:lang w:val="es-ES"/>
              </w:rPr>
              <w:t>los DDP</w:t>
            </w:r>
            <w:r w:rsidRPr="00A358CF">
              <w:rPr>
                <w:rFonts w:cs="Times New Roman"/>
                <w:lang w:val="es-ES"/>
              </w:rPr>
              <w:t xml:space="preserve">, los Proponentes cotizarán la totalidad de las Obras </w:t>
            </w:r>
            <w:r w:rsidR="008E07F3" w:rsidRPr="00A358CF">
              <w:rPr>
                <w:rFonts w:cs="Times New Roman"/>
                <w:lang w:val="es-ES"/>
              </w:rPr>
              <w:t xml:space="preserve">y el Servicio de Operación </w:t>
            </w:r>
            <w:r w:rsidR="00AD3C2F" w:rsidRPr="00A358CF">
              <w:rPr>
                <w:rFonts w:cs="Times New Roman"/>
                <w:lang w:val="es-ES"/>
              </w:rPr>
              <w:t xml:space="preserve">sobre la </w:t>
            </w:r>
            <w:r w:rsidR="00C6655A" w:rsidRPr="00A358CF">
              <w:rPr>
                <w:rFonts w:cs="Times New Roman"/>
                <w:lang w:val="es-ES"/>
              </w:rPr>
              <w:t>base</w:t>
            </w:r>
            <w:r w:rsidRPr="00A358CF">
              <w:rPr>
                <w:rFonts w:cs="Times New Roman"/>
                <w:lang w:val="es-ES"/>
              </w:rPr>
              <w:t xml:space="preserve"> de "responsabilidad única" de manera que el precio total de la Propuesta a </w:t>
            </w:r>
            <w:r w:rsidR="00AD3C2F" w:rsidRPr="00A358CF">
              <w:rPr>
                <w:rFonts w:cs="Times New Roman"/>
                <w:lang w:val="es-ES"/>
              </w:rPr>
              <w:t>suma</w:t>
            </w:r>
            <w:r w:rsidRPr="00A358CF">
              <w:rPr>
                <w:rFonts w:cs="Times New Roman"/>
                <w:lang w:val="es-ES"/>
              </w:rPr>
              <w:t xml:space="preserve"> alzad</w:t>
            </w:r>
            <w:r w:rsidR="00AD3C2F" w:rsidRPr="00A358CF">
              <w:rPr>
                <w:rFonts w:cs="Times New Roman"/>
                <w:lang w:val="es-ES"/>
              </w:rPr>
              <w:t>a</w:t>
            </w:r>
            <w:r w:rsidRPr="00A358CF">
              <w:rPr>
                <w:rFonts w:cs="Times New Roman"/>
                <w:lang w:val="es-ES"/>
              </w:rPr>
              <w:t xml:space="preserve">, sujeto a cualquier ajuste, de conformidad con el Contrato, cubra todas las obligaciones del Contratista mencionadas </w:t>
            </w:r>
            <w:r w:rsidR="008B22DA" w:rsidRPr="00A358CF">
              <w:rPr>
                <w:rFonts w:cs="Times New Roman"/>
                <w:lang w:val="es-ES"/>
              </w:rPr>
              <w:t xml:space="preserve">o </w:t>
            </w:r>
            <w:r w:rsidR="00AD3C2F" w:rsidRPr="00A358CF">
              <w:rPr>
                <w:rFonts w:cs="Times New Roman"/>
                <w:lang w:val="es-ES"/>
              </w:rPr>
              <w:t>que puedan</w:t>
            </w:r>
            <w:r w:rsidRPr="00A358CF">
              <w:rPr>
                <w:rFonts w:cs="Times New Roman"/>
                <w:lang w:val="es-ES"/>
              </w:rPr>
              <w:t xml:space="preserve"> deducirse </w:t>
            </w:r>
            <w:r w:rsidRPr="00A358CF">
              <w:rPr>
                <w:lang w:val="es-ES"/>
              </w:rPr>
              <w:t>razonablemente</w:t>
            </w:r>
            <w:r w:rsidRPr="00A358CF">
              <w:rPr>
                <w:rFonts w:cs="Times New Roman"/>
                <w:lang w:val="es-ES"/>
              </w:rPr>
              <w:t xml:space="preserve"> del documento </w:t>
            </w:r>
            <w:r w:rsidR="007E1513" w:rsidRPr="00A358CF">
              <w:rPr>
                <w:rFonts w:cs="Times New Roman"/>
                <w:lang w:val="es-ES"/>
              </w:rPr>
              <w:t>d</w:t>
            </w:r>
            <w:r w:rsidR="00AD3C2F" w:rsidRPr="00A358CF">
              <w:rPr>
                <w:rFonts w:cs="Times New Roman"/>
                <w:lang w:val="es-ES"/>
              </w:rPr>
              <w:t>e la SDP</w:t>
            </w:r>
            <w:r w:rsidRPr="00A358CF">
              <w:rPr>
                <w:rFonts w:cs="Times New Roman"/>
                <w:lang w:val="es-ES"/>
              </w:rPr>
              <w:t xml:space="preserve"> con respecto al diseño, fabricación, incluida la adquisición y subcontratación (si </w:t>
            </w:r>
            <w:r w:rsidR="008B22DA" w:rsidRPr="00A358CF">
              <w:rPr>
                <w:rFonts w:cs="Times New Roman"/>
                <w:lang w:val="es-ES"/>
              </w:rPr>
              <w:t>hubiera</w:t>
            </w:r>
            <w:r w:rsidRPr="00A358CF">
              <w:rPr>
                <w:rFonts w:cs="Times New Roman"/>
                <w:lang w:val="es-ES"/>
              </w:rPr>
              <w:t xml:space="preserve">), entrega, construcción y finalización de las </w:t>
            </w:r>
            <w:r w:rsidR="00AD3C2F" w:rsidRPr="00A358CF">
              <w:rPr>
                <w:rFonts w:cs="Times New Roman"/>
                <w:lang w:val="es-ES"/>
              </w:rPr>
              <w:t>O</w:t>
            </w:r>
            <w:r w:rsidRPr="00A358CF">
              <w:rPr>
                <w:rFonts w:cs="Times New Roman"/>
                <w:lang w:val="es-ES"/>
              </w:rPr>
              <w:t>bras</w:t>
            </w:r>
            <w:r w:rsidR="008E07F3" w:rsidRPr="00A358CF">
              <w:rPr>
                <w:rFonts w:cs="Times New Roman"/>
                <w:lang w:val="es-ES"/>
              </w:rPr>
              <w:t xml:space="preserve"> y la operación y el mantenimiento de  las Obras de conformidad con las Condiciones Contractuales</w:t>
            </w:r>
            <w:r w:rsidRPr="00A358CF">
              <w:rPr>
                <w:rFonts w:cs="Times New Roman"/>
                <w:lang w:val="es-ES"/>
              </w:rPr>
              <w:t xml:space="preserve">. Esto incluye todos los requisitos bajo las responsabilidades del Contratista para probar, </w:t>
            </w:r>
            <w:r w:rsidR="00AD3C2F" w:rsidRPr="00A358CF">
              <w:rPr>
                <w:rFonts w:cs="Times New Roman"/>
                <w:lang w:val="es-ES"/>
              </w:rPr>
              <w:t xml:space="preserve">preparación de la puesta en marcha y </w:t>
            </w:r>
            <w:r w:rsidR="008B22DA" w:rsidRPr="00A358CF">
              <w:rPr>
                <w:rFonts w:cs="Times New Roman"/>
                <w:lang w:val="es-ES"/>
              </w:rPr>
              <w:t xml:space="preserve">la </w:t>
            </w:r>
            <w:r w:rsidR="00AD3C2F" w:rsidRPr="00A358CF">
              <w:rPr>
                <w:rFonts w:cs="Times New Roman"/>
                <w:lang w:val="es-ES"/>
              </w:rPr>
              <w:t>puesta en marcha</w:t>
            </w:r>
            <w:r w:rsidRPr="00A358CF">
              <w:rPr>
                <w:rFonts w:cs="Times New Roman"/>
                <w:lang w:val="es-ES"/>
              </w:rPr>
              <w:t xml:space="preserve"> (según corresponda) de las Obras y, cuando así lo requiera el </w:t>
            </w:r>
            <w:r w:rsidR="008B22DA" w:rsidRPr="00A358CF">
              <w:rPr>
                <w:rFonts w:cs="Times New Roman"/>
                <w:lang w:val="es-ES"/>
              </w:rPr>
              <w:t>d</w:t>
            </w:r>
            <w:r w:rsidRPr="00A358CF">
              <w:rPr>
                <w:rFonts w:cs="Times New Roman"/>
                <w:lang w:val="es-ES"/>
              </w:rPr>
              <w:t xml:space="preserve">ocumento de </w:t>
            </w:r>
            <w:r w:rsidR="00AD3C2F" w:rsidRPr="00A358CF">
              <w:rPr>
                <w:rFonts w:cs="Times New Roman"/>
                <w:lang w:val="es-ES"/>
              </w:rPr>
              <w:t>la SDP</w:t>
            </w:r>
            <w:r w:rsidRPr="00A358CF">
              <w:rPr>
                <w:rFonts w:cs="Times New Roman"/>
                <w:lang w:val="es-ES"/>
              </w:rPr>
              <w:t>, la adquisición de todos los permisos, aprobaciones y licencias,</w:t>
            </w:r>
            <w:r w:rsidR="007E1513" w:rsidRPr="00A358CF">
              <w:rPr>
                <w:rFonts w:cs="Times New Roman"/>
                <w:lang w:val="es-ES"/>
              </w:rPr>
              <w:t xml:space="preserve"> </w:t>
            </w:r>
            <w:r w:rsidRPr="00A358CF">
              <w:rPr>
                <w:rFonts w:cs="Times New Roman"/>
                <w:lang w:val="es-ES"/>
              </w:rPr>
              <w:t xml:space="preserve">etc.; los servicios de operación, mantenimiento y capacitación y otros elementos y servicios que se especifiquen en el </w:t>
            </w:r>
            <w:r w:rsidR="00AD3C2F" w:rsidRPr="00A358CF">
              <w:rPr>
                <w:rFonts w:cs="Times New Roman"/>
                <w:lang w:val="es-ES"/>
              </w:rPr>
              <w:t>documento de la SDP</w:t>
            </w:r>
            <w:r w:rsidRPr="00A358CF">
              <w:rPr>
                <w:rFonts w:cs="Times New Roman"/>
                <w:lang w:val="es-ES"/>
              </w:rPr>
              <w:t>, todo de acuerdo con los requisitos de las Condiciones Generales.</w:t>
            </w:r>
          </w:p>
          <w:p w14:paraId="78C4A9DE" w14:textId="4E1CAF94" w:rsidR="00C672C2" w:rsidRPr="00A358CF" w:rsidRDefault="00C672C2" w:rsidP="009F0FD9">
            <w:pPr>
              <w:pStyle w:val="Header2-SubClauses"/>
              <w:tabs>
                <w:tab w:val="clear" w:pos="2844"/>
              </w:tabs>
              <w:ind w:left="534" w:hanging="534"/>
              <w:rPr>
                <w:rFonts w:cs="Times New Roman"/>
                <w:lang w:val="es-ES"/>
              </w:rPr>
            </w:pPr>
            <w:r w:rsidRPr="00A358CF">
              <w:rPr>
                <w:rFonts w:cs="Times New Roman"/>
                <w:lang w:val="es-ES"/>
              </w:rPr>
              <w:t xml:space="preserve">Los </w:t>
            </w:r>
            <w:r w:rsidR="00AD3C2F" w:rsidRPr="00A358CF">
              <w:rPr>
                <w:rFonts w:cs="Times New Roman"/>
                <w:lang w:val="es-ES"/>
              </w:rPr>
              <w:t>P</w:t>
            </w:r>
            <w:r w:rsidRPr="00A358CF">
              <w:rPr>
                <w:rFonts w:cs="Times New Roman"/>
                <w:lang w:val="es-ES"/>
              </w:rPr>
              <w:t xml:space="preserve">roponentes proporcionarán un desglose de los precios de la manera y los detalles solicitados en </w:t>
            </w:r>
            <w:r w:rsidR="00AD3C2F" w:rsidRPr="00A358CF">
              <w:rPr>
                <w:rFonts w:cs="Times New Roman"/>
                <w:lang w:val="es-ES"/>
              </w:rPr>
              <w:t>la Lista de</w:t>
            </w:r>
            <w:r w:rsidRPr="00A358CF">
              <w:rPr>
                <w:rFonts w:cs="Times New Roman"/>
                <w:lang w:val="es-ES"/>
              </w:rPr>
              <w:t xml:space="preserve"> </w:t>
            </w:r>
            <w:r w:rsidR="00AD3C2F" w:rsidRPr="00A358CF">
              <w:rPr>
                <w:rFonts w:cs="Times New Roman"/>
                <w:lang w:val="es-ES"/>
              </w:rPr>
              <w:t>A</w:t>
            </w:r>
            <w:r w:rsidRPr="00A358CF">
              <w:rPr>
                <w:rFonts w:cs="Times New Roman"/>
                <w:lang w:val="es-ES"/>
              </w:rPr>
              <w:t xml:space="preserve">ctividades y </w:t>
            </w:r>
            <w:r w:rsidR="008B22DA" w:rsidRPr="00A358CF">
              <w:rPr>
                <w:rFonts w:cs="Times New Roman"/>
                <w:lang w:val="es-ES"/>
              </w:rPr>
              <w:t>Subactividades</w:t>
            </w:r>
            <w:r w:rsidRPr="00A358CF">
              <w:rPr>
                <w:rFonts w:cs="Times New Roman"/>
                <w:lang w:val="es-ES"/>
              </w:rPr>
              <w:t xml:space="preserve"> </w:t>
            </w:r>
            <w:r w:rsidR="00B503E5" w:rsidRPr="00A358CF">
              <w:rPr>
                <w:rFonts w:cs="Times New Roman"/>
                <w:lang w:val="es-ES"/>
              </w:rPr>
              <w:t>con</w:t>
            </w:r>
            <w:r w:rsidRPr="00A358CF">
              <w:rPr>
                <w:rFonts w:cs="Times New Roman"/>
                <w:lang w:val="es-ES"/>
              </w:rPr>
              <w:t xml:space="preserve"> </w:t>
            </w:r>
            <w:r w:rsidR="00B503E5" w:rsidRPr="00A358CF">
              <w:rPr>
                <w:rFonts w:cs="Times New Roman"/>
                <w:lang w:val="es-ES"/>
              </w:rPr>
              <w:t>P</w:t>
            </w:r>
            <w:r w:rsidRPr="00A358CF">
              <w:rPr>
                <w:rFonts w:cs="Times New Roman"/>
                <w:lang w:val="es-ES"/>
              </w:rPr>
              <w:t xml:space="preserve">recios </w:t>
            </w:r>
            <w:r w:rsidR="00C6655A" w:rsidRPr="00A358CF">
              <w:rPr>
                <w:rFonts w:cs="Times New Roman"/>
                <w:lang w:val="es-ES"/>
              </w:rPr>
              <w:t>incluidos</w:t>
            </w:r>
            <w:r w:rsidRPr="00A358CF">
              <w:rPr>
                <w:rFonts w:cs="Times New Roman"/>
                <w:lang w:val="es-ES"/>
              </w:rPr>
              <w:t xml:space="preserve"> en la Sección IV, </w:t>
            </w:r>
            <w:r w:rsidR="005E02DC" w:rsidRPr="00A358CF">
              <w:rPr>
                <w:rFonts w:cs="Times New Roman"/>
                <w:lang w:val="es-ES"/>
              </w:rPr>
              <w:t>“</w:t>
            </w:r>
            <w:r w:rsidRPr="00A358CF">
              <w:rPr>
                <w:rFonts w:cs="Times New Roman"/>
                <w:lang w:val="es-ES"/>
              </w:rPr>
              <w:t xml:space="preserve">Formularios de </w:t>
            </w:r>
            <w:r w:rsidR="00AD3C2F" w:rsidRPr="00A358CF">
              <w:rPr>
                <w:rFonts w:cs="Times New Roman"/>
                <w:lang w:val="es-ES"/>
              </w:rPr>
              <w:t>P</w:t>
            </w:r>
            <w:r w:rsidRPr="00A358CF">
              <w:rPr>
                <w:rFonts w:cs="Times New Roman"/>
                <w:lang w:val="es-ES"/>
              </w:rPr>
              <w:t>ropuesta</w:t>
            </w:r>
            <w:r w:rsidR="005E02DC" w:rsidRPr="00A358CF">
              <w:rPr>
                <w:rFonts w:cs="Times New Roman"/>
                <w:lang w:val="es-ES"/>
              </w:rPr>
              <w:t>”</w:t>
            </w:r>
            <w:r w:rsidR="00B503E5" w:rsidRPr="00A358CF">
              <w:rPr>
                <w:rFonts w:cs="Times New Roman"/>
                <w:lang w:val="es-ES"/>
              </w:rPr>
              <w:t xml:space="preserve">, con el desglose adicional de precios de las </w:t>
            </w:r>
            <w:r w:rsidR="00B503E5" w:rsidRPr="00A358CF">
              <w:rPr>
                <w:lang w:val="es-ES"/>
              </w:rPr>
              <w:t>Subactividades</w:t>
            </w:r>
            <w:r w:rsidRPr="00A358CF">
              <w:rPr>
                <w:rFonts w:cs="Times New Roman"/>
                <w:lang w:val="es-ES"/>
              </w:rPr>
              <w:t xml:space="preserve">, según corresponda. El total de los precios de los artículos en </w:t>
            </w:r>
            <w:r w:rsidR="00AD3C2F" w:rsidRPr="00A358CF">
              <w:rPr>
                <w:rFonts w:cs="Times New Roman"/>
                <w:lang w:val="es-ES"/>
              </w:rPr>
              <w:t>la Lista de</w:t>
            </w:r>
            <w:r w:rsidRPr="00A358CF">
              <w:rPr>
                <w:rFonts w:cs="Times New Roman"/>
                <w:lang w:val="es-ES"/>
              </w:rPr>
              <w:t xml:space="preserve"> </w:t>
            </w:r>
            <w:r w:rsidR="00AD3C2F" w:rsidRPr="00A358CF">
              <w:rPr>
                <w:rFonts w:cs="Times New Roman"/>
                <w:lang w:val="es-ES"/>
              </w:rPr>
              <w:t>A</w:t>
            </w:r>
            <w:r w:rsidRPr="00A358CF">
              <w:rPr>
                <w:rFonts w:cs="Times New Roman"/>
                <w:lang w:val="es-ES"/>
              </w:rPr>
              <w:t xml:space="preserve">ctividades con </w:t>
            </w:r>
            <w:r w:rsidR="00B503E5" w:rsidRPr="00A358CF">
              <w:rPr>
                <w:rFonts w:cs="Times New Roman"/>
                <w:lang w:val="es-ES"/>
              </w:rPr>
              <w:t>P</w:t>
            </w:r>
            <w:r w:rsidRPr="00A358CF">
              <w:rPr>
                <w:rFonts w:cs="Times New Roman"/>
                <w:lang w:val="es-ES"/>
              </w:rPr>
              <w:t xml:space="preserve">recios es la </w:t>
            </w:r>
            <w:r w:rsidR="000E069E" w:rsidRPr="00A358CF">
              <w:rPr>
                <w:rFonts w:cs="Times New Roman"/>
                <w:lang w:val="es-ES"/>
              </w:rPr>
              <w:t>Propuesta</w:t>
            </w:r>
            <w:r w:rsidRPr="00A358CF">
              <w:rPr>
                <w:rFonts w:cs="Times New Roman"/>
                <w:lang w:val="es-ES"/>
              </w:rPr>
              <w:t xml:space="preserve"> del Proponente para completar los trabajos sobre una base de </w:t>
            </w:r>
            <w:r w:rsidR="005E02DC" w:rsidRPr="00A358CF">
              <w:rPr>
                <w:rFonts w:cs="Times New Roman"/>
                <w:lang w:val="es-ES"/>
              </w:rPr>
              <w:t>“</w:t>
            </w:r>
            <w:r w:rsidRPr="00A358CF">
              <w:rPr>
                <w:rFonts w:cs="Times New Roman"/>
                <w:lang w:val="es-ES"/>
              </w:rPr>
              <w:t>responsabilidad única</w:t>
            </w:r>
            <w:r w:rsidR="005E02DC" w:rsidRPr="00A358CF">
              <w:rPr>
                <w:rFonts w:cs="Times New Roman"/>
                <w:lang w:val="es-ES"/>
              </w:rPr>
              <w:t>”</w:t>
            </w:r>
            <w:r w:rsidRPr="00A358CF">
              <w:rPr>
                <w:rFonts w:cs="Times New Roman"/>
                <w:lang w:val="es-ES"/>
              </w:rPr>
              <w:t xml:space="preserve">. Se considera que el costo de cualquier artículo que el Proponente haya omitido está incluido en el precio de otros artículos en </w:t>
            </w:r>
            <w:r w:rsidR="00AD3C2F" w:rsidRPr="00A358CF">
              <w:rPr>
                <w:rFonts w:cs="Times New Roman"/>
                <w:lang w:val="es-ES"/>
              </w:rPr>
              <w:t>la Lista de Actividades</w:t>
            </w:r>
            <w:r w:rsidRPr="00A358CF">
              <w:rPr>
                <w:rFonts w:cs="Times New Roman"/>
                <w:lang w:val="es-ES"/>
              </w:rPr>
              <w:t xml:space="preserve"> y </w:t>
            </w:r>
            <w:r w:rsidR="0051016F" w:rsidRPr="00A358CF">
              <w:rPr>
                <w:rFonts w:cs="Times New Roman"/>
                <w:lang w:val="es-ES"/>
              </w:rPr>
              <w:t>Subactividades</w:t>
            </w:r>
            <w:r w:rsidRPr="00A358CF">
              <w:rPr>
                <w:rFonts w:cs="Times New Roman"/>
                <w:lang w:val="es-ES"/>
              </w:rPr>
              <w:t xml:space="preserve"> con precios y el </w:t>
            </w:r>
            <w:r w:rsidR="00AD3C2F" w:rsidRPr="00A358CF">
              <w:rPr>
                <w:rFonts w:cs="Times New Roman"/>
                <w:lang w:val="es-ES"/>
              </w:rPr>
              <w:t>Contratante</w:t>
            </w:r>
            <w:r w:rsidRPr="00A358CF">
              <w:rPr>
                <w:rFonts w:cs="Times New Roman"/>
                <w:lang w:val="es-ES"/>
              </w:rPr>
              <w:t xml:space="preserve"> no lo pagará por separado.</w:t>
            </w:r>
          </w:p>
          <w:p w14:paraId="2BB59E0D" w14:textId="04E81A36" w:rsidR="00C672C2" w:rsidRPr="00A358CF" w:rsidRDefault="00C672C2" w:rsidP="009F0FD9">
            <w:pPr>
              <w:pStyle w:val="Header2-SubClauses"/>
              <w:tabs>
                <w:tab w:val="clear" w:pos="2844"/>
              </w:tabs>
              <w:ind w:left="534" w:hanging="534"/>
              <w:rPr>
                <w:rFonts w:cs="Times New Roman"/>
                <w:lang w:val="es-ES"/>
              </w:rPr>
            </w:pPr>
            <w:r w:rsidRPr="00A358CF">
              <w:rPr>
                <w:rFonts w:cs="Times New Roman"/>
                <w:lang w:val="es-ES"/>
              </w:rPr>
              <w:t xml:space="preserve">Los precios serán fijos o ajustables según lo especificado </w:t>
            </w:r>
            <w:r w:rsidRPr="00A358CF">
              <w:rPr>
                <w:rFonts w:cs="Times New Roman"/>
                <w:b/>
                <w:bCs/>
                <w:lang w:val="es-ES"/>
              </w:rPr>
              <w:t xml:space="preserve">en </w:t>
            </w:r>
            <w:r w:rsidR="00AD3C2F" w:rsidRPr="00A358CF">
              <w:rPr>
                <w:rFonts w:cs="Times New Roman"/>
                <w:b/>
                <w:bCs/>
                <w:lang w:val="es-ES"/>
              </w:rPr>
              <w:t>los DDP</w:t>
            </w:r>
            <w:r w:rsidRPr="00A358CF">
              <w:rPr>
                <w:rFonts w:cs="Times New Roman"/>
                <w:lang w:val="es-ES"/>
              </w:rPr>
              <w:t>.</w:t>
            </w:r>
          </w:p>
          <w:p w14:paraId="717D2645" w14:textId="6A32862D" w:rsidR="00C672C2" w:rsidRPr="00A358CF" w:rsidRDefault="00C672C2" w:rsidP="009F0FD9">
            <w:pPr>
              <w:pStyle w:val="Header2-SubClauses"/>
              <w:tabs>
                <w:tab w:val="clear" w:pos="2844"/>
              </w:tabs>
              <w:ind w:left="534" w:hanging="534"/>
              <w:rPr>
                <w:rFonts w:cs="Times New Roman"/>
                <w:lang w:val="es-ES"/>
              </w:rPr>
            </w:pPr>
            <w:r w:rsidRPr="00A358CF">
              <w:rPr>
                <w:rFonts w:cs="Times New Roman"/>
                <w:lang w:val="es-ES"/>
              </w:rPr>
              <w:lastRenderedPageBreak/>
              <w:t xml:space="preserve">En el caso de </w:t>
            </w:r>
            <w:r w:rsidRPr="00A358CF">
              <w:rPr>
                <w:lang w:val="es-ES"/>
              </w:rPr>
              <w:t>Precio</w:t>
            </w:r>
            <w:r w:rsidRPr="00A358CF">
              <w:rPr>
                <w:rFonts w:cs="Times New Roman"/>
                <w:b/>
                <w:bCs/>
                <w:lang w:val="es-ES"/>
              </w:rPr>
              <w:t xml:space="preserve"> Fijo</w:t>
            </w:r>
            <w:r w:rsidRPr="00A358CF">
              <w:rPr>
                <w:rFonts w:cs="Times New Roman"/>
                <w:lang w:val="es-ES"/>
              </w:rPr>
              <w:t xml:space="preserve">, los precios cotizados por el Proponente se fijarán durante la ejecución del contrato del Proponente y no estarán sujetos a variación </w:t>
            </w:r>
            <w:r w:rsidR="00AD3C2F" w:rsidRPr="00A358CF">
              <w:rPr>
                <w:rFonts w:cs="Times New Roman"/>
                <w:lang w:val="es-ES"/>
              </w:rPr>
              <w:t>por</w:t>
            </w:r>
            <w:r w:rsidRPr="00A358CF">
              <w:rPr>
                <w:rFonts w:cs="Times New Roman"/>
                <w:lang w:val="es-ES"/>
              </w:rPr>
              <w:t xml:space="preserve"> ninguna </w:t>
            </w:r>
            <w:r w:rsidR="00AD3C2F" w:rsidRPr="00A358CF">
              <w:rPr>
                <w:rFonts w:cs="Times New Roman"/>
                <w:lang w:val="es-ES"/>
              </w:rPr>
              <w:t>razón</w:t>
            </w:r>
            <w:r w:rsidRPr="00A358CF">
              <w:rPr>
                <w:rFonts w:cs="Times New Roman"/>
                <w:lang w:val="es-ES"/>
              </w:rPr>
              <w:t xml:space="preserve">. Una </w:t>
            </w:r>
            <w:r w:rsidR="00B503E5" w:rsidRPr="00A358CF">
              <w:rPr>
                <w:rFonts w:cs="Times New Roman"/>
                <w:lang w:val="es-ES"/>
              </w:rPr>
              <w:t>P</w:t>
            </w:r>
            <w:r w:rsidRPr="00A358CF">
              <w:rPr>
                <w:rFonts w:cs="Times New Roman"/>
                <w:lang w:val="es-ES"/>
              </w:rPr>
              <w:t xml:space="preserve">ropuesta presentada con una cotización de precio ajustable será </w:t>
            </w:r>
            <w:r w:rsidR="00C6655A" w:rsidRPr="00A358CF">
              <w:rPr>
                <w:rFonts w:cs="Times New Roman"/>
                <w:lang w:val="es-ES"/>
              </w:rPr>
              <w:t>considerada</w:t>
            </w:r>
            <w:r w:rsidR="00AD3C2F" w:rsidRPr="00A358CF">
              <w:rPr>
                <w:rFonts w:cs="Times New Roman"/>
                <w:lang w:val="es-ES"/>
              </w:rPr>
              <w:t xml:space="preserve"> que no cumple y será</w:t>
            </w:r>
            <w:r w:rsidRPr="00A358CF">
              <w:rPr>
                <w:rFonts w:cs="Times New Roman"/>
                <w:lang w:val="es-ES"/>
              </w:rPr>
              <w:t xml:space="preserve"> rechazada.</w:t>
            </w:r>
          </w:p>
          <w:p w14:paraId="69322531" w14:textId="125A1833" w:rsidR="00C672C2" w:rsidRPr="00A358CF" w:rsidRDefault="00C672C2" w:rsidP="009F0FD9">
            <w:pPr>
              <w:pStyle w:val="Header2-SubClauses"/>
              <w:tabs>
                <w:tab w:val="clear" w:pos="2844"/>
              </w:tabs>
              <w:ind w:left="534" w:hanging="534"/>
              <w:rPr>
                <w:rFonts w:cs="Times New Roman"/>
                <w:lang w:val="es-ES"/>
              </w:rPr>
            </w:pPr>
            <w:r w:rsidRPr="00A358CF">
              <w:rPr>
                <w:rFonts w:cs="Times New Roman"/>
                <w:lang w:val="es-ES"/>
              </w:rPr>
              <w:t xml:space="preserve">En el caso de </w:t>
            </w:r>
            <w:r w:rsidRPr="00A358CF">
              <w:rPr>
                <w:rFonts w:cs="Times New Roman"/>
                <w:b/>
                <w:bCs/>
                <w:lang w:val="es-ES"/>
              </w:rPr>
              <w:t>Precio Ajustable</w:t>
            </w:r>
            <w:r w:rsidRPr="00A358CF">
              <w:rPr>
                <w:rFonts w:cs="Times New Roman"/>
                <w:lang w:val="es-ES"/>
              </w:rPr>
              <w:t xml:space="preserve">, los precios cotizados por el Proponente estarán sujetos a ajustes durante la ejecución del contrato para reflejar cambios en los elementos de costo tales como mano de obra, material, transporte y equipo del Contratista de acuerdo con los procedimientos especificados en el Anexo correspondiente de indexación de costos. Una propuesta presentada con una cotización de precio fija no será rechazada, pero el ajuste de precio se tratará como cero. Los </w:t>
            </w:r>
            <w:r w:rsidR="00B503E5" w:rsidRPr="00A358CF">
              <w:rPr>
                <w:rFonts w:cs="Times New Roman"/>
                <w:lang w:val="es-ES"/>
              </w:rPr>
              <w:t>P</w:t>
            </w:r>
            <w:r w:rsidRPr="00A358CF">
              <w:rPr>
                <w:rFonts w:cs="Times New Roman"/>
                <w:lang w:val="es-ES"/>
              </w:rPr>
              <w:t xml:space="preserve">roponentes deben indicar la fuente de índices laborales y materiales en el formulario correspondiente en la Sección IV, Formularios de </w:t>
            </w:r>
            <w:r w:rsidR="00AD3C2F" w:rsidRPr="00A358CF">
              <w:rPr>
                <w:rFonts w:cs="Times New Roman"/>
                <w:lang w:val="es-ES"/>
              </w:rPr>
              <w:t>P</w:t>
            </w:r>
            <w:r w:rsidRPr="00A358CF">
              <w:rPr>
                <w:rFonts w:cs="Times New Roman"/>
                <w:lang w:val="es-ES"/>
              </w:rPr>
              <w:t>ropuesta.</w:t>
            </w:r>
          </w:p>
          <w:p w14:paraId="43C9BA04" w14:textId="78326466" w:rsidR="00C672C2" w:rsidRPr="00A358CF" w:rsidRDefault="00C672C2" w:rsidP="009F0FD9">
            <w:pPr>
              <w:pStyle w:val="Header2-SubClauses"/>
              <w:tabs>
                <w:tab w:val="clear" w:pos="2844"/>
              </w:tabs>
              <w:ind w:left="534" w:hanging="534"/>
              <w:rPr>
                <w:rFonts w:cs="Times New Roman"/>
                <w:lang w:val="es-ES"/>
              </w:rPr>
            </w:pPr>
            <w:r w:rsidRPr="00A358CF">
              <w:rPr>
                <w:rFonts w:cs="Times New Roman"/>
                <w:lang w:val="es-ES"/>
              </w:rPr>
              <w:t xml:space="preserve">Si así se indica </w:t>
            </w:r>
            <w:r w:rsidR="004D7035" w:rsidRPr="00A358CF">
              <w:rPr>
                <w:rFonts w:cs="Times New Roman"/>
                <w:lang w:val="es-ES"/>
              </w:rPr>
              <w:t>en la IAP</w:t>
            </w:r>
            <w:r w:rsidRPr="00A358CF">
              <w:rPr>
                <w:rFonts w:cs="Times New Roman"/>
                <w:lang w:val="es-ES"/>
              </w:rPr>
              <w:t xml:space="preserve"> 1.1, se están invitando </w:t>
            </w:r>
            <w:r w:rsidR="00B503E5" w:rsidRPr="00A358CF">
              <w:rPr>
                <w:rFonts w:cs="Times New Roman"/>
                <w:lang w:val="es-ES"/>
              </w:rPr>
              <w:t>P</w:t>
            </w:r>
            <w:r w:rsidRPr="00A358CF">
              <w:rPr>
                <w:rFonts w:cs="Times New Roman"/>
                <w:lang w:val="es-ES"/>
              </w:rPr>
              <w:t xml:space="preserve">ropuestas para lotes individuales (contratos) o para cualquier combinación de lotes (paquetes). Los </w:t>
            </w:r>
            <w:r w:rsidR="00AD3C2F" w:rsidRPr="00A358CF">
              <w:rPr>
                <w:rFonts w:cs="Times New Roman"/>
                <w:lang w:val="es-ES"/>
              </w:rPr>
              <w:t>P</w:t>
            </w:r>
            <w:r w:rsidRPr="00A358CF">
              <w:rPr>
                <w:rFonts w:cs="Times New Roman"/>
                <w:lang w:val="es-ES"/>
              </w:rPr>
              <w:t xml:space="preserve">roponentes que deseen ofrecer cualquier reducción de precio (descuento) para la adjudicación de más de un Contrato </w:t>
            </w:r>
            <w:r w:rsidRPr="00A358CF">
              <w:rPr>
                <w:lang w:val="es-ES"/>
              </w:rPr>
              <w:t>deberán</w:t>
            </w:r>
            <w:r w:rsidRPr="00A358CF">
              <w:rPr>
                <w:rFonts w:cs="Times New Roman"/>
                <w:lang w:val="es-ES"/>
              </w:rPr>
              <w:t xml:space="preserve"> especificar en su Carta de Propuesta las reducciones de precio aplicables a cada paquete, o alternativamente, a los Contratos individuales dentro del paquete, y la forma en que el precio se aplicarán reducciones. </w:t>
            </w:r>
            <w:r w:rsidR="00AD3C2F" w:rsidRPr="00A358CF">
              <w:rPr>
                <w:rFonts w:cs="Times New Roman"/>
                <w:b/>
                <w:bCs/>
                <w:lang w:val="es-ES"/>
              </w:rPr>
              <w:t>No obstante</w:t>
            </w:r>
            <w:r w:rsidRPr="00A358CF">
              <w:rPr>
                <w:rFonts w:cs="Times New Roman"/>
                <w:b/>
                <w:bCs/>
                <w:lang w:val="es-ES"/>
              </w:rPr>
              <w:t xml:space="preserve">, los descuentos para la adjudicación de más de un contrato no se considerarán para fines de evaluación de la </w:t>
            </w:r>
            <w:r w:rsidR="00AD3C2F" w:rsidRPr="00A358CF">
              <w:rPr>
                <w:rFonts w:cs="Times New Roman"/>
                <w:b/>
                <w:bCs/>
                <w:lang w:val="es-ES"/>
              </w:rPr>
              <w:t>P</w:t>
            </w:r>
            <w:r w:rsidRPr="00A358CF">
              <w:rPr>
                <w:rFonts w:cs="Times New Roman"/>
                <w:b/>
                <w:bCs/>
                <w:lang w:val="es-ES"/>
              </w:rPr>
              <w:t>ropuesta.</w:t>
            </w:r>
          </w:p>
          <w:p w14:paraId="2CF216E7" w14:textId="36CF2D12" w:rsidR="00C672C2" w:rsidRPr="00A358CF" w:rsidRDefault="00C672C2" w:rsidP="009F0FD9">
            <w:pPr>
              <w:pStyle w:val="Header2-SubClauses"/>
              <w:tabs>
                <w:tab w:val="clear" w:pos="2844"/>
              </w:tabs>
              <w:ind w:left="534" w:hanging="534"/>
              <w:rPr>
                <w:rFonts w:cs="Times New Roman"/>
                <w:lang w:val="es-ES"/>
              </w:rPr>
            </w:pPr>
            <w:r w:rsidRPr="00A358CF">
              <w:rPr>
                <w:rFonts w:cs="Times New Roman"/>
                <w:lang w:val="es-ES"/>
              </w:rPr>
              <w:t xml:space="preserve">Los Proponentes que deseen ofrecer cualquier descuento incondicional </w:t>
            </w:r>
            <w:r w:rsidRPr="00A358CF">
              <w:rPr>
                <w:lang w:val="es-ES"/>
              </w:rPr>
              <w:t>deberán</w:t>
            </w:r>
            <w:r w:rsidRPr="00A358CF">
              <w:rPr>
                <w:rFonts w:cs="Times New Roman"/>
                <w:lang w:val="es-ES"/>
              </w:rPr>
              <w:t xml:space="preserve"> especificar en su </w:t>
            </w:r>
            <w:r w:rsidR="00AD3C2F" w:rsidRPr="00A358CF">
              <w:rPr>
                <w:rFonts w:cs="Times New Roman"/>
                <w:lang w:val="es-ES"/>
              </w:rPr>
              <w:t>C</w:t>
            </w:r>
            <w:r w:rsidRPr="00A358CF">
              <w:rPr>
                <w:rFonts w:cs="Times New Roman"/>
                <w:lang w:val="es-ES"/>
              </w:rPr>
              <w:t xml:space="preserve">arta de </w:t>
            </w:r>
            <w:r w:rsidR="00AD3C2F" w:rsidRPr="00A358CF">
              <w:rPr>
                <w:rFonts w:cs="Times New Roman"/>
                <w:lang w:val="es-ES"/>
              </w:rPr>
              <w:t>P</w:t>
            </w:r>
            <w:r w:rsidRPr="00A358CF">
              <w:rPr>
                <w:rFonts w:cs="Times New Roman"/>
                <w:lang w:val="es-ES"/>
              </w:rPr>
              <w:t>ropuesta los descuentos ofrecidos y la forma en que se aplicarán los descuentos de precios.</w:t>
            </w:r>
          </w:p>
          <w:p w14:paraId="74ECC98B" w14:textId="4500DC3D" w:rsidR="00B934CD" w:rsidRPr="00A358CF" w:rsidRDefault="00C672C2" w:rsidP="009F0FD9">
            <w:pPr>
              <w:pStyle w:val="Header2-SubClauses"/>
              <w:tabs>
                <w:tab w:val="clear" w:pos="2844"/>
              </w:tabs>
              <w:ind w:left="534" w:hanging="534"/>
              <w:rPr>
                <w:rFonts w:cs="Times New Roman"/>
                <w:lang w:val="es-ES"/>
              </w:rPr>
            </w:pPr>
            <w:r w:rsidRPr="00A358CF">
              <w:rPr>
                <w:rFonts w:cs="Times New Roman"/>
                <w:lang w:val="es-ES"/>
              </w:rPr>
              <w:t xml:space="preserve">Todos los aranceles, impuestos y otros gravámenes pagaderos por el </w:t>
            </w:r>
            <w:r w:rsidRPr="00A358CF">
              <w:rPr>
                <w:lang w:val="es-ES"/>
              </w:rPr>
              <w:t>Contratista</w:t>
            </w:r>
            <w:r w:rsidRPr="00A358CF">
              <w:rPr>
                <w:rFonts w:cs="Times New Roman"/>
                <w:lang w:val="es-ES"/>
              </w:rPr>
              <w:t xml:space="preserve"> en virtud del Contrato, o por cualquier otra causa, a partir de la fecha 28 días antes de la fecha límite para la presentación de Propuestas, se incluirán en el precio de la Propuesta presentado por el Proponente.</w:t>
            </w:r>
          </w:p>
        </w:tc>
      </w:tr>
      <w:tr w:rsidR="00B934CD" w:rsidRPr="00E0610C" w14:paraId="18068A83"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55"/>
          <w:jc w:val="center"/>
        </w:trPr>
        <w:tc>
          <w:tcPr>
            <w:tcW w:w="2755" w:type="dxa"/>
            <w:tcBorders>
              <w:top w:val="nil"/>
              <w:left w:val="nil"/>
              <w:bottom w:val="nil"/>
              <w:right w:val="nil"/>
            </w:tcBorders>
          </w:tcPr>
          <w:p w14:paraId="4D9ED35F" w14:textId="46C612F3" w:rsidR="00B934CD" w:rsidRPr="00A358CF" w:rsidRDefault="00B934CD" w:rsidP="00B934CD">
            <w:pPr>
              <w:pStyle w:val="Aheader2DCIAO"/>
            </w:pPr>
            <w:bookmarkStart w:id="189" w:name="_Toc455487608"/>
            <w:bookmarkStart w:id="190" w:name="_Toc124167587"/>
            <w:r w:rsidRPr="00A358CF">
              <w:lastRenderedPageBreak/>
              <w:t>Monedas de la Propuesta y de los Pagos</w:t>
            </w:r>
            <w:bookmarkEnd w:id="189"/>
            <w:bookmarkEnd w:id="190"/>
          </w:p>
        </w:tc>
        <w:tc>
          <w:tcPr>
            <w:tcW w:w="7110" w:type="dxa"/>
            <w:tcBorders>
              <w:top w:val="nil"/>
              <w:left w:val="nil"/>
              <w:bottom w:val="nil"/>
              <w:right w:val="nil"/>
            </w:tcBorders>
          </w:tcPr>
          <w:p w14:paraId="611FB242" w14:textId="0A9A4E9C" w:rsidR="00B934CD" w:rsidRPr="00A358CF" w:rsidRDefault="00B934CD" w:rsidP="009F0FD9">
            <w:pPr>
              <w:pStyle w:val="Header2-SubClauses"/>
              <w:tabs>
                <w:tab w:val="clear" w:pos="2844"/>
              </w:tabs>
              <w:ind w:left="534" w:hanging="534"/>
              <w:rPr>
                <w:rFonts w:cs="Times New Roman"/>
                <w:i/>
                <w:lang w:val="es-ES"/>
              </w:rPr>
            </w:pPr>
            <w:r w:rsidRPr="00A358CF">
              <w:rPr>
                <w:rFonts w:cs="Times New Roman"/>
                <w:lang w:val="es-ES"/>
              </w:rPr>
              <w:t xml:space="preserve">La moneda o las monedas de la Propuesta serán las mismas que las de los </w:t>
            </w:r>
            <w:r w:rsidRPr="00A358CF">
              <w:rPr>
                <w:lang w:val="es-ES"/>
              </w:rPr>
              <w:t>pagos</w:t>
            </w:r>
            <w:r w:rsidRPr="00A358CF">
              <w:rPr>
                <w:rFonts w:cs="Times New Roman"/>
                <w:lang w:val="es-ES"/>
              </w:rPr>
              <w:t xml:space="preserve"> y estarán especificadas </w:t>
            </w:r>
            <w:r w:rsidRPr="00A358CF">
              <w:rPr>
                <w:rFonts w:cs="Times New Roman"/>
                <w:b/>
                <w:lang w:val="es-ES"/>
              </w:rPr>
              <w:t>en los DDP</w:t>
            </w:r>
            <w:r w:rsidRPr="00A358CF">
              <w:rPr>
                <w:rFonts w:cs="Times New Roman"/>
                <w:lang w:val="es-ES"/>
              </w:rPr>
              <w:t>.</w:t>
            </w:r>
          </w:p>
        </w:tc>
      </w:tr>
      <w:tr w:rsidR="00B934CD" w:rsidRPr="00E0610C" w14:paraId="23B09891"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4DFC72B8" w14:textId="77777777" w:rsidR="00B934CD" w:rsidRPr="00A358CF" w:rsidRDefault="00B934CD" w:rsidP="00B934CD">
            <w:pPr>
              <w:pStyle w:val="Header1-Clauses"/>
              <w:numPr>
                <w:ilvl w:val="0"/>
                <w:numId w:val="0"/>
              </w:numPr>
              <w:spacing w:before="100" w:after="100"/>
              <w:jc w:val="both"/>
              <w:rPr>
                <w:rFonts w:ascii="Times New Roman" w:hAnsi="Times New Roman"/>
                <w:sz w:val="24"/>
                <w:szCs w:val="24"/>
                <w:lang w:val="es-ES"/>
              </w:rPr>
            </w:pPr>
          </w:p>
        </w:tc>
        <w:tc>
          <w:tcPr>
            <w:tcW w:w="7110" w:type="dxa"/>
            <w:tcBorders>
              <w:top w:val="nil"/>
              <w:left w:val="nil"/>
              <w:bottom w:val="nil"/>
              <w:right w:val="nil"/>
            </w:tcBorders>
          </w:tcPr>
          <w:p w14:paraId="68C9E059" w14:textId="4124330C" w:rsidR="00B934CD" w:rsidRPr="00A358CF" w:rsidRDefault="00AD3C2F" w:rsidP="009F0FD9">
            <w:pPr>
              <w:pStyle w:val="Header2-SubClauses"/>
              <w:tabs>
                <w:tab w:val="clear" w:pos="2844"/>
              </w:tabs>
              <w:ind w:left="534" w:hanging="534"/>
              <w:rPr>
                <w:rFonts w:cs="Times New Roman"/>
                <w:lang w:val="es-ES"/>
              </w:rPr>
            </w:pPr>
            <w:r w:rsidRPr="00A358CF">
              <w:rPr>
                <w:lang w:val="es-ES"/>
              </w:rPr>
              <w:t xml:space="preserve">El Contratante podrá indicar que los </w:t>
            </w:r>
            <w:r w:rsidR="00C6655A" w:rsidRPr="00A358CF">
              <w:rPr>
                <w:lang w:val="es-ES"/>
              </w:rPr>
              <w:t>Proponentes</w:t>
            </w:r>
            <w:r w:rsidRPr="00A358CF">
              <w:rPr>
                <w:lang w:val="es-ES"/>
              </w:rPr>
              <w:t xml:space="preserve"> deben justificar sus requerimientos de pagos en moneda local y extranjera, así como fundamentar que las cantidades incluidas en los precios y precios unitarios que se indican en la Tabla de Datos de Ajuste en </w:t>
            </w:r>
            <w:r w:rsidRPr="00A358CF">
              <w:rPr>
                <w:lang w:val="es-ES"/>
              </w:rPr>
              <w:lastRenderedPageBreak/>
              <w:t xml:space="preserve">el Apéndice de la </w:t>
            </w:r>
            <w:r w:rsidR="000E069E" w:rsidRPr="00A358CF">
              <w:rPr>
                <w:lang w:val="es-ES"/>
              </w:rPr>
              <w:t>Propuesta</w:t>
            </w:r>
            <w:r w:rsidRPr="00A358CF">
              <w:rPr>
                <w:lang w:val="es-ES"/>
              </w:rPr>
              <w:t xml:space="preserve"> son razonables, en cuyo caso los Propo</w:t>
            </w:r>
            <w:r w:rsidR="00781A23" w:rsidRPr="00A358CF">
              <w:rPr>
                <w:lang w:val="es-ES"/>
              </w:rPr>
              <w:t>nentes</w:t>
            </w:r>
            <w:r w:rsidRPr="00A358CF">
              <w:rPr>
                <w:lang w:val="es-ES"/>
              </w:rPr>
              <w:t xml:space="preserve"> deberán presentar un desglose detallado de las necesidades en moneda extranjera.</w:t>
            </w:r>
          </w:p>
        </w:tc>
      </w:tr>
      <w:tr w:rsidR="00B934CD" w:rsidRPr="00E0610C" w14:paraId="4EE9832B"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48D9AB2C" w14:textId="0A15B7E9" w:rsidR="00B934CD" w:rsidRPr="00A358CF" w:rsidRDefault="00B934CD" w:rsidP="00B934CD">
            <w:pPr>
              <w:pStyle w:val="Aheader2DCIAO"/>
            </w:pPr>
            <w:bookmarkStart w:id="191" w:name="_Toc97371019"/>
            <w:bookmarkStart w:id="192" w:name="_Toc139863118"/>
            <w:bookmarkStart w:id="193" w:name="_Toc325723934"/>
            <w:bookmarkStart w:id="194" w:name="_Toc440526027"/>
            <w:bookmarkStart w:id="195" w:name="_Toc435624828"/>
            <w:bookmarkStart w:id="196" w:name="_Toc455487609"/>
            <w:bookmarkStart w:id="197" w:name="_Toc124167588"/>
            <w:r w:rsidRPr="00A358CF">
              <w:lastRenderedPageBreak/>
              <w:t xml:space="preserve">Documentos que </w:t>
            </w:r>
            <w:bookmarkEnd w:id="191"/>
            <w:bookmarkEnd w:id="192"/>
            <w:bookmarkEnd w:id="193"/>
            <w:bookmarkEnd w:id="194"/>
            <w:bookmarkEnd w:id="195"/>
            <w:bookmarkEnd w:id="196"/>
            <w:r w:rsidR="00B503E5" w:rsidRPr="00A358CF">
              <w:t>establecen las Calificaciones de los Proponentes</w:t>
            </w:r>
            <w:bookmarkEnd w:id="197"/>
          </w:p>
        </w:tc>
        <w:tc>
          <w:tcPr>
            <w:tcW w:w="7110" w:type="dxa"/>
            <w:tcBorders>
              <w:top w:val="nil"/>
              <w:left w:val="nil"/>
              <w:bottom w:val="nil"/>
              <w:right w:val="nil"/>
            </w:tcBorders>
          </w:tcPr>
          <w:p w14:paraId="1D9B2AF5" w14:textId="4C865D57" w:rsidR="00781A23" w:rsidRPr="00A358CF" w:rsidRDefault="00781A23" w:rsidP="009F0FD9">
            <w:pPr>
              <w:pStyle w:val="Header2-SubClauses"/>
              <w:tabs>
                <w:tab w:val="clear" w:pos="2844"/>
              </w:tabs>
              <w:ind w:left="534" w:hanging="534"/>
              <w:rPr>
                <w:rFonts w:cs="Times New Roman"/>
                <w:lang w:val="es-ES"/>
              </w:rPr>
            </w:pPr>
            <w:r w:rsidRPr="00A358CF">
              <w:rPr>
                <w:rFonts w:cs="Times New Roman"/>
                <w:lang w:val="es-ES"/>
              </w:rPr>
              <w:t xml:space="preserve">De conformidad con la Sección III, Criterios de </w:t>
            </w:r>
            <w:r w:rsidR="00812B66" w:rsidRPr="00A358CF">
              <w:rPr>
                <w:rFonts w:cs="Times New Roman"/>
                <w:lang w:val="es-ES"/>
              </w:rPr>
              <w:t>E</w:t>
            </w:r>
            <w:r w:rsidRPr="00A358CF">
              <w:rPr>
                <w:rFonts w:cs="Times New Roman"/>
                <w:lang w:val="es-ES"/>
              </w:rPr>
              <w:t xml:space="preserve">valuación y </w:t>
            </w:r>
            <w:r w:rsidR="00812B66" w:rsidRPr="00A358CF">
              <w:rPr>
                <w:rFonts w:cs="Times New Roman"/>
                <w:lang w:val="es-ES"/>
              </w:rPr>
              <w:t>C</w:t>
            </w:r>
            <w:r w:rsidRPr="00A358CF">
              <w:rPr>
                <w:rFonts w:cs="Times New Roman"/>
                <w:lang w:val="es-ES"/>
              </w:rPr>
              <w:t xml:space="preserve">alificación, para establecer que el Proponente continúa cumpliendo con los criterios de calificación utilizados en el momento de la Selección inicial, el Proponente deberá proporcionar </w:t>
            </w:r>
            <w:r w:rsidRPr="00A358CF">
              <w:rPr>
                <w:lang w:val="es-ES"/>
              </w:rPr>
              <w:t>información</w:t>
            </w:r>
            <w:r w:rsidRPr="00A358CF">
              <w:rPr>
                <w:rFonts w:cs="Times New Roman"/>
                <w:lang w:val="es-ES"/>
              </w:rPr>
              <w:t xml:space="preserve"> actualizada sobre cualquier aspecto evaluado que haya cambiado desde ese momento</w:t>
            </w:r>
            <w:r w:rsidR="001E6E47" w:rsidRPr="00A358CF">
              <w:rPr>
                <w:rFonts w:cs="Times New Roman"/>
                <w:lang w:val="es-ES"/>
              </w:rPr>
              <w:t>, incluyendo el status sobre descalificación por incumplimiento de las Obligaciones sobre Explotación y Abuso Sexual y / o Acoso Sexual (ASx).</w:t>
            </w:r>
          </w:p>
          <w:p w14:paraId="64CBAA61" w14:textId="63D60A08" w:rsidR="00781A23" w:rsidRPr="00A358CF" w:rsidRDefault="00781A23" w:rsidP="009F0FD9">
            <w:pPr>
              <w:pStyle w:val="Header2-SubClauses"/>
              <w:tabs>
                <w:tab w:val="clear" w:pos="2844"/>
              </w:tabs>
              <w:ind w:left="534" w:hanging="534"/>
              <w:rPr>
                <w:rFonts w:cs="Times New Roman"/>
                <w:lang w:val="es-ES"/>
              </w:rPr>
            </w:pPr>
            <w:r w:rsidRPr="00A358CF">
              <w:rPr>
                <w:rFonts w:cs="Times New Roman"/>
                <w:lang w:val="es-ES"/>
              </w:rPr>
              <w:t xml:space="preserve">Si se aplica un margen de preferencia de acuerdo con </w:t>
            </w:r>
            <w:r w:rsidR="00B503E5" w:rsidRPr="00A358CF">
              <w:rPr>
                <w:rFonts w:cs="Times New Roman"/>
                <w:lang w:val="es-ES"/>
              </w:rPr>
              <w:t>la IAP</w:t>
            </w:r>
            <w:r w:rsidRPr="00A358CF">
              <w:rPr>
                <w:rFonts w:cs="Times New Roman"/>
                <w:lang w:val="es-ES"/>
              </w:rPr>
              <w:t xml:space="preserve"> 39.1, los proponentes nacionales, individualmente o en empresas conjuntas, que soliciten la elegibilidad para la preferencia doméstica deberán proporcionar toda la información requerida para satisfacer los criterios de elegibilidad especificados de acuerdo con </w:t>
            </w:r>
            <w:r w:rsidR="00B503E5" w:rsidRPr="00A358CF">
              <w:rPr>
                <w:rFonts w:cs="Times New Roman"/>
                <w:lang w:val="es-ES"/>
              </w:rPr>
              <w:t>la IAP</w:t>
            </w:r>
            <w:r w:rsidRPr="00A358CF">
              <w:rPr>
                <w:rFonts w:cs="Times New Roman"/>
                <w:lang w:val="es-ES"/>
              </w:rPr>
              <w:t xml:space="preserve"> 39.1.</w:t>
            </w:r>
          </w:p>
          <w:p w14:paraId="61888F2C" w14:textId="73B4766B" w:rsidR="00B934CD" w:rsidRPr="00A358CF" w:rsidRDefault="00781A23" w:rsidP="009F0FD9">
            <w:pPr>
              <w:pStyle w:val="Header2-SubClauses"/>
              <w:tabs>
                <w:tab w:val="clear" w:pos="2844"/>
              </w:tabs>
              <w:ind w:left="534" w:hanging="534"/>
              <w:rPr>
                <w:rFonts w:cs="Times New Roman"/>
                <w:lang w:val="es-ES"/>
              </w:rPr>
            </w:pPr>
            <w:r w:rsidRPr="00A358CF">
              <w:rPr>
                <w:rFonts w:cs="Times New Roman"/>
                <w:lang w:val="es-ES"/>
              </w:rPr>
              <w:t xml:space="preserve">Cualquier cambio en la estructura o formación de un Proponente después de haber sido seleccionado inicialmente e invitado a presentar Propuestas (incluido, en el caso de una </w:t>
            </w:r>
            <w:r w:rsidR="00812B66" w:rsidRPr="00A358CF">
              <w:rPr>
                <w:rFonts w:cs="Times New Roman"/>
                <w:lang w:val="es-ES"/>
              </w:rPr>
              <w:t>APCA</w:t>
            </w:r>
            <w:r w:rsidRPr="00A358CF">
              <w:rPr>
                <w:rFonts w:cs="Times New Roman"/>
                <w:lang w:val="es-ES"/>
              </w:rPr>
              <w:t xml:space="preserve">, cualquier cambio en la estructura o formación de cualquier miembro y </w:t>
            </w:r>
            <w:r w:rsidRPr="00A358CF">
              <w:rPr>
                <w:lang w:val="es-ES"/>
              </w:rPr>
              <w:t>cualquier</w:t>
            </w:r>
            <w:r w:rsidRPr="00A358CF">
              <w:rPr>
                <w:rFonts w:cs="Times New Roman"/>
                <w:lang w:val="es-ES"/>
              </w:rPr>
              <w:t xml:space="preserve"> cambio en cualquier Subcontratista Especializado) </w:t>
            </w:r>
            <w:r w:rsidR="00812B66" w:rsidRPr="00A358CF">
              <w:rPr>
                <w:rFonts w:cs="Times New Roman"/>
                <w:lang w:val="es-ES"/>
              </w:rPr>
              <w:t xml:space="preserve">está </w:t>
            </w:r>
            <w:r w:rsidRPr="00A358CF">
              <w:rPr>
                <w:rFonts w:cs="Times New Roman"/>
                <w:lang w:val="es-ES"/>
              </w:rPr>
              <w:t xml:space="preserve">sujeto a la aprobación por escrito del </w:t>
            </w:r>
            <w:r w:rsidR="00812B66" w:rsidRPr="00A358CF">
              <w:rPr>
                <w:rFonts w:cs="Times New Roman"/>
                <w:lang w:val="es-ES"/>
              </w:rPr>
              <w:t>Contratante</w:t>
            </w:r>
            <w:r w:rsidRPr="00A358CF">
              <w:rPr>
                <w:rFonts w:cs="Times New Roman"/>
                <w:lang w:val="es-ES"/>
              </w:rPr>
              <w:t xml:space="preserve"> antes de la fecha límite para la presentación de Propuestas. Dicha aprobación será denegada si (i) un Proponente propone asociarse con un Proponente descalificado o en el caso de una empresa conjunta descalificada, cualquiera de sus miembros; (ii) como consecuencia del cambio, el Proponente ya no cumple sustancialmente con los criterios de calificación establecidos en </w:t>
            </w:r>
            <w:r w:rsidR="00812B66" w:rsidRPr="00A358CF">
              <w:rPr>
                <w:rFonts w:cs="Times New Roman"/>
                <w:lang w:val="es-ES"/>
              </w:rPr>
              <w:t>el documento de</w:t>
            </w:r>
            <w:r w:rsidRPr="00A358CF">
              <w:rPr>
                <w:rFonts w:cs="Times New Roman"/>
                <w:lang w:val="es-ES"/>
              </w:rPr>
              <w:t xml:space="preserve"> Selección Inicial; (iii) ya no continúa en la lista de Proponentes seleccionados inicialmente como resultado de la reevaluación del </w:t>
            </w:r>
            <w:r w:rsidR="00812B66" w:rsidRPr="00A358CF">
              <w:rPr>
                <w:rFonts w:cs="Times New Roman"/>
                <w:lang w:val="es-ES"/>
              </w:rPr>
              <w:t>Contratante</w:t>
            </w:r>
            <w:r w:rsidRPr="00A358CF">
              <w:rPr>
                <w:rFonts w:cs="Times New Roman"/>
                <w:lang w:val="es-ES"/>
              </w:rPr>
              <w:t xml:space="preserve"> de la Solicitud de acuerdo con los criterios especificados en </w:t>
            </w:r>
            <w:r w:rsidR="00812B66" w:rsidRPr="00A358CF">
              <w:rPr>
                <w:rFonts w:cs="Times New Roman"/>
                <w:lang w:val="es-ES"/>
              </w:rPr>
              <w:t>el documento</w:t>
            </w:r>
            <w:r w:rsidRPr="00A358CF">
              <w:rPr>
                <w:rFonts w:cs="Times New Roman"/>
                <w:lang w:val="es-ES"/>
              </w:rPr>
              <w:t xml:space="preserve"> de </w:t>
            </w:r>
            <w:r w:rsidR="008E07F3" w:rsidRPr="00A358CF">
              <w:rPr>
                <w:rFonts w:cs="Times New Roman"/>
                <w:lang w:val="es-ES"/>
              </w:rPr>
              <w:t>S</w:t>
            </w:r>
            <w:r w:rsidRPr="00A358CF">
              <w:rPr>
                <w:rFonts w:cs="Times New Roman"/>
                <w:lang w:val="es-ES"/>
              </w:rPr>
              <w:t xml:space="preserve">elección </w:t>
            </w:r>
            <w:r w:rsidR="008E07F3" w:rsidRPr="00A358CF">
              <w:rPr>
                <w:rFonts w:cs="Times New Roman"/>
                <w:lang w:val="es-ES"/>
              </w:rPr>
              <w:t>I</w:t>
            </w:r>
            <w:r w:rsidRPr="00A358CF">
              <w:rPr>
                <w:rFonts w:cs="Times New Roman"/>
                <w:lang w:val="es-ES"/>
              </w:rPr>
              <w:t xml:space="preserve">nicial; o (iv) en opinión del </w:t>
            </w:r>
            <w:r w:rsidR="00812B66" w:rsidRPr="00A358CF">
              <w:rPr>
                <w:rFonts w:cs="Times New Roman"/>
                <w:lang w:val="es-ES"/>
              </w:rPr>
              <w:t>Contratante</w:t>
            </w:r>
            <w:r w:rsidRPr="00A358CF">
              <w:rPr>
                <w:rFonts w:cs="Times New Roman"/>
                <w:lang w:val="es-ES"/>
              </w:rPr>
              <w:t xml:space="preserve">, el cambio puede resultar en una reducción sustancial de la competencia. Cualquier cambio de este tipo debe presentarse al </w:t>
            </w:r>
            <w:r w:rsidR="00812B66" w:rsidRPr="00A358CF">
              <w:rPr>
                <w:rFonts w:cs="Times New Roman"/>
                <w:lang w:val="es-ES"/>
              </w:rPr>
              <w:t>Contratante</w:t>
            </w:r>
            <w:r w:rsidRPr="00A358CF">
              <w:rPr>
                <w:rFonts w:cs="Times New Roman"/>
                <w:lang w:val="es-ES"/>
              </w:rPr>
              <w:t xml:space="preserve"> a más tardar catorce (14) días después de la Notificación de Solicitud de Propuestas.</w:t>
            </w:r>
            <w:r w:rsidR="00812B66" w:rsidRPr="00A358CF">
              <w:rPr>
                <w:rFonts w:cs="Times New Roman"/>
                <w:lang w:val="es-ES"/>
              </w:rPr>
              <w:t xml:space="preserve"> </w:t>
            </w:r>
          </w:p>
        </w:tc>
      </w:tr>
      <w:tr w:rsidR="00B934CD" w:rsidRPr="00E0610C" w14:paraId="3CCAFC25"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F59EFF2" w14:textId="6B4898E2" w:rsidR="00B934CD" w:rsidRPr="00A358CF" w:rsidRDefault="00B934CD" w:rsidP="00B934CD">
            <w:pPr>
              <w:pStyle w:val="Aheader2DCIAO"/>
            </w:pPr>
            <w:bookmarkStart w:id="198" w:name="_Toc455487610"/>
            <w:bookmarkStart w:id="199" w:name="_Toc124167589"/>
            <w:r w:rsidRPr="00A358CF">
              <w:t xml:space="preserve">Documentos que establecen </w:t>
            </w:r>
            <w:bookmarkStart w:id="200" w:name="_Toc206489940"/>
            <w:r w:rsidRPr="00A358CF">
              <w:t xml:space="preserve">la </w:t>
            </w:r>
            <w:bookmarkEnd w:id="198"/>
            <w:bookmarkEnd w:id="200"/>
            <w:r w:rsidR="00A12CD7" w:rsidRPr="00A358CF">
              <w:t>conformidad de las Obras</w:t>
            </w:r>
            <w:bookmarkEnd w:id="199"/>
          </w:p>
        </w:tc>
        <w:tc>
          <w:tcPr>
            <w:tcW w:w="7110" w:type="dxa"/>
            <w:tcBorders>
              <w:top w:val="nil"/>
              <w:left w:val="nil"/>
              <w:bottom w:val="nil"/>
              <w:right w:val="nil"/>
            </w:tcBorders>
          </w:tcPr>
          <w:p w14:paraId="6DC610C5" w14:textId="5C79026C" w:rsidR="00A12CD7" w:rsidRPr="00A358CF" w:rsidRDefault="00A12CD7" w:rsidP="009F0FD9">
            <w:pPr>
              <w:pStyle w:val="Header2-SubClauses"/>
              <w:tabs>
                <w:tab w:val="clear" w:pos="2844"/>
              </w:tabs>
              <w:ind w:left="534" w:hanging="534"/>
              <w:rPr>
                <w:lang w:val="es-ES"/>
              </w:rPr>
            </w:pPr>
            <w:r w:rsidRPr="00A358CF">
              <w:rPr>
                <w:lang w:val="es-ES"/>
              </w:rPr>
              <w:t xml:space="preserve">De conformidad con </w:t>
            </w:r>
            <w:r w:rsidR="005B0063" w:rsidRPr="00A358CF">
              <w:rPr>
                <w:lang w:val="es-ES"/>
              </w:rPr>
              <w:t xml:space="preserve">la </w:t>
            </w:r>
            <w:r w:rsidR="00B503E5" w:rsidRPr="00A358CF">
              <w:rPr>
                <w:lang w:val="es-ES"/>
              </w:rPr>
              <w:t>IAP</w:t>
            </w:r>
            <w:r w:rsidRPr="00A358CF">
              <w:rPr>
                <w:lang w:val="es-ES"/>
              </w:rPr>
              <w:t xml:space="preserve"> 12.2 (f), el Proponente deberá proporcionar, como parte de sus documentos de Propuesta, el establecimiento de la conformidad con </w:t>
            </w:r>
            <w:r w:rsidR="008E07F3" w:rsidRPr="00A358CF">
              <w:rPr>
                <w:lang w:val="es-ES"/>
              </w:rPr>
              <w:t>el documento de la SDP</w:t>
            </w:r>
            <w:r w:rsidRPr="00A358CF">
              <w:rPr>
                <w:lang w:val="es-ES"/>
              </w:rPr>
              <w:t xml:space="preserve"> de las Obras que el Proponente propone diseñar y construir bajo el Contrato.</w:t>
            </w:r>
          </w:p>
          <w:p w14:paraId="627E5791" w14:textId="34B80DEC" w:rsidR="00A12CD7" w:rsidRPr="00A358CF" w:rsidRDefault="00A12CD7" w:rsidP="009F0FD9">
            <w:pPr>
              <w:pStyle w:val="Header2-SubClauses"/>
              <w:tabs>
                <w:tab w:val="clear" w:pos="2844"/>
              </w:tabs>
              <w:ind w:left="534" w:hanging="534"/>
              <w:rPr>
                <w:lang w:val="es-ES"/>
              </w:rPr>
            </w:pPr>
            <w:r w:rsidRPr="00A358CF">
              <w:rPr>
                <w:lang w:val="es-ES"/>
              </w:rPr>
              <w:lastRenderedPageBreak/>
              <w:t xml:space="preserve">La evidencia documental de la conformidad de las Obras </w:t>
            </w:r>
            <w:r w:rsidR="008E07F3" w:rsidRPr="00A358CF">
              <w:rPr>
                <w:lang w:val="es-ES"/>
              </w:rPr>
              <w:t xml:space="preserve">y el Servicio de Operación </w:t>
            </w:r>
            <w:r w:rsidRPr="00A358CF">
              <w:rPr>
                <w:lang w:val="es-ES"/>
              </w:rPr>
              <w:t xml:space="preserve">con los documentos de </w:t>
            </w:r>
            <w:r w:rsidR="008E07F3" w:rsidRPr="00A358CF">
              <w:rPr>
                <w:lang w:val="es-ES"/>
              </w:rPr>
              <w:t xml:space="preserve">la </w:t>
            </w:r>
            <w:r w:rsidR="00877DAF" w:rsidRPr="00A358CF">
              <w:rPr>
                <w:lang w:val="es-ES"/>
              </w:rPr>
              <w:t>SDP</w:t>
            </w:r>
            <w:r w:rsidRPr="00A358CF">
              <w:rPr>
                <w:lang w:val="es-ES"/>
              </w:rPr>
              <w:t xml:space="preserve"> puede ser en forma de literatura, </w:t>
            </w:r>
            <w:r w:rsidR="00877DAF" w:rsidRPr="00A358CF">
              <w:rPr>
                <w:lang w:val="es-ES"/>
              </w:rPr>
              <w:t>planos</w:t>
            </w:r>
            <w:r w:rsidRPr="00A358CF">
              <w:rPr>
                <w:lang w:val="es-ES"/>
              </w:rPr>
              <w:t xml:space="preserve"> y datos, y debe incluir:</w:t>
            </w:r>
          </w:p>
          <w:p w14:paraId="23F23536" w14:textId="08A9DBF4" w:rsidR="00A12CD7" w:rsidRPr="00A358CF" w:rsidRDefault="00A12CD7" w:rsidP="00E4638B">
            <w:pPr>
              <w:pStyle w:val="Header2-SubClauses"/>
              <w:numPr>
                <w:ilvl w:val="0"/>
                <w:numId w:val="70"/>
              </w:numPr>
              <w:rPr>
                <w:lang w:val="es-ES"/>
              </w:rPr>
            </w:pPr>
            <w:r w:rsidRPr="00A358CF">
              <w:rPr>
                <w:lang w:val="es-ES"/>
              </w:rPr>
              <w:t xml:space="preserve">los documentos especificados en la Sección IV (Formularios de </w:t>
            </w:r>
            <w:r w:rsidR="00B503E5" w:rsidRPr="00A358CF">
              <w:rPr>
                <w:lang w:val="es-ES"/>
              </w:rPr>
              <w:t>P</w:t>
            </w:r>
            <w:r w:rsidRPr="00A358CF">
              <w:rPr>
                <w:lang w:val="es-ES"/>
              </w:rPr>
              <w:t xml:space="preserve">ropuesta) - Propuesta </w:t>
            </w:r>
            <w:r w:rsidR="00877DAF" w:rsidRPr="00A358CF">
              <w:rPr>
                <w:lang w:val="es-ES"/>
              </w:rPr>
              <w:t>T</w:t>
            </w:r>
            <w:r w:rsidRPr="00A358CF">
              <w:rPr>
                <w:lang w:val="es-ES"/>
              </w:rPr>
              <w:t>écnica;</w:t>
            </w:r>
          </w:p>
          <w:p w14:paraId="1DF022CC" w14:textId="24BE21D0" w:rsidR="00A12CD7" w:rsidRPr="00A358CF" w:rsidRDefault="00A12CD7" w:rsidP="00E4638B">
            <w:pPr>
              <w:pStyle w:val="Header2-SubClauses"/>
              <w:numPr>
                <w:ilvl w:val="0"/>
                <w:numId w:val="70"/>
              </w:numPr>
              <w:rPr>
                <w:lang w:val="es-ES"/>
              </w:rPr>
            </w:pPr>
            <w:r w:rsidRPr="00A358CF">
              <w:rPr>
                <w:lang w:val="es-ES"/>
              </w:rPr>
              <w:t xml:space="preserve">descripción detallada de las características técnicas y funcionales / de </w:t>
            </w:r>
            <w:r w:rsidR="00877DAF" w:rsidRPr="00A358CF">
              <w:rPr>
                <w:lang w:val="es-ES"/>
              </w:rPr>
              <w:t>rendimiento</w:t>
            </w:r>
            <w:r w:rsidRPr="00A358CF">
              <w:rPr>
                <w:lang w:val="es-ES"/>
              </w:rPr>
              <w:t xml:space="preserve"> esenciales de las Obras propuestas, en respuesta a los Requisitos del </w:t>
            </w:r>
            <w:r w:rsidR="00877DAF" w:rsidRPr="00A358CF">
              <w:rPr>
                <w:lang w:val="es-ES"/>
              </w:rPr>
              <w:t>Contratante</w:t>
            </w:r>
            <w:r w:rsidRPr="00A358CF">
              <w:rPr>
                <w:lang w:val="es-ES"/>
              </w:rPr>
              <w:t>; y</w:t>
            </w:r>
          </w:p>
          <w:p w14:paraId="2073BF35" w14:textId="23F5400E" w:rsidR="00A12CD7" w:rsidRPr="00A358CF" w:rsidRDefault="00A12CD7" w:rsidP="00E4638B">
            <w:pPr>
              <w:pStyle w:val="Header2-SubClauses"/>
              <w:numPr>
                <w:ilvl w:val="0"/>
                <w:numId w:val="70"/>
              </w:numPr>
              <w:rPr>
                <w:lang w:val="es-ES"/>
              </w:rPr>
            </w:pPr>
            <w:r w:rsidRPr="00A358CF">
              <w:rPr>
                <w:lang w:val="es-ES"/>
              </w:rPr>
              <w:t xml:space="preserve">evidencia adecuada que demuestre </w:t>
            </w:r>
            <w:r w:rsidR="00877DAF" w:rsidRPr="00A358CF">
              <w:rPr>
                <w:lang w:val="es-ES"/>
              </w:rPr>
              <w:t>el cumplimiento sustancial</w:t>
            </w:r>
            <w:r w:rsidRPr="00A358CF">
              <w:rPr>
                <w:lang w:val="es-ES"/>
              </w:rPr>
              <w:t xml:space="preserve"> de las Obras </w:t>
            </w:r>
            <w:r w:rsidR="008E07F3" w:rsidRPr="00A358CF">
              <w:rPr>
                <w:lang w:val="es-ES"/>
              </w:rPr>
              <w:t xml:space="preserve">y el Servicio de Operación </w:t>
            </w:r>
            <w:r w:rsidRPr="00A358CF">
              <w:rPr>
                <w:lang w:val="es-ES"/>
              </w:rPr>
              <w:t xml:space="preserve">a los Requisitos del </w:t>
            </w:r>
            <w:r w:rsidR="00877DAF" w:rsidRPr="00A358CF">
              <w:rPr>
                <w:lang w:val="es-ES"/>
              </w:rPr>
              <w:t>Contratante</w:t>
            </w:r>
            <w:r w:rsidRPr="00A358CF">
              <w:rPr>
                <w:lang w:val="es-ES"/>
              </w:rPr>
              <w:t xml:space="preserve">. Los </w:t>
            </w:r>
            <w:r w:rsidR="00877DAF" w:rsidRPr="00A358CF">
              <w:rPr>
                <w:lang w:val="es-ES"/>
              </w:rPr>
              <w:t>P</w:t>
            </w:r>
            <w:r w:rsidRPr="00A358CF">
              <w:rPr>
                <w:lang w:val="es-ES"/>
              </w:rPr>
              <w:t xml:space="preserve">roponentes deben tener en cuenta que los estándares de </w:t>
            </w:r>
            <w:r w:rsidR="00877DAF" w:rsidRPr="00A358CF">
              <w:rPr>
                <w:lang w:val="es-ES"/>
              </w:rPr>
              <w:t>ejecución</w:t>
            </w:r>
            <w:r w:rsidRPr="00A358CF">
              <w:rPr>
                <w:lang w:val="es-ES"/>
              </w:rPr>
              <w:t xml:space="preserve">, materiales y equipos designados por el </w:t>
            </w:r>
            <w:r w:rsidR="00877DAF" w:rsidRPr="00A358CF">
              <w:rPr>
                <w:lang w:val="es-ES"/>
              </w:rPr>
              <w:t>Contratante</w:t>
            </w:r>
            <w:r w:rsidRPr="00A358CF">
              <w:rPr>
                <w:lang w:val="es-ES"/>
              </w:rPr>
              <w:t xml:space="preserve"> en el </w:t>
            </w:r>
            <w:r w:rsidR="00C70856" w:rsidRPr="00A358CF">
              <w:rPr>
                <w:lang w:val="es-ES"/>
              </w:rPr>
              <w:t>documento de la SDP</w:t>
            </w:r>
            <w:r w:rsidRPr="00A358CF">
              <w:rPr>
                <w:lang w:val="es-ES"/>
              </w:rPr>
              <w:t xml:space="preserve"> tienen el propósito de ser descriptivos (establecer estándares de calidad y desempeño) solamente y no restrictivos. El Proponente puede sustituir estándares alternativos, en su propuesta técnica, siempre que demuestre a satisfacción del </w:t>
            </w:r>
            <w:r w:rsidR="0014008A" w:rsidRPr="00A358CF">
              <w:rPr>
                <w:lang w:val="es-ES"/>
              </w:rPr>
              <w:t>Contratante</w:t>
            </w:r>
            <w:r w:rsidRPr="00A358CF">
              <w:rPr>
                <w:lang w:val="es-ES"/>
              </w:rPr>
              <w:t xml:space="preserve"> que las sustituciones son sustancialmente equivalentes o superiores a los estándares designados en los requisitos de </w:t>
            </w:r>
            <w:r w:rsidR="0014008A" w:rsidRPr="00A358CF">
              <w:rPr>
                <w:lang w:val="es-ES"/>
              </w:rPr>
              <w:t xml:space="preserve">Desempeño </w:t>
            </w:r>
            <w:r w:rsidRPr="00A358CF">
              <w:rPr>
                <w:lang w:val="es-ES"/>
              </w:rPr>
              <w:t xml:space="preserve">/ Funcionales especificados por el </w:t>
            </w:r>
            <w:r w:rsidR="0014008A" w:rsidRPr="00A358CF">
              <w:rPr>
                <w:lang w:val="es-ES"/>
              </w:rPr>
              <w:t>Contratante</w:t>
            </w:r>
            <w:r w:rsidRPr="00A358CF">
              <w:rPr>
                <w:lang w:val="es-ES"/>
              </w:rPr>
              <w:t>.</w:t>
            </w:r>
          </w:p>
          <w:p w14:paraId="6D24EDFD" w14:textId="706F8D08" w:rsidR="00B934CD" w:rsidRPr="00A358CF" w:rsidRDefault="00A12CD7" w:rsidP="009F0FD9">
            <w:pPr>
              <w:pStyle w:val="Header2-SubClauses"/>
              <w:tabs>
                <w:tab w:val="clear" w:pos="2844"/>
              </w:tabs>
              <w:ind w:left="534" w:hanging="534"/>
              <w:rPr>
                <w:rFonts w:cs="Times New Roman"/>
                <w:lang w:val="es-ES"/>
              </w:rPr>
            </w:pPr>
            <w:r w:rsidRPr="00A358CF">
              <w:rPr>
                <w:lang w:val="es-ES"/>
              </w:rPr>
              <w:t xml:space="preserve">El Proponente será responsable de garantizar que cualquier subcontratista propuesto cumpla con los requisitos de </w:t>
            </w:r>
            <w:r w:rsidR="005B0063" w:rsidRPr="00A358CF">
              <w:rPr>
                <w:lang w:val="es-ES"/>
              </w:rPr>
              <w:t xml:space="preserve">la </w:t>
            </w:r>
            <w:r w:rsidRPr="00A358CF">
              <w:rPr>
                <w:lang w:val="es-ES"/>
              </w:rPr>
              <w:t>I</w:t>
            </w:r>
            <w:r w:rsidR="00B503E5" w:rsidRPr="00A358CF">
              <w:rPr>
                <w:lang w:val="es-ES"/>
              </w:rPr>
              <w:t>A</w:t>
            </w:r>
            <w:r w:rsidRPr="00A358CF">
              <w:rPr>
                <w:lang w:val="es-ES"/>
              </w:rPr>
              <w:t xml:space="preserve">P 4, y que cualquier Obra que proporcione el subcontratista cumpla con los requisitos de </w:t>
            </w:r>
            <w:r w:rsidR="005B0063" w:rsidRPr="00A358CF">
              <w:rPr>
                <w:lang w:val="es-ES"/>
              </w:rPr>
              <w:t xml:space="preserve">las </w:t>
            </w:r>
            <w:r w:rsidRPr="00A358CF">
              <w:rPr>
                <w:lang w:val="es-ES"/>
              </w:rPr>
              <w:t>I</w:t>
            </w:r>
            <w:r w:rsidR="00B503E5" w:rsidRPr="00A358CF">
              <w:rPr>
                <w:lang w:val="es-ES"/>
              </w:rPr>
              <w:t>A</w:t>
            </w:r>
            <w:r w:rsidRPr="00A358CF">
              <w:rPr>
                <w:lang w:val="es-ES"/>
              </w:rPr>
              <w:t>P 5 e I</w:t>
            </w:r>
            <w:r w:rsidR="00B503E5" w:rsidRPr="00A358CF">
              <w:rPr>
                <w:lang w:val="es-ES"/>
              </w:rPr>
              <w:t>A</w:t>
            </w:r>
            <w:r w:rsidRPr="00A358CF">
              <w:rPr>
                <w:lang w:val="es-ES"/>
              </w:rPr>
              <w:t xml:space="preserve">P 18.1. </w:t>
            </w:r>
          </w:p>
        </w:tc>
      </w:tr>
      <w:tr w:rsidR="00B934CD" w:rsidRPr="00E0610C" w14:paraId="06A277FF"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982E925" w14:textId="04D2D2C6" w:rsidR="00B934CD" w:rsidRPr="00A358CF" w:rsidRDefault="00B934CD" w:rsidP="00B934CD">
            <w:pPr>
              <w:pStyle w:val="Aheader2DCIAO"/>
            </w:pPr>
            <w:bookmarkStart w:id="201" w:name="_Toc455487612"/>
            <w:bookmarkStart w:id="202" w:name="_Toc124167590"/>
            <w:r w:rsidRPr="00A358CF">
              <w:lastRenderedPageBreak/>
              <w:t>Garantía de la Propuesta</w:t>
            </w:r>
            <w:bookmarkEnd w:id="201"/>
            <w:bookmarkEnd w:id="202"/>
          </w:p>
        </w:tc>
        <w:tc>
          <w:tcPr>
            <w:tcW w:w="7110" w:type="dxa"/>
            <w:tcBorders>
              <w:top w:val="nil"/>
              <w:left w:val="nil"/>
              <w:bottom w:val="nil"/>
              <w:right w:val="nil"/>
            </w:tcBorders>
          </w:tcPr>
          <w:p w14:paraId="5E3732BD" w14:textId="24C7239C"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El Proponente proporcionará </w:t>
            </w:r>
            <w:r w:rsidR="005D0C95" w:rsidRPr="00A358CF">
              <w:rPr>
                <w:rFonts w:cs="Times New Roman"/>
                <w:lang w:val="es-ES"/>
              </w:rPr>
              <w:t xml:space="preserve">as parte de Propuesta, </w:t>
            </w:r>
            <w:r w:rsidRPr="00A358CF">
              <w:rPr>
                <w:rFonts w:cs="Times New Roman"/>
                <w:lang w:val="es-ES"/>
              </w:rPr>
              <w:t xml:space="preserve">una Declaración de Mantenimiento de la Propuesta o bien una Garantía de la Propuesta, según lo especificado </w:t>
            </w:r>
            <w:r w:rsidRPr="00A358CF">
              <w:rPr>
                <w:rFonts w:cs="Times New Roman"/>
                <w:b/>
                <w:lang w:val="es-ES"/>
              </w:rPr>
              <w:t>en los DDP</w:t>
            </w:r>
            <w:r w:rsidRPr="00A358CF">
              <w:rPr>
                <w:rFonts w:cs="Times New Roman"/>
                <w:lang w:val="es-ES"/>
              </w:rPr>
              <w:t xml:space="preserve">, en un </w:t>
            </w:r>
            <w:r w:rsidRPr="00A358CF">
              <w:rPr>
                <w:lang w:val="es-ES"/>
              </w:rPr>
              <w:t>formulario</w:t>
            </w:r>
            <w:r w:rsidRPr="00A358CF">
              <w:rPr>
                <w:rFonts w:cs="Times New Roman"/>
                <w:lang w:val="es-ES"/>
              </w:rPr>
              <w:t xml:space="preserve"> original y, en el caso de una Garantía de la Propuesta, por el monto y en la moneda establecidos </w:t>
            </w:r>
            <w:r w:rsidRPr="00A358CF">
              <w:rPr>
                <w:rStyle w:val="StyleHeader2-SubClausesBoldChar"/>
                <w:rFonts w:cs="Times New Roman"/>
                <w:lang w:val="es-ES"/>
              </w:rPr>
              <w:t>en los DDP</w:t>
            </w:r>
            <w:r w:rsidRPr="00A358CF">
              <w:rPr>
                <w:rFonts w:cs="Times New Roman"/>
                <w:lang w:val="es-ES"/>
              </w:rPr>
              <w:t>.</w:t>
            </w:r>
          </w:p>
        </w:tc>
      </w:tr>
      <w:tr w:rsidR="00B934CD" w:rsidRPr="00E0610C" w14:paraId="58ACF6BC"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21E2245E" w14:textId="77777777" w:rsidR="00B934CD" w:rsidRPr="00A358CF" w:rsidRDefault="00B934CD" w:rsidP="00B934CD">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7B99DC7F" w14:textId="392DCA73"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Para la Declaración de Mantenimiento de la Propuesta se utilizará el formulario pertinente incluido en la Sección V, “Formularios de la Propuesta”.</w:t>
            </w:r>
          </w:p>
        </w:tc>
      </w:tr>
      <w:tr w:rsidR="00B934CD" w:rsidRPr="00E0610C" w14:paraId="0D9EEAFB"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E827B36" w14:textId="77777777" w:rsidR="00B934CD" w:rsidRPr="00A358CF" w:rsidRDefault="00B934CD" w:rsidP="00B934CD">
            <w:pPr>
              <w:jc w:val="both"/>
              <w:rPr>
                <w:lang w:val="es-ES"/>
              </w:rPr>
            </w:pPr>
          </w:p>
        </w:tc>
        <w:tc>
          <w:tcPr>
            <w:tcW w:w="7110" w:type="dxa"/>
            <w:tcBorders>
              <w:top w:val="nil"/>
              <w:left w:val="nil"/>
              <w:bottom w:val="nil"/>
              <w:right w:val="nil"/>
            </w:tcBorders>
          </w:tcPr>
          <w:p w14:paraId="6EBDBC8D" w14:textId="2BF8B759" w:rsidR="00B934CD" w:rsidRPr="00A358CF" w:rsidRDefault="00B934CD" w:rsidP="009F0FD9">
            <w:pPr>
              <w:pStyle w:val="Header2-SubClauses"/>
              <w:tabs>
                <w:tab w:val="clear" w:pos="2844"/>
              </w:tabs>
              <w:ind w:left="534" w:hanging="534"/>
              <w:rPr>
                <w:rFonts w:cs="Times New Roman"/>
                <w:lang w:val="es-ES"/>
              </w:rPr>
            </w:pPr>
            <w:r w:rsidRPr="00A358CF">
              <w:rPr>
                <w:rStyle w:val="StyleHeader2-SubClausesItalicChar"/>
                <w:rFonts w:cs="Times New Roman"/>
                <w:i w:val="0"/>
                <w:lang w:val="es-ES"/>
              </w:rPr>
              <w:t>Si, según lo especificado en la IAP 19.1, se debe presentar una Garantía de la Propuesta</w:t>
            </w:r>
            <w:r w:rsidRPr="00A358CF">
              <w:rPr>
                <w:rFonts w:cs="Times New Roman"/>
                <w:i/>
                <w:lang w:val="es-ES"/>
              </w:rPr>
              <w:t xml:space="preserve">, </w:t>
            </w:r>
            <w:r w:rsidRPr="00A358CF">
              <w:rPr>
                <w:rFonts w:cs="Times New Roman"/>
                <w:lang w:val="es-ES"/>
              </w:rPr>
              <w:t>esta debe ser una garantía pagadera a primer requerimiento y tendrá cualquiera de las formas siguientes, a opción del Proponente:</w:t>
            </w:r>
          </w:p>
          <w:p w14:paraId="7FF769D3" w14:textId="3F7C877A" w:rsidR="00B934CD" w:rsidRPr="00A358CF" w:rsidRDefault="00B934CD" w:rsidP="00E4638B">
            <w:pPr>
              <w:pStyle w:val="P3Header1-Clauses"/>
              <w:numPr>
                <w:ilvl w:val="0"/>
                <w:numId w:val="34"/>
              </w:numPr>
              <w:rPr>
                <w:i/>
                <w:lang w:val="es-ES"/>
              </w:rPr>
            </w:pPr>
            <w:r w:rsidRPr="00A358CF">
              <w:rPr>
                <w:lang w:val="es-ES"/>
              </w:rPr>
              <w:lastRenderedPageBreak/>
              <w:t xml:space="preserve">una garantía incondicional emitida por un banco o una institución financiera no bancaria (como una compañía de seguros, fianzas o avales); </w:t>
            </w:r>
          </w:p>
          <w:p w14:paraId="51A3C68D" w14:textId="2A9592E4" w:rsidR="00B934CD" w:rsidRPr="00A358CF" w:rsidRDefault="00B934CD" w:rsidP="00E4638B">
            <w:pPr>
              <w:pStyle w:val="P3Header1-Clauses"/>
              <w:numPr>
                <w:ilvl w:val="0"/>
                <w:numId w:val="34"/>
              </w:numPr>
              <w:rPr>
                <w:i/>
                <w:lang w:val="es-ES"/>
              </w:rPr>
            </w:pPr>
            <w:r w:rsidRPr="00A358CF">
              <w:rPr>
                <w:lang w:val="es-ES"/>
              </w:rPr>
              <w:t xml:space="preserve">una carta de crédito irrevocable; </w:t>
            </w:r>
          </w:p>
          <w:p w14:paraId="1304F5A7" w14:textId="0C195F33" w:rsidR="00B934CD" w:rsidRPr="00A358CF" w:rsidRDefault="00B934CD" w:rsidP="00E4638B">
            <w:pPr>
              <w:pStyle w:val="P3Header1-Clauses"/>
              <w:numPr>
                <w:ilvl w:val="0"/>
                <w:numId w:val="34"/>
              </w:numPr>
              <w:rPr>
                <w:i/>
                <w:lang w:val="es-ES"/>
              </w:rPr>
            </w:pPr>
            <w:r w:rsidRPr="00A358CF">
              <w:rPr>
                <w:lang w:val="es-ES"/>
              </w:rPr>
              <w:t>un cheque de caja o cheque certificado, o</w:t>
            </w:r>
          </w:p>
          <w:p w14:paraId="4050C6C2" w14:textId="164FE710" w:rsidR="00B934CD" w:rsidRPr="00A358CF" w:rsidRDefault="00B934CD" w:rsidP="00E4638B">
            <w:pPr>
              <w:pStyle w:val="P3Header1-Clauses"/>
              <w:numPr>
                <w:ilvl w:val="0"/>
                <w:numId w:val="34"/>
              </w:numPr>
              <w:rPr>
                <w:i/>
                <w:lang w:val="es-ES"/>
              </w:rPr>
            </w:pPr>
            <w:r w:rsidRPr="00A358CF">
              <w:rPr>
                <w:lang w:val="es-ES"/>
              </w:rPr>
              <w:t xml:space="preserve">otra garantía definida </w:t>
            </w:r>
            <w:r w:rsidRPr="00A358CF">
              <w:rPr>
                <w:b/>
                <w:lang w:val="es-ES"/>
              </w:rPr>
              <w:t>en los DDP</w:t>
            </w:r>
            <w:r w:rsidRPr="00A358CF">
              <w:rPr>
                <w:lang w:val="es-ES"/>
              </w:rPr>
              <w:t xml:space="preserve">, </w:t>
            </w:r>
          </w:p>
          <w:p w14:paraId="1A809881" w14:textId="77777777" w:rsidR="009670E4" w:rsidRPr="00A358CF" w:rsidRDefault="00B934CD" w:rsidP="008552F5">
            <w:pPr>
              <w:pStyle w:val="Header2-SubClauses"/>
              <w:numPr>
                <w:ilvl w:val="0"/>
                <w:numId w:val="0"/>
              </w:numPr>
              <w:ind w:left="676"/>
              <w:rPr>
                <w:rFonts w:cs="Times New Roman"/>
                <w:bCs/>
                <w:lang w:val="es-ES"/>
              </w:rPr>
            </w:pPr>
            <w:r w:rsidRPr="00A358CF">
              <w:rPr>
                <w:rFonts w:cs="Times New Roman"/>
                <w:lang w:val="es-ES"/>
              </w:rPr>
              <w:t xml:space="preserve">si una garantía incondicional es emitida por una institución financiera no bancaria situada fuera del país del </w:t>
            </w:r>
            <w:r w:rsidRPr="00A358CF">
              <w:rPr>
                <w:rFonts w:cs="Times New Roman"/>
                <w:bCs/>
                <w:lang w:val="es-ES"/>
              </w:rPr>
              <w:t>Contratante, la institución emisora deberá tener una institución financiera corresponsal en el país del Contratante que permita hacer efectiva la garantía, a menos que el Contratante conviniera por escrito, antes de la presentación de la Propuesta, en que no requiere tal institución financiera corresponsal</w:t>
            </w:r>
            <w:r w:rsidRPr="00A358CF">
              <w:rPr>
                <w:rFonts w:cs="Times New Roman"/>
                <w:lang w:val="es-ES"/>
              </w:rPr>
              <w:t>.</w:t>
            </w:r>
          </w:p>
          <w:p w14:paraId="75E5D811" w14:textId="09E4BC5F" w:rsidR="00B934CD" w:rsidRPr="00A358CF" w:rsidRDefault="00B934CD" w:rsidP="009F0FD9">
            <w:pPr>
              <w:pStyle w:val="Header2-SubClauses"/>
              <w:tabs>
                <w:tab w:val="clear" w:pos="2844"/>
              </w:tabs>
              <w:ind w:left="534" w:hanging="534"/>
              <w:rPr>
                <w:rFonts w:cs="Times New Roman"/>
                <w:lang w:val="es-ES"/>
              </w:rPr>
            </w:pPr>
            <w:r w:rsidRPr="00A358CF">
              <w:rPr>
                <w:rFonts w:cs="Times New Roman"/>
                <w:bCs/>
                <w:lang w:val="es-ES"/>
              </w:rPr>
              <w:t xml:space="preserve">Si se trata de una </w:t>
            </w:r>
            <w:r w:rsidRPr="00A358CF">
              <w:rPr>
                <w:rFonts w:cs="Times New Roman"/>
                <w:lang w:val="es-ES"/>
              </w:rPr>
              <w:t xml:space="preserve">garantía bancaria, la Garantía de la Propuesta se presentará utilizando el formulario de Garantía de </w:t>
            </w:r>
            <w:r w:rsidRPr="00A358CF">
              <w:rPr>
                <w:rStyle w:val="StyleHeader2-SubClausesItalicChar"/>
                <w:rFonts w:cs="Times New Roman"/>
                <w:i w:val="0"/>
                <w:lang w:val="es-ES"/>
              </w:rPr>
              <w:t>Mantenimiento</w:t>
            </w:r>
            <w:r w:rsidRPr="00A358CF">
              <w:rPr>
                <w:rFonts w:cs="Times New Roman"/>
                <w:lang w:val="es-ES"/>
              </w:rPr>
              <w:t xml:space="preserve"> de Propuesta que se incluye en la Sección </w:t>
            </w:r>
            <w:r w:rsidR="009670E4" w:rsidRPr="00A358CF">
              <w:rPr>
                <w:rFonts w:cs="Times New Roman"/>
                <w:lang w:val="es-ES"/>
              </w:rPr>
              <w:t>I</w:t>
            </w:r>
            <w:r w:rsidRPr="00A358CF">
              <w:rPr>
                <w:rFonts w:cs="Times New Roman"/>
                <w:lang w:val="es-ES"/>
              </w:rPr>
              <w:t>V, “Formularios de la Propuesta”, o bien</w:t>
            </w:r>
            <w:r w:rsidRPr="00A358CF">
              <w:rPr>
                <w:rFonts w:cs="Times New Roman"/>
                <w:bCs/>
                <w:lang w:val="es-ES"/>
              </w:rPr>
              <w:t xml:space="preserve"> otro formato sustancialmente similar aprobado por el Contratante con anterioridad a la presentación de la Propuesta. La </w:t>
            </w:r>
            <w:r w:rsidRPr="00A358CF">
              <w:rPr>
                <w:rFonts w:cs="Times New Roman"/>
                <w:lang w:val="es-ES"/>
              </w:rPr>
              <w:t xml:space="preserve">Garantía </w:t>
            </w:r>
            <w:r w:rsidR="005C01E4" w:rsidRPr="00A358CF">
              <w:rPr>
                <w:rFonts w:cs="Times New Roman"/>
                <w:lang w:val="es-ES"/>
              </w:rPr>
              <w:t>de la</w:t>
            </w:r>
            <w:r w:rsidRPr="00A358CF">
              <w:rPr>
                <w:rFonts w:cs="Times New Roman"/>
                <w:lang w:val="es-ES"/>
              </w:rPr>
              <w:t xml:space="preserve"> Propuesta</w:t>
            </w:r>
            <w:r w:rsidRPr="00A358CF">
              <w:rPr>
                <w:rFonts w:cs="Times New Roman"/>
                <w:bCs/>
                <w:lang w:val="es-ES"/>
              </w:rPr>
              <w:t xml:space="preserve"> tendrá una validez de veintiocho (28) días a partir de la fecha </w:t>
            </w:r>
            <w:r w:rsidR="009670E4" w:rsidRPr="00A358CF">
              <w:rPr>
                <w:rFonts w:cs="Times New Roman"/>
                <w:bCs/>
                <w:lang w:val="es-ES"/>
              </w:rPr>
              <w:t xml:space="preserve">original </w:t>
            </w:r>
            <w:r w:rsidRPr="00A358CF">
              <w:rPr>
                <w:rFonts w:cs="Times New Roman"/>
                <w:bCs/>
                <w:lang w:val="es-ES"/>
              </w:rPr>
              <w:t xml:space="preserve">límite de validez de la Propuesta o de cualquier período de prórroga, si esta se hubiera solicitado de conformidad con la IAP </w:t>
            </w:r>
            <w:r w:rsidR="00881F6A" w:rsidRPr="00A358CF">
              <w:rPr>
                <w:rFonts w:cs="Times New Roman"/>
                <w:bCs/>
                <w:lang w:val="es-ES"/>
              </w:rPr>
              <w:t>20.2</w:t>
            </w:r>
            <w:r w:rsidRPr="00A358CF">
              <w:rPr>
                <w:rFonts w:cs="Times New Roman"/>
                <w:lang w:val="es-ES"/>
              </w:rPr>
              <w:t>.</w:t>
            </w:r>
          </w:p>
        </w:tc>
      </w:tr>
      <w:tr w:rsidR="00B934CD" w:rsidRPr="00E0610C" w14:paraId="1F98E4C2"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24A95AC1" w14:textId="77777777" w:rsidR="00B934CD" w:rsidRPr="00A358CF" w:rsidRDefault="00B934CD" w:rsidP="00B934CD">
            <w:pPr>
              <w:spacing w:before="120" w:after="120"/>
              <w:jc w:val="both"/>
              <w:rPr>
                <w:lang w:val="es-ES"/>
              </w:rPr>
            </w:pPr>
          </w:p>
        </w:tc>
        <w:tc>
          <w:tcPr>
            <w:tcW w:w="7110" w:type="dxa"/>
            <w:tcBorders>
              <w:top w:val="nil"/>
              <w:left w:val="nil"/>
              <w:bottom w:val="nil"/>
              <w:right w:val="nil"/>
            </w:tcBorders>
          </w:tcPr>
          <w:p w14:paraId="100B611A" w14:textId="5F922261"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Si en la IAP </w:t>
            </w:r>
            <w:r w:rsidR="00881F6A" w:rsidRPr="00A358CF">
              <w:rPr>
                <w:rFonts w:cs="Times New Roman"/>
                <w:lang w:val="es-ES"/>
              </w:rPr>
              <w:t>19</w:t>
            </w:r>
            <w:r w:rsidRPr="00A358CF">
              <w:rPr>
                <w:rFonts w:cs="Times New Roman"/>
                <w:lang w:val="es-ES"/>
              </w:rPr>
              <w:t xml:space="preserve">.1 se especifica que se debe presentar una Garantía de la Propuesta o una Declaración de Mantenimiento de la </w:t>
            </w:r>
            <w:r w:rsidRPr="00A358CF">
              <w:rPr>
                <w:lang w:val="es-ES"/>
              </w:rPr>
              <w:t>Propuesta</w:t>
            </w:r>
            <w:r w:rsidRPr="00A358CF">
              <w:rPr>
                <w:rFonts w:cs="Times New Roman"/>
                <w:lang w:val="es-ES"/>
              </w:rPr>
              <w:t>, toda Propuesta que no vaya acompañada de una</w:t>
            </w:r>
            <w:r w:rsidRPr="00A358CF">
              <w:rPr>
                <w:rStyle w:val="StyleHeader2-SubClausesItalicChar"/>
                <w:rFonts w:cs="Times New Roman"/>
                <w:i w:val="0"/>
                <w:lang w:val="es-ES"/>
              </w:rPr>
              <w:t xml:space="preserve"> </w:t>
            </w:r>
            <w:r w:rsidRPr="00A358CF">
              <w:rPr>
                <w:rFonts w:cs="Times New Roman"/>
                <w:lang w:val="es-ES"/>
              </w:rPr>
              <w:t xml:space="preserve">Garantía de la Propuesta o una Declaración de Mantenimiento de la Propuesta que se ajusten sustancialmente a los requisitos pertinentes será rechazada por el Contratante por incumplimiento. </w:t>
            </w:r>
          </w:p>
        </w:tc>
      </w:tr>
      <w:tr w:rsidR="00B934CD" w:rsidRPr="00E0610C" w14:paraId="49D3D15B"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478CB6CD" w14:textId="77777777" w:rsidR="00B934CD" w:rsidRPr="00A358CF" w:rsidRDefault="00B934CD" w:rsidP="00B934CD">
            <w:pPr>
              <w:spacing w:before="120" w:after="120"/>
              <w:jc w:val="both"/>
              <w:rPr>
                <w:lang w:val="es-ES"/>
              </w:rPr>
            </w:pPr>
          </w:p>
        </w:tc>
        <w:tc>
          <w:tcPr>
            <w:tcW w:w="7110" w:type="dxa"/>
            <w:tcBorders>
              <w:top w:val="nil"/>
              <w:left w:val="nil"/>
              <w:bottom w:val="nil"/>
              <w:right w:val="nil"/>
            </w:tcBorders>
          </w:tcPr>
          <w:p w14:paraId="7C4DA585" w14:textId="54D1DD6B"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Si en la IAP 19.1 se especifica que se debe presentar una Garantía de la Propuesta, la Garantía de la Propuesta de los Proponentes no </w:t>
            </w:r>
            <w:r w:rsidRPr="00A358CF">
              <w:rPr>
                <w:lang w:val="es-ES"/>
              </w:rPr>
              <w:t>seleccionados</w:t>
            </w:r>
            <w:r w:rsidRPr="00A358CF">
              <w:rPr>
                <w:rFonts w:cs="Times New Roman"/>
                <w:lang w:val="es-ES"/>
              </w:rPr>
              <w:t xml:space="preserve"> se devolverá a estos tan pronto como sea posible, después de que el Proponente seleccionado suscriba el Contrato y proporcione la Garantía </w:t>
            </w:r>
            <w:r w:rsidR="00235FED" w:rsidRPr="00A358CF">
              <w:rPr>
                <w:rFonts w:cs="Times New Roman"/>
                <w:lang w:val="es-ES"/>
              </w:rPr>
              <w:t>de Cumplimiento</w:t>
            </w:r>
            <w:r w:rsidRPr="00A358CF">
              <w:rPr>
                <w:rFonts w:cs="Times New Roman"/>
                <w:lang w:val="es-ES"/>
              </w:rPr>
              <w:t xml:space="preserve">, </w:t>
            </w:r>
            <w:r w:rsidR="00752660" w:rsidRPr="00A358CF">
              <w:rPr>
                <w:rFonts w:cs="Times New Roman"/>
                <w:lang w:val="es-ES"/>
              </w:rPr>
              <w:t xml:space="preserve">y si se requiere </w:t>
            </w:r>
            <w:r w:rsidR="00752660" w:rsidRPr="00A358CF">
              <w:rPr>
                <w:rFonts w:cs="Times New Roman"/>
                <w:b/>
                <w:bCs/>
                <w:lang w:val="es-ES"/>
              </w:rPr>
              <w:t>en los DDP</w:t>
            </w:r>
            <w:r w:rsidR="00752660" w:rsidRPr="00A358CF">
              <w:rPr>
                <w:rFonts w:cs="Times New Roman"/>
                <w:lang w:val="es-ES"/>
              </w:rPr>
              <w:t xml:space="preserve">, la </w:t>
            </w:r>
            <w:r w:rsidR="00752660" w:rsidRPr="00A358CF">
              <w:rPr>
                <w:lang w:val="es-ES"/>
              </w:rPr>
              <w:t>Garantía</w:t>
            </w:r>
            <w:r w:rsidR="00752660" w:rsidRPr="00A358CF">
              <w:rPr>
                <w:rFonts w:cs="Times New Roman"/>
                <w:lang w:val="es-ES"/>
              </w:rPr>
              <w:t xml:space="preserve"> </w:t>
            </w:r>
            <w:r w:rsidR="00235FED" w:rsidRPr="00A358CF">
              <w:rPr>
                <w:rFonts w:cs="Times New Roman"/>
                <w:lang w:val="es-ES"/>
              </w:rPr>
              <w:t xml:space="preserve">de Cumplimiento </w:t>
            </w:r>
            <w:r w:rsidR="00752660" w:rsidRPr="00A358CF">
              <w:rPr>
                <w:rFonts w:cs="Times New Roman"/>
                <w:lang w:val="es-ES"/>
              </w:rPr>
              <w:t>Ambiental y Social (AS)</w:t>
            </w:r>
            <w:r w:rsidRPr="00A358CF">
              <w:rPr>
                <w:rFonts w:cs="Times New Roman"/>
                <w:lang w:val="es-ES"/>
              </w:rPr>
              <w:t>.</w:t>
            </w:r>
          </w:p>
        </w:tc>
      </w:tr>
      <w:tr w:rsidR="00B934CD" w:rsidRPr="00E0610C" w14:paraId="691CF18B"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235ECF1" w14:textId="77777777" w:rsidR="00B934CD" w:rsidRPr="00A358CF" w:rsidRDefault="00B934CD" w:rsidP="00B934CD">
            <w:pPr>
              <w:spacing w:before="120" w:after="120"/>
              <w:jc w:val="both"/>
              <w:rPr>
                <w:lang w:val="es-ES"/>
              </w:rPr>
            </w:pPr>
          </w:p>
        </w:tc>
        <w:tc>
          <w:tcPr>
            <w:tcW w:w="7110" w:type="dxa"/>
            <w:tcBorders>
              <w:top w:val="nil"/>
              <w:left w:val="nil"/>
              <w:bottom w:val="nil"/>
              <w:right w:val="nil"/>
            </w:tcBorders>
          </w:tcPr>
          <w:p w14:paraId="19CFD88F" w14:textId="1F7247A7"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La Garantía de la Propuesta se podrá hacer efectiva se podrá ejecutar:</w:t>
            </w:r>
          </w:p>
          <w:p w14:paraId="55B394EE" w14:textId="365926D5" w:rsidR="00B934CD" w:rsidRPr="00A358CF" w:rsidRDefault="00B934CD" w:rsidP="00E4638B">
            <w:pPr>
              <w:pStyle w:val="P3Header1-Clauses"/>
              <w:numPr>
                <w:ilvl w:val="0"/>
                <w:numId w:val="43"/>
              </w:numPr>
              <w:rPr>
                <w:szCs w:val="24"/>
                <w:lang w:val="es-ES"/>
              </w:rPr>
            </w:pPr>
            <w:r w:rsidRPr="00A358CF">
              <w:rPr>
                <w:szCs w:val="24"/>
                <w:lang w:val="es-ES"/>
              </w:rPr>
              <w:t xml:space="preserve">si un Proponente retira la Propuesta </w:t>
            </w:r>
            <w:r w:rsidR="0050790F" w:rsidRPr="00A358CF">
              <w:rPr>
                <w:szCs w:val="24"/>
                <w:lang w:val="es-ES"/>
              </w:rPr>
              <w:t>antes de la expiración de la fecha</w:t>
            </w:r>
            <w:r w:rsidR="006301D6" w:rsidRPr="00A358CF">
              <w:rPr>
                <w:szCs w:val="24"/>
                <w:lang w:val="es-ES"/>
              </w:rPr>
              <w:t xml:space="preserve"> de</w:t>
            </w:r>
            <w:r w:rsidRPr="00A358CF">
              <w:rPr>
                <w:szCs w:val="24"/>
                <w:lang w:val="es-ES"/>
              </w:rPr>
              <w:t xml:space="preserve"> Validez de la Propuesta especificado por el </w:t>
            </w:r>
            <w:r w:rsidRPr="00A358CF">
              <w:rPr>
                <w:szCs w:val="24"/>
                <w:lang w:val="es-ES"/>
              </w:rPr>
              <w:lastRenderedPageBreak/>
              <w:t xml:space="preserve">Proponente en la Carta de Propuesta, o </w:t>
            </w:r>
            <w:r w:rsidR="006301D6" w:rsidRPr="00A358CF">
              <w:rPr>
                <w:szCs w:val="24"/>
                <w:lang w:val="es-ES"/>
              </w:rPr>
              <w:t xml:space="preserve">antes de cualquier fecha </w:t>
            </w:r>
            <w:r w:rsidR="00B84B26" w:rsidRPr="00A358CF">
              <w:rPr>
                <w:szCs w:val="24"/>
                <w:lang w:val="es-ES"/>
              </w:rPr>
              <w:t xml:space="preserve">prorrogada </w:t>
            </w:r>
            <w:r w:rsidR="006301D6" w:rsidRPr="00A358CF">
              <w:rPr>
                <w:szCs w:val="24"/>
                <w:lang w:val="es-ES"/>
              </w:rPr>
              <w:t>otorgada por el Proponente</w:t>
            </w:r>
            <w:r w:rsidRPr="00A358CF">
              <w:rPr>
                <w:szCs w:val="24"/>
                <w:lang w:val="es-ES"/>
              </w:rPr>
              <w:t>; o</w:t>
            </w:r>
          </w:p>
          <w:p w14:paraId="65654407" w14:textId="3DE81A17" w:rsidR="00B934CD" w:rsidRPr="00A358CF" w:rsidRDefault="00B934CD" w:rsidP="00E4638B">
            <w:pPr>
              <w:pStyle w:val="P3Header1-Clauses"/>
              <w:numPr>
                <w:ilvl w:val="0"/>
                <w:numId w:val="43"/>
              </w:numPr>
              <w:rPr>
                <w:szCs w:val="24"/>
                <w:lang w:val="es-ES"/>
              </w:rPr>
            </w:pPr>
            <w:r w:rsidRPr="00A358CF">
              <w:rPr>
                <w:szCs w:val="24"/>
                <w:lang w:val="es-ES"/>
              </w:rPr>
              <w:t xml:space="preserve">si el Proponente seleccionado: </w:t>
            </w:r>
          </w:p>
          <w:p w14:paraId="78EFAB03" w14:textId="038AED15" w:rsidR="00B934CD" w:rsidRPr="00A358CF" w:rsidRDefault="00B934CD" w:rsidP="00B934CD">
            <w:pPr>
              <w:pStyle w:val="Heading4"/>
              <w:numPr>
                <w:ilvl w:val="1"/>
                <w:numId w:val="20"/>
              </w:numPr>
              <w:spacing w:before="0" w:after="200"/>
              <w:ind w:left="1467"/>
              <w:rPr>
                <w:rFonts w:ascii="Times New Roman" w:hAnsi="Times New Roman" w:cs="Times New Roman"/>
                <w:sz w:val="24"/>
                <w:szCs w:val="24"/>
                <w:lang w:val="es-ES"/>
              </w:rPr>
            </w:pPr>
            <w:r w:rsidRPr="00A358CF">
              <w:rPr>
                <w:rFonts w:ascii="Times New Roman" w:hAnsi="Times New Roman" w:cs="Times New Roman"/>
                <w:sz w:val="24"/>
                <w:szCs w:val="24"/>
                <w:lang w:val="es-ES"/>
              </w:rPr>
              <w:t>no subscribe el Contrato de conformidad con la IAP 5</w:t>
            </w:r>
            <w:r w:rsidR="006301D6" w:rsidRPr="00A358CF">
              <w:rPr>
                <w:rFonts w:ascii="Times New Roman" w:hAnsi="Times New Roman" w:cs="Times New Roman"/>
                <w:sz w:val="24"/>
                <w:szCs w:val="24"/>
                <w:lang w:val="es-ES"/>
              </w:rPr>
              <w:t>3</w:t>
            </w:r>
            <w:r w:rsidRPr="00A358CF">
              <w:rPr>
                <w:rFonts w:ascii="Times New Roman" w:hAnsi="Times New Roman" w:cs="Times New Roman"/>
                <w:sz w:val="24"/>
                <w:lang w:val="es-ES"/>
              </w:rPr>
              <w:t>;</w:t>
            </w:r>
            <w:r w:rsidRPr="00A358CF">
              <w:rPr>
                <w:rFonts w:ascii="Times New Roman" w:hAnsi="Times New Roman" w:cs="Times New Roman"/>
                <w:sz w:val="24"/>
                <w:szCs w:val="24"/>
                <w:lang w:val="es-ES"/>
              </w:rPr>
              <w:t xml:space="preserve"> o</w:t>
            </w:r>
          </w:p>
          <w:p w14:paraId="1D809691" w14:textId="38AA86C0" w:rsidR="00B934CD" w:rsidRPr="00A358CF" w:rsidRDefault="00B934CD" w:rsidP="00B934CD">
            <w:pPr>
              <w:pStyle w:val="Heading4"/>
              <w:numPr>
                <w:ilvl w:val="1"/>
                <w:numId w:val="20"/>
              </w:numPr>
              <w:spacing w:before="0" w:after="200"/>
              <w:ind w:left="1467"/>
              <w:rPr>
                <w:rFonts w:ascii="Times New Roman" w:hAnsi="Times New Roman" w:cs="Times New Roman"/>
                <w:sz w:val="24"/>
                <w:szCs w:val="24"/>
                <w:lang w:val="es-ES"/>
              </w:rPr>
            </w:pPr>
            <w:r w:rsidRPr="00A358CF">
              <w:rPr>
                <w:rFonts w:ascii="Times New Roman" w:hAnsi="Times New Roman" w:cs="Times New Roman"/>
                <w:sz w:val="24"/>
                <w:szCs w:val="24"/>
                <w:lang w:val="es-ES"/>
              </w:rPr>
              <w:t xml:space="preserve">no suministra una Garantía de Cumplimiento, </w:t>
            </w:r>
            <w:r w:rsidR="006301D6" w:rsidRPr="00A358CF">
              <w:rPr>
                <w:rFonts w:ascii="Times New Roman" w:hAnsi="Times New Roman" w:cs="Times New Roman"/>
                <w:sz w:val="24"/>
                <w:szCs w:val="24"/>
                <w:lang w:val="es-ES"/>
              </w:rPr>
              <w:t xml:space="preserve">o si se requiere </w:t>
            </w:r>
            <w:r w:rsidR="006301D6" w:rsidRPr="00A358CF">
              <w:rPr>
                <w:rFonts w:ascii="Times New Roman" w:hAnsi="Times New Roman" w:cs="Times New Roman"/>
                <w:b/>
                <w:bCs/>
                <w:sz w:val="24"/>
                <w:szCs w:val="24"/>
                <w:lang w:val="es-ES"/>
              </w:rPr>
              <w:t>en los DDP</w:t>
            </w:r>
            <w:r w:rsidR="006301D6" w:rsidRPr="00A358CF">
              <w:rPr>
                <w:rFonts w:ascii="Times New Roman" w:hAnsi="Times New Roman" w:cs="Times New Roman"/>
                <w:sz w:val="24"/>
                <w:szCs w:val="24"/>
                <w:lang w:val="es-ES"/>
              </w:rPr>
              <w:t xml:space="preserve">, la Garantía de Cumplimiento Ambiental y Social (AS), </w:t>
            </w:r>
            <w:r w:rsidRPr="00A358CF">
              <w:rPr>
                <w:rFonts w:ascii="Times New Roman" w:hAnsi="Times New Roman" w:cs="Times New Roman"/>
                <w:sz w:val="24"/>
                <w:szCs w:val="24"/>
                <w:lang w:val="es-ES"/>
              </w:rPr>
              <w:t>conforme a lo establecido en la IAP 5</w:t>
            </w:r>
            <w:r w:rsidR="006301D6" w:rsidRPr="00A358CF">
              <w:rPr>
                <w:rFonts w:ascii="Times New Roman" w:hAnsi="Times New Roman" w:cs="Times New Roman"/>
                <w:sz w:val="24"/>
                <w:szCs w:val="24"/>
                <w:lang w:val="es-ES"/>
              </w:rPr>
              <w:t>4</w:t>
            </w:r>
            <w:r w:rsidRPr="00A358CF">
              <w:rPr>
                <w:rFonts w:ascii="Times New Roman" w:hAnsi="Times New Roman" w:cs="Times New Roman"/>
                <w:sz w:val="24"/>
                <w:szCs w:val="24"/>
                <w:lang w:val="es-ES"/>
              </w:rPr>
              <w:t>.</w:t>
            </w:r>
          </w:p>
        </w:tc>
      </w:tr>
      <w:tr w:rsidR="00B934CD" w:rsidRPr="00E0610C" w14:paraId="61D7DEF6"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66B5C88" w14:textId="77777777" w:rsidR="00B934CD" w:rsidRPr="00A358CF" w:rsidRDefault="00B934CD" w:rsidP="00B934CD">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2FC98AA0" w14:textId="0C141A52"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La Garantía de la Propuesta o la Declaración de Mantenimiento de la Propuesta de una </w:t>
            </w:r>
            <w:r w:rsidRPr="00A358CF">
              <w:rPr>
                <w:rStyle w:val="StyleHeader2-SubClausesItalicChar"/>
                <w:rFonts w:cs="Times New Roman"/>
                <w:i w:val="0"/>
                <w:lang w:val="es-ES"/>
              </w:rPr>
              <w:t xml:space="preserve">APCA </w:t>
            </w:r>
            <w:r w:rsidRPr="00A358CF">
              <w:rPr>
                <w:rFonts w:cs="Times New Roman"/>
                <w:lang w:val="es-ES"/>
              </w:rPr>
              <w:t>se emitirán en nombre de la a</w:t>
            </w:r>
            <w:r w:rsidRPr="00A358CF">
              <w:rPr>
                <w:rStyle w:val="StyleHeader2-SubClausesItalicChar"/>
                <w:rFonts w:cs="Times New Roman"/>
                <w:i w:val="0"/>
                <w:lang w:val="es-ES"/>
              </w:rPr>
              <w:t xml:space="preserve">sociación que presenta la Propuesta. </w:t>
            </w:r>
            <w:r w:rsidRPr="00A358CF">
              <w:rPr>
                <w:rFonts w:cs="Times New Roman"/>
                <w:lang w:val="es-ES"/>
              </w:rPr>
              <w:t xml:space="preserve">Si </w:t>
            </w:r>
            <w:r w:rsidRPr="00A358CF">
              <w:rPr>
                <w:rStyle w:val="StyleHeader2-SubClausesItalicChar"/>
                <w:rFonts w:cs="Times New Roman"/>
                <w:i w:val="0"/>
                <w:lang w:val="es-ES"/>
              </w:rPr>
              <w:t xml:space="preserve">APCA </w:t>
            </w:r>
            <w:r w:rsidRPr="00A358CF">
              <w:rPr>
                <w:rFonts w:cs="Times New Roman"/>
                <w:lang w:val="es-ES"/>
              </w:rPr>
              <w:t xml:space="preserve">no se hubiera constituido </w:t>
            </w:r>
            <w:r w:rsidRPr="00A358CF">
              <w:rPr>
                <w:lang w:val="es-ES"/>
              </w:rPr>
              <w:t>formalmente</w:t>
            </w:r>
            <w:r w:rsidRPr="00A358CF">
              <w:rPr>
                <w:rFonts w:cs="Times New Roman"/>
                <w:lang w:val="es-ES"/>
              </w:rPr>
              <w:t xml:space="preserve"> como entidad jurídica al momento de presentar la Propuesta</w:t>
            </w:r>
            <w:r w:rsidRPr="00A358CF">
              <w:rPr>
                <w:rFonts w:cs="Times New Roman"/>
                <w:i/>
                <w:lang w:val="es-ES"/>
              </w:rPr>
              <w:t>,</w:t>
            </w:r>
            <w:r w:rsidRPr="00A358CF">
              <w:rPr>
                <w:rFonts w:cs="Times New Roman"/>
                <w:lang w:val="es-ES"/>
              </w:rPr>
              <w:t xml:space="preserve"> la Garantía de la Propuesta o la Declaración de Mantenimiento de la Propuesta se emitirán en nombre de todos los futuros miembros que figuren en la carta de intención mencionada en la IAP </w:t>
            </w:r>
            <w:r w:rsidR="005D4B41" w:rsidRPr="00A358CF">
              <w:rPr>
                <w:rFonts w:cs="Times New Roman"/>
                <w:lang w:val="es-ES"/>
              </w:rPr>
              <w:t>4.1</w:t>
            </w:r>
            <w:r w:rsidRPr="00A358CF">
              <w:rPr>
                <w:rFonts w:cs="Times New Roman"/>
                <w:lang w:val="es-ES"/>
              </w:rPr>
              <w:t xml:space="preserve">. </w:t>
            </w:r>
          </w:p>
        </w:tc>
      </w:tr>
      <w:tr w:rsidR="00B934CD" w:rsidRPr="00E0610C" w14:paraId="35334DF3"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31915E1B" w14:textId="77777777" w:rsidR="00B934CD" w:rsidRPr="00A358CF" w:rsidRDefault="00B934CD" w:rsidP="00B934CD">
            <w:pPr>
              <w:jc w:val="both"/>
              <w:rPr>
                <w:lang w:val="es-ES"/>
              </w:rPr>
            </w:pPr>
          </w:p>
        </w:tc>
        <w:tc>
          <w:tcPr>
            <w:tcW w:w="7110" w:type="dxa"/>
            <w:tcBorders>
              <w:top w:val="nil"/>
              <w:left w:val="nil"/>
              <w:bottom w:val="nil"/>
              <w:right w:val="nil"/>
            </w:tcBorders>
          </w:tcPr>
          <w:p w14:paraId="30D40A60" w14:textId="0FAF3664"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Si</w:t>
            </w:r>
            <w:r w:rsidRPr="00A358CF">
              <w:rPr>
                <w:rStyle w:val="StyleHeader2-SubClausesBoldChar"/>
                <w:rFonts w:cs="Times New Roman"/>
                <w:b w:val="0"/>
                <w:lang w:val="es-ES"/>
              </w:rPr>
              <w:t xml:space="preserve"> en </w:t>
            </w:r>
            <w:r w:rsidRPr="00A358CF">
              <w:rPr>
                <w:rStyle w:val="StyleHeader2-SubClausesBoldChar"/>
                <w:rFonts w:cs="Times New Roman"/>
                <w:lang w:val="es-ES"/>
              </w:rPr>
              <w:t>los DDP</w:t>
            </w:r>
            <w:r w:rsidRPr="00A358CF">
              <w:rPr>
                <w:rFonts w:cs="Times New Roman"/>
                <w:lang w:val="es-ES"/>
              </w:rPr>
              <w:t xml:space="preserve">, de conformidad con la IAP 19.1, no se exige una </w:t>
            </w:r>
            <w:r w:rsidRPr="00A358CF">
              <w:rPr>
                <w:lang w:val="es-ES"/>
              </w:rPr>
              <w:t>Garantía</w:t>
            </w:r>
            <w:r w:rsidRPr="00A358CF">
              <w:rPr>
                <w:rFonts w:cs="Times New Roman"/>
                <w:lang w:val="es-ES"/>
              </w:rPr>
              <w:t xml:space="preserve"> de la Propuesta, y</w:t>
            </w:r>
            <w:r w:rsidR="005D4B41" w:rsidRPr="00A358CF">
              <w:rPr>
                <w:rFonts w:cs="Times New Roman"/>
                <w:lang w:val="es-ES"/>
              </w:rPr>
              <w:t xml:space="preserve"> si</w:t>
            </w:r>
          </w:p>
          <w:p w14:paraId="519ED32D" w14:textId="01917C0B" w:rsidR="00B934CD" w:rsidRPr="00A358CF" w:rsidRDefault="005D4B41" w:rsidP="00E4638B">
            <w:pPr>
              <w:pStyle w:val="P3Header1-Clauses"/>
              <w:numPr>
                <w:ilvl w:val="0"/>
                <w:numId w:val="35"/>
              </w:numPr>
              <w:rPr>
                <w:i/>
                <w:szCs w:val="24"/>
                <w:lang w:val="es-ES"/>
              </w:rPr>
            </w:pPr>
            <w:r w:rsidRPr="00A358CF">
              <w:rPr>
                <w:szCs w:val="24"/>
                <w:lang w:val="es-ES"/>
              </w:rPr>
              <w:t>el</w:t>
            </w:r>
            <w:r w:rsidR="00B934CD" w:rsidRPr="00A358CF">
              <w:rPr>
                <w:szCs w:val="24"/>
                <w:lang w:val="es-ES"/>
              </w:rPr>
              <w:t xml:space="preserve"> Proponente retira su Propuesta </w:t>
            </w:r>
            <w:r w:rsidRPr="00A358CF">
              <w:rPr>
                <w:szCs w:val="24"/>
                <w:lang w:val="es-ES"/>
              </w:rPr>
              <w:t>antes de la fecha de expiración de la</w:t>
            </w:r>
            <w:r w:rsidR="00B934CD" w:rsidRPr="00A358CF">
              <w:rPr>
                <w:szCs w:val="24"/>
                <w:lang w:val="es-ES"/>
              </w:rPr>
              <w:t xml:space="preserve"> </w:t>
            </w:r>
            <w:r w:rsidR="00235FED" w:rsidRPr="00A358CF">
              <w:rPr>
                <w:szCs w:val="24"/>
                <w:lang w:val="es-ES"/>
              </w:rPr>
              <w:t>v</w:t>
            </w:r>
            <w:r w:rsidR="00B934CD" w:rsidRPr="00A358CF">
              <w:rPr>
                <w:szCs w:val="24"/>
                <w:lang w:val="es-ES"/>
              </w:rPr>
              <w:t>alidez de la Propuesta especificado por el Proponente en las Cartas de Propuesta, o</w:t>
            </w:r>
            <w:r w:rsidRPr="00A358CF">
              <w:rPr>
                <w:szCs w:val="24"/>
                <w:lang w:val="es-ES"/>
              </w:rPr>
              <w:t xml:space="preserve"> antes de cualquier </w:t>
            </w:r>
            <w:r w:rsidR="00B84B26" w:rsidRPr="00A358CF">
              <w:rPr>
                <w:szCs w:val="24"/>
                <w:lang w:val="es-ES"/>
              </w:rPr>
              <w:t>fecha prorrogada</w:t>
            </w:r>
            <w:r w:rsidRPr="00A358CF">
              <w:rPr>
                <w:szCs w:val="24"/>
                <w:lang w:val="es-ES"/>
              </w:rPr>
              <w:t xml:space="preserve"> otorgada por el Proponente, o</w:t>
            </w:r>
          </w:p>
          <w:p w14:paraId="41EE1A0E" w14:textId="77777777" w:rsidR="005D4B41" w:rsidRPr="00A358CF" w:rsidRDefault="00B934CD" w:rsidP="00E4638B">
            <w:pPr>
              <w:pStyle w:val="P3Header1-Clauses"/>
              <w:numPr>
                <w:ilvl w:val="0"/>
                <w:numId w:val="35"/>
              </w:numPr>
              <w:rPr>
                <w:i/>
                <w:lang w:val="es-ES"/>
              </w:rPr>
            </w:pPr>
            <w:r w:rsidRPr="00A358CF">
              <w:rPr>
                <w:szCs w:val="24"/>
                <w:lang w:val="es-ES"/>
              </w:rPr>
              <w:t>el Proponente seleccionado</w:t>
            </w:r>
            <w:r w:rsidR="005D4B41" w:rsidRPr="00A358CF">
              <w:rPr>
                <w:szCs w:val="24"/>
                <w:lang w:val="es-ES"/>
              </w:rPr>
              <w:t>:</w:t>
            </w:r>
          </w:p>
          <w:p w14:paraId="21F168C2" w14:textId="1DC503A2" w:rsidR="005D4B41" w:rsidRPr="00A358CF" w:rsidRDefault="00B934CD" w:rsidP="00E4638B">
            <w:pPr>
              <w:pStyle w:val="P3Header1-Clauses"/>
              <w:numPr>
                <w:ilvl w:val="0"/>
                <w:numId w:val="71"/>
              </w:numPr>
              <w:rPr>
                <w:szCs w:val="24"/>
                <w:lang w:val="es-ES"/>
              </w:rPr>
            </w:pPr>
            <w:r w:rsidRPr="00A358CF">
              <w:rPr>
                <w:szCs w:val="24"/>
                <w:lang w:val="es-ES"/>
              </w:rPr>
              <w:t>no subscribe el Contrato con arreglo a lo dispuesto en la IAP 5</w:t>
            </w:r>
            <w:r w:rsidR="009210F0" w:rsidRPr="00A358CF">
              <w:rPr>
                <w:szCs w:val="24"/>
                <w:lang w:val="es-ES"/>
              </w:rPr>
              <w:t>3</w:t>
            </w:r>
            <w:r w:rsidR="005D4B41" w:rsidRPr="00A358CF">
              <w:rPr>
                <w:szCs w:val="24"/>
                <w:lang w:val="es-ES"/>
              </w:rPr>
              <w:t>;</w:t>
            </w:r>
          </w:p>
          <w:p w14:paraId="55183811" w14:textId="6A290870" w:rsidR="00B934CD" w:rsidRPr="00A358CF" w:rsidRDefault="00B934CD" w:rsidP="00E4638B">
            <w:pPr>
              <w:pStyle w:val="P3Header1-Clauses"/>
              <w:numPr>
                <w:ilvl w:val="0"/>
                <w:numId w:val="71"/>
              </w:numPr>
              <w:rPr>
                <w:i/>
                <w:lang w:val="es-ES"/>
              </w:rPr>
            </w:pPr>
            <w:r w:rsidRPr="00A358CF">
              <w:rPr>
                <w:szCs w:val="24"/>
                <w:lang w:val="es-ES"/>
              </w:rPr>
              <w:t>o no suministra una Garantía de Cumplimiento</w:t>
            </w:r>
            <w:r w:rsidR="005D4B41" w:rsidRPr="00A358CF">
              <w:rPr>
                <w:szCs w:val="24"/>
                <w:lang w:val="es-ES"/>
              </w:rPr>
              <w:t>, o si requiere</w:t>
            </w:r>
            <w:r w:rsidRPr="00A358CF">
              <w:rPr>
                <w:szCs w:val="24"/>
                <w:lang w:val="es-ES"/>
              </w:rPr>
              <w:t xml:space="preserve"> conforme a lo establecido en la IAP 5</w:t>
            </w:r>
            <w:r w:rsidR="005D4B41" w:rsidRPr="00A358CF">
              <w:rPr>
                <w:szCs w:val="24"/>
                <w:lang w:val="es-ES"/>
              </w:rPr>
              <w:t>4</w:t>
            </w:r>
            <w:r w:rsidRPr="00A358CF">
              <w:rPr>
                <w:szCs w:val="24"/>
                <w:lang w:val="es-ES"/>
              </w:rPr>
              <w:t>,</w:t>
            </w:r>
          </w:p>
          <w:p w14:paraId="1D2BD266" w14:textId="5E76263C" w:rsidR="00B934CD" w:rsidRPr="00A358CF" w:rsidRDefault="00B934CD" w:rsidP="00E462AD">
            <w:pPr>
              <w:spacing w:after="200"/>
              <w:ind w:left="676"/>
              <w:jc w:val="both"/>
              <w:rPr>
                <w:lang w:val="es-ES"/>
              </w:rPr>
            </w:pPr>
            <w:r w:rsidRPr="00A358CF">
              <w:rPr>
                <w:lang w:val="es-ES"/>
              </w:rPr>
              <w:t xml:space="preserve">el Prestatario puede, cuando así se disponga </w:t>
            </w:r>
            <w:r w:rsidRPr="00A358CF">
              <w:rPr>
                <w:rStyle w:val="StyleHeader2-SubClausesBoldChar"/>
                <w:b w:val="0"/>
                <w:lang w:val="es-ES"/>
              </w:rPr>
              <w:t>en</w:t>
            </w:r>
            <w:r w:rsidRPr="00A358CF">
              <w:rPr>
                <w:rStyle w:val="StyleHeader2-SubClausesBoldChar"/>
                <w:lang w:val="es-ES"/>
              </w:rPr>
              <w:t xml:space="preserve"> los DDP</w:t>
            </w:r>
            <w:r w:rsidRPr="00A358CF">
              <w:rPr>
                <w:b/>
                <w:lang w:val="es-ES"/>
              </w:rPr>
              <w:t>,</w:t>
            </w:r>
            <w:r w:rsidRPr="00A358CF">
              <w:rPr>
                <w:lang w:val="es-ES"/>
              </w:rPr>
              <w:t xml:space="preserve"> declarar al Proponente no elegible para ser </w:t>
            </w:r>
            <w:r w:rsidR="00EF5438" w:rsidRPr="00A358CF">
              <w:rPr>
                <w:lang w:val="es-ES"/>
              </w:rPr>
              <w:t>adjudicado</w:t>
            </w:r>
            <w:r w:rsidRPr="00A358CF">
              <w:rPr>
                <w:lang w:val="es-ES"/>
              </w:rPr>
              <w:t xml:space="preserve"> un contrato por parte del Contratante durante el período que se establezca </w:t>
            </w:r>
            <w:r w:rsidRPr="00A358CF">
              <w:rPr>
                <w:rStyle w:val="StyleHeader2-SubClausesBoldChar"/>
                <w:b w:val="0"/>
                <w:lang w:val="es-ES"/>
              </w:rPr>
              <w:t>en</w:t>
            </w:r>
            <w:r w:rsidRPr="00A358CF">
              <w:rPr>
                <w:rStyle w:val="StyleHeader2-SubClausesBoldChar"/>
                <w:lang w:val="es-ES"/>
              </w:rPr>
              <w:t xml:space="preserve"> los DDP</w:t>
            </w:r>
            <w:r w:rsidRPr="00A358CF">
              <w:rPr>
                <w:lang w:val="es-ES"/>
              </w:rPr>
              <w:t>.</w:t>
            </w:r>
          </w:p>
        </w:tc>
      </w:tr>
      <w:tr w:rsidR="009210F0" w:rsidRPr="00E0610C" w14:paraId="643A03F2"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5145F071" w14:textId="563543AF" w:rsidR="009210F0" w:rsidRPr="00A358CF" w:rsidRDefault="009210F0" w:rsidP="00B934CD">
            <w:pPr>
              <w:pStyle w:val="Aheader2DCIAO"/>
            </w:pPr>
            <w:bookmarkStart w:id="203" w:name="_Toc124167591"/>
            <w:r w:rsidRPr="00A358CF">
              <w:t>Validez de la Propuesta</w:t>
            </w:r>
            <w:bookmarkEnd w:id="203"/>
          </w:p>
        </w:tc>
        <w:tc>
          <w:tcPr>
            <w:tcW w:w="7110" w:type="dxa"/>
            <w:tcBorders>
              <w:top w:val="nil"/>
              <w:left w:val="nil"/>
              <w:bottom w:val="nil"/>
              <w:right w:val="nil"/>
            </w:tcBorders>
          </w:tcPr>
          <w:p w14:paraId="45A97733" w14:textId="769E2611" w:rsidR="00E462AD" w:rsidRPr="00A358CF" w:rsidRDefault="00E462AD" w:rsidP="009F0FD9">
            <w:pPr>
              <w:pStyle w:val="Header2-SubClauses"/>
              <w:tabs>
                <w:tab w:val="clear" w:pos="2844"/>
              </w:tabs>
              <w:ind w:left="534" w:hanging="534"/>
              <w:rPr>
                <w:rFonts w:cs="Times New Roman"/>
                <w:lang w:val="es-ES"/>
              </w:rPr>
            </w:pPr>
            <w:r w:rsidRPr="00A358CF">
              <w:rPr>
                <w:rFonts w:cs="Times New Roman"/>
                <w:lang w:val="es-ES"/>
              </w:rPr>
              <w:t xml:space="preserve">Las Propuestas deberán ser válidas hasta la fecha especificada </w:t>
            </w:r>
            <w:r w:rsidRPr="00A358CF">
              <w:rPr>
                <w:rFonts w:cs="Times New Roman"/>
                <w:b/>
                <w:bCs/>
                <w:lang w:val="es-ES"/>
              </w:rPr>
              <w:t>en los DDP</w:t>
            </w:r>
            <w:r w:rsidRPr="00A358CF">
              <w:rPr>
                <w:rFonts w:cs="Times New Roman"/>
                <w:lang w:val="es-ES"/>
              </w:rPr>
              <w:t xml:space="preserve"> o cualquier </w:t>
            </w:r>
            <w:r w:rsidR="00B84B26" w:rsidRPr="00A358CF">
              <w:rPr>
                <w:rFonts w:cs="Times New Roman"/>
                <w:lang w:val="es-ES"/>
              </w:rPr>
              <w:t>fecha prorrogada</w:t>
            </w:r>
            <w:r w:rsidRPr="00A358CF">
              <w:rPr>
                <w:rFonts w:cs="Times New Roman"/>
                <w:lang w:val="es-ES"/>
              </w:rPr>
              <w:t xml:space="preserve"> si el Contratante lo modifica de </w:t>
            </w:r>
            <w:r w:rsidRPr="00A358CF">
              <w:rPr>
                <w:lang w:val="es-ES"/>
              </w:rPr>
              <w:t>acuerdo</w:t>
            </w:r>
            <w:r w:rsidRPr="00A358CF">
              <w:rPr>
                <w:rFonts w:cs="Times New Roman"/>
                <w:lang w:val="es-ES"/>
              </w:rPr>
              <w:t xml:space="preserve"> con </w:t>
            </w:r>
            <w:r w:rsidR="005B0063" w:rsidRPr="00A358CF">
              <w:rPr>
                <w:rFonts w:cs="Times New Roman"/>
                <w:lang w:val="es-ES"/>
              </w:rPr>
              <w:t xml:space="preserve">la </w:t>
            </w:r>
            <w:r w:rsidRPr="00A358CF">
              <w:rPr>
                <w:rFonts w:cs="Times New Roman"/>
                <w:lang w:val="es-ES"/>
              </w:rPr>
              <w:t>I</w:t>
            </w:r>
            <w:r w:rsidR="00B503E5" w:rsidRPr="00A358CF">
              <w:rPr>
                <w:rFonts w:cs="Times New Roman"/>
                <w:lang w:val="es-ES"/>
              </w:rPr>
              <w:t>A</w:t>
            </w:r>
            <w:r w:rsidRPr="00A358CF">
              <w:rPr>
                <w:rFonts w:cs="Times New Roman"/>
                <w:lang w:val="es-ES"/>
              </w:rPr>
              <w:t xml:space="preserve">P 8. Una propuesta que no sea válida hasta la fecha especificada </w:t>
            </w:r>
            <w:r w:rsidRPr="00A358CF">
              <w:rPr>
                <w:rFonts w:cs="Times New Roman"/>
                <w:b/>
                <w:bCs/>
                <w:lang w:val="es-ES"/>
              </w:rPr>
              <w:t>en los DDP</w:t>
            </w:r>
            <w:r w:rsidRPr="00A358CF">
              <w:rPr>
                <w:rFonts w:cs="Times New Roman"/>
                <w:lang w:val="es-ES"/>
              </w:rPr>
              <w:t xml:space="preserve">, o cualquier </w:t>
            </w:r>
            <w:r w:rsidR="00B84B26" w:rsidRPr="00A358CF">
              <w:rPr>
                <w:rFonts w:cs="Times New Roman"/>
                <w:lang w:val="es-ES"/>
              </w:rPr>
              <w:t>fecha prorrogada</w:t>
            </w:r>
            <w:r w:rsidRPr="00A358CF">
              <w:rPr>
                <w:rFonts w:cs="Times New Roman"/>
                <w:lang w:val="es-ES"/>
              </w:rPr>
              <w:t xml:space="preserve"> si el Contratante la modifica de conformidad con </w:t>
            </w:r>
            <w:r w:rsidR="005B0063" w:rsidRPr="00A358CF">
              <w:rPr>
                <w:rFonts w:cs="Times New Roman"/>
                <w:lang w:val="es-ES"/>
              </w:rPr>
              <w:t xml:space="preserve">la </w:t>
            </w:r>
            <w:r w:rsidRPr="00A358CF">
              <w:rPr>
                <w:rFonts w:cs="Times New Roman"/>
                <w:lang w:val="es-ES"/>
              </w:rPr>
              <w:t>I</w:t>
            </w:r>
            <w:r w:rsidR="00B503E5" w:rsidRPr="00A358CF">
              <w:rPr>
                <w:rFonts w:cs="Times New Roman"/>
                <w:lang w:val="es-ES"/>
              </w:rPr>
              <w:t>A</w:t>
            </w:r>
            <w:r w:rsidRPr="00A358CF">
              <w:rPr>
                <w:rFonts w:cs="Times New Roman"/>
                <w:lang w:val="es-ES"/>
              </w:rPr>
              <w:t xml:space="preserve">P 8, será rechazado por el Contratante </w:t>
            </w:r>
            <w:r w:rsidR="00EF5438" w:rsidRPr="00A358CF">
              <w:rPr>
                <w:rFonts w:cs="Times New Roman"/>
                <w:lang w:val="es-ES"/>
              </w:rPr>
              <w:t>por incumplimiento.</w:t>
            </w:r>
          </w:p>
          <w:p w14:paraId="114EB3E6" w14:textId="41080313" w:rsidR="00E462AD" w:rsidRPr="00A358CF" w:rsidRDefault="00E462AD" w:rsidP="009F0FD9">
            <w:pPr>
              <w:pStyle w:val="Header2-SubClauses"/>
              <w:tabs>
                <w:tab w:val="clear" w:pos="2844"/>
              </w:tabs>
              <w:ind w:left="534" w:hanging="534"/>
              <w:rPr>
                <w:rFonts w:cs="Times New Roman"/>
                <w:lang w:val="es-ES"/>
              </w:rPr>
            </w:pPr>
            <w:r w:rsidRPr="00A358CF">
              <w:rPr>
                <w:rFonts w:cs="Times New Roman"/>
                <w:lang w:val="es-ES"/>
              </w:rPr>
              <w:lastRenderedPageBreak/>
              <w:t xml:space="preserve">En circunstancias excepcionales, antes de la fecha de vencimiento de la validez de la Propuesta, el </w:t>
            </w:r>
            <w:r w:rsidR="00EF5438" w:rsidRPr="00A358CF">
              <w:rPr>
                <w:rFonts w:cs="Times New Roman"/>
                <w:lang w:val="es-ES"/>
              </w:rPr>
              <w:t>Contratante</w:t>
            </w:r>
            <w:r w:rsidRPr="00A358CF">
              <w:rPr>
                <w:rFonts w:cs="Times New Roman"/>
                <w:lang w:val="es-ES"/>
              </w:rPr>
              <w:t xml:space="preserve"> puede solicitar que los Proponentes extiendan la fecha de validez hasta una fecha específica. La solicitud y las respuestas a la solicitud se realizarán por escrito. Un Proponente puede rechazar la solicitud sin arriesgar la ejecución de la Declaración de Garantía de la </w:t>
            </w:r>
            <w:r w:rsidRPr="00A358CF">
              <w:rPr>
                <w:lang w:val="es-ES"/>
              </w:rPr>
              <w:t>Propuesta</w:t>
            </w:r>
            <w:r w:rsidRPr="00A358CF">
              <w:rPr>
                <w:rFonts w:cs="Times New Roman"/>
                <w:lang w:val="es-ES"/>
              </w:rPr>
              <w:t xml:space="preserve"> o perder la </w:t>
            </w:r>
            <w:r w:rsidR="00EF5438" w:rsidRPr="00A358CF">
              <w:rPr>
                <w:rFonts w:cs="Times New Roman"/>
                <w:lang w:val="es-ES"/>
              </w:rPr>
              <w:t>Garantía</w:t>
            </w:r>
            <w:r w:rsidRPr="00A358CF">
              <w:rPr>
                <w:rFonts w:cs="Times New Roman"/>
                <w:lang w:val="es-ES"/>
              </w:rPr>
              <w:t xml:space="preserve"> de la Propuesta. Salvo lo dispuesto en </w:t>
            </w:r>
            <w:r w:rsidR="005B0063" w:rsidRPr="00A358CF">
              <w:rPr>
                <w:rFonts w:cs="Times New Roman"/>
                <w:lang w:val="es-ES"/>
              </w:rPr>
              <w:t xml:space="preserve">la </w:t>
            </w:r>
            <w:r w:rsidR="00B503E5" w:rsidRPr="00A358CF">
              <w:rPr>
                <w:rFonts w:cs="Times New Roman"/>
                <w:lang w:val="es-ES"/>
              </w:rPr>
              <w:t>IAP</w:t>
            </w:r>
            <w:r w:rsidRPr="00A358CF">
              <w:rPr>
                <w:rFonts w:cs="Times New Roman"/>
                <w:lang w:val="es-ES"/>
              </w:rPr>
              <w:t xml:space="preserve"> 20.3, un Proponente que acepte la solicitud no</w:t>
            </w:r>
            <w:r w:rsidR="00EF5438" w:rsidRPr="00A358CF">
              <w:rPr>
                <w:rFonts w:cs="Times New Roman"/>
                <w:lang w:val="es-ES"/>
              </w:rPr>
              <w:t xml:space="preserve"> se le pedirá no se le </w:t>
            </w:r>
            <w:r w:rsidR="007E7ACB" w:rsidRPr="00A358CF">
              <w:rPr>
                <w:rFonts w:cs="Times New Roman"/>
                <w:lang w:val="es-ES"/>
              </w:rPr>
              <w:t>permitirá que modifique</w:t>
            </w:r>
            <w:r w:rsidRPr="00A358CF">
              <w:rPr>
                <w:rFonts w:cs="Times New Roman"/>
                <w:lang w:val="es-ES"/>
              </w:rPr>
              <w:t xml:space="preserve"> su Propuesta, pero deberá garantizar que la </w:t>
            </w:r>
            <w:r w:rsidR="007E7ACB" w:rsidRPr="00A358CF">
              <w:rPr>
                <w:rFonts w:cs="Times New Roman"/>
                <w:lang w:val="es-ES"/>
              </w:rPr>
              <w:t>Garantía</w:t>
            </w:r>
            <w:r w:rsidRPr="00A358CF">
              <w:rPr>
                <w:rFonts w:cs="Times New Roman"/>
                <w:lang w:val="es-ES"/>
              </w:rPr>
              <w:t xml:space="preserve"> de la Propuesta se extienda por </w:t>
            </w:r>
            <w:r w:rsidR="007E7ACB" w:rsidRPr="00A358CF">
              <w:rPr>
                <w:rFonts w:cs="Times New Roman"/>
                <w:lang w:val="es-ES"/>
              </w:rPr>
              <w:t>el</w:t>
            </w:r>
            <w:r w:rsidRPr="00A358CF">
              <w:rPr>
                <w:rFonts w:cs="Times New Roman"/>
                <w:lang w:val="es-ES"/>
              </w:rPr>
              <w:t xml:space="preserve"> período más largo</w:t>
            </w:r>
            <w:r w:rsidR="007E7ACB" w:rsidRPr="00A358CF">
              <w:rPr>
                <w:rFonts w:cs="Times New Roman"/>
                <w:lang w:val="es-ES"/>
              </w:rPr>
              <w:t xml:space="preserve"> correspondiente</w:t>
            </w:r>
            <w:r w:rsidRPr="00A358CF">
              <w:rPr>
                <w:rFonts w:cs="Times New Roman"/>
                <w:lang w:val="es-ES"/>
              </w:rPr>
              <w:t xml:space="preserve">, de conformidad con </w:t>
            </w:r>
            <w:r w:rsidR="005B0063" w:rsidRPr="00A358CF">
              <w:rPr>
                <w:rFonts w:cs="Times New Roman"/>
                <w:lang w:val="es-ES"/>
              </w:rPr>
              <w:t xml:space="preserve">la </w:t>
            </w:r>
            <w:r w:rsidR="00B503E5" w:rsidRPr="00A358CF">
              <w:rPr>
                <w:rFonts w:cs="Times New Roman"/>
                <w:lang w:val="es-ES"/>
              </w:rPr>
              <w:t>IAP</w:t>
            </w:r>
            <w:r w:rsidRPr="00A358CF">
              <w:rPr>
                <w:rFonts w:cs="Times New Roman"/>
                <w:lang w:val="es-ES"/>
              </w:rPr>
              <w:t xml:space="preserve"> 19.4.</w:t>
            </w:r>
          </w:p>
          <w:p w14:paraId="0326027C" w14:textId="116A9885" w:rsidR="009210F0" w:rsidRPr="00A358CF" w:rsidRDefault="00E462AD" w:rsidP="009F0FD9">
            <w:pPr>
              <w:pStyle w:val="Header2-SubClauses"/>
              <w:tabs>
                <w:tab w:val="clear" w:pos="2844"/>
              </w:tabs>
              <w:ind w:left="534" w:hanging="534"/>
              <w:rPr>
                <w:rFonts w:cs="Times New Roman"/>
                <w:lang w:val="es-ES"/>
              </w:rPr>
            </w:pPr>
            <w:r w:rsidRPr="00A358CF">
              <w:rPr>
                <w:rFonts w:cs="Times New Roman"/>
                <w:lang w:val="es-ES"/>
              </w:rPr>
              <w:t xml:space="preserve">En el caso de contratos de precio fijo, si la adjudicación se retrasa por un período </w:t>
            </w:r>
            <w:r w:rsidR="007E7ACB" w:rsidRPr="00A358CF">
              <w:rPr>
                <w:rFonts w:cs="Times New Roman"/>
                <w:lang w:val="es-ES"/>
              </w:rPr>
              <w:t xml:space="preserve">a </w:t>
            </w:r>
            <w:r w:rsidRPr="00A358CF">
              <w:rPr>
                <w:rFonts w:cs="Times New Roman"/>
                <w:lang w:val="es-ES"/>
              </w:rPr>
              <w:t xml:space="preserve">superior a cincuenta y seis (56) días después de la fecha de vencimiento de la validez de la Propuesta especificada de acuerdo con </w:t>
            </w:r>
            <w:r w:rsidR="005B0063" w:rsidRPr="00A358CF">
              <w:rPr>
                <w:rFonts w:cs="Times New Roman"/>
                <w:lang w:val="es-ES"/>
              </w:rPr>
              <w:t xml:space="preserve">la </w:t>
            </w:r>
            <w:r w:rsidR="00B503E5" w:rsidRPr="00A358CF">
              <w:rPr>
                <w:rFonts w:cs="Times New Roman"/>
                <w:lang w:val="es-ES"/>
              </w:rPr>
              <w:t>IAP</w:t>
            </w:r>
            <w:r w:rsidRPr="00A358CF">
              <w:rPr>
                <w:rFonts w:cs="Times New Roman"/>
                <w:lang w:val="es-ES"/>
              </w:rPr>
              <w:t xml:space="preserve"> 20.1, el precio del contrato se ajustará como se especifica </w:t>
            </w:r>
            <w:r w:rsidRPr="00A358CF">
              <w:rPr>
                <w:rFonts w:cs="Times New Roman"/>
                <w:b/>
                <w:bCs/>
                <w:lang w:val="es-ES"/>
              </w:rPr>
              <w:t xml:space="preserve">en </w:t>
            </w:r>
            <w:r w:rsidR="007E7ACB" w:rsidRPr="00A358CF">
              <w:rPr>
                <w:rFonts w:cs="Times New Roman"/>
                <w:b/>
                <w:bCs/>
                <w:lang w:val="es-ES"/>
              </w:rPr>
              <w:t>los DDP</w:t>
            </w:r>
            <w:r w:rsidRPr="00A358CF">
              <w:rPr>
                <w:rFonts w:cs="Times New Roman"/>
                <w:lang w:val="es-ES"/>
              </w:rPr>
              <w:t xml:space="preserve">. La evaluación de la </w:t>
            </w:r>
            <w:r w:rsidR="007E7ACB" w:rsidRPr="00A358CF">
              <w:rPr>
                <w:rFonts w:cs="Times New Roman"/>
                <w:lang w:val="es-ES"/>
              </w:rPr>
              <w:t>P</w:t>
            </w:r>
            <w:r w:rsidRPr="00A358CF">
              <w:rPr>
                <w:rFonts w:cs="Times New Roman"/>
                <w:lang w:val="es-ES"/>
              </w:rPr>
              <w:t xml:space="preserve">ropuesta se basará en los </w:t>
            </w:r>
            <w:r w:rsidRPr="00A358CF">
              <w:rPr>
                <w:lang w:val="es-ES"/>
              </w:rPr>
              <w:t>precios</w:t>
            </w:r>
            <w:r w:rsidRPr="00A358CF">
              <w:rPr>
                <w:rFonts w:cs="Times New Roman"/>
                <w:lang w:val="es-ES"/>
              </w:rPr>
              <w:t xml:space="preserve"> de la </w:t>
            </w:r>
            <w:r w:rsidR="007E7ACB" w:rsidRPr="00A358CF">
              <w:rPr>
                <w:rFonts w:cs="Times New Roman"/>
                <w:lang w:val="es-ES"/>
              </w:rPr>
              <w:t>P</w:t>
            </w:r>
            <w:r w:rsidRPr="00A358CF">
              <w:rPr>
                <w:rFonts w:cs="Times New Roman"/>
                <w:lang w:val="es-ES"/>
              </w:rPr>
              <w:t>ropuesta sin tener en cuenta la corrección anterior.</w:t>
            </w:r>
          </w:p>
        </w:tc>
      </w:tr>
      <w:tr w:rsidR="00B934CD" w:rsidRPr="00E0610C" w14:paraId="37E2E055"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0C423447" w14:textId="41314D66" w:rsidR="00B934CD" w:rsidRPr="00A358CF" w:rsidRDefault="00B934CD" w:rsidP="00B934CD">
            <w:pPr>
              <w:pStyle w:val="Aheader2DCIAO"/>
            </w:pPr>
            <w:bookmarkStart w:id="204" w:name="_Toc438438843"/>
            <w:bookmarkStart w:id="205" w:name="_Toc438532612"/>
            <w:bookmarkStart w:id="206" w:name="_Toc438733987"/>
            <w:bookmarkStart w:id="207" w:name="_Toc438907026"/>
            <w:bookmarkStart w:id="208" w:name="_Toc438907225"/>
            <w:bookmarkStart w:id="209" w:name="_Toc97371023"/>
            <w:bookmarkStart w:id="210" w:name="_Toc139863122"/>
            <w:bookmarkStart w:id="211" w:name="_Toc325723938"/>
            <w:bookmarkStart w:id="212" w:name="_Toc440526031"/>
            <w:bookmarkStart w:id="213" w:name="_Toc435624832"/>
            <w:bookmarkStart w:id="214" w:name="_Toc455487613"/>
            <w:bookmarkStart w:id="215" w:name="_Toc124167592"/>
            <w:r w:rsidRPr="00A358CF">
              <w:lastRenderedPageBreak/>
              <w:t>Formato y Firma de la Propuesta</w:t>
            </w:r>
            <w:bookmarkEnd w:id="204"/>
            <w:bookmarkEnd w:id="205"/>
            <w:bookmarkEnd w:id="206"/>
            <w:bookmarkEnd w:id="207"/>
            <w:bookmarkEnd w:id="208"/>
            <w:bookmarkEnd w:id="209"/>
            <w:bookmarkEnd w:id="210"/>
            <w:bookmarkEnd w:id="211"/>
            <w:bookmarkEnd w:id="212"/>
            <w:bookmarkEnd w:id="213"/>
            <w:bookmarkEnd w:id="214"/>
            <w:bookmarkEnd w:id="215"/>
          </w:p>
        </w:tc>
        <w:tc>
          <w:tcPr>
            <w:tcW w:w="7110" w:type="dxa"/>
            <w:tcBorders>
              <w:top w:val="nil"/>
              <w:left w:val="nil"/>
              <w:bottom w:val="nil"/>
              <w:right w:val="nil"/>
            </w:tcBorders>
          </w:tcPr>
          <w:p w14:paraId="62DC48D4" w14:textId="55CC6C5B" w:rsidR="00B934CD" w:rsidRPr="00A358CF" w:rsidRDefault="00B631C2" w:rsidP="009F0FD9">
            <w:pPr>
              <w:pStyle w:val="Header2-SubClauses"/>
              <w:tabs>
                <w:tab w:val="clear" w:pos="2844"/>
              </w:tabs>
              <w:ind w:left="534" w:hanging="534"/>
              <w:rPr>
                <w:rFonts w:cs="Times New Roman"/>
                <w:lang w:val="es-ES"/>
              </w:rPr>
            </w:pPr>
            <w:r w:rsidRPr="00A358CF">
              <w:rPr>
                <w:rFonts w:cs="Times New Roman"/>
                <w:lang w:val="es-ES"/>
              </w:rPr>
              <w:t xml:space="preserve">El original y todas las copias de la Propuesta, cada una </w:t>
            </w:r>
            <w:r w:rsidR="00E4182E" w:rsidRPr="00A358CF">
              <w:rPr>
                <w:rFonts w:cs="Times New Roman"/>
                <w:lang w:val="es-ES"/>
              </w:rPr>
              <w:t>conteniendo</w:t>
            </w:r>
            <w:r w:rsidRPr="00A358CF">
              <w:rPr>
                <w:rFonts w:cs="Times New Roman"/>
                <w:lang w:val="es-ES"/>
              </w:rPr>
              <w:t xml:space="preserve"> </w:t>
            </w:r>
            <w:r w:rsidR="00E4182E" w:rsidRPr="00A358CF">
              <w:rPr>
                <w:rFonts w:cs="Times New Roman"/>
                <w:lang w:val="es-ES"/>
              </w:rPr>
              <w:t>los</w:t>
            </w:r>
            <w:r w:rsidRPr="00A358CF">
              <w:rPr>
                <w:rFonts w:cs="Times New Roman"/>
                <w:lang w:val="es-ES"/>
              </w:rPr>
              <w:t xml:space="preserve"> documentos especificados en la IAP 12, deberán ser mecanografiadas o escritas con tinta indeleble y deberán estar firmadas por la persona debidamente autorizada para firmar en nombre del Proponente. </w:t>
            </w:r>
            <w:r w:rsidRPr="00A358CF">
              <w:rPr>
                <w:rFonts w:cs="Times New Roman"/>
                <w:iCs/>
                <w:lang w:val="es-ES"/>
              </w:rPr>
              <w:t xml:space="preserve">Esta autorización consistirá en una confirmación </w:t>
            </w:r>
            <w:r w:rsidRPr="00A358CF">
              <w:rPr>
                <w:lang w:val="es-ES"/>
              </w:rPr>
              <w:t>escrita</w:t>
            </w:r>
            <w:r w:rsidRPr="00A358CF">
              <w:rPr>
                <w:rFonts w:cs="Times New Roman"/>
                <w:iCs/>
                <w:lang w:val="es-ES"/>
              </w:rPr>
              <w:t xml:space="preserve">, según se </w:t>
            </w:r>
            <w:r w:rsidRPr="00A358CF">
              <w:rPr>
                <w:rFonts w:cs="Times New Roman"/>
                <w:bCs/>
                <w:iCs/>
                <w:lang w:val="es-ES"/>
              </w:rPr>
              <w:t xml:space="preserve">especifica </w:t>
            </w:r>
            <w:r w:rsidRPr="00A358CF">
              <w:rPr>
                <w:rFonts w:cs="Times New Roman"/>
                <w:b/>
                <w:bCs/>
                <w:iCs/>
                <w:lang w:val="es-ES"/>
              </w:rPr>
              <w:t>en los DDP</w:t>
            </w:r>
            <w:r w:rsidRPr="00A358CF">
              <w:rPr>
                <w:rFonts w:cs="Times New Roman"/>
                <w:iCs/>
                <w:lang w:val="es-ES"/>
              </w:rPr>
              <w:t>, la cual deberá adjuntarse a la Propuesta de conformidad con la IAP 12.2</w:t>
            </w:r>
            <w:r w:rsidR="00E4182E" w:rsidRPr="00A358CF">
              <w:rPr>
                <w:rFonts w:cs="Times New Roman"/>
                <w:iCs/>
                <w:lang w:val="es-ES"/>
              </w:rPr>
              <w:t xml:space="preserve"> </w:t>
            </w:r>
            <w:r w:rsidRPr="00A358CF">
              <w:rPr>
                <w:rFonts w:cs="Times New Roman"/>
                <w:iCs/>
                <w:lang w:val="es-ES"/>
              </w:rPr>
              <w:t xml:space="preserve">(d). El nombre y el cargo de cada persona que firme la autorización deberán escribirse en letra de imprenta o imprimirse bajo su firma. </w:t>
            </w:r>
            <w:r w:rsidRPr="00A358CF">
              <w:rPr>
                <w:rFonts w:cs="Times New Roman"/>
                <w:lang w:val="es-ES"/>
              </w:rPr>
              <w:t>Todas las páginas de la Propuesta que contengan anotaciones o enmiendas deberán estar firmadas o inicialadas por la persona que suscriba la Propuesta</w:t>
            </w:r>
            <w:r w:rsidRPr="00A358CF">
              <w:rPr>
                <w:rFonts w:cs="Times New Roman"/>
                <w:iCs/>
                <w:lang w:val="es-ES"/>
              </w:rPr>
              <w:t>.</w:t>
            </w:r>
          </w:p>
        </w:tc>
      </w:tr>
      <w:tr w:rsidR="00B934CD" w:rsidRPr="00E0610C" w14:paraId="3AA2F1E6"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C39BC3A" w14:textId="77777777" w:rsidR="00B934CD" w:rsidRPr="00A358CF" w:rsidRDefault="00B934CD" w:rsidP="00B934CD">
            <w:pPr>
              <w:spacing w:before="120" w:after="120"/>
              <w:jc w:val="both"/>
              <w:rPr>
                <w:lang w:val="es-ES"/>
              </w:rPr>
            </w:pPr>
          </w:p>
        </w:tc>
        <w:tc>
          <w:tcPr>
            <w:tcW w:w="7110" w:type="dxa"/>
            <w:tcBorders>
              <w:top w:val="nil"/>
              <w:left w:val="nil"/>
              <w:bottom w:val="nil"/>
              <w:right w:val="nil"/>
            </w:tcBorders>
          </w:tcPr>
          <w:p w14:paraId="6DF6CF6A" w14:textId="2F1C07B9"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Cuando el Proponente sea una APCA, la Propuesta debe estar firmada por un representante autorizado de la APCA en nombre de esta, de </w:t>
            </w:r>
            <w:r w:rsidRPr="00A358CF">
              <w:rPr>
                <w:lang w:val="es-ES"/>
              </w:rPr>
              <w:t>manera</w:t>
            </w:r>
            <w:r w:rsidRPr="00A358CF">
              <w:rPr>
                <w:rFonts w:cs="Times New Roman"/>
                <w:lang w:val="es-ES"/>
              </w:rPr>
              <w:t xml:space="preserve"> que sea jurídicamente vinculante para todos los miembros, como lo demuestre un poder suscrito por sus representantes legalmente autorizados.</w:t>
            </w:r>
          </w:p>
          <w:p w14:paraId="2AB37C48" w14:textId="754740E7"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Las </w:t>
            </w:r>
            <w:r w:rsidR="00B631C2" w:rsidRPr="00A358CF">
              <w:rPr>
                <w:rFonts w:cs="Times New Roman"/>
                <w:lang w:val="es-ES"/>
              </w:rPr>
              <w:t xml:space="preserve">Propuestas no deberán contener </w:t>
            </w:r>
            <w:r w:rsidRPr="00A358CF">
              <w:rPr>
                <w:rFonts w:cs="Times New Roman"/>
                <w:lang w:val="es-ES"/>
              </w:rPr>
              <w:t>interlineaciones,</w:t>
            </w:r>
            <w:r w:rsidR="00B631C2" w:rsidRPr="00A358CF">
              <w:rPr>
                <w:rFonts w:cs="Times New Roman"/>
                <w:lang w:val="es-ES"/>
              </w:rPr>
              <w:t xml:space="preserve"> </w:t>
            </w:r>
            <w:r w:rsidRPr="00A358CF">
              <w:rPr>
                <w:rFonts w:cs="Times New Roman"/>
                <w:lang w:val="es-ES"/>
              </w:rPr>
              <w:t xml:space="preserve">raspaduras </w:t>
            </w:r>
            <w:r w:rsidR="00B631C2" w:rsidRPr="00A358CF">
              <w:rPr>
                <w:rFonts w:cs="Times New Roman"/>
                <w:lang w:val="es-ES"/>
              </w:rPr>
              <w:t xml:space="preserve">excepto por </w:t>
            </w:r>
            <w:r w:rsidR="005C01E4" w:rsidRPr="00A358CF">
              <w:rPr>
                <w:rFonts w:cs="Times New Roman"/>
                <w:lang w:val="es-ES"/>
              </w:rPr>
              <w:t>las enmiendas</w:t>
            </w:r>
            <w:r w:rsidRPr="00A358CF">
              <w:rPr>
                <w:rFonts w:cs="Times New Roman"/>
                <w:lang w:val="es-ES"/>
              </w:rPr>
              <w:t xml:space="preserve"> </w:t>
            </w:r>
            <w:r w:rsidR="00B631C2" w:rsidRPr="00A358CF">
              <w:rPr>
                <w:rFonts w:cs="Times New Roman"/>
                <w:lang w:val="es-ES"/>
              </w:rPr>
              <w:t>para corregir errores del Proponente, en cuyo caso esas correcciones deberán estar</w:t>
            </w:r>
            <w:r w:rsidRPr="00A358CF">
              <w:rPr>
                <w:rFonts w:cs="Times New Roman"/>
                <w:lang w:val="es-ES"/>
              </w:rPr>
              <w:t xml:space="preserve"> inicialadas por la persona </w:t>
            </w:r>
            <w:r w:rsidR="00B631C2" w:rsidRPr="00A358CF">
              <w:rPr>
                <w:rFonts w:cs="Times New Roman"/>
                <w:lang w:val="es-ES"/>
              </w:rPr>
              <w:t xml:space="preserve">o personas </w:t>
            </w:r>
            <w:r w:rsidRPr="00A358CF">
              <w:rPr>
                <w:rFonts w:cs="Times New Roman"/>
                <w:lang w:val="es-ES"/>
              </w:rPr>
              <w:t>que suscrib</w:t>
            </w:r>
            <w:r w:rsidR="00B631C2" w:rsidRPr="00A358CF">
              <w:rPr>
                <w:rFonts w:cs="Times New Roman"/>
                <w:lang w:val="es-ES"/>
              </w:rPr>
              <w:t>e(n)</w:t>
            </w:r>
            <w:r w:rsidRPr="00A358CF">
              <w:rPr>
                <w:rFonts w:cs="Times New Roman"/>
                <w:lang w:val="es-ES"/>
              </w:rPr>
              <w:t xml:space="preserve"> la Propuesta.</w:t>
            </w:r>
          </w:p>
          <w:p w14:paraId="30800740" w14:textId="67CD8AE0" w:rsidR="00B631C2" w:rsidRPr="00A358CF" w:rsidRDefault="001A2D4A" w:rsidP="009F0FD9">
            <w:pPr>
              <w:pStyle w:val="Header2-SubClauses"/>
              <w:tabs>
                <w:tab w:val="clear" w:pos="2844"/>
              </w:tabs>
              <w:ind w:left="534" w:hanging="534"/>
              <w:rPr>
                <w:rFonts w:cs="Times New Roman"/>
                <w:lang w:val="es-ES"/>
              </w:rPr>
            </w:pPr>
            <w:r w:rsidRPr="00A358CF">
              <w:rPr>
                <w:rFonts w:cs="Times New Roman"/>
                <w:lang w:val="es-ES"/>
              </w:rPr>
              <w:t xml:space="preserve">El Proponente deberá entregar en el Formulario de Presentación de la </w:t>
            </w:r>
            <w:r w:rsidR="00235FED" w:rsidRPr="00A358CF">
              <w:rPr>
                <w:lang w:val="es-ES"/>
              </w:rPr>
              <w:t>P</w:t>
            </w:r>
            <w:r w:rsidRPr="00A358CF">
              <w:rPr>
                <w:lang w:val="es-ES"/>
              </w:rPr>
              <w:t>ropuesta</w:t>
            </w:r>
            <w:r w:rsidRPr="00A358CF">
              <w:rPr>
                <w:rFonts w:cs="Times New Roman"/>
                <w:lang w:val="es-ES"/>
              </w:rPr>
              <w:t xml:space="preserve"> de la </w:t>
            </w:r>
            <w:r w:rsidR="00235FED" w:rsidRPr="00A358CF">
              <w:rPr>
                <w:rFonts w:cs="Times New Roman"/>
                <w:lang w:val="es-ES"/>
              </w:rPr>
              <w:t>S</w:t>
            </w:r>
            <w:r w:rsidRPr="00A358CF">
              <w:rPr>
                <w:rFonts w:cs="Times New Roman"/>
                <w:lang w:val="es-ES"/>
              </w:rPr>
              <w:t xml:space="preserve">ección IV, la información correspondiente a comisiones o gratificaciones, si hubiera, pagadas o por ser pagadas </w:t>
            </w:r>
            <w:r w:rsidRPr="00A358CF">
              <w:rPr>
                <w:rFonts w:cs="Times New Roman"/>
                <w:lang w:val="es-ES"/>
              </w:rPr>
              <w:lastRenderedPageBreak/>
              <w:t xml:space="preserve">a agentes </w:t>
            </w:r>
            <w:r w:rsidR="00C6655A" w:rsidRPr="00A358CF">
              <w:rPr>
                <w:rFonts w:cs="Times New Roman"/>
                <w:lang w:val="es-ES"/>
              </w:rPr>
              <w:t>relacionados</w:t>
            </w:r>
            <w:r w:rsidRPr="00A358CF">
              <w:rPr>
                <w:rFonts w:cs="Times New Roman"/>
                <w:lang w:val="es-ES"/>
              </w:rPr>
              <w:t xml:space="preserve"> con esta adquisición y para la ejecución del Contrato si el proponente resultara seleccionado. </w:t>
            </w:r>
          </w:p>
        </w:tc>
      </w:tr>
      <w:tr w:rsidR="00B934CD" w:rsidRPr="00A358CF" w14:paraId="26AA34CE"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865" w:type="dxa"/>
            <w:gridSpan w:val="2"/>
            <w:tcBorders>
              <w:top w:val="nil"/>
              <w:left w:val="nil"/>
              <w:bottom w:val="nil"/>
              <w:right w:val="nil"/>
            </w:tcBorders>
          </w:tcPr>
          <w:p w14:paraId="1826E19E" w14:textId="60D69F8C" w:rsidR="00B934CD" w:rsidRPr="00A358CF" w:rsidRDefault="00B934CD" w:rsidP="00B934CD">
            <w:pPr>
              <w:pStyle w:val="Aheader1DCIAO"/>
            </w:pPr>
            <w:bookmarkStart w:id="216" w:name="_Toc124167593"/>
            <w:r w:rsidRPr="00A358CF">
              <w:lastRenderedPageBreak/>
              <w:t>Presentación de las Propuestas</w:t>
            </w:r>
            <w:bookmarkEnd w:id="216"/>
          </w:p>
        </w:tc>
      </w:tr>
      <w:tr w:rsidR="00B934CD" w:rsidRPr="00E0610C" w14:paraId="6A273C6F"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AB88479" w14:textId="24CF87E0" w:rsidR="00B934CD" w:rsidRPr="00A358CF" w:rsidRDefault="00127C89" w:rsidP="00B934CD">
            <w:pPr>
              <w:pStyle w:val="Aheader2DCIAO"/>
            </w:pPr>
            <w:bookmarkStart w:id="217" w:name="_Toc438438845"/>
            <w:bookmarkStart w:id="218" w:name="_Toc438532614"/>
            <w:bookmarkStart w:id="219" w:name="_Toc438733989"/>
            <w:bookmarkStart w:id="220" w:name="_Toc438907027"/>
            <w:bookmarkStart w:id="221" w:name="_Toc438907226"/>
            <w:bookmarkStart w:id="222" w:name="_Toc97371025"/>
            <w:bookmarkStart w:id="223" w:name="_Toc139863123"/>
            <w:bookmarkStart w:id="224" w:name="_Toc325723940"/>
            <w:bookmarkStart w:id="225" w:name="_Toc440526033"/>
            <w:bookmarkStart w:id="226" w:name="_Toc435624834"/>
            <w:bookmarkStart w:id="227" w:name="_Toc455487614"/>
            <w:bookmarkStart w:id="228" w:name="_Toc124167594"/>
            <w:r w:rsidRPr="00A358CF">
              <w:t xml:space="preserve">Presentación, </w:t>
            </w:r>
            <w:r w:rsidR="00B934CD" w:rsidRPr="00A358CF">
              <w:t>Cierre e Identificación de las Propuestas</w:t>
            </w:r>
            <w:bookmarkEnd w:id="217"/>
            <w:bookmarkEnd w:id="218"/>
            <w:bookmarkEnd w:id="219"/>
            <w:bookmarkEnd w:id="220"/>
            <w:bookmarkEnd w:id="221"/>
            <w:bookmarkEnd w:id="222"/>
            <w:bookmarkEnd w:id="223"/>
            <w:bookmarkEnd w:id="224"/>
            <w:bookmarkEnd w:id="225"/>
            <w:bookmarkEnd w:id="226"/>
            <w:bookmarkEnd w:id="227"/>
            <w:bookmarkEnd w:id="228"/>
          </w:p>
        </w:tc>
        <w:tc>
          <w:tcPr>
            <w:tcW w:w="7110" w:type="dxa"/>
            <w:tcBorders>
              <w:top w:val="nil"/>
              <w:left w:val="nil"/>
              <w:bottom w:val="nil"/>
              <w:right w:val="nil"/>
            </w:tcBorders>
          </w:tcPr>
          <w:p w14:paraId="662BBD19" w14:textId="7232D3B2" w:rsidR="00127C89" w:rsidRPr="00A358CF" w:rsidRDefault="00127C89" w:rsidP="009F0FD9">
            <w:pPr>
              <w:pStyle w:val="Header2-SubClauses"/>
              <w:tabs>
                <w:tab w:val="clear" w:pos="2844"/>
              </w:tabs>
              <w:ind w:left="534" w:hanging="534"/>
              <w:rPr>
                <w:rFonts w:cs="Times New Roman"/>
                <w:lang w:val="es-ES"/>
              </w:rPr>
            </w:pPr>
            <w:r w:rsidRPr="00A358CF">
              <w:rPr>
                <w:rFonts w:cs="Times New Roman"/>
                <w:lang w:val="es-ES"/>
              </w:rPr>
              <w:t xml:space="preserve">Salvo que </w:t>
            </w:r>
            <w:r w:rsidR="00213160" w:rsidRPr="00A358CF">
              <w:rPr>
                <w:rFonts w:cs="Times New Roman"/>
                <w:b/>
                <w:bCs/>
                <w:lang w:val="es-ES"/>
              </w:rPr>
              <w:t xml:space="preserve">en </w:t>
            </w:r>
            <w:r w:rsidRPr="00A358CF">
              <w:rPr>
                <w:rFonts w:cs="Times New Roman"/>
                <w:b/>
                <w:bCs/>
                <w:lang w:val="es-ES"/>
              </w:rPr>
              <w:t>los DD</w:t>
            </w:r>
            <w:r w:rsidR="00213160" w:rsidRPr="00A358CF">
              <w:rPr>
                <w:rFonts w:cs="Times New Roman"/>
                <w:b/>
                <w:bCs/>
                <w:lang w:val="es-ES"/>
              </w:rPr>
              <w:t>P</w:t>
            </w:r>
            <w:r w:rsidRPr="00A358CF">
              <w:rPr>
                <w:rFonts w:cs="Times New Roman"/>
                <w:lang w:val="es-ES"/>
              </w:rPr>
              <w:t xml:space="preserve"> establezcan que las Propuestas deben presentarse </w:t>
            </w:r>
            <w:r w:rsidRPr="00A358CF">
              <w:rPr>
                <w:lang w:val="es-ES"/>
              </w:rPr>
              <w:t>electrónicamente</w:t>
            </w:r>
            <w:r w:rsidRPr="00A358CF">
              <w:rPr>
                <w:rFonts w:cs="Times New Roman"/>
                <w:lang w:val="es-ES"/>
              </w:rPr>
              <w:t xml:space="preserve">, los siguientes procedimientos deberán aplicarse: </w:t>
            </w:r>
          </w:p>
          <w:p w14:paraId="43BEF44B" w14:textId="54728F86" w:rsidR="00B934CD" w:rsidRPr="00A358CF" w:rsidRDefault="00B934CD" w:rsidP="00E4638B">
            <w:pPr>
              <w:pStyle w:val="Header2-SubClauses"/>
              <w:numPr>
                <w:ilvl w:val="0"/>
                <w:numId w:val="72"/>
              </w:numPr>
              <w:rPr>
                <w:rFonts w:cs="Times New Roman"/>
                <w:lang w:val="es-ES"/>
              </w:rPr>
            </w:pPr>
            <w:r w:rsidRPr="00A358CF">
              <w:rPr>
                <w:rFonts w:cs="Times New Roman"/>
                <w:lang w:val="es-ES"/>
              </w:rPr>
              <w:t>El Proponente deberá presentar la Propuesta en dos sobres cerrados separados</w:t>
            </w:r>
            <w:r w:rsidR="00127C89" w:rsidRPr="00A358CF">
              <w:rPr>
                <w:rFonts w:cs="Times New Roman"/>
                <w:lang w:val="es-ES"/>
              </w:rPr>
              <w:t xml:space="preserve">. Uno de los sobres deberá contener </w:t>
            </w:r>
            <w:r w:rsidR="00E4182E" w:rsidRPr="00A358CF">
              <w:rPr>
                <w:rFonts w:cs="Times New Roman"/>
                <w:lang w:val="es-ES"/>
              </w:rPr>
              <w:t xml:space="preserve">la Propuesta </w:t>
            </w:r>
            <w:r w:rsidR="00C6655A" w:rsidRPr="00A358CF">
              <w:rPr>
                <w:rFonts w:cs="Times New Roman"/>
                <w:lang w:val="es-ES"/>
              </w:rPr>
              <w:t>Técnica</w:t>
            </w:r>
            <w:r w:rsidR="00E4182E" w:rsidRPr="00A358CF">
              <w:rPr>
                <w:rFonts w:cs="Times New Roman"/>
                <w:lang w:val="es-ES"/>
              </w:rPr>
              <w:t xml:space="preserve"> y el otro la Propuesta Financiera. </w:t>
            </w:r>
            <w:r w:rsidRPr="00A358CF">
              <w:rPr>
                <w:rFonts w:cs="Times New Roman"/>
                <w:lang w:val="es-ES"/>
              </w:rPr>
              <w:t>Estos dos sobres se colocarán en un sobre exterior cerrado que tendrá la leyenda “</w:t>
            </w:r>
            <w:r w:rsidRPr="00A358CF">
              <w:rPr>
                <w:rFonts w:cs="Times New Roman"/>
                <w:smallCaps/>
                <w:sz w:val="21"/>
                <w:szCs w:val="21"/>
                <w:lang w:val="es-ES"/>
              </w:rPr>
              <w:t>Propuesta Original</w:t>
            </w:r>
            <w:r w:rsidRPr="00A358CF">
              <w:rPr>
                <w:rFonts w:cs="Times New Roman"/>
                <w:smallCaps/>
                <w:lang w:val="es-ES"/>
              </w:rPr>
              <w:t>”.</w:t>
            </w:r>
          </w:p>
          <w:p w14:paraId="478BDBC0" w14:textId="77777777" w:rsidR="006F1F27" w:rsidRPr="00A358CF" w:rsidRDefault="00B934CD" w:rsidP="00E4638B">
            <w:pPr>
              <w:pStyle w:val="Header2-SubClauses"/>
              <w:numPr>
                <w:ilvl w:val="0"/>
                <w:numId w:val="72"/>
              </w:numPr>
              <w:rPr>
                <w:rFonts w:cs="Times New Roman"/>
                <w:lang w:val="es-ES"/>
              </w:rPr>
            </w:pPr>
            <w:r w:rsidRPr="00A358CF">
              <w:rPr>
                <w:rFonts w:cs="Times New Roman"/>
                <w:lang w:val="es-ES"/>
              </w:rPr>
              <w:t xml:space="preserve">Además, el Proponente deberá presentar copias de la Propuesta en la cantidad especificada </w:t>
            </w:r>
            <w:r w:rsidRPr="00A358CF">
              <w:rPr>
                <w:rFonts w:cs="Times New Roman"/>
                <w:b/>
                <w:lang w:val="es-ES"/>
              </w:rPr>
              <w:t>en los DDP</w:t>
            </w:r>
            <w:r w:rsidRPr="00A358CF">
              <w:rPr>
                <w:rFonts w:cs="Times New Roman"/>
                <w:lang w:val="es-ES"/>
              </w:rPr>
              <w:t>. Las copias de la Parte Técnica se colocarán en un sobre cerrado separado marcado con la leyenda “</w:t>
            </w:r>
            <w:r w:rsidRPr="00A358CF">
              <w:rPr>
                <w:rFonts w:cs="Times New Roman"/>
                <w:smallCaps/>
                <w:sz w:val="21"/>
                <w:szCs w:val="21"/>
                <w:lang w:val="es-ES"/>
              </w:rPr>
              <w:t>Copias: Parte T</w:t>
            </w:r>
            <w:r w:rsidR="00E4182E" w:rsidRPr="00A358CF">
              <w:rPr>
                <w:rFonts w:cs="Times New Roman"/>
                <w:smallCaps/>
                <w:sz w:val="21"/>
                <w:szCs w:val="21"/>
                <w:lang w:val="es-ES"/>
              </w:rPr>
              <w:t>écnica</w:t>
            </w:r>
            <w:r w:rsidRPr="00A358CF">
              <w:rPr>
                <w:rFonts w:cs="Times New Roman"/>
                <w:smallCaps/>
                <w:sz w:val="21"/>
                <w:szCs w:val="21"/>
                <w:lang w:val="es-ES"/>
              </w:rPr>
              <w:t xml:space="preserve">”. </w:t>
            </w:r>
            <w:r w:rsidRPr="00A358CF">
              <w:rPr>
                <w:rFonts w:cs="Times New Roman"/>
                <w:lang w:val="es-ES"/>
              </w:rPr>
              <w:t>Las copias de la Parte Financiera se colocarán en un sobre cerrado separado marcado con la leyenda “</w:t>
            </w:r>
            <w:r w:rsidRPr="00A358CF">
              <w:rPr>
                <w:rFonts w:cs="Times New Roman"/>
                <w:smallCaps/>
                <w:sz w:val="21"/>
                <w:szCs w:val="21"/>
                <w:lang w:val="es-ES"/>
              </w:rPr>
              <w:t>Copias: Parte Financiera</w:t>
            </w:r>
            <w:r w:rsidRPr="00A358CF">
              <w:rPr>
                <w:rFonts w:cs="Times New Roman"/>
                <w:lang w:val="es-ES"/>
              </w:rPr>
              <w:t>”. El Proponente colocará ambos sobres en un sobre exterior cerrado marcado con la leyenda “</w:t>
            </w:r>
            <w:r w:rsidRPr="00A358CF">
              <w:rPr>
                <w:rFonts w:cs="Times New Roman"/>
                <w:smallCaps/>
                <w:sz w:val="21"/>
                <w:szCs w:val="21"/>
                <w:lang w:val="es-ES"/>
              </w:rPr>
              <w:t>Copias de la Propuesta</w:t>
            </w:r>
            <w:r w:rsidRPr="00A358CF">
              <w:rPr>
                <w:rFonts w:cs="Times New Roman"/>
                <w:lang w:val="es-ES"/>
              </w:rPr>
              <w:t xml:space="preserve">”. En caso de discrepancia entre el original y las copias, prevalecerá el original. </w:t>
            </w:r>
          </w:p>
          <w:p w14:paraId="0DD97341" w14:textId="49716B09" w:rsidR="00B934CD" w:rsidRPr="00A358CF" w:rsidRDefault="00B934CD" w:rsidP="00E4638B">
            <w:pPr>
              <w:pStyle w:val="Header2-SubClauses"/>
              <w:numPr>
                <w:ilvl w:val="0"/>
                <w:numId w:val="72"/>
              </w:numPr>
              <w:rPr>
                <w:rFonts w:cs="Times New Roman"/>
                <w:lang w:val="es-ES"/>
              </w:rPr>
            </w:pPr>
            <w:r w:rsidRPr="00A358CF">
              <w:rPr>
                <w:rFonts w:cs="Times New Roman"/>
                <w:lang w:val="es-ES"/>
              </w:rPr>
              <w:t>Si se permiten las Propuestas Alternativas, de acuerdo con la IAP 1</w:t>
            </w:r>
            <w:r w:rsidR="006F1F27" w:rsidRPr="00A358CF">
              <w:rPr>
                <w:rFonts w:cs="Times New Roman"/>
                <w:lang w:val="es-ES"/>
              </w:rPr>
              <w:t>4</w:t>
            </w:r>
            <w:r w:rsidRPr="00A358CF">
              <w:rPr>
                <w:rFonts w:cs="Times New Roman"/>
                <w:lang w:val="es-ES"/>
              </w:rPr>
              <w:t>, estas se presentarán de la siguiente manera: el original de la Parte Técnica de la Propuesta Alternativa se colocará en un sobre cerrado marcado con la leyenda “</w:t>
            </w:r>
            <w:r w:rsidRPr="00A358CF">
              <w:rPr>
                <w:rFonts w:cs="Times New Roman"/>
                <w:smallCaps/>
                <w:sz w:val="21"/>
                <w:szCs w:val="21"/>
                <w:lang w:val="es-ES"/>
              </w:rPr>
              <w:t>Propuesta Alternativa – Parte Técnica</w:t>
            </w:r>
            <w:r w:rsidRPr="00A358CF">
              <w:rPr>
                <w:rFonts w:cs="Times New Roman"/>
                <w:lang w:val="es-ES"/>
              </w:rPr>
              <w:t>” y la Parte Financiera se colocará en un sobre cerrado marcado con la leyenda “</w:t>
            </w:r>
            <w:r w:rsidRPr="00A358CF">
              <w:rPr>
                <w:rFonts w:cs="Times New Roman"/>
                <w:smallCaps/>
                <w:sz w:val="21"/>
                <w:szCs w:val="21"/>
                <w:lang w:val="es-ES"/>
              </w:rPr>
              <w:t>Propuesta Alternativa – Parte Financiera</w:t>
            </w:r>
            <w:r w:rsidRPr="00A358CF">
              <w:rPr>
                <w:rFonts w:cs="Times New Roman"/>
                <w:lang w:val="es-ES"/>
              </w:rPr>
              <w:t>”; estos dos sobres cerrados y separados se colocarán en un sobre exterior cerrado marcado con la leyenda “</w:t>
            </w:r>
            <w:r w:rsidRPr="00A358CF">
              <w:rPr>
                <w:rFonts w:cs="Times New Roman"/>
                <w:smallCaps/>
                <w:sz w:val="21"/>
                <w:szCs w:val="21"/>
                <w:lang w:val="es-ES"/>
              </w:rPr>
              <w:t>Propuesta Alternativa – Original</w:t>
            </w:r>
            <w:r w:rsidRPr="00A358CF">
              <w:rPr>
                <w:rFonts w:cs="Times New Roman"/>
                <w:lang w:val="es-ES"/>
              </w:rPr>
              <w:t>”. Las copias de la Propuesta Alternativa se colocarán en sobres cerrados separados marcados con las leyendas “</w:t>
            </w:r>
            <w:r w:rsidRPr="00A358CF">
              <w:rPr>
                <w:rFonts w:cs="Times New Roman"/>
                <w:smallCaps/>
                <w:sz w:val="21"/>
                <w:szCs w:val="21"/>
                <w:lang w:val="es-ES"/>
              </w:rPr>
              <w:t>Propuesta Alternativa – Copias de la Parte Técnica</w:t>
            </w:r>
            <w:r w:rsidRPr="00A358CF">
              <w:rPr>
                <w:rFonts w:cs="Times New Roman"/>
                <w:sz w:val="21"/>
                <w:szCs w:val="21"/>
                <w:lang w:val="es-ES"/>
              </w:rPr>
              <w:t>” y “</w:t>
            </w:r>
            <w:r w:rsidRPr="00A358CF">
              <w:rPr>
                <w:rFonts w:cs="Times New Roman"/>
                <w:smallCaps/>
                <w:sz w:val="21"/>
                <w:szCs w:val="21"/>
                <w:lang w:val="es-ES"/>
              </w:rPr>
              <w:t>Propuesta Alternativa – Copias de la Parte Financiera</w:t>
            </w:r>
            <w:r w:rsidRPr="00A358CF">
              <w:rPr>
                <w:rFonts w:cs="Times New Roman"/>
                <w:lang w:val="es-ES"/>
              </w:rPr>
              <w:t>”, que se introducirán en un sobre exterior cerrado separado, marcado con la leyenda “</w:t>
            </w:r>
            <w:r w:rsidRPr="00A358CF">
              <w:rPr>
                <w:rFonts w:cs="Times New Roman"/>
                <w:smallCaps/>
                <w:sz w:val="21"/>
                <w:szCs w:val="21"/>
                <w:lang w:val="es-ES"/>
              </w:rPr>
              <w:t>Propuesta Alternativa – Copias</w:t>
            </w:r>
            <w:r w:rsidRPr="00A358CF">
              <w:rPr>
                <w:rFonts w:cs="Times New Roman"/>
                <w:lang w:val="es-ES"/>
              </w:rPr>
              <w:t>”.</w:t>
            </w:r>
          </w:p>
        </w:tc>
      </w:tr>
      <w:tr w:rsidR="00B934CD" w:rsidRPr="00E0610C" w14:paraId="6F713567"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E465486" w14:textId="77777777" w:rsidR="00B934CD" w:rsidRPr="00A358CF" w:rsidRDefault="00B934CD" w:rsidP="00B934CD">
            <w:pPr>
              <w:spacing w:before="120" w:after="120"/>
              <w:jc w:val="both"/>
              <w:rPr>
                <w:lang w:val="es-ES"/>
              </w:rPr>
            </w:pPr>
          </w:p>
        </w:tc>
        <w:tc>
          <w:tcPr>
            <w:tcW w:w="7110" w:type="dxa"/>
            <w:tcBorders>
              <w:top w:val="nil"/>
              <w:left w:val="nil"/>
              <w:bottom w:val="nil"/>
              <w:right w:val="nil"/>
            </w:tcBorders>
          </w:tcPr>
          <w:p w14:paraId="6B258F97" w14:textId="6FBD8AD6" w:rsidR="00B934CD" w:rsidRPr="00A358CF" w:rsidRDefault="00B934CD" w:rsidP="00B934CD">
            <w:pPr>
              <w:pStyle w:val="Header2-SubClauses"/>
              <w:ind w:left="620" w:hanging="634"/>
              <w:rPr>
                <w:rFonts w:cs="Times New Roman"/>
                <w:lang w:val="es-ES"/>
              </w:rPr>
            </w:pPr>
            <w:r w:rsidRPr="00A358CF">
              <w:rPr>
                <w:rFonts w:cs="Times New Roman"/>
                <w:lang w:val="es-ES"/>
              </w:rPr>
              <w:t>Todos los sobres interiores y exteriores:</w:t>
            </w:r>
          </w:p>
          <w:p w14:paraId="1B0277E3" w14:textId="1F597669" w:rsidR="00B934CD" w:rsidRPr="00A358CF" w:rsidRDefault="00B934CD" w:rsidP="00B934CD">
            <w:pPr>
              <w:pStyle w:val="P3Header1-Clauses"/>
              <w:ind w:left="1248" w:hanging="425"/>
              <w:rPr>
                <w:szCs w:val="24"/>
                <w:lang w:val="es-ES"/>
              </w:rPr>
            </w:pPr>
            <w:r w:rsidRPr="00A358CF">
              <w:rPr>
                <w:szCs w:val="24"/>
                <w:lang w:val="es-ES"/>
              </w:rPr>
              <w:t>llevarán el nombre y la dirección del Proponente;</w:t>
            </w:r>
          </w:p>
          <w:p w14:paraId="48BE05D3" w14:textId="6B7C58FD" w:rsidR="00B934CD" w:rsidRPr="00A358CF" w:rsidRDefault="00B934CD" w:rsidP="00B934CD">
            <w:pPr>
              <w:pStyle w:val="P3Header1-Clauses"/>
              <w:ind w:left="1248" w:hanging="425"/>
              <w:rPr>
                <w:szCs w:val="24"/>
                <w:lang w:val="es-ES"/>
              </w:rPr>
            </w:pPr>
            <w:r w:rsidRPr="00A358CF">
              <w:rPr>
                <w:szCs w:val="24"/>
                <w:lang w:val="es-ES"/>
              </w:rPr>
              <w:lastRenderedPageBreak/>
              <w:t xml:space="preserve">estarán dirigidos al Contratante, como lo dispone </w:t>
            </w:r>
            <w:r w:rsidR="006F1F27" w:rsidRPr="00A358CF">
              <w:rPr>
                <w:szCs w:val="24"/>
                <w:lang w:val="es-ES"/>
              </w:rPr>
              <w:t>los DDP en referencia a la</w:t>
            </w:r>
            <w:r w:rsidRPr="00A358CF">
              <w:rPr>
                <w:szCs w:val="24"/>
                <w:lang w:val="es-ES"/>
              </w:rPr>
              <w:t xml:space="preserve"> IAP 2</w:t>
            </w:r>
            <w:r w:rsidR="006F1F27" w:rsidRPr="00A358CF">
              <w:rPr>
                <w:szCs w:val="24"/>
                <w:lang w:val="es-ES"/>
              </w:rPr>
              <w:t>3</w:t>
            </w:r>
            <w:r w:rsidRPr="00A358CF">
              <w:rPr>
                <w:szCs w:val="24"/>
                <w:lang w:val="es-ES"/>
              </w:rPr>
              <w:t>.1;</w:t>
            </w:r>
            <w:r w:rsidR="0053027A" w:rsidRPr="00A358CF">
              <w:rPr>
                <w:szCs w:val="24"/>
                <w:lang w:val="es-ES"/>
              </w:rPr>
              <w:t xml:space="preserve"> y</w:t>
            </w:r>
          </w:p>
          <w:p w14:paraId="3373758B" w14:textId="40AEF70C" w:rsidR="00B934CD" w:rsidRPr="00A358CF" w:rsidRDefault="00C6655A" w:rsidP="0060028C">
            <w:pPr>
              <w:pStyle w:val="P3Header1-Clauses"/>
              <w:ind w:left="1248" w:hanging="425"/>
              <w:rPr>
                <w:szCs w:val="24"/>
                <w:lang w:val="es-ES"/>
              </w:rPr>
            </w:pPr>
            <w:r w:rsidRPr="00A358CF">
              <w:rPr>
                <w:szCs w:val="24"/>
                <w:lang w:val="es-ES"/>
              </w:rPr>
              <w:t xml:space="preserve">llevarán la identificación específica de esta SDP con título y número, como especificado en los DDP en referencia a </w:t>
            </w:r>
            <w:r w:rsidR="005B0063" w:rsidRPr="00A358CF">
              <w:rPr>
                <w:szCs w:val="24"/>
                <w:lang w:val="es-ES"/>
              </w:rPr>
              <w:t xml:space="preserve">la </w:t>
            </w:r>
            <w:r w:rsidR="00B503E5" w:rsidRPr="00A358CF">
              <w:rPr>
                <w:szCs w:val="24"/>
                <w:lang w:val="es-ES"/>
              </w:rPr>
              <w:t>IAP</w:t>
            </w:r>
            <w:r w:rsidRPr="00A358CF">
              <w:rPr>
                <w:szCs w:val="24"/>
                <w:lang w:val="es-ES"/>
              </w:rPr>
              <w:t xml:space="preserve"> 1.1, y llevarán</w:t>
            </w:r>
            <w:r w:rsidRPr="00A358CF">
              <w:rPr>
                <w:lang w:val="es-ES"/>
              </w:rPr>
              <w:t xml:space="preserve"> la leyenda de </w:t>
            </w:r>
            <w:r w:rsidRPr="00A358CF">
              <w:rPr>
                <w:sz w:val="18"/>
                <w:szCs w:val="24"/>
                <w:lang w:val="es-ES"/>
              </w:rPr>
              <w:t>“NO ABRIR ANTES DE [</w:t>
            </w:r>
            <w:r w:rsidRPr="00A358CF">
              <w:rPr>
                <w:sz w:val="21"/>
                <w:szCs w:val="21"/>
                <w:lang w:val="es-ES"/>
              </w:rPr>
              <w:t>hora y fecha</w:t>
            </w:r>
            <w:r w:rsidRPr="00A358CF">
              <w:rPr>
                <w:sz w:val="18"/>
                <w:szCs w:val="24"/>
                <w:lang w:val="es-ES"/>
              </w:rPr>
              <w:t>]</w:t>
            </w:r>
            <w:r w:rsidRPr="00A358CF">
              <w:rPr>
                <w:szCs w:val="24"/>
                <w:lang w:val="es-ES"/>
              </w:rPr>
              <w:t xml:space="preserve">” a ser completada con la fecha y hora especificada en los DDP en referencia </w:t>
            </w:r>
            <w:r w:rsidR="005B0063" w:rsidRPr="00A358CF">
              <w:rPr>
                <w:szCs w:val="24"/>
                <w:lang w:val="es-ES"/>
              </w:rPr>
              <w:t xml:space="preserve">a </w:t>
            </w:r>
            <w:r w:rsidRPr="00A358CF">
              <w:rPr>
                <w:szCs w:val="24"/>
                <w:lang w:val="es-ES"/>
              </w:rPr>
              <w:t>la IAP 19.1.</w:t>
            </w:r>
          </w:p>
        </w:tc>
      </w:tr>
      <w:tr w:rsidR="00B934CD" w:rsidRPr="00E0610C" w14:paraId="07689894"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51A9D70" w14:textId="77777777" w:rsidR="00B934CD" w:rsidRPr="00A358CF" w:rsidRDefault="00B934CD" w:rsidP="00B934CD">
            <w:pPr>
              <w:spacing w:before="100" w:after="120"/>
              <w:jc w:val="both"/>
              <w:rPr>
                <w:lang w:val="es-ES"/>
              </w:rPr>
            </w:pPr>
          </w:p>
        </w:tc>
        <w:tc>
          <w:tcPr>
            <w:tcW w:w="7110" w:type="dxa"/>
            <w:tcBorders>
              <w:top w:val="nil"/>
              <w:left w:val="nil"/>
              <w:bottom w:val="nil"/>
              <w:right w:val="nil"/>
            </w:tcBorders>
          </w:tcPr>
          <w:p w14:paraId="4916B69E" w14:textId="2F71BE3D"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Si los sobres no están cerrados e identificados según lo requerido</w:t>
            </w:r>
            <w:r w:rsidR="0060028C" w:rsidRPr="00A358CF">
              <w:rPr>
                <w:rFonts w:cs="Times New Roman"/>
                <w:lang w:val="es-ES"/>
              </w:rPr>
              <w:t xml:space="preserve"> en </w:t>
            </w:r>
            <w:r w:rsidR="005B0063" w:rsidRPr="00A358CF">
              <w:rPr>
                <w:rFonts w:cs="Times New Roman"/>
                <w:lang w:val="es-ES"/>
              </w:rPr>
              <w:t xml:space="preserve">las </w:t>
            </w:r>
            <w:r w:rsidR="0060028C" w:rsidRPr="00A358CF">
              <w:rPr>
                <w:rFonts w:cs="Times New Roman"/>
                <w:lang w:val="es-ES"/>
              </w:rPr>
              <w:t xml:space="preserve">IAP 22.1 </w:t>
            </w:r>
            <w:r w:rsidR="005B0063" w:rsidRPr="00A358CF">
              <w:rPr>
                <w:rFonts w:cs="Times New Roman"/>
                <w:lang w:val="es-ES"/>
              </w:rPr>
              <w:t>e</w:t>
            </w:r>
            <w:r w:rsidR="0060028C" w:rsidRPr="00A358CF">
              <w:rPr>
                <w:rFonts w:cs="Times New Roman"/>
                <w:lang w:val="es-ES"/>
              </w:rPr>
              <w:t xml:space="preserve"> IAP 22.2</w:t>
            </w:r>
            <w:r w:rsidRPr="00A358CF">
              <w:rPr>
                <w:rFonts w:cs="Times New Roman"/>
                <w:lang w:val="es-ES"/>
              </w:rPr>
              <w:t xml:space="preserve">, el Contratante no se responsabilizará en </w:t>
            </w:r>
            <w:r w:rsidRPr="00A358CF">
              <w:rPr>
                <w:lang w:val="es-ES"/>
              </w:rPr>
              <w:t>caso</w:t>
            </w:r>
            <w:r w:rsidRPr="00A358CF">
              <w:rPr>
                <w:rFonts w:cs="Times New Roman"/>
                <w:lang w:val="es-ES"/>
              </w:rPr>
              <w:t xml:space="preserve"> de que la Propuesta se extravíe o sea abierta prematuramente.</w:t>
            </w:r>
          </w:p>
        </w:tc>
      </w:tr>
      <w:tr w:rsidR="00B934CD" w:rsidRPr="00E0610C" w14:paraId="1C362B87"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73"/>
          <w:jc w:val="center"/>
        </w:trPr>
        <w:tc>
          <w:tcPr>
            <w:tcW w:w="2755" w:type="dxa"/>
            <w:tcBorders>
              <w:top w:val="nil"/>
              <w:left w:val="nil"/>
              <w:bottom w:val="nil"/>
              <w:right w:val="nil"/>
            </w:tcBorders>
          </w:tcPr>
          <w:p w14:paraId="52B21CB0" w14:textId="64C4DC2D" w:rsidR="00B934CD" w:rsidRPr="00A358CF" w:rsidRDefault="00B934CD" w:rsidP="00B934CD">
            <w:pPr>
              <w:pStyle w:val="Aheader2DCIAO"/>
            </w:pPr>
            <w:bookmarkStart w:id="229" w:name="_Toc455487615"/>
            <w:bookmarkStart w:id="230" w:name="_Toc124167595"/>
            <w:r w:rsidRPr="00A358CF">
              <w:t>Plazo para la Presentación de las Propuestas</w:t>
            </w:r>
            <w:bookmarkEnd w:id="229"/>
            <w:bookmarkEnd w:id="230"/>
          </w:p>
        </w:tc>
        <w:tc>
          <w:tcPr>
            <w:tcW w:w="7110" w:type="dxa"/>
            <w:tcBorders>
              <w:top w:val="nil"/>
              <w:left w:val="nil"/>
              <w:bottom w:val="nil"/>
              <w:right w:val="nil"/>
            </w:tcBorders>
          </w:tcPr>
          <w:p w14:paraId="16036B40" w14:textId="62028598" w:rsidR="00B934CD" w:rsidRPr="00A358CF" w:rsidRDefault="00B934CD" w:rsidP="00B934CD">
            <w:pPr>
              <w:pStyle w:val="Header2-SubClauses"/>
              <w:ind w:left="620" w:hanging="634"/>
              <w:rPr>
                <w:rFonts w:cs="Times New Roman"/>
                <w:lang w:val="es-ES"/>
              </w:rPr>
            </w:pPr>
            <w:r w:rsidRPr="00A358CF">
              <w:rPr>
                <w:rFonts w:cs="Times New Roman"/>
                <w:lang w:val="es-ES"/>
              </w:rPr>
              <w:t xml:space="preserve">El </w:t>
            </w:r>
            <w:r w:rsidRPr="00A358CF">
              <w:rPr>
                <w:rStyle w:val="StyleHeader2-SubClausesItalicChar"/>
                <w:rFonts w:cs="Times New Roman"/>
                <w:i w:val="0"/>
                <w:lang w:val="es-ES"/>
              </w:rPr>
              <w:t>Contratante</w:t>
            </w:r>
            <w:r w:rsidRPr="00A358CF">
              <w:rPr>
                <w:rFonts w:cs="Times New Roman"/>
                <w:lang w:val="es-ES"/>
              </w:rPr>
              <w:t xml:space="preserve"> debe recibir las Propuestas en la dirección y a más tardar en la fecha y hora que se indican </w:t>
            </w:r>
            <w:r w:rsidRPr="00A358CF">
              <w:rPr>
                <w:rFonts w:cs="Times New Roman"/>
                <w:b/>
                <w:lang w:val="es-ES"/>
              </w:rPr>
              <w:t>en los DDP</w:t>
            </w:r>
            <w:r w:rsidRPr="00A358CF">
              <w:rPr>
                <w:rFonts w:cs="Times New Roman"/>
                <w:lang w:val="es-ES"/>
              </w:rPr>
              <w:t xml:space="preserve">. Cuando se especifique </w:t>
            </w:r>
            <w:r w:rsidRPr="00A358CF">
              <w:rPr>
                <w:rStyle w:val="StyleHeader2-SubClausesBoldChar"/>
                <w:rFonts w:cs="Times New Roman"/>
                <w:lang w:val="es-ES"/>
              </w:rPr>
              <w:t>en los DDP</w:t>
            </w:r>
            <w:r w:rsidRPr="00A358CF">
              <w:rPr>
                <w:rFonts w:cs="Times New Roman"/>
                <w:lang w:val="es-ES"/>
              </w:rPr>
              <w:t>, los Proponentes tendrán la posibilidad de presentar sus Propuestas en forma electrónica.</w:t>
            </w:r>
          </w:p>
        </w:tc>
      </w:tr>
      <w:tr w:rsidR="00B934CD" w:rsidRPr="00E0610C" w14:paraId="1F4AE11A"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5309323" w14:textId="77777777" w:rsidR="00B934CD" w:rsidRPr="00A358CF" w:rsidRDefault="00B934CD" w:rsidP="00B934CD">
            <w:pPr>
              <w:pStyle w:val="Header1-Clauses"/>
              <w:numPr>
                <w:ilvl w:val="0"/>
                <w:numId w:val="0"/>
              </w:numPr>
              <w:spacing w:before="100" w:after="120"/>
              <w:jc w:val="both"/>
              <w:rPr>
                <w:rFonts w:ascii="Times New Roman" w:hAnsi="Times New Roman"/>
                <w:sz w:val="24"/>
                <w:szCs w:val="24"/>
                <w:lang w:val="es-ES"/>
              </w:rPr>
            </w:pPr>
          </w:p>
        </w:tc>
        <w:tc>
          <w:tcPr>
            <w:tcW w:w="7110" w:type="dxa"/>
            <w:tcBorders>
              <w:top w:val="nil"/>
              <w:left w:val="nil"/>
              <w:bottom w:val="nil"/>
              <w:right w:val="nil"/>
            </w:tcBorders>
          </w:tcPr>
          <w:p w14:paraId="13898F4B" w14:textId="4BD59DD6"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El </w:t>
            </w:r>
            <w:r w:rsidRPr="00A358CF">
              <w:rPr>
                <w:rStyle w:val="StyleHeader2-SubClausesItalicChar"/>
                <w:rFonts w:cs="Times New Roman"/>
                <w:i w:val="0"/>
                <w:lang w:val="es-ES"/>
              </w:rPr>
              <w:t>Contratante</w:t>
            </w:r>
            <w:r w:rsidRPr="00A358CF">
              <w:rPr>
                <w:rFonts w:cs="Times New Roman"/>
                <w:lang w:val="es-ES"/>
              </w:rPr>
              <w:t xml:space="preserve"> puede, a su criterio, extender el plazo para la presentación de Propuestas modificando el documento de la SDP, de acuerdo con la IAP 8</w:t>
            </w:r>
            <w:r w:rsidR="0053027A" w:rsidRPr="00A358CF">
              <w:rPr>
                <w:rFonts w:cs="Times New Roman"/>
                <w:lang w:val="es-ES"/>
              </w:rPr>
              <w:t>.3</w:t>
            </w:r>
            <w:r w:rsidRPr="00A358CF">
              <w:rPr>
                <w:rFonts w:cs="Times New Roman"/>
                <w:lang w:val="es-ES"/>
              </w:rPr>
              <w:t xml:space="preserve">, en cuyo caso todos los derechos y las </w:t>
            </w:r>
            <w:r w:rsidRPr="00A358CF">
              <w:rPr>
                <w:lang w:val="es-ES"/>
              </w:rPr>
              <w:t>obligaciones</w:t>
            </w:r>
            <w:r w:rsidRPr="00A358CF">
              <w:rPr>
                <w:rFonts w:cs="Times New Roman"/>
                <w:lang w:val="es-ES"/>
              </w:rPr>
              <w:t xml:space="preserve"> del Contratante y de los Proponentes sujetos a la fecha límite original para presentar las Propuestas quedarán sujetos a la nueva fecha límite.</w:t>
            </w:r>
          </w:p>
        </w:tc>
      </w:tr>
      <w:tr w:rsidR="00B934CD" w:rsidRPr="00E0610C" w14:paraId="5E983F1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6AA6668" w14:textId="57362AC8" w:rsidR="00B934CD" w:rsidRPr="00A358CF" w:rsidRDefault="00B934CD" w:rsidP="00B934CD">
            <w:pPr>
              <w:pStyle w:val="Aheader2DCIAO"/>
            </w:pPr>
            <w:bookmarkStart w:id="231" w:name="_Toc455487616"/>
            <w:bookmarkStart w:id="232" w:name="_Toc124167596"/>
            <w:r w:rsidRPr="00A358CF">
              <w:t>Propuestas Tardías</w:t>
            </w:r>
            <w:bookmarkEnd w:id="231"/>
            <w:bookmarkEnd w:id="232"/>
          </w:p>
        </w:tc>
        <w:tc>
          <w:tcPr>
            <w:tcW w:w="7110" w:type="dxa"/>
            <w:tcBorders>
              <w:top w:val="nil"/>
              <w:left w:val="nil"/>
              <w:bottom w:val="nil"/>
              <w:right w:val="nil"/>
            </w:tcBorders>
          </w:tcPr>
          <w:p w14:paraId="222773F5" w14:textId="3D88A878"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El </w:t>
            </w:r>
            <w:r w:rsidRPr="00A358CF">
              <w:rPr>
                <w:rStyle w:val="StyleHeader2-SubClausesItalicChar"/>
                <w:rFonts w:cs="Times New Roman"/>
                <w:i w:val="0"/>
                <w:lang w:val="es-ES"/>
              </w:rPr>
              <w:t>Contratante</w:t>
            </w:r>
            <w:r w:rsidRPr="00A358CF">
              <w:rPr>
                <w:rFonts w:cs="Times New Roman"/>
                <w:lang w:val="es-ES"/>
              </w:rPr>
              <w:t xml:space="preserve"> no tendrá en cuenta ninguna Propuesta que reciba después de la fecha límite para la presentación de las Propuestas especificada de conformidad con la IAP 2</w:t>
            </w:r>
            <w:r w:rsidR="0053027A" w:rsidRPr="00A358CF">
              <w:rPr>
                <w:rFonts w:cs="Times New Roman"/>
                <w:lang w:val="es-ES"/>
              </w:rPr>
              <w:t>3</w:t>
            </w:r>
            <w:r w:rsidRPr="00A358CF">
              <w:rPr>
                <w:rFonts w:cs="Times New Roman"/>
                <w:lang w:val="es-ES"/>
              </w:rPr>
              <w:t xml:space="preserve">. Todas las Propuestas recibidas por el </w:t>
            </w:r>
            <w:r w:rsidRPr="00A358CF">
              <w:rPr>
                <w:rStyle w:val="StyleHeader2-SubClausesItalicChar"/>
                <w:rFonts w:cs="Times New Roman"/>
                <w:i w:val="0"/>
                <w:lang w:val="es-ES"/>
              </w:rPr>
              <w:t>Contratante</w:t>
            </w:r>
            <w:r w:rsidRPr="00A358CF">
              <w:rPr>
                <w:rFonts w:cs="Times New Roman"/>
                <w:lang w:val="es-ES"/>
              </w:rPr>
              <w:t xml:space="preserve"> </w:t>
            </w:r>
            <w:r w:rsidR="0051016F" w:rsidRPr="00A358CF">
              <w:rPr>
                <w:rFonts w:cs="Times New Roman"/>
                <w:lang w:val="es-ES"/>
              </w:rPr>
              <w:t>una vez vencido dicho plazo será</w:t>
            </w:r>
            <w:r w:rsidRPr="00A358CF">
              <w:rPr>
                <w:rFonts w:cs="Times New Roman"/>
                <w:lang w:val="es-ES"/>
              </w:rPr>
              <w:t xml:space="preserve"> declaradas tardías, rechazadas y devueltas sin abrir a los Proponente respectivos.</w:t>
            </w:r>
          </w:p>
        </w:tc>
      </w:tr>
      <w:tr w:rsidR="00B934CD" w:rsidRPr="00E0610C" w14:paraId="09E5A8E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1BA35D2" w14:textId="7D89241A" w:rsidR="00B934CD" w:rsidRPr="00A358CF" w:rsidRDefault="00B934CD" w:rsidP="00B934CD">
            <w:pPr>
              <w:pStyle w:val="Aheader2DCIAO"/>
            </w:pPr>
            <w:bookmarkStart w:id="233" w:name="_Toc455487617"/>
            <w:bookmarkStart w:id="234" w:name="_Toc124167597"/>
            <w:r w:rsidRPr="00A358CF">
              <w:t>Retiro, Sustitución y Modificación de las Propuestas</w:t>
            </w:r>
            <w:bookmarkEnd w:id="233"/>
            <w:bookmarkEnd w:id="234"/>
          </w:p>
        </w:tc>
        <w:tc>
          <w:tcPr>
            <w:tcW w:w="7110" w:type="dxa"/>
            <w:tcBorders>
              <w:top w:val="nil"/>
              <w:left w:val="nil"/>
              <w:bottom w:val="nil"/>
              <w:right w:val="nil"/>
            </w:tcBorders>
          </w:tcPr>
          <w:p w14:paraId="2FAF7D8D" w14:textId="31522A2B" w:rsidR="00B934CD" w:rsidRPr="00A358CF" w:rsidRDefault="00B934CD" w:rsidP="009F0FD9">
            <w:pPr>
              <w:pStyle w:val="Header2-SubClauses"/>
              <w:tabs>
                <w:tab w:val="clear" w:pos="2844"/>
              </w:tabs>
              <w:ind w:left="534" w:hanging="534"/>
              <w:rPr>
                <w:rFonts w:cs="Times New Roman"/>
                <w:bCs/>
                <w:spacing w:val="-4"/>
                <w:szCs w:val="20"/>
                <w:lang w:val="es-ES"/>
              </w:rPr>
            </w:pPr>
            <w:r w:rsidRPr="00A358CF">
              <w:rPr>
                <w:rFonts w:cs="Times New Roman"/>
                <w:bCs/>
                <w:spacing w:val="-4"/>
                <w:szCs w:val="20"/>
                <w:lang w:val="es-ES"/>
              </w:rPr>
              <w:t xml:space="preserve">Un Proponente puede retirar, sustituir o modificar la Propuesta que ha presentado mediante el envío de una comunicación por escrito, </w:t>
            </w:r>
            <w:r w:rsidRPr="00A358CF">
              <w:rPr>
                <w:lang w:val="es-ES"/>
              </w:rPr>
              <w:t>debidamente</w:t>
            </w:r>
            <w:r w:rsidRPr="00A358CF">
              <w:rPr>
                <w:rFonts w:cs="Times New Roman"/>
                <w:bCs/>
                <w:spacing w:val="-4"/>
                <w:szCs w:val="20"/>
                <w:lang w:val="es-ES"/>
              </w:rPr>
              <w:t xml:space="preserve"> firmada por un representante autorizado; deberá incluir una copia de la autorización, de acuerdo con lo estipulado en la IAP </w:t>
            </w:r>
            <w:r w:rsidR="001C0057" w:rsidRPr="00A358CF">
              <w:rPr>
                <w:rFonts w:cs="Times New Roman"/>
                <w:bCs/>
                <w:spacing w:val="-4"/>
                <w:szCs w:val="20"/>
                <w:lang w:val="es-ES"/>
              </w:rPr>
              <w:t>21.1</w:t>
            </w:r>
            <w:r w:rsidRPr="00A358CF">
              <w:rPr>
                <w:rFonts w:cs="Times New Roman"/>
                <w:bCs/>
                <w:spacing w:val="-4"/>
                <w:szCs w:val="20"/>
                <w:lang w:val="es-ES"/>
              </w:rPr>
              <w:t xml:space="preserve"> (con excepción de la comunicación de retiro, que no requiere copias). La Propuesta sustitutiva o la modificación deberán adjuntarse a la respectiva comunicación por escrito. Todas las comunicaciones deben:</w:t>
            </w:r>
          </w:p>
          <w:p w14:paraId="7A704FE7" w14:textId="3327BFC9" w:rsidR="00B934CD" w:rsidRPr="00A358CF" w:rsidRDefault="00B934CD" w:rsidP="00B934CD">
            <w:pPr>
              <w:pStyle w:val="P3Header1-Clauses"/>
              <w:numPr>
                <w:ilvl w:val="0"/>
                <w:numId w:val="0"/>
              </w:numPr>
              <w:ind w:left="927" w:hanging="423"/>
              <w:rPr>
                <w:bCs/>
                <w:spacing w:val="-4"/>
                <w:lang w:val="es-ES"/>
              </w:rPr>
            </w:pPr>
            <w:r w:rsidRPr="00A358CF">
              <w:rPr>
                <w:bCs/>
                <w:spacing w:val="-4"/>
                <w:lang w:val="es-ES"/>
              </w:rPr>
              <w:t>(a)</w:t>
            </w:r>
            <w:r w:rsidRPr="00A358CF">
              <w:rPr>
                <w:bCs/>
                <w:spacing w:val="-4"/>
                <w:lang w:val="es-ES"/>
              </w:rPr>
              <w:tab/>
              <w:t xml:space="preserve">prepararse y presentarse de conformidad con las IAP </w:t>
            </w:r>
            <w:r w:rsidR="001C0057" w:rsidRPr="00A358CF">
              <w:rPr>
                <w:bCs/>
                <w:spacing w:val="-4"/>
                <w:lang w:val="es-ES"/>
              </w:rPr>
              <w:t>21</w:t>
            </w:r>
            <w:r w:rsidRPr="00A358CF">
              <w:rPr>
                <w:bCs/>
                <w:spacing w:val="-4"/>
                <w:lang w:val="es-ES"/>
              </w:rPr>
              <w:t xml:space="preserve"> </w:t>
            </w:r>
            <w:r w:rsidR="001C0057" w:rsidRPr="00A358CF">
              <w:rPr>
                <w:bCs/>
                <w:spacing w:val="-4"/>
                <w:lang w:val="es-ES"/>
              </w:rPr>
              <w:t xml:space="preserve">e IAP </w:t>
            </w:r>
            <w:r w:rsidRPr="00A358CF">
              <w:rPr>
                <w:bCs/>
                <w:spacing w:val="-4"/>
                <w:lang w:val="es-ES"/>
              </w:rPr>
              <w:t>2</w:t>
            </w:r>
            <w:r w:rsidR="001C0057" w:rsidRPr="00A358CF">
              <w:rPr>
                <w:bCs/>
                <w:spacing w:val="-4"/>
                <w:lang w:val="es-ES"/>
              </w:rPr>
              <w:t>2</w:t>
            </w:r>
            <w:r w:rsidRPr="00A358CF">
              <w:rPr>
                <w:bCs/>
                <w:spacing w:val="-4"/>
                <w:lang w:val="es-ES"/>
              </w:rPr>
              <w:t xml:space="preserve"> (con excepción de la comunicación de retiro, que no requiere copias) y, además, los respectivos sobres </w:t>
            </w:r>
            <w:r w:rsidR="001C0057" w:rsidRPr="00A358CF">
              <w:rPr>
                <w:bCs/>
                <w:spacing w:val="-4"/>
                <w:lang w:val="es-ES"/>
              </w:rPr>
              <w:t>deberán llevar claramente indicado “</w:t>
            </w:r>
            <w:r w:rsidR="001C0057" w:rsidRPr="00A358CF">
              <w:rPr>
                <w:smallCaps/>
                <w:sz w:val="21"/>
                <w:szCs w:val="21"/>
                <w:lang w:val="es-ES"/>
              </w:rPr>
              <w:t>Parte Técnica”</w:t>
            </w:r>
            <w:r w:rsidR="001C0057" w:rsidRPr="00A358CF">
              <w:rPr>
                <w:bCs/>
                <w:spacing w:val="-4"/>
                <w:lang w:val="es-ES"/>
              </w:rPr>
              <w:t xml:space="preserve"> y/o “</w:t>
            </w:r>
            <w:r w:rsidR="001C0057" w:rsidRPr="00A358CF">
              <w:rPr>
                <w:smallCaps/>
                <w:sz w:val="21"/>
                <w:szCs w:val="21"/>
                <w:lang w:val="es-ES"/>
              </w:rPr>
              <w:t>Parte Financiera”.</w:t>
            </w:r>
            <w:r w:rsidR="001C0057" w:rsidRPr="00A358CF">
              <w:rPr>
                <w:bCs/>
                <w:spacing w:val="-4"/>
                <w:lang w:val="es-ES"/>
              </w:rPr>
              <w:t xml:space="preserve"> </w:t>
            </w:r>
            <w:r w:rsidRPr="00A358CF">
              <w:rPr>
                <w:bCs/>
                <w:spacing w:val="-4"/>
                <w:lang w:val="es-ES"/>
              </w:rPr>
              <w:t>“</w:t>
            </w:r>
            <w:r w:rsidRPr="00A358CF">
              <w:rPr>
                <w:smallCaps/>
                <w:sz w:val="21"/>
                <w:szCs w:val="21"/>
                <w:lang w:val="es-ES"/>
              </w:rPr>
              <w:t>Retiro”,</w:t>
            </w:r>
            <w:r w:rsidRPr="00A358CF">
              <w:rPr>
                <w:bCs/>
                <w:spacing w:val="-4"/>
                <w:lang w:val="es-ES"/>
              </w:rPr>
              <w:t xml:space="preserve"> “</w:t>
            </w:r>
            <w:r w:rsidRPr="00A358CF">
              <w:rPr>
                <w:smallCaps/>
                <w:sz w:val="21"/>
                <w:szCs w:val="21"/>
                <w:lang w:val="es-ES"/>
              </w:rPr>
              <w:t>Sustitución”</w:t>
            </w:r>
            <w:r w:rsidRPr="00A358CF">
              <w:rPr>
                <w:bCs/>
                <w:spacing w:val="-4"/>
                <w:lang w:val="es-ES"/>
              </w:rPr>
              <w:t xml:space="preserve"> o “</w:t>
            </w:r>
            <w:r w:rsidRPr="00A358CF">
              <w:rPr>
                <w:smallCaps/>
                <w:sz w:val="21"/>
                <w:szCs w:val="21"/>
                <w:lang w:val="es-ES"/>
              </w:rPr>
              <w:t>Modificación”,</w:t>
            </w:r>
            <w:r w:rsidRPr="00A358CF">
              <w:rPr>
                <w:bCs/>
                <w:spacing w:val="-4"/>
                <w:lang w:val="es-ES"/>
              </w:rPr>
              <w:t xml:space="preserve"> y</w:t>
            </w:r>
          </w:p>
          <w:p w14:paraId="41B64E46" w14:textId="5E841093" w:rsidR="00B934CD" w:rsidRPr="00A358CF" w:rsidRDefault="00B934CD" w:rsidP="00B934CD">
            <w:pPr>
              <w:pStyle w:val="P3Header1-Clauses"/>
              <w:numPr>
                <w:ilvl w:val="0"/>
                <w:numId w:val="0"/>
              </w:numPr>
              <w:ind w:left="927" w:hanging="423"/>
              <w:rPr>
                <w:bCs/>
                <w:spacing w:val="-4"/>
                <w:lang w:val="es-ES"/>
              </w:rPr>
            </w:pPr>
            <w:r w:rsidRPr="00A358CF">
              <w:rPr>
                <w:bCs/>
                <w:spacing w:val="-4"/>
                <w:lang w:val="es-ES"/>
              </w:rPr>
              <w:lastRenderedPageBreak/>
              <w:t>(b)</w:t>
            </w:r>
            <w:r w:rsidRPr="00A358CF">
              <w:rPr>
                <w:bCs/>
                <w:spacing w:val="-4"/>
                <w:lang w:val="es-ES"/>
              </w:rPr>
              <w:tab/>
              <w:t>ser recibidas por el Contratante antes de la fecha límite establecida para la presentación de las Propuestas, según lo dispuesto en la IAP 2</w:t>
            </w:r>
            <w:r w:rsidR="001C0057" w:rsidRPr="00A358CF">
              <w:rPr>
                <w:bCs/>
                <w:spacing w:val="-4"/>
                <w:lang w:val="es-ES"/>
              </w:rPr>
              <w:t>3</w:t>
            </w:r>
            <w:r w:rsidRPr="00A358CF">
              <w:rPr>
                <w:bCs/>
                <w:spacing w:val="-4"/>
                <w:lang w:val="es-ES"/>
              </w:rPr>
              <w:t>.</w:t>
            </w:r>
          </w:p>
        </w:tc>
      </w:tr>
      <w:tr w:rsidR="00B934CD" w:rsidRPr="00E0610C" w14:paraId="5E2E7B06"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865" w:type="dxa"/>
            <w:gridSpan w:val="2"/>
            <w:tcBorders>
              <w:top w:val="nil"/>
              <w:left w:val="nil"/>
              <w:bottom w:val="nil"/>
              <w:right w:val="nil"/>
            </w:tcBorders>
          </w:tcPr>
          <w:p w14:paraId="14F6E150" w14:textId="7ED0A1E0" w:rsidR="00B934CD" w:rsidRPr="00A358CF" w:rsidRDefault="00B934CD" w:rsidP="00B934CD">
            <w:pPr>
              <w:pStyle w:val="Aheader1DCIAO"/>
              <w:tabs>
                <w:tab w:val="clear" w:pos="3459"/>
              </w:tabs>
              <w:ind w:left="1974" w:hanging="567"/>
            </w:pPr>
            <w:bookmarkStart w:id="235" w:name="_Toc454982019"/>
            <w:bookmarkStart w:id="236" w:name="_Toc124167598"/>
            <w:r w:rsidRPr="00A358CF">
              <w:lastRenderedPageBreak/>
              <w:t>Apertura Pública de las Partes Técnicas de las Propuestas</w:t>
            </w:r>
            <w:bookmarkEnd w:id="235"/>
            <w:bookmarkEnd w:id="236"/>
          </w:p>
        </w:tc>
      </w:tr>
      <w:tr w:rsidR="00B934CD" w:rsidRPr="00E0610C" w14:paraId="050F93CC"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38328187" w14:textId="7752CE77" w:rsidR="00B934CD" w:rsidRPr="00A358CF" w:rsidRDefault="00B934CD" w:rsidP="00B934CD">
            <w:pPr>
              <w:pStyle w:val="Aheader2DCIAO"/>
            </w:pPr>
            <w:bookmarkStart w:id="237" w:name="_Toc455487618"/>
            <w:bookmarkStart w:id="238" w:name="_Toc124167599"/>
            <w:r w:rsidRPr="00A358CF">
              <w:t>Apertura de las Partes Técnicas de las Propuestas</w:t>
            </w:r>
            <w:bookmarkEnd w:id="237"/>
            <w:bookmarkEnd w:id="238"/>
          </w:p>
        </w:tc>
        <w:tc>
          <w:tcPr>
            <w:tcW w:w="7110" w:type="dxa"/>
            <w:tcBorders>
              <w:top w:val="nil"/>
              <w:left w:val="nil"/>
              <w:bottom w:val="nil"/>
              <w:right w:val="nil"/>
            </w:tcBorders>
          </w:tcPr>
          <w:p w14:paraId="049FE48C" w14:textId="65F80104"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Salvo en los casos especificados en las IAP </w:t>
            </w:r>
            <w:r w:rsidR="001C0057" w:rsidRPr="00A358CF">
              <w:rPr>
                <w:rFonts w:cs="Times New Roman"/>
                <w:lang w:val="es-ES"/>
              </w:rPr>
              <w:t>24</w:t>
            </w:r>
            <w:r w:rsidRPr="00A358CF">
              <w:rPr>
                <w:rFonts w:cs="Times New Roman"/>
                <w:lang w:val="es-ES"/>
              </w:rPr>
              <w:t xml:space="preserve"> </w:t>
            </w:r>
            <w:r w:rsidR="001C0057" w:rsidRPr="00A358CF">
              <w:rPr>
                <w:rFonts w:cs="Times New Roman"/>
                <w:lang w:val="es-ES"/>
              </w:rPr>
              <w:t>e IAP 25</w:t>
            </w:r>
            <w:r w:rsidRPr="00A358CF">
              <w:rPr>
                <w:rFonts w:cs="Times New Roman"/>
                <w:lang w:val="es-ES"/>
              </w:rPr>
              <w:t xml:space="preserve">, el Contratante </w:t>
            </w:r>
            <w:r w:rsidR="00130916" w:rsidRPr="00A358CF">
              <w:rPr>
                <w:rFonts w:cs="Times New Roman"/>
                <w:lang w:val="es-ES"/>
              </w:rPr>
              <w:t xml:space="preserve">llevará a cabo la apertura de la Parte Técnica en público, en presencia de los representantes designados de los Proponentes y cualquier persona que elija asistir, y en la dirección, fecha y hora </w:t>
            </w:r>
            <w:r w:rsidR="00130916" w:rsidRPr="00A358CF">
              <w:rPr>
                <w:lang w:val="es-ES"/>
              </w:rPr>
              <w:t>especificadas</w:t>
            </w:r>
            <w:r w:rsidR="00130916" w:rsidRPr="00A358CF">
              <w:rPr>
                <w:rFonts w:cs="Times New Roman"/>
                <w:lang w:val="es-ES"/>
              </w:rPr>
              <w:t xml:space="preserve"> </w:t>
            </w:r>
            <w:r w:rsidR="00130916" w:rsidRPr="00A358CF">
              <w:rPr>
                <w:rFonts w:cs="Times New Roman"/>
                <w:b/>
                <w:bCs/>
                <w:lang w:val="es-ES"/>
              </w:rPr>
              <w:t>en los DDP</w:t>
            </w:r>
            <w:r w:rsidR="00130916" w:rsidRPr="00A358CF">
              <w:rPr>
                <w:rFonts w:cs="Times New Roman"/>
                <w:lang w:val="es-ES"/>
              </w:rPr>
              <w:t xml:space="preserve">. Cualquier procedimiento de apertura de propuesta electrónica específico, si está permitido, será el especificado </w:t>
            </w:r>
            <w:r w:rsidR="00130916" w:rsidRPr="00A358CF">
              <w:rPr>
                <w:rFonts w:cs="Times New Roman"/>
                <w:b/>
                <w:bCs/>
                <w:lang w:val="es-ES"/>
              </w:rPr>
              <w:t>en los DDP</w:t>
            </w:r>
            <w:r w:rsidR="00130916" w:rsidRPr="00A358CF">
              <w:rPr>
                <w:rFonts w:cs="Times New Roman"/>
                <w:lang w:val="es-ES"/>
              </w:rPr>
              <w:t xml:space="preserve">. </w:t>
            </w:r>
          </w:p>
        </w:tc>
      </w:tr>
      <w:tr w:rsidR="00B934CD" w:rsidRPr="00E0610C" w14:paraId="41F5ABD3"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41A5B0C8" w14:textId="77777777" w:rsidR="00B934CD" w:rsidRPr="00A358CF" w:rsidRDefault="00B934CD" w:rsidP="00B934CD">
            <w:pPr>
              <w:pStyle w:val="Header"/>
              <w:pBdr>
                <w:bottom w:val="none" w:sz="0" w:space="0" w:color="auto"/>
              </w:pBdr>
              <w:tabs>
                <w:tab w:val="clear" w:pos="9000"/>
              </w:tabs>
              <w:spacing w:before="100" w:after="120"/>
              <w:rPr>
                <w:rFonts w:ascii="Times New Roman" w:hAnsi="Times New Roman"/>
                <w:sz w:val="24"/>
                <w:szCs w:val="24"/>
                <w:lang w:val="es-ES"/>
              </w:rPr>
            </w:pPr>
          </w:p>
        </w:tc>
        <w:tc>
          <w:tcPr>
            <w:tcW w:w="7110" w:type="dxa"/>
            <w:tcBorders>
              <w:top w:val="nil"/>
              <w:left w:val="nil"/>
              <w:bottom w:val="nil"/>
              <w:right w:val="nil"/>
            </w:tcBorders>
          </w:tcPr>
          <w:p w14:paraId="0C7BC0ED" w14:textId="5273E06C"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Primero se abrirán y se leerán en voz alta los anuncios de retiro consignados por escrito e incluidos en los sobres marcados con el rótulo</w:t>
            </w:r>
            <w:r w:rsidRPr="00A358CF">
              <w:rPr>
                <w:rFonts w:cs="Times New Roman"/>
                <w:spacing w:val="-3"/>
                <w:lang w:val="es-ES"/>
              </w:rPr>
              <w:t xml:space="preserve"> “</w:t>
            </w:r>
            <w:r w:rsidRPr="00A358CF">
              <w:rPr>
                <w:rFonts w:cs="Times New Roman"/>
                <w:smallCaps/>
                <w:spacing w:val="-3"/>
                <w:lang w:val="es-ES"/>
              </w:rPr>
              <w:t>Retiro</w:t>
            </w:r>
            <w:r w:rsidRPr="00A358CF">
              <w:rPr>
                <w:rFonts w:cs="Times New Roman"/>
                <w:spacing w:val="-3"/>
                <w:lang w:val="es-ES"/>
              </w:rPr>
              <w:t xml:space="preserve">”; </w:t>
            </w:r>
            <w:r w:rsidRPr="00A358CF">
              <w:rPr>
                <w:rFonts w:cs="Times New Roman"/>
                <w:lang w:val="es-ES"/>
              </w:rPr>
              <w:t xml:space="preserve">el sobre con la Propuesta correspondiente se devolverá sin abrir al </w:t>
            </w:r>
            <w:r w:rsidRPr="00A358CF">
              <w:rPr>
                <w:lang w:val="es-ES"/>
              </w:rPr>
              <w:t>Proponente</w:t>
            </w:r>
            <w:r w:rsidRPr="00A358CF">
              <w:rPr>
                <w:rFonts w:cs="Times New Roman"/>
                <w:lang w:val="es-ES"/>
              </w:rPr>
              <w:t xml:space="preserve">. No se permitirá el retiro de ninguna Propuesta a menos que la respectiva comunicación de retiro contenga la autorización válida para solicitarlo y se lea en voz alta en el acto de apertura de las Propuestas. </w:t>
            </w:r>
          </w:p>
          <w:p w14:paraId="02A4F687" w14:textId="2CB7564D"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Seguidamente se abrirán los sobres marcados con el rótulo “</w:t>
            </w:r>
            <w:r w:rsidRPr="00A358CF">
              <w:rPr>
                <w:rFonts w:cs="Times New Roman"/>
                <w:sz w:val="21"/>
                <w:lang w:val="es-ES"/>
              </w:rPr>
              <w:t>SUSTITUCIÓN</w:t>
            </w:r>
            <w:r w:rsidRPr="00A358CF">
              <w:rPr>
                <w:rFonts w:cs="Times New Roman"/>
                <w:lang w:val="es-ES"/>
              </w:rPr>
              <w:t>”, los cuales se leerán en voz alta y se intercambiarán con la Propuesta correspondiente que se está reemplazando; la Propuesta sustituida se devolverá sin abrir al Proponente. No se permitirá ninguna sustitución a menos que la respectiva comunicación de sustitución contenga una autorización válida para solicitar la sustitución y se lea en voz alta en el acto de apertura de las Propuestas.</w:t>
            </w:r>
          </w:p>
          <w:p w14:paraId="0D9255E3" w14:textId="0476151C"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A continuación, se abrirán y leerán en voz alta los sobres marcados como “</w:t>
            </w:r>
            <w:r w:rsidRPr="00A358CF">
              <w:rPr>
                <w:rFonts w:cs="Times New Roman"/>
                <w:smallCaps/>
                <w:lang w:val="es-ES"/>
              </w:rPr>
              <w:t>Modificación</w:t>
            </w:r>
            <w:r w:rsidRPr="00A358CF">
              <w:rPr>
                <w:rFonts w:cs="Times New Roman"/>
                <w:lang w:val="es-ES"/>
              </w:rPr>
              <w:t>”, con la Propuesta correspondiente. No se permitirá ninguna modificación de las Propuestas a menos que la comunicación de modificación pertinente contenga la autorización válida para solicitar la modificación y se lea en voz alta en el acto de apertura de las Propuestas.</w:t>
            </w:r>
          </w:p>
        </w:tc>
      </w:tr>
      <w:tr w:rsidR="00B934CD" w:rsidRPr="00E0610C" w14:paraId="2665AAD3"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08CD9DA4" w14:textId="77777777" w:rsidR="00B934CD" w:rsidRPr="00A358CF" w:rsidRDefault="00B934CD" w:rsidP="00B934CD">
            <w:pPr>
              <w:spacing w:before="100" w:after="120"/>
              <w:jc w:val="both"/>
              <w:rPr>
                <w:lang w:val="es-ES"/>
              </w:rPr>
            </w:pPr>
          </w:p>
        </w:tc>
        <w:tc>
          <w:tcPr>
            <w:tcW w:w="7110" w:type="dxa"/>
            <w:tcBorders>
              <w:top w:val="nil"/>
              <w:left w:val="nil"/>
              <w:bottom w:val="nil"/>
              <w:right w:val="nil"/>
            </w:tcBorders>
          </w:tcPr>
          <w:p w14:paraId="532543D7" w14:textId="094B5E37"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Luego se abrirán los demás sobres marcados con la leyenda “</w:t>
            </w:r>
            <w:r w:rsidRPr="00A358CF">
              <w:rPr>
                <w:rFonts w:cs="Times New Roman"/>
                <w:smallCaps/>
                <w:lang w:val="es-ES"/>
              </w:rPr>
              <w:t>Parte Técnica</w:t>
            </w:r>
            <w:r w:rsidRPr="00A358CF">
              <w:rPr>
                <w:rFonts w:cs="Times New Roman"/>
                <w:lang w:val="es-ES"/>
              </w:rPr>
              <w:t>”, uno por uno. Todos los sobres marcados con la leyenda “</w:t>
            </w:r>
            <w:r w:rsidRPr="00A358CF">
              <w:rPr>
                <w:rFonts w:cs="Times New Roman"/>
                <w:smallCaps/>
                <w:lang w:val="es-ES"/>
              </w:rPr>
              <w:t>Parte Financiera</w:t>
            </w:r>
            <w:r w:rsidRPr="00A358CF">
              <w:rPr>
                <w:rFonts w:cs="Times New Roman"/>
                <w:lang w:val="es-ES"/>
              </w:rPr>
              <w:t>” se dejarán cerrados y en custodia del Contratante hasta que se abran en una apertura pública posterior, luego de la evaluación técnica de la Parte Técnica de las Propuestas. En la apertura de los sobres marcados con la leyenda “</w:t>
            </w:r>
            <w:r w:rsidRPr="00A358CF">
              <w:rPr>
                <w:rFonts w:cs="Times New Roman"/>
                <w:smallCaps/>
                <w:lang w:val="es-ES"/>
              </w:rPr>
              <w:t>Parte Técnica</w:t>
            </w:r>
            <w:r w:rsidRPr="00A358CF">
              <w:rPr>
                <w:rFonts w:cs="Times New Roman"/>
                <w:lang w:val="es-ES"/>
              </w:rPr>
              <w:t xml:space="preserve">”, el Contratante leerá en voz alta el nombre del Proponente, indicará la existencia </w:t>
            </w:r>
            <w:r w:rsidR="009A79B7" w:rsidRPr="00A358CF">
              <w:rPr>
                <w:rFonts w:cs="Times New Roman"/>
                <w:lang w:val="es-ES"/>
              </w:rPr>
              <w:t xml:space="preserve">de una modificación; la existencia </w:t>
            </w:r>
            <w:r w:rsidRPr="00A358CF">
              <w:rPr>
                <w:rFonts w:cs="Times New Roman"/>
                <w:lang w:val="es-ES"/>
              </w:rPr>
              <w:t xml:space="preserve">o ausencia de una Garantía de la Propuesta o de una </w:t>
            </w:r>
            <w:r w:rsidRPr="00A358CF">
              <w:rPr>
                <w:rFonts w:cs="Times New Roman"/>
                <w:bCs/>
                <w:lang w:val="es-ES"/>
              </w:rPr>
              <w:lastRenderedPageBreak/>
              <w:t>Declaración de Mantenimiento</w:t>
            </w:r>
            <w:r w:rsidRPr="00A358CF">
              <w:rPr>
                <w:rFonts w:cs="Times New Roman"/>
                <w:lang w:val="es-ES"/>
              </w:rPr>
              <w:t xml:space="preserve"> de la Propuesta, y cualquier otro detalle que el Contratante considere pertinente.</w:t>
            </w:r>
          </w:p>
          <w:p w14:paraId="73D751AF" w14:textId="081B0EBB"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Tan solo se considerarán en la evaluación técnica las Partes Técnicas de las Propuestas y las Partes Técnicas de las Propuestas Alternativas que se hayan leído en voz alta en el acto de apertura de las Propuestas. </w:t>
            </w:r>
            <w:r w:rsidR="009A79B7" w:rsidRPr="00A358CF">
              <w:rPr>
                <w:rFonts w:cs="Times New Roman"/>
                <w:lang w:val="es-ES"/>
              </w:rPr>
              <w:t>E</w:t>
            </w:r>
            <w:r w:rsidRPr="00A358CF">
              <w:rPr>
                <w:rFonts w:cs="Times New Roman"/>
                <w:lang w:val="es-ES"/>
              </w:rPr>
              <w:t xml:space="preserve">n el acto de apertura de las Propuestas, el </w:t>
            </w:r>
            <w:r w:rsidRPr="00A358CF">
              <w:rPr>
                <w:lang w:val="es-ES"/>
              </w:rPr>
              <w:t>Contratante</w:t>
            </w:r>
            <w:r w:rsidRPr="00A358CF">
              <w:rPr>
                <w:rFonts w:cs="Times New Roman"/>
                <w:lang w:val="es-ES"/>
              </w:rPr>
              <w:t xml:space="preserve"> no comentará las características de las Propuestas ni rechazará ninguna (excepto las Propuestas tardías, según lo dispuesto en la IAP 2</w:t>
            </w:r>
            <w:r w:rsidR="009A79B7" w:rsidRPr="00A358CF">
              <w:rPr>
                <w:rFonts w:cs="Times New Roman"/>
                <w:lang w:val="es-ES"/>
              </w:rPr>
              <w:t>4</w:t>
            </w:r>
            <w:r w:rsidRPr="00A358CF">
              <w:rPr>
                <w:rFonts w:cs="Times New Roman"/>
                <w:lang w:val="es-ES"/>
              </w:rPr>
              <w:t>.1).</w:t>
            </w:r>
          </w:p>
        </w:tc>
      </w:tr>
      <w:tr w:rsidR="00B934CD" w:rsidRPr="00E0610C" w14:paraId="62205610"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25572B0F" w14:textId="77777777" w:rsidR="00B934CD" w:rsidRPr="00A358CF" w:rsidRDefault="00B934CD" w:rsidP="00B934CD">
            <w:pPr>
              <w:spacing w:before="120" w:after="120"/>
              <w:jc w:val="both"/>
              <w:rPr>
                <w:lang w:val="es-ES"/>
              </w:rPr>
            </w:pPr>
          </w:p>
        </w:tc>
        <w:tc>
          <w:tcPr>
            <w:tcW w:w="7110" w:type="dxa"/>
            <w:tcBorders>
              <w:top w:val="nil"/>
              <w:left w:val="nil"/>
              <w:bottom w:val="nil"/>
              <w:right w:val="nil"/>
            </w:tcBorders>
          </w:tcPr>
          <w:p w14:paraId="4E2E5283" w14:textId="62438A74"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El Contratante preparará un registro de la apertura de las Partes Técnicas de las Propuestas que incluirá como mínimo: el nombre del Proponente y si ha habido retiro, sustitución o modificación</w:t>
            </w:r>
            <w:r w:rsidR="009A79B7" w:rsidRPr="00A358CF">
              <w:rPr>
                <w:rFonts w:cs="Times New Roman"/>
                <w:lang w:val="es-ES"/>
              </w:rPr>
              <w:t xml:space="preserve">. </w:t>
            </w:r>
            <w:r w:rsidRPr="00A358CF">
              <w:rPr>
                <w:rFonts w:cs="Times New Roman"/>
                <w:lang w:val="es-ES"/>
              </w:rPr>
              <w:t xml:space="preserve">Se </w:t>
            </w:r>
            <w:r w:rsidRPr="00A358CF">
              <w:rPr>
                <w:lang w:val="es-ES"/>
              </w:rPr>
              <w:t>solicitará</w:t>
            </w:r>
            <w:r w:rsidRPr="00A358CF">
              <w:rPr>
                <w:rFonts w:cs="Times New Roman"/>
                <w:lang w:val="es-ES"/>
              </w:rPr>
              <w:t xml:space="preserve"> a los representantes de los Proponentes presentes que firmen el registro. La ausencia de la firma de un Proponente en el registro de la apertura no invalidará su contenido ni efecto. Se entregará una copia de dicho registro a todos los Proponentes</w:t>
            </w:r>
            <w:r w:rsidR="009A79B7" w:rsidRPr="00A358CF">
              <w:rPr>
                <w:rFonts w:cs="Times New Roman"/>
                <w:lang w:val="es-ES"/>
              </w:rPr>
              <w:t xml:space="preserve"> que presentaron Propuestas a tiempo, y será publicado online cuando contrataciones electrónicas sean permitidas</w:t>
            </w:r>
            <w:r w:rsidRPr="00A358CF">
              <w:rPr>
                <w:rFonts w:cs="Times New Roman"/>
                <w:lang w:val="es-ES"/>
              </w:rPr>
              <w:t>.</w:t>
            </w:r>
          </w:p>
        </w:tc>
      </w:tr>
      <w:tr w:rsidR="00B934CD" w:rsidRPr="00E0610C" w14:paraId="488F19F8"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865" w:type="dxa"/>
            <w:gridSpan w:val="2"/>
            <w:tcBorders>
              <w:top w:val="nil"/>
              <w:left w:val="nil"/>
              <w:bottom w:val="nil"/>
              <w:right w:val="nil"/>
            </w:tcBorders>
          </w:tcPr>
          <w:p w14:paraId="0D9281ED" w14:textId="613A4AA2" w:rsidR="00B934CD" w:rsidRPr="00A358CF" w:rsidRDefault="00B934CD" w:rsidP="00B934CD">
            <w:pPr>
              <w:pStyle w:val="Aheader1DCIAO"/>
              <w:tabs>
                <w:tab w:val="clear" w:pos="3459"/>
              </w:tabs>
              <w:ind w:left="1974" w:hanging="567"/>
            </w:pPr>
            <w:bookmarkStart w:id="239" w:name="_Toc438438850"/>
            <w:bookmarkStart w:id="240" w:name="_Toc438532629"/>
            <w:bookmarkStart w:id="241" w:name="_Toc438733994"/>
            <w:bookmarkStart w:id="242" w:name="_Toc438962076"/>
            <w:bookmarkStart w:id="243" w:name="_Toc461939620"/>
            <w:bookmarkStart w:id="244" w:name="_Toc97371030"/>
            <w:bookmarkStart w:id="245" w:name="_Toc325723945"/>
            <w:bookmarkStart w:id="246" w:name="_Toc440526038"/>
            <w:bookmarkStart w:id="247" w:name="_Toc435624839"/>
            <w:bookmarkStart w:id="248" w:name="_Toc124167600"/>
            <w:r w:rsidRPr="00A358CF">
              <w:t>Evaluación de las Propuestas</w:t>
            </w:r>
            <w:bookmarkEnd w:id="239"/>
            <w:bookmarkEnd w:id="240"/>
            <w:bookmarkEnd w:id="241"/>
            <w:bookmarkEnd w:id="242"/>
            <w:bookmarkEnd w:id="243"/>
            <w:bookmarkEnd w:id="244"/>
            <w:bookmarkEnd w:id="245"/>
            <w:bookmarkEnd w:id="246"/>
            <w:bookmarkEnd w:id="247"/>
            <w:r w:rsidRPr="00A358CF">
              <w:t>. Disposiciones Generales</w:t>
            </w:r>
            <w:bookmarkEnd w:id="248"/>
          </w:p>
        </w:tc>
      </w:tr>
      <w:tr w:rsidR="00B934CD" w:rsidRPr="00E0610C" w14:paraId="4FAB0912"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34E413C4" w14:textId="4BDC9C83" w:rsidR="00B934CD" w:rsidRPr="00A358CF" w:rsidRDefault="00B934CD" w:rsidP="00B934CD">
            <w:pPr>
              <w:pStyle w:val="Aheader2DCIAO"/>
            </w:pPr>
            <w:bookmarkStart w:id="249" w:name="_Toc438438851"/>
            <w:bookmarkStart w:id="250" w:name="_Toc438532630"/>
            <w:bookmarkStart w:id="251" w:name="_Toc438733995"/>
            <w:bookmarkStart w:id="252" w:name="_Toc438907032"/>
            <w:bookmarkStart w:id="253" w:name="_Toc438907231"/>
            <w:bookmarkStart w:id="254" w:name="_Toc97371031"/>
            <w:bookmarkStart w:id="255" w:name="_Toc139863128"/>
            <w:bookmarkStart w:id="256" w:name="_Toc325723946"/>
            <w:bookmarkStart w:id="257" w:name="_Toc440526039"/>
            <w:bookmarkStart w:id="258" w:name="_Toc435624840"/>
            <w:bookmarkStart w:id="259" w:name="_Toc455487619"/>
            <w:bookmarkStart w:id="260" w:name="_Toc124167601"/>
            <w:r w:rsidRPr="00A358CF">
              <w:t>Confidencialidad</w:t>
            </w:r>
            <w:bookmarkEnd w:id="249"/>
            <w:bookmarkEnd w:id="250"/>
            <w:bookmarkEnd w:id="251"/>
            <w:bookmarkEnd w:id="252"/>
            <w:bookmarkEnd w:id="253"/>
            <w:bookmarkEnd w:id="254"/>
            <w:bookmarkEnd w:id="255"/>
            <w:bookmarkEnd w:id="256"/>
            <w:bookmarkEnd w:id="257"/>
            <w:bookmarkEnd w:id="258"/>
            <w:bookmarkEnd w:id="259"/>
            <w:bookmarkEnd w:id="260"/>
          </w:p>
        </w:tc>
        <w:tc>
          <w:tcPr>
            <w:tcW w:w="7110" w:type="dxa"/>
            <w:tcBorders>
              <w:top w:val="nil"/>
              <w:left w:val="nil"/>
              <w:bottom w:val="nil"/>
              <w:right w:val="nil"/>
            </w:tcBorders>
          </w:tcPr>
          <w:p w14:paraId="2CD7036C" w14:textId="3EB3C60E"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No se divulgará a los Proponentes ni a ninguna persona que no </w:t>
            </w:r>
            <w:r w:rsidRPr="00A358CF">
              <w:rPr>
                <w:lang w:val="es-ES"/>
              </w:rPr>
              <w:t>participe</w:t>
            </w:r>
            <w:r w:rsidRPr="00A358CF">
              <w:rPr>
                <w:rFonts w:cs="Times New Roman"/>
                <w:lang w:val="es-ES"/>
              </w:rPr>
              <w:t xml:space="preserve"> oficialmente en el proceso </w:t>
            </w:r>
            <w:r w:rsidR="009A79B7" w:rsidRPr="00A358CF">
              <w:rPr>
                <w:rFonts w:cs="Times New Roman"/>
                <w:lang w:val="es-ES"/>
              </w:rPr>
              <w:t xml:space="preserve">de </w:t>
            </w:r>
            <w:r w:rsidR="00F40C78" w:rsidRPr="00A358CF">
              <w:rPr>
                <w:rFonts w:cs="Times New Roman"/>
                <w:lang w:val="es-ES"/>
              </w:rPr>
              <w:t xml:space="preserve">la </w:t>
            </w:r>
            <w:r w:rsidR="009A79B7" w:rsidRPr="00A358CF">
              <w:rPr>
                <w:rFonts w:cs="Times New Roman"/>
                <w:lang w:val="es-ES"/>
              </w:rPr>
              <w:t>SDP</w:t>
            </w:r>
            <w:r w:rsidRPr="00A358CF">
              <w:rPr>
                <w:rFonts w:cs="Times New Roman"/>
                <w:lang w:val="es-ES"/>
              </w:rPr>
              <w:t xml:space="preserve"> información relacionada con la evaluación de las Propuestas </w:t>
            </w:r>
            <w:r w:rsidR="009A79B7" w:rsidRPr="00A358CF">
              <w:rPr>
                <w:rFonts w:cs="Times New Roman"/>
                <w:lang w:val="es-ES"/>
              </w:rPr>
              <w:t xml:space="preserve">hasta que la notificación de evaluación de la Parte </w:t>
            </w:r>
            <w:r w:rsidR="00C6655A" w:rsidRPr="00A358CF">
              <w:rPr>
                <w:rFonts w:cs="Times New Roman"/>
                <w:lang w:val="es-ES"/>
              </w:rPr>
              <w:t>Técnica</w:t>
            </w:r>
            <w:r w:rsidR="009A79B7" w:rsidRPr="00A358CF">
              <w:rPr>
                <w:rFonts w:cs="Times New Roman"/>
                <w:lang w:val="es-ES"/>
              </w:rPr>
              <w:t xml:space="preserve"> se haya </w:t>
            </w:r>
            <w:r w:rsidR="00C6655A" w:rsidRPr="00A358CF">
              <w:rPr>
                <w:rFonts w:cs="Times New Roman"/>
                <w:lang w:val="es-ES"/>
              </w:rPr>
              <w:t>realizado</w:t>
            </w:r>
            <w:r w:rsidR="009A79B7" w:rsidRPr="00A358CF">
              <w:rPr>
                <w:rFonts w:cs="Times New Roman"/>
                <w:lang w:val="es-ES"/>
              </w:rPr>
              <w:t xml:space="preserve"> de conformidad con la IAP 33</w:t>
            </w:r>
            <w:r w:rsidRPr="00A358CF">
              <w:rPr>
                <w:rFonts w:cs="Times New Roman"/>
                <w:lang w:val="es-ES"/>
              </w:rPr>
              <w:t>.</w:t>
            </w:r>
            <w:r w:rsidR="006A3760" w:rsidRPr="00A358CF">
              <w:rPr>
                <w:lang w:val="es-ES"/>
              </w:rPr>
              <w:t xml:space="preserve"> La información relacionada con la evaluación de la Parte Financiera, la evaluación de las Partes Técnica y </w:t>
            </w:r>
            <w:r w:rsidR="0051016F" w:rsidRPr="00A358CF">
              <w:rPr>
                <w:lang w:val="es-ES"/>
              </w:rPr>
              <w:t>Financiera combinadas</w:t>
            </w:r>
            <w:r w:rsidR="006A3760" w:rsidRPr="00A358CF">
              <w:rPr>
                <w:lang w:val="es-ES"/>
              </w:rPr>
              <w:t>, y la recomendación de adjudicación del contrato, no se divulgarán a los Proponentes ni a ninguna otra persona que no esté oficialmente involucrada en el proceso de la SDP hasta que la Notificación de Intención de Adjudicar el Contrato se transmita a todos los Proponentes de conformidad con IA</w:t>
            </w:r>
            <w:r w:rsidR="00E0610C">
              <w:rPr>
                <w:lang w:val="es-ES"/>
              </w:rPr>
              <w:t xml:space="preserve">P </w:t>
            </w:r>
            <w:r w:rsidR="006A3760" w:rsidRPr="00A358CF">
              <w:rPr>
                <w:lang w:val="es-ES"/>
              </w:rPr>
              <w:t>49.1.</w:t>
            </w:r>
          </w:p>
        </w:tc>
      </w:tr>
      <w:tr w:rsidR="00B934CD" w:rsidRPr="00E0610C" w14:paraId="74B885DE"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F87D246" w14:textId="77777777" w:rsidR="00B934CD" w:rsidRPr="00A358CF" w:rsidRDefault="00B934CD" w:rsidP="00B934CD">
            <w:pPr>
              <w:spacing w:before="120" w:after="120"/>
              <w:jc w:val="both"/>
              <w:rPr>
                <w:lang w:val="es-ES"/>
              </w:rPr>
            </w:pPr>
          </w:p>
        </w:tc>
        <w:tc>
          <w:tcPr>
            <w:tcW w:w="7110" w:type="dxa"/>
            <w:tcBorders>
              <w:top w:val="nil"/>
              <w:left w:val="nil"/>
              <w:bottom w:val="nil"/>
              <w:right w:val="nil"/>
            </w:tcBorders>
          </w:tcPr>
          <w:p w14:paraId="35B802EF" w14:textId="4E0FDB38" w:rsidR="009A79B7" w:rsidRPr="00A358CF" w:rsidRDefault="009A79B7" w:rsidP="009F0FD9">
            <w:pPr>
              <w:pStyle w:val="Header2-SubClauses"/>
              <w:tabs>
                <w:tab w:val="clear" w:pos="2844"/>
              </w:tabs>
              <w:ind w:left="534" w:hanging="534"/>
              <w:rPr>
                <w:rFonts w:cs="Times New Roman"/>
                <w:lang w:val="es-ES"/>
              </w:rPr>
            </w:pPr>
            <w:r w:rsidRPr="00A358CF">
              <w:rPr>
                <w:rFonts w:cs="Times New Roman"/>
                <w:lang w:val="es-ES"/>
              </w:rPr>
              <w:t xml:space="preserve">La información relacionada con la evaluación de la Parte Financiera y la recomendación de adjudicación del contrato no se divulgará a los Proponentes ni a ninguna otra persona que no esté </w:t>
            </w:r>
            <w:r w:rsidRPr="00A358CF">
              <w:rPr>
                <w:lang w:val="es-ES"/>
              </w:rPr>
              <w:t>oficialmente</w:t>
            </w:r>
            <w:r w:rsidRPr="00A358CF">
              <w:rPr>
                <w:rFonts w:cs="Times New Roman"/>
                <w:lang w:val="es-ES"/>
              </w:rPr>
              <w:t xml:space="preserve"> interesada en el proceso de </w:t>
            </w:r>
            <w:r w:rsidR="00A358CF">
              <w:rPr>
                <w:rFonts w:cs="Times New Roman"/>
                <w:lang w:val="es-ES"/>
              </w:rPr>
              <w:t xml:space="preserve">la </w:t>
            </w:r>
            <w:r w:rsidR="008E07F3" w:rsidRPr="00A358CF">
              <w:rPr>
                <w:rFonts w:cs="Times New Roman"/>
                <w:lang w:val="es-ES"/>
              </w:rPr>
              <w:t>SDP</w:t>
            </w:r>
            <w:r w:rsidRPr="00A358CF">
              <w:rPr>
                <w:rFonts w:cs="Times New Roman"/>
                <w:lang w:val="es-ES"/>
              </w:rPr>
              <w:t xml:space="preserve"> hasta que la Notificación de </w:t>
            </w:r>
            <w:r w:rsidR="00F40C78" w:rsidRPr="00A358CF">
              <w:rPr>
                <w:rFonts w:cs="Times New Roman"/>
                <w:lang w:val="es-ES"/>
              </w:rPr>
              <w:t>I</w:t>
            </w:r>
            <w:r w:rsidRPr="00A358CF">
              <w:rPr>
                <w:rFonts w:cs="Times New Roman"/>
                <w:lang w:val="es-ES"/>
              </w:rPr>
              <w:t xml:space="preserve">ntención de adjudicar el Contrato se transmita a todos los Proponentes de conformidad con </w:t>
            </w:r>
            <w:r w:rsidR="00446E43" w:rsidRPr="00A358CF">
              <w:rPr>
                <w:rFonts w:cs="Times New Roman"/>
                <w:lang w:val="es-ES"/>
              </w:rPr>
              <w:t xml:space="preserve">la </w:t>
            </w:r>
            <w:r w:rsidR="00B503E5" w:rsidRPr="00A358CF">
              <w:rPr>
                <w:rFonts w:cs="Times New Roman"/>
                <w:lang w:val="es-ES"/>
              </w:rPr>
              <w:t>IAP</w:t>
            </w:r>
            <w:r w:rsidRPr="00A358CF">
              <w:rPr>
                <w:rFonts w:cs="Times New Roman"/>
                <w:lang w:val="es-ES"/>
              </w:rPr>
              <w:t xml:space="preserve"> 49.</w:t>
            </w:r>
          </w:p>
          <w:p w14:paraId="489AC65C" w14:textId="20C7CD08"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Cualquier intento por parte de un Proponente de influenciar al Contratante en la evaluación de las Propuestas o puede motivar el rechazo de su Propuesta. </w:t>
            </w:r>
          </w:p>
        </w:tc>
      </w:tr>
      <w:tr w:rsidR="00B934CD" w:rsidRPr="00E0610C" w14:paraId="38338AD5"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5F49CAB" w14:textId="77777777" w:rsidR="00B934CD" w:rsidRPr="00A358CF" w:rsidRDefault="00B934CD" w:rsidP="00B934CD">
            <w:pPr>
              <w:spacing w:before="120" w:after="120"/>
              <w:jc w:val="both"/>
              <w:rPr>
                <w:lang w:val="es-ES"/>
              </w:rPr>
            </w:pPr>
          </w:p>
        </w:tc>
        <w:tc>
          <w:tcPr>
            <w:tcW w:w="7110" w:type="dxa"/>
            <w:tcBorders>
              <w:top w:val="nil"/>
              <w:left w:val="nil"/>
              <w:bottom w:val="nil"/>
              <w:right w:val="nil"/>
            </w:tcBorders>
          </w:tcPr>
          <w:p w14:paraId="742B323F" w14:textId="1BE54313"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No obstante lo dispuesto en </w:t>
            </w:r>
            <w:r w:rsidR="00F40C78" w:rsidRPr="00A358CF">
              <w:rPr>
                <w:rFonts w:cs="Times New Roman"/>
                <w:lang w:val="es-ES"/>
              </w:rPr>
              <w:t xml:space="preserve">las </w:t>
            </w:r>
            <w:r w:rsidR="00B503E5" w:rsidRPr="00A358CF">
              <w:rPr>
                <w:rFonts w:cs="Times New Roman"/>
                <w:lang w:val="es-ES"/>
              </w:rPr>
              <w:t>IAP</w:t>
            </w:r>
            <w:r w:rsidR="00F40C78" w:rsidRPr="00A358CF">
              <w:rPr>
                <w:rFonts w:cs="Times New Roman"/>
                <w:lang w:val="es-ES"/>
              </w:rPr>
              <w:t xml:space="preserve"> 27.1 e </w:t>
            </w:r>
            <w:r w:rsidR="00B503E5" w:rsidRPr="00A358CF">
              <w:rPr>
                <w:rFonts w:cs="Times New Roman"/>
                <w:lang w:val="es-ES"/>
              </w:rPr>
              <w:t>IAP</w:t>
            </w:r>
            <w:r w:rsidR="00F40C78" w:rsidRPr="00A358CF">
              <w:rPr>
                <w:rFonts w:cs="Times New Roman"/>
                <w:lang w:val="es-ES"/>
              </w:rPr>
              <w:t xml:space="preserve"> 27.2</w:t>
            </w:r>
            <w:r w:rsidRPr="00A358CF">
              <w:rPr>
                <w:rFonts w:cs="Times New Roman"/>
                <w:lang w:val="es-ES"/>
              </w:rPr>
              <w:t xml:space="preserve">, si, durante el plazo transcurrido entre el acto de apertura de las Propuestas y la fecha de adjudicación del Contrato, un Proponente desea comunicarse con el Contratante sobre cualquier asunto relacionado con el proceso de </w:t>
            </w:r>
            <w:r w:rsidR="00F40C78" w:rsidRPr="00A358CF">
              <w:rPr>
                <w:rFonts w:cs="Times New Roman"/>
                <w:lang w:val="es-ES"/>
              </w:rPr>
              <w:t>la SDP</w:t>
            </w:r>
            <w:r w:rsidRPr="00A358CF">
              <w:rPr>
                <w:rFonts w:cs="Times New Roman"/>
                <w:lang w:val="es-ES"/>
              </w:rPr>
              <w:t xml:space="preserve"> deberá hacerlo por escrito.</w:t>
            </w:r>
          </w:p>
        </w:tc>
      </w:tr>
      <w:tr w:rsidR="00B934CD" w:rsidRPr="00E0610C" w14:paraId="447E3ECF"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2C61CF3E" w14:textId="03703199" w:rsidR="00B934CD" w:rsidRPr="00A358CF" w:rsidRDefault="00B934CD" w:rsidP="00B934CD">
            <w:pPr>
              <w:pStyle w:val="Aheader2DCIAO"/>
            </w:pPr>
            <w:bookmarkStart w:id="261" w:name="_Toc424009129"/>
            <w:bookmarkStart w:id="262" w:name="_Toc438438852"/>
            <w:bookmarkStart w:id="263" w:name="_Toc438532631"/>
            <w:bookmarkStart w:id="264" w:name="_Toc438733996"/>
            <w:bookmarkStart w:id="265" w:name="_Toc438907033"/>
            <w:bookmarkStart w:id="266" w:name="_Toc438907232"/>
            <w:bookmarkStart w:id="267" w:name="_Toc97371032"/>
            <w:bookmarkStart w:id="268" w:name="_Toc139863129"/>
            <w:bookmarkStart w:id="269" w:name="_Toc325723947"/>
            <w:bookmarkStart w:id="270" w:name="_Toc440526040"/>
            <w:bookmarkStart w:id="271" w:name="_Toc435624841"/>
            <w:bookmarkStart w:id="272" w:name="_Toc455487620"/>
            <w:bookmarkStart w:id="273" w:name="_Toc124167602"/>
            <w:r w:rsidRPr="00A358CF">
              <w:t xml:space="preserve">Aclaraciones </w:t>
            </w:r>
            <w:r w:rsidR="006854D1" w:rsidRPr="00A358CF">
              <w:t>de</w:t>
            </w:r>
            <w:r w:rsidRPr="00A358CF">
              <w:t xml:space="preserve"> las Propuestas</w:t>
            </w:r>
            <w:bookmarkEnd w:id="261"/>
            <w:bookmarkEnd w:id="262"/>
            <w:bookmarkEnd w:id="263"/>
            <w:bookmarkEnd w:id="264"/>
            <w:bookmarkEnd w:id="265"/>
            <w:bookmarkEnd w:id="266"/>
            <w:bookmarkEnd w:id="267"/>
            <w:bookmarkEnd w:id="268"/>
            <w:bookmarkEnd w:id="269"/>
            <w:bookmarkEnd w:id="270"/>
            <w:bookmarkEnd w:id="271"/>
            <w:bookmarkEnd w:id="272"/>
            <w:bookmarkEnd w:id="273"/>
          </w:p>
          <w:p w14:paraId="3F584A66" w14:textId="77777777" w:rsidR="00B934CD" w:rsidRPr="00A358CF" w:rsidRDefault="00B934CD" w:rsidP="00B934CD">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392B12D5" w14:textId="29B62DFF"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Para facilitar el examen, la evaluación y la comparación de las Propuestas y las Calificaciones de los Proponentes, el Contratante puede, si lo estima </w:t>
            </w:r>
            <w:r w:rsidRPr="00A358CF">
              <w:rPr>
                <w:lang w:val="es-ES"/>
              </w:rPr>
              <w:t>necesario</w:t>
            </w:r>
            <w:r w:rsidRPr="00A358CF">
              <w:rPr>
                <w:rFonts w:cs="Times New Roman"/>
                <w:lang w:val="es-ES"/>
              </w:rPr>
              <w:t xml:space="preserve">, solicitar a cualquier Proponente aclaraciones sobre su Propuesta; si lo hace, debe dar a los Proponentes un plazo razonable para la respuesta. No se tendrá en cuenta ninguna aclaración presentada por un Proponente que no hubiera sido solicitada por el Contratante. La solicitud de aclaración del Contratante y la respuesta correspondiente deberán constar por escrito. </w:t>
            </w:r>
          </w:p>
        </w:tc>
      </w:tr>
      <w:tr w:rsidR="00B934CD" w:rsidRPr="00E0610C" w14:paraId="7367EB49"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3A3C6557" w14:textId="77777777" w:rsidR="00B934CD" w:rsidRPr="00A358CF" w:rsidRDefault="00B934CD" w:rsidP="00B934CD">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3A0881CA" w14:textId="23E27CC5"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En caso de que un Proponente no haya suministrado las aclaraciones sobre su Propuesta en la fecha y a la hora establecidas en la solicitud de aclaración formulada por el Contratante, su Propuesta puede ser rechazada.</w:t>
            </w:r>
          </w:p>
        </w:tc>
      </w:tr>
      <w:tr w:rsidR="00B934CD" w:rsidRPr="00E0610C" w14:paraId="3E8666D9"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4BA459B" w14:textId="2CA8B4B8" w:rsidR="00B934CD" w:rsidRPr="00A358CF" w:rsidRDefault="00B934CD" w:rsidP="00B934CD">
            <w:pPr>
              <w:pStyle w:val="Aheader2DCIAO"/>
            </w:pPr>
            <w:bookmarkStart w:id="274" w:name="_Toc455487621"/>
            <w:bookmarkStart w:id="275" w:name="_Toc124167603"/>
            <w:r w:rsidRPr="00A358CF">
              <w:t>Desviaciones, Reservas y Omisiones</w:t>
            </w:r>
            <w:bookmarkEnd w:id="274"/>
            <w:bookmarkEnd w:id="275"/>
          </w:p>
        </w:tc>
        <w:tc>
          <w:tcPr>
            <w:tcW w:w="7110" w:type="dxa"/>
            <w:tcBorders>
              <w:top w:val="nil"/>
              <w:left w:val="nil"/>
              <w:bottom w:val="nil"/>
              <w:right w:val="nil"/>
            </w:tcBorders>
          </w:tcPr>
          <w:p w14:paraId="290D2F57" w14:textId="6C592A38"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Durante la evaluación de las Propuestas, se aplican las siguientes </w:t>
            </w:r>
            <w:r w:rsidRPr="00A358CF">
              <w:rPr>
                <w:lang w:val="es-ES"/>
              </w:rPr>
              <w:t>definiciones</w:t>
            </w:r>
            <w:r w:rsidRPr="00A358CF">
              <w:rPr>
                <w:rFonts w:cs="Times New Roman"/>
                <w:lang w:val="es-ES"/>
              </w:rPr>
              <w:t>:</w:t>
            </w:r>
          </w:p>
          <w:p w14:paraId="79DDE2F6" w14:textId="65C747AF" w:rsidR="00B934CD" w:rsidRPr="00A358CF" w:rsidRDefault="00B934CD" w:rsidP="00B934CD">
            <w:pPr>
              <w:pStyle w:val="P3Header1-Clauses"/>
              <w:numPr>
                <w:ilvl w:val="0"/>
                <w:numId w:val="0"/>
              </w:numPr>
              <w:ind w:left="927" w:hanging="423"/>
              <w:rPr>
                <w:szCs w:val="24"/>
                <w:lang w:val="es-ES"/>
              </w:rPr>
            </w:pPr>
            <w:r w:rsidRPr="00A358CF">
              <w:rPr>
                <w:szCs w:val="24"/>
                <w:lang w:val="es-ES"/>
              </w:rPr>
              <w:t>(a)</w:t>
            </w:r>
            <w:r w:rsidRPr="00A358CF">
              <w:rPr>
                <w:szCs w:val="24"/>
                <w:lang w:val="es-ES"/>
              </w:rPr>
              <w:tab/>
              <w:t>“</w:t>
            </w:r>
            <w:r w:rsidRPr="00A358CF">
              <w:rPr>
                <w:i/>
                <w:szCs w:val="24"/>
                <w:lang w:val="es-ES"/>
              </w:rPr>
              <w:t>desviación</w:t>
            </w:r>
            <w:r w:rsidRPr="00A358CF">
              <w:rPr>
                <w:szCs w:val="24"/>
                <w:lang w:val="es-ES"/>
              </w:rPr>
              <w:t>” es un apartamiento respecto de los requisitos especificados en el documento de la SDP;</w:t>
            </w:r>
          </w:p>
          <w:p w14:paraId="5058E6B6" w14:textId="4807F9E0" w:rsidR="00B934CD" w:rsidRPr="00A358CF" w:rsidRDefault="00B934CD" w:rsidP="00B934CD">
            <w:pPr>
              <w:pStyle w:val="P3Header1-Clauses"/>
              <w:numPr>
                <w:ilvl w:val="0"/>
                <w:numId w:val="0"/>
              </w:numPr>
              <w:ind w:left="927" w:hanging="423"/>
              <w:rPr>
                <w:szCs w:val="24"/>
                <w:lang w:val="es-ES"/>
              </w:rPr>
            </w:pPr>
            <w:r w:rsidRPr="00A358CF">
              <w:rPr>
                <w:szCs w:val="24"/>
                <w:lang w:val="es-ES"/>
              </w:rPr>
              <w:t>(b)</w:t>
            </w:r>
            <w:r w:rsidRPr="00A358CF">
              <w:rPr>
                <w:szCs w:val="24"/>
                <w:lang w:val="es-ES"/>
              </w:rPr>
              <w:tab/>
              <w:t>“</w:t>
            </w:r>
            <w:r w:rsidRPr="00A358CF">
              <w:rPr>
                <w:i/>
                <w:szCs w:val="24"/>
                <w:lang w:val="es-ES"/>
              </w:rPr>
              <w:t>reserva</w:t>
            </w:r>
            <w:r w:rsidRPr="00A358CF">
              <w:rPr>
                <w:szCs w:val="24"/>
                <w:lang w:val="es-ES"/>
              </w:rPr>
              <w:t>” es la imposición de condiciones limitativas o la negativa a aceptar plenamente los requisitos especificados en el documento de la SDP, y</w:t>
            </w:r>
          </w:p>
          <w:p w14:paraId="7D97AAF5" w14:textId="16F12F66" w:rsidR="00B934CD" w:rsidRPr="00A358CF" w:rsidRDefault="00B934CD" w:rsidP="00B934CD">
            <w:pPr>
              <w:pStyle w:val="P3Header1-Clauses"/>
              <w:numPr>
                <w:ilvl w:val="0"/>
                <w:numId w:val="0"/>
              </w:numPr>
              <w:ind w:left="927" w:hanging="423"/>
              <w:rPr>
                <w:i/>
                <w:szCs w:val="24"/>
                <w:lang w:val="es-ES"/>
              </w:rPr>
            </w:pPr>
            <w:r w:rsidRPr="00A358CF">
              <w:rPr>
                <w:szCs w:val="24"/>
                <w:lang w:val="es-ES"/>
              </w:rPr>
              <w:t>(c)</w:t>
            </w:r>
            <w:r w:rsidRPr="00A358CF">
              <w:rPr>
                <w:szCs w:val="24"/>
                <w:lang w:val="es-ES"/>
              </w:rPr>
              <w:tab/>
            </w:r>
            <w:r w:rsidRPr="00A358CF">
              <w:rPr>
                <w:lang w:val="es-ES"/>
              </w:rPr>
              <w:t>“</w:t>
            </w:r>
            <w:r w:rsidRPr="00A358CF">
              <w:rPr>
                <w:i/>
                <w:lang w:val="es-ES"/>
              </w:rPr>
              <w:t>omisión</w:t>
            </w:r>
            <w:r w:rsidRPr="00A358CF">
              <w:rPr>
                <w:lang w:val="es-ES"/>
              </w:rPr>
              <w:t xml:space="preserve">” es la falta de presentación de parte o de la totalidad de la información o de la documentación requeridas en el </w:t>
            </w:r>
            <w:r w:rsidRPr="00A358CF">
              <w:rPr>
                <w:szCs w:val="24"/>
                <w:lang w:val="es-ES"/>
              </w:rPr>
              <w:t>documento de la SDP.</w:t>
            </w:r>
          </w:p>
        </w:tc>
      </w:tr>
      <w:tr w:rsidR="00914343" w:rsidRPr="00E0610C" w14:paraId="3CACBDA7" w14:textId="77777777" w:rsidTr="00213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865" w:type="dxa"/>
            <w:gridSpan w:val="2"/>
            <w:tcBorders>
              <w:top w:val="nil"/>
              <w:left w:val="nil"/>
              <w:bottom w:val="nil"/>
              <w:right w:val="nil"/>
            </w:tcBorders>
          </w:tcPr>
          <w:p w14:paraId="41C1A391" w14:textId="6AB079AA" w:rsidR="00914343" w:rsidRPr="00A358CF" w:rsidRDefault="00914343" w:rsidP="00914343">
            <w:pPr>
              <w:pStyle w:val="Aheader1DCIAO"/>
              <w:tabs>
                <w:tab w:val="clear" w:pos="3459"/>
              </w:tabs>
              <w:ind w:left="1974" w:hanging="567"/>
            </w:pPr>
            <w:bookmarkStart w:id="276" w:name="_Toc124167604"/>
            <w:r w:rsidRPr="00A358CF">
              <w:t>Evaluación Técnica de las Partes Técnicas de las Propuestas</w:t>
            </w:r>
            <w:bookmarkEnd w:id="276"/>
          </w:p>
        </w:tc>
      </w:tr>
      <w:tr w:rsidR="00914343" w:rsidRPr="00E0610C" w14:paraId="5C735B9B"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04E82A6D" w14:textId="22919312" w:rsidR="00914343" w:rsidRPr="00A358CF" w:rsidRDefault="00914343" w:rsidP="00B934CD">
            <w:pPr>
              <w:pStyle w:val="Aheader2DCIAO"/>
            </w:pPr>
            <w:bookmarkStart w:id="277" w:name="_Toc97371034"/>
            <w:bookmarkStart w:id="278" w:name="_Toc139863131"/>
            <w:bookmarkStart w:id="279" w:name="_Toc325723949"/>
            <w:bookmarkStart w:id="280" w:name="_Toc440526042"/>
            <w:bookmarkStart w:id="281" w:name="_Toc435624843"/>
            <w:bookmarkStart w:id="282" w:name="_Toc438438854"/>
            <w:bookmarkStart w:id="283" w:name="_Toc438532636"/>
            <w:bookmarkStart w:id="284" w:name="_Toc438733998"/>
            <w:bookmarkStart w:id="285" w:name="_Toc438907035"/>
            <w:bookmarkStart w:id="286" w:name="_Toc438907234"/>
            <w:bookmarkStart w:id="287" w:name="_Toc455487624"/>
            <w:bookmarkStart w:id="288" w:name="_Toc124167605"/>
            <w:r w:rsidRPr="00A358CF">
              <w:t xml:space="preserve">Determinación del </w:t>
            </w:r>
            <w:bookmarkEnd w:id="277"/>
            <w:bookmarkEnd w:id="278"/>
            <w:bookmarkEnd w:id="279"/>
            <w:bookmarkEnd w:id="280"/>
            <w:bookmarkEnd w:id="281"/>
            <w:bookmarkEnd w:id="282"/>
            <w:bookmarkEnd w:id="283"/>
            <w:bookmarkEnd w:id="284"/>
            <w:bookmarkEnd w:id="285"/>
            <w:bookmarkEnd w:id="286"/>
            <w:r w:rsidRPr="00A358CF">
              <w:t>Cumplimiento de las Propuestas</w:t>
            </w:r>
            <w:bookmarkEnd w:id="287"/>
            <w:r w:rsidRPr="00A358CF">
              <w:t xml:space="preserve"> Técnicas</w:t>
            </w:r>
            <w:bookmarkEnd w:id="288"/>
          </w:p>
        </w:tc>
        <w:tc>
          <w:tcPr>
            <w:tcW w:w="7110" w:type="dxa"/>
            <w:tcBorders>
              <w:top w:val="nil"/>
              <w:left w:val="nil"/>
              <w:bottom w:val="nil"/>
              <w:right w:val="nil"/>
            </w:tcBorders>
          </w:tcPr>
          <w:p w14:paraId="1A27B892" w14:textId="77777777" w:rsidR="00914343" w:rsidRPr="00A358CF" w:rsidRDefault="00914343" w:rsidP="009F0FD9">
            <w:pPr>
              <w:pStyle w:val="Header2-SubClauses"/>
              <w:tabs>
                <w:tab w:val="clear" w:pos="2844"/>
              </w:tabs>
              <w:ind w:left="534" w:hanging="534"/>
              <w:rPr>
                <w:rFonts w:cs="Times New Roman"/>
                <w:lang w:val="es-ES"/>
              </w:rPr>
            </w:pPr>
            <w:r w:rsidRPr="00A358CF">
              <w:rPr>
                <w:rFonts w:cs="Times New Roman"/>
                <w:lang w:val="es-ES"/>
              </w:rPr>
              <w:t xml:space="preserve">El Contratante examinará las Partes técnicas, incluidas las </w:t>
            </w:r>
            <w:r w:rsidRPr="00A358CF">
              <w:rPr>
                <w:lang w:val="es-ES"/>
              </w:rPr>
              <w:t>alternativas</w:t>
            </w:r>
            <w:r w:rsidRPr="00A358CF">
              <w:rPr>
                <w:rFonts w:cs="Times New Roman"/>
                <w:lang w:val="es-ES"/>
              </w:rPr>
              <w:t xml:space="preserve"> presentadas por los Proponentes, para determinar si están completas, se han firmado correctamente y, en general, están en orden.</w:t>
            </w:r>
          </w:p>
          <w:p w14:paraId="1677E6A7" w14:textId="58A73352" w:rsidR="00914343" w:rsidRPr="00A358CF" w:rsidRDefault="00914343" w:rsidP="009F0FD9">
            <w:pPr>
              <w:pStyle w:val="Header2-SubClauses"/>
              <w:tabs>
                <w:tab w:val="clear" w:pos="2844"/>
              </w:tabs>
              <w:ind w:left="534" w:hanging="534"/>
              <w:rPr>
                <w:rFonts w:cs="Times New Roman"/>
                <w:lang w:val="es-ES"/>
              </w:rPr>
            </w:pPr>
            <w:r w:rsidRPr="00A358CF">
              <w:rPr>
                <w:rFonts w:cs="Times New Roman"/>
                <w:lang w:val="es-ES"/>
              </w:rPr>
              <w:t xml:space="preserve">Para determinar si la Propuesta se ajusta sustancialmente al documento de la SDP, el Contratante se basará en el contenido de la propia Propuesta. Una Propuesta que se ajusta sustancialmente al documento de la SDP es aquella que satisface todos los requisitos establecidos en dicho documento, sin desviaciones, </w:t>
            </w:r>
            <w:r w:rsidRPr="00A358CF">
              <w:rPr>
                <w:rFonts w:cs="Times New Roman"/>
                <w:lang w:val="es-ES"/>
              </w:rPr>
              <w:lastRenderedPageBreak/>
              <w:t>reservas u omisiones significativas. Una desviación, reserva u omisión significativa es aquella que,</w:t>
            </w:r>
          </w:p>
          <w:p w14:paraId="2051C45E" w14:textId="77777777" w:rsidR="00914343" w:rsidRPr="00A358CF" w:rsidRDefault="00914343" w:rsidP="006854D1">
            <w:pPr>
              <w:pStyle w:val="P3Header1-Clauses"/>
              <w:numPr>
                <w:ilvl w:val="0"/>
                <w:numId w:val="0"/>
              </w:numPr>
              <w:ind w:left="1143" w:hanging="423"/>
              <w:rPr>
                <w:szCs w:val="24"/>
                <w:lang w:val="es-ES"/>
              </w:rPr>
            </w:pPr>
            <w:r w:rsidRPr="00A358CF">
              <w:rPr>
                <w:szCs w:val="24"/>
                <w:lang w:val="es-ES"/>
              </w:rPr>
              <w:t>(a)</w:t>
            </w:r>
            <w:r w:rsidRPr="00A358CF">
              <w:rPr>
                <w:szCs w:val="24"/>
                <w:lang w:val="es-ES"/>
              </w:rPr>
              <w:tab/>
              <w:t>en caso de ser aceptada,</w:t>
            </w:r>
          </w:p>
          <w:p w14:paraId="7BE72050" w14:textId="77777777" w:rsidR="00914343" w:rsidRPr="00A358CF" w:rsidRDefault="00914343" w:rsidP="006854D1">
            <w:pPr>
              <w:pStyle w:val="Heading4"/>
              <w:numPr>
                <w:ilvl w:val="0"/>
                <w:numId w:val="0"/>
              </w:numPr>
              <w:spacing w:before="0" w:after="200"/>
              <w:ind w:left="1683" w:hanging="540"/>
              <w:rPr>
                <w:rFonts w:ascii="Times New Roman" w:hAnsi="Times New Roman" w:cs="Times New Roman"/>
                <w:sz w:val="24"/>
                <w:szCs w:val="24"/>
                <w:lang w:val="es-ES"/>
              </w:rPr>
            </w:pPr>
            <w:r w:rsidRPr="00A358CF">
              <w:rPr>
                <w:rFonts w:ascii="Times New Roman" w:hAnsi="Times New Roman" w:cs="Times New Roman"/>
                <w:sz w:val="24"/>
                <w:szCs w:val="24"/>
                <w:lang w:val="es-ES"/>
              </w:rPr>
              <w:t>(i)</w:t>
            </w:r>
            <w:r w:rsidRPr="00A358CF">
              <w:rPr>
                <w:rFonts w:ascii="Times New Roman" w:hAnsi="Times New Roman" w:cs="Times New Roman"/>
                <w:sz w:val="24"/>
                <w:szCs w:val="24"/>
                <w:lang w:val="es-ES"/>
              </w:rPr>
              <w:tab/>
              <w:t xml:space="preserve">afectaría de modo sustancial el alcance, la calidad o la ejecución de las Obras especificadas en el Contrato, o </w:t>
            </w:r>
          </w:p>
          <w:p w14:paraId="6CCF98EB" w14:textId="77777777" w:rsidR="00914343" w:rsidRPr="00A358CF" w:rsidRDefault="00914343" w:rsidP="006854D1">
            <w:pPr>
              <w:pStyle w:val="Heading4"/>
              <w:numPr>
                <w:ilvl w:val="0"/>
                <w:numId w:val="0"/>
              </w:numPr>
              <w:spacing w:before="0" w:after="200"/>
              <w:ind w:left="1683" w:hanging="540"/>
              <w:rPr>
                <w:rFonts w:ascii="Times New Roman" w:hAnsi="Times New Roman" w:cs="Times New Roman"/>
                <w:sz w:val="24"/>
                <w:szCs w:val="24"/>
                <w:lang w:val="es-ES"/>
              </w:rPr>
            </w:pPr>
            <w:r w:rsidRPr="00A358CF">
              <w:rPr>
                <w:rFonts w:ascii="Times New Roman" w:hAnsi="Times New Roman" w:cs="Times New Roman"/>
                <w:sz w:val="24"/>
                <w:szCs w:val="24"/>
                <w:lang w:val="es-ES"/>
              </w:rPr>
              <w:t>(ii)</w:t>
            </w:r>
            <w:r w:rsidRPr="00A358CF">
              <w:rPr>
                <w:rFonts w:ascii="Times New Roman" w:hAnsi="Times New Roman" w:cs="Times New Roman"/>
                <w:sz w:val="24"/>
                <w:szCs w:val="24"/>
                <w:lang w:val="es-ES"/>
              </w:rPr>
              <w:tab/>
              <w:t>limitaría de modo sustancial, contrario al documento de la SDP, los derechos del Contratante o las obligaciones del Proponente en virtud del Contrato propuesto, o</w:t>
            </w:r>
          </w:p>
          <w:p w14:paraId="4A4EE5D9" w14:textId="77777777" w:rsidR="00914343" w:rsidRPr="00A358CF" w:rsidRDefault="00914343" w:rsidP="006854D1">
            <w:pPr>
              <w:pStyle w:val="P3Header1-Clauses"/>
              <w:numPr>
                <w:ilvl w:val="0"/>
                <w:numId w:val="0"/>
              </w:numPr>
              <w:ind w:left="1143" w:hanging="423"/>
              <w:rPr>
                <w:szCs w:val="24"/>
                <w:lang w:val="es-ES"/>
              </w:rPr>
            </w:pPr>
            <w:r w:rsidRPr="00A358CF">
              <w:rPr>
                <w:szCs w:val="24"/>
                <w:lang w:val="es-ES"/>
              </w:rPr>
              <w:t>(b)</w:t>
            </w:r>
            <w:r w:rsidRPr="00A358CF">
              <w:rPr>
                <w:szCs w:val="24"/>
                <w:lang w:val="es-ES"/>
              </w:rPr>
              <w:tab/>
              <w:t>en caso de ser rectificada, afectaría injustamente la posición competitiva de otros Proponentes que presenten Propuestas sustancialmente conformes a lo estipulado.</w:t>
            </w:r>
          </w:p>
          <w:p w14:paraId="7CDB972F" w14:textId="5544F910" w:rsidR="00914343" w:rsidRPr="00A358CF" w:rsidRDefault="00487150" w:rsidP="009F0FD9">
            <w:pPr>
              <w:pStyle w:val="Header2-SubClauses"/>
              <w:tabs>
                <w:tab w:val="clear" w:pos="2844"/>
              </w:tabs>
              <w:ind w:left="534" w:hanging="534"/>
              <w:rPr>
                <w:rFonts w:cs="Times New Roman"/>
                <w:lang w:val="es-ES"/>
              </w:rPr>
            </w:pPr>
            <w:r w:rsidRPr="00A358CF">
              <w:rPr>
                <w:rFonts w:cs="Times New Roman"/>
                <w:lang w:val="es-ES"/>
              </w:rPr>
              <w:t>Siempre y cuando una Parte Técnica se ajuste sustancialmente al documento de la SDP, el Contratante podrá dispensar cualquier falta de conformidad</w:t>
            </w:r>
            <w:r w:rsidRPr="00A358CF">
              <w:rPr>
                <w:lang w:val="es-ES"/>
              </w:rPr>
              <w:t xml:space="preserve"> </w:t>
            </w:r>
            <w:r w:rsidR="00DD783B" w:rsidRPr="00A358CF">
              <w:rPr>
                <w:spacing w:val="-6"/>
                <w:lang w:val="es-ES"/>
              </w:rPr>
              <w:t>no significativa.</w:t>
            </w:r>
          </w:p>
          <w:p w14:paraId="59B0532A" w14:textId="06F36649" w:rsidR="00DD783B" w:rsidRPr="00A358CF" w:rsidRDefault="00487150" w:rsidP="009F0FD9">
            <w:pPr>
              <w:pStyle w:val="Header2-SubClauses"/>
              <w:tabs>
                <w:tab w:val="clear" w:pos="2844"/>
              </w:tabs>
              <w:ind w:left="534" w:hanging="534"/>
              <w:rPr>
                <w:rFonts w:cs="Times New Roman"/>
                <w:lang w:val="es-ES"/>
              </w:rPr>
            </w:pPr>
            <w:r w:rsidRPr="00A358CF">
              <w:rPr>
                <w:rFonts w:cs="Times New Roman"/>
                <w:lang w:val="es-ES"/>
              </w:rPr>
              <w:t xml:space="preserve">Siempre que una Propuesta se ajuste sustancialmente a los requisitos del documento de la SDP, el </w:t>
            </w:r>
            <w:r w:rsidRPr="00A358CF">
              <w:rPr>
                <w:rStyle w:val="StyleHeader2-SubClausesItalicChar"/>
                <w:rFonts w:cs="Times New Roman"/>
                <w:i w:val="0"/>
                <w:lang w:val="es-ES"/>
              </w:rPr>
              <w:t>Contratante</w:t>
            </w:r>
            <w:r w:rsidRPr="00A358CF">
              <w:rPr>
                <w:rFonts w:cs="Times New Roman"/>
                <w:lang w:val="es-ES"/>
              </w:rPr>
              <w:t xml:space="preserve"> puede pedir al Proponente </w:t>
            </w:r>
            <w:r w:rsidRPr="00A358CF">
              <w:rPr>
                <w:lang w:val="es-ES"/>
              </w:rPr>
              <w:t>que</w:t>
            </w:r>
            <w:r w:rsidRPr="00A358CF">
              <w:rPr>
                <w:rFonts w:cs="Times New Roman"/>
                <w:lang w:val="es-ES"/>
              </w:rPr>
              <w:t xml:space="preserve"> presente, dentro de un plazo razonable, la información o la documentación necesarias para rectificar faltas de conformidad no significativas relacionadas con los requisitos de documentación.</w:t>
            </w:r>
          </w:p>
        </w:tc>
      </w:tr>
      <w:tr w:rsidR="00B934CD" w:rsidRPr="00E0610C" w14:paraId="47E8A811" w14:textId="77777777" w:rsidTr="008B7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FA9FC21" w14:textId="7E41B6FA" w:rsidR="00B934CD" w:rsidRPr="00A358CF" w:rsidRDefault="00B934CD" w:rsidP="00B934CD">
            <w:pPr>
              <w:pStyle w:val="Aheader2DCIAO"/>
            </w:pPr>
            <w:bookmarkStart w:id="289" w:name="_Toc454982027"/>
            <w:bookmarkStart w:id="290" w:name="_Toc455487623"/>
            <w:bookmarkStart w:id="291" w:name="_Toc124167606"/>
            <w:r w:rsidRPr="00A358CF">
              <w:lastRenderedPageBreak/>
              <w:t xml:space="preserve">Evaluación Técnica de las </w:t>
            </w:r>
            <w:bookmarkEnd w:id="289"/>
            <w:bookmarkEnd w:id="290"/>
            <w:r w:rsidR="006854D1" w:rsidRPr="00A358CF">
              <w:t>Propuestas</w:t>
            </w:r>
            <w:bookmarkEnd w:id="291"/>
          </w:p>
        </w:tc>
        <w:tc>
          <w:tcPr>
            <w:tcW w:w="7110" w:type="dxa"/>
            <w:tcBorders>
              <w:top w:val="nil"/>
              <w:left w:val="nil"/>
              <w:bottom w:val="nil"/>
              <w:right w:val="nil"/>
            </w:tcBorders>
          </w:tcPr>
          <w:p w14:paraId="54FAD432" w14:textId="77777777" w:rsidR="00487150"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Al evaluar la Parte Técnica de cada Propuesta, el Contratante utilizará los criterios y metodologías mencionados en estas IAP y en la </w:t>
            </w:r>
            <w:r w:rsidRPr="00A358CF">
              <w:rPr>
                <w:lang w:val="es-ES"/>
              </w:rPr>
              <w:t>Sección</w:t>
            </w:r>
            <w:r w:rsidRPr="00A358CF">
              <w:rPr>
                <w:rFonts w:cs="Times New Roman"/>
                <w:lang w:val="es-ES"/>
              </w:rPr>
              <w:t xml:space="preserve"> III, “Criterios de Evaluación y Calificación”. </w:t>
            </w:r>
          </w:p>
          <w:p w14:paraId="673A7007" w14:textId="035C9F5B" w:rsidR="00B934CD" w:rsidRPr="00A358CF" w:rsidRDefault="00B934CD" w:rsidP="009F0FD9">
            <w:pPr>
              <w:pStyle w:val="Header2-SubClauses"/>
              <w:tabs>
                <w:tab w:val="clear" w:pos="2844"/>
              </w:tabs>
              <w:ind w:left="534" w:hanging="534"/>
              <w:rPr>
                <w:rFonts w:cs="Times New Roman"/>
                <w:lang w:val="es-ES"/>
              </w:rPr>
            </w:pPr>
            <w:r w:rsidRPr="00A358CF">
              <w:rPr>
                <w:rFonts w:cs="Times New Roman"/>
                <w:b/>
                <w:lang w:val="es-ES"/>
              </w:rPr>
              <w:t xml:space="preserve">En los </w:t>
            </w:r>
            <w:r w:rsidRPr="00A358CF">
              <w:rPr>
                <w:lang w:val="es-ES"/>
              </w:rPr>
              <w:t>DDP</w:t>
            </w:r>
            <w:r w:rsidRPr="00A358CF">
              <w:rPr>
                <w:rFonts w:cs="Times New Roman"/>
                <w:lang w:val="es-ES"/>
              </w:rPr>
              <w:t xml:space="preserve"> se establece</w:t>
            </w:r>
            <w:r w:rsidR="00487150" w:rsidRPr="00A358CF">
              <w:rPr>
                <w:rFonts w:cs="Times New Roman"/>
                <w:lang w:val="es-ES"/>
              </w:rPr>
              <w:t>n</w:t>
            </w:r>
            <w:r w:rsidRPr="00A358CF">
              <w:rPr>
                <w:rFonts w:cs="Times New Roman"/>
                <w:lang w:val="es-ES"/>
              </w:rPr>
              <w:t xml:space="preserve"> </w:t>
            </w:r>
            <w:r w:rsidR="005C01E4" w:rsidRPr="00A358CF">
              <w:rPr>
                <w:rFonts w:cs="Times New Roman"/>
                <w:lang w:val="es-ES"/>
              </w:rPr>
              <w:t>los puntajes</w:t>
            </w:r>
            <w:r w:rsidRPr="00A358CF">
              <w:rPr>
                <w:rFonts w:cs="Times New Roman"/>
                <w:lang w:val="es-ES"/>
              </w:rPr>
              <w:t xml:space="preserve"> </w:t>
            </w:r>
            <w:r w:rsidR="00756B80" w:rsidRPr="00A358CF">
              <w:rPr>
                <w:rFonts w:cs="Times New Roman"/>
                <w:lang w:val="es-ES"/>
              </w:rPr>
              <w:t>de los</w:t>
            </w:r>
            <w:r w:rsidRPr="00A358CF">
              <w:rPr>
                <w:rFonts w:cs="Times New Roman"/>
                <w:lang w:val="es-ES"/>
              </w:rPr>
              <w:t xml:space="preserve"> factores </w:t>
            </w:r>
            <w:r w:rsidR="00487150" w:rsidRPr="00A358CF">
              <w:rPr>
                <w:rFonts w:cs="Times New Roman"/>
                <w:lang w:val="es-ES"/>
              </w:rPr>
              <w:t xml:space="preserve">y subfactores </w:t>
            </w:r>
            <w:r w:rsidR="00756B80" w:rsidRPr="00A358CF">
              <w:rPr>
                <w:rFonts w:cs="Times New Roman"/>
                <w:lang w:val="es-ES"/>
              </w:rPr>
              <w:t>técnicos</w:t>
            </w:r>
            <w:r w:rsidRPr="00A358CF">
              <w:rPr>
                <w:rFonts w:cs="Times New Roman"/>
                <w:lang w:val="es-ES"/>
              </w:rPr>
              <w:t>.</w:t>
            </w:r>
          </w:p>
        </w:tc>
      </w:tr>
      <w:tr w:rsidR="00B934CD" w:rsidRPr="00E0610C" w14:paraId="23EBD570" w14:textId="77777777" w:rsidTr="008B7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69"/>
          <w:jc w:val="center"/>
        </w:trPr>
        <w:tc>
          <w:tcPr>
            <w:tcW w:w="2755" w:type="dxa"/>
            <w:tcBorders>
              <w:top w:val="nil"/>
              <w:left w:val="nil"/>
              <w:bottom w:val="nil"/>
              <w:right w:val="nil"/>
            </w:tcBorders>
          </w:tcPr>
          <w:p w14:paraId="7F6B7CC2" w14:textId="3C7EC86A" w:rsidR="00B934CD" w:rsidRPr="00A358CF" w:rsidRDefault="00487150" w:rsidP="00B934CD">
            <w:pPr>
              <w:pStyle w:val="Aheader2DCIAO"/>
            </w:pPr>
            <w:bookmarkStart w:id="292" w:name="_Hlt438533232"/>
            <w:bookmarkStart w:id="293" w:name="_Toc455487625"/>
            <w:bookmarkStart w:id="294" w:name="_Toc124167607"/>
            <w:bookmarkEnd w:id="292"/>
            <w:r w:rsidRPr="00A358CF">
              <w:t xml:space="preserve">Evaluación de la </w:t>
            </w:r>
            <w:r w:rsidR="00B934CD" w:rsidRPr="00A358CF">
              <w:t>Calificación de los Proponentes</w:t>
            </w:r>
            <w:bookmarkEnd w:id="293"/>
            <w:bookmarkEnd w:id="294"/>
            <w:r w:rsidR="00B934CD" w:rsidRPr="00A358CF">
              <w:t xml:space="preserve"> </w:t>
            </w:r>
          </w:p>
        </w:tc>
        <w:tc>
          <w:tcPr>
            <w:tcW w:w="7110" w:type="dxa"/>
            <w:tcBorders>
              <w:top w:val="nil"/>
              <w:left w:val="nil"/>
              <w:bottom w:val="nil"/>
              <w:right w:val="nil"/>
            </w:tcBorders>
          </w:tcPr>
          <w:p w14:paraId="599E2B31" w14:textId="35CE4453"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El </w:t>
            </w:r>
            <w:r w:rsidRPr="00A358CF">
              <w:rPr>
                <w:lang w:val="es-ES"/>
              </w:rPr>
              <w:t>Contratante determinará a su entera satisfacción</w:t>
            </w:r>
            <w:r w:rsidR="0098474D" w:rsidRPr="00A358CF">
              <w:rPr>
                <w:lang w:val="es-ES"/>
              </w:rPr>
              <w:t xml:space="preserve">, basado </w:t>
            </w:r>
            <w:r w:rsidR="00C6655A" w:rsidRPr="00A358CF">
              <w:rPr>
                <w:lang w:val="es-ES"/>
              </w:rPr>
              <w:t>en</w:t>
            </w:r>
            <w:r w:rsidR="0098474D" w:rsidRPr="00A358CF">
              <w:rPr>
                <w:lang w:val="es-ES"/>
              </w:rPr>
              <w:t xml:space="preserve"> la documentación actualizada presentada de conformidad con la IAP 12.2 (</w:t>
            </w:r>
            <w:r w:rsidR="00756B80" w:rsidRPr="00A358CF">
              <w:rPr>
                <w:lang w:val="es-ES"/>
              </w:rPr>
              <w:t>e</w:t>
            </w:r>
            <w:r w:rsidR="0098474D" w:rsidRPr="00A358CF">
              <w:rPr>
                <w:lang w:val="es-ES"/>
              </w:rPr>
              <w:t xml:space="preserve">) y la </w:t>
            </w:r>
            <w:r w:rsidR="0098474D" w:rsidRPr="00A358CF">
              <w:rPr>
                <w:rFonts w:cs="Times New Roman"/>
                <w:lang w:val="es-ES"/>
              </w:rPr>
              <w:t xml:space="preserve">Sección III, “Criterios de Evaluación y Calificación” </w:t>
            </w:r>
            <w:r w:rsidRPr="00A358CF">
              <w:rPr>
                <w:lang w:val="es-ES"/>
              </w:rPr>
              <w:t>si los Proponentes siguen cumpliendo los criterios de calificación</w:t>
            </w:r>
            <w:r w:rsidR="008B7D95" w:rsidRPr="00A358CF">
              <w:rPr>
                <w:lang w:val="es-ES"/>
              </w:rPr>
              <w:t xml:space="preserve"> para ejecutar satisfactoriamente el Contrato</w:t>
            </w:r>
            <w:r w:rsidRPr="00A358CF">
              <w:rPr>
                <w:lang w:val="es-ES"/>
              </w:rPr>
              <w:t>.</w:t>
            </w:r>
          </w:p>
        </w:tc>
      </w:tr>
      <w:tr w:rsidR="00B934CD" w:rsidRPr="00E0610C" w14:paraId="21C3B226" w14:textId="77777777" w:rsidTr="008B7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43817834" w14:textId="77777777" w:rsidR="00B934CD" w:rsidRPr="00A358CF" w:rsidRDefault="00B934CD" w:rsidP="00B934CD">
            <w:pPr>
              <w:spacing w:before="100" w:after="100"/>
              <w:jc w:val="both"/>
              <w:rPr>
                <w:lang w:val="es-ES"/>
              </w:rPr>
            </w:pPr>
          </w:p>
        </w:tc>
        <w:tc>
          <w:tcPr>
            <w:tcW w:w="7110" w:type="dxa"/>
            <w:tcBorders>
              <w:top w:val="nil"/>
              <w:left w:val="nil"/>
              <w:bottom w:val="nil"/>
              <w:right w:val="nil"/>
            </w:tcBorders>
          </w:tcPr>
          <w:p w14:paraId="0F383A9E" w14:textId="679A97F5" w:rsidR="0076363E" w:rsidRPr="00A358CF" w:rsidRDefault="0076363E" w:rsidP="009F0FD9">
            <w:pPr>
              <w:pStyle w:val="Header2-SubClauses"/>
              <w:tabs>
                <w:tab w:val="clear" w:pos="2844"/>
              </w:tabs>
              <w:ind w:left="534" w:hanging="534"/>
              <w:rPr>
                <w:rFonts w:cs="Times New Roman"/>
                <w:lang w:val="es-ES"/>
              </w:rPr>
            </w:pPr>
            <w:r w:rsidRPr="00A358CF">
              <w:rPr>
                <w:rFonts w:cs="Times New Roman"/>
                <w:lang w:val="es-ES"/>
              </w:rPr>
              <w:t xml:space="preserve">Antes de la adjudicación del Contrato, el Contratante verificará que el Proponente seleccionado (incluido cada miembro de una APCA) no esté descalificado por el Banco debido al </w:t>
            </w:r>
            <w:r w:rsidRPr="00A358CF">
              <w:rPr>
                <w:lang w:val="es-ES"/>
              </w:rPr>
              <w:t>incumplimiento</w:t>
            </w:r>
            <w:r w:rsidRPr="00A358CF">
              <w:rPr>
                <w:rFonts w:cs="Times New Roman"/>
                <w:lang w:val="es-ES"/>
              </w:rPr>
              <w:t xml:space="preserve"> de las obligaciones contractuales de prevención y respuesta de EAS / ASx. El Contratante llevará a cabo la misma verificación para cada subcontratista propuesto por el Proponente seleccionado. Si algún subcontratista propuesto no cumple con el requisito, el Contratante </w:t>
            </w:r>
            <w:r w:rsidRPr="00A358CF">
              <w:rPr>
                <w:rFonts w:cs="Times New Roman"/>
                <w:lang w:val="es-ES"/>
              </w:rPr>
              <w:lastRenderedPageBreak/>
              <w:t>requerirá que el Proponente proponga un subcontratista de reemplazo.</w:t>
            </w:r>
          </w:p>
          <w:p w14:paraId="58ED46D8" w14:textId="32B2C4E4" w:rsidR="00B934CD" w:rsidRPr="00A358CF" w:rsidRDefault="00756B80" w:rsidP="009F0FD9">
            <w:pPr>
              <w:pStyle w:val="Header2-SubClauses"/>
              <w:tabs>
                <w:tab w:val="clear" w:pos="2844"/>
              </w:tabs>
              <w:ind w:left="534" w:hanging="534"/>
              <w:rPr>
                <w:rFonts w:cs="Times New Roman"/>
                <w:lang w:val="es-ES"/>
              </w:rPr>
            </w:pPr>
            <w:r w:rsidRPr="00A358CF">
              <w:rPr>
                <w:rFonts w:cs="Times New Roman"/>
                <w:lang w:val="es-ES"/>
              </w:rPr>
              <w:t>Solo</w:t>
            </w:r>
            <w:r w:rsidR="00B934CD" w:rsidRPr="00A358CF">
              <w:rPr>
                <w:rFonts w:cs="Times New Roman"/>
                <w:lang w:val="es-ES"/>
              </w:rPr>
              <w:t xml:space="preserve"> se abrirán los sobres marcados con la leyenda “</w:t>
            </w:r>
            <w:r w:rsidR="00B934CD" w:rsidRPr="00A358CF">
              <w:rPr>
                <w:rFonts w:cs="Times New Roman"/>
                <w:smallCaps/>
                <w:sz w:val="21"/>
                <w:szCs w:val="21"/>
                <w:lang w:val="es-ES"/>
              </w:rPr>
              <w:t xml:space="preserve">Parte </w:t>
            </w:r>
            <w:r w:rsidR="00B934CD" w:rsidRPr="00A358CF">
              <w:rPr>
                <w:lang w:val="es-ES"/>
              </w:rPr>
              <w:t>Financiera</w:t>
            </w:r>
            <w:r w:rsidR="00B934CD" w:rsidRPr="00A358CF">
              <w:rPr>
                <w:rFonts w:cs="Times New Roman"/>
                <w:lang w:val="es-ES"/>
              </w:rPr>
              <w:t xml:space="preserve">” que correspondan a aquellas Propuestas que se ajustan sustancialmente al documento de la SDP y </w:t>
            </w:r>
            <w:r w:rsidR="008B7D95" w:rsidRPr="00A358CF">
              <w:rPr>
                <w:rFonts w:cs="Times New Roman"/>
                <w:lang w:val="es-ES"/>
              </w:rPr>
              <w:t>están calificados</w:t>
            </w:r>
            <w:r w:rsidR="00B934CD" w:rsidRPr="00A358CF">
              <w:rPr>
                <w:rFonts w:cs="Times New Roman"/>
                <w:lang w:val="es-ES"/>
              </w:rPr>
              <w:t xml:space="preserve">. </w:t>
            </w:r>
          </w:p>
        </w:tc>
      </w:tr>
      <w:tr w:rsidR="00B934CD" w:rsidRPr="00E0610C" w14:paraId="0E19E629" w14:textId="77777777" w:rsidTr="00280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26"/>
          <w:jc w:val="center"/>
        </w:trPr>
        <w:tc>
          <w:tcPr>
            <w:tcW w:w="2755" w:type="dxa"/>
            <w:tcBorders>
              <w:top w:val="nil"/>
              <w:left w:val="nil"/>
              <w:bottom w:val="nil"/>
              <w:right w:val="nil"/>
            </w:tcBorders>
          </w:tcPr>
          <w:p w14:paraId="0A2CBBA5" w14:textId="5BA3B5B2" w:rsidR="00B934CD" w:rsidRPr="00A358CF" w:rsidRDefault="008B7D95" w:rsidP="00B934CD">
            <w:pPr>
              <w:pStyle w:val="Aheader2DCIAO"/>
            </w:pPr>
            <w:bookmarkStart w:id="295" w:name="_Toc124167608"/>
            <w:r w:rsidRPr="00A358CF">
              <w:lastRenderedPageBreak/>
              <w:t xml:space="preserve">Notificación de la </w:t>
            </w:r>
            <w:r w:rsidR="00A55358" w:rsidRPr="00A358CF">
              <w:t>E</w:t>
            </w:r>
            <w:r w:rsidRPr="00A358CF">
              <w:t>valuación de las Partes Técnicas</w:t>
            </w:r>
            <w:bookmarkEnd w:id="295"/>
          </w:p>
        </w:tc>
        <w:tc>
          <w:tcPr>
            <w:tcW w:w="7110" w:type="dxa"/>
            <w:tcBorders>
              <w:top w:val="nil"/>
              <w:left w:val="nil"/>
              <w:bottom w:val="nil"/>
              <w:right w:val="nil"/>
            </w:tcBorders>
          </w:tcPr>
          <w:p w14:paraId="49B2C8D2" w14:textId="5FDF0CCA" w:rsidR="008B7D95" w:rsidRPr="00A358CF" w:rsidRDefault="008B7D95" w:rsidP="009F0FD9">
            <w:pPr>
              <w:pStyle w:val="Header2-SubClauses"/>
              <w:tabs>
                <w:tab w:val="clear" w:pos="2844"/>
              </w:tabs>
              <w:ind w:left="534" w:hanging="534"/>
              <w:rPr>
                <w:rFonts w:cs="Times New Roman"/>
                <w:spacing w:val="-2"/>
                <w:lang w:val="es-ES"/>
              </w:rPr>
            </w:pPr>
            <w:r w:rsidRPr="00A358CF">
              <w:rPr>
                <w:rFonts w:cs="Times New Roman"/>
                <w:spacing w:val="-2"/>
                <w:lang w:val="es-ES"/>
              </w:rPr>
              <w:t xml:space="preserve">Una vez completada la evaluación de las partes técnicas de las propuestas, el Contratante deberá hacer las siguientes </w:t>
            </w:r>
            <w:r w:rsidRPr="00A358CF">
              <w:rPr>
                <w:lang w:val="es-ES"/>
              </w:rPr>
              <w:t>notificaciones</w:t>
            </w:r>
            <w:r w:rsidRPr="00A358CF">
              <w:rPr>
                <w:rFonts w:cs="Times New Roman"/>
                <w:spacing w:val="-2"/>
                <w:lang w:val="es-ES"/>
              </w:rPr>
              <w:t>:</w:t>
            </w:r>
          </w:p>
          <w:p w14:paraId="6ACEFFBF" w14:textId="5E22D5CE" w:rsidR="008B7D95" w:rsidRPr="00A358CF" w:rsidRDefault="008B7D95" w:rsidP="00E4638B">
            <w:pPr>
              <w:pStyle w:val="Header2-SubClauses"/>
              <w:numPr>
                <w:ilvl w:val="0"/>
                <w:numId w:val="73"/>
              </w:numPr>
              <w:ind w:left="1101" w:hanging="425"/>
              <w:rPr>
                <w:rFonts w:cs="Times New Roman"/>
                <w:spacing w:val="-2"/>
                <w:lang w:val="es-ES"/>
              </w:rPr>
            </w:pPr>
            <w:r w:rsidRPr="00A358CF">
              <w:rPr>
                <w:rFonts w:cs="Times New Roman"/>
                <w:spacing w:val="-2"/>
                <w:lang w:val="es-ES"/>
              </w:rPr>
              <w:t>notificar por escrito a los Proponentes cuyas Propuestas se consideraron que no responden sustancialmente a los requisitos de la Solicitud de Propuestas, informándoles de la siguiente información:</w:t>
            </w:r>
          </w:p>
          <w:p w14:paraId="22362BF6" w14:textId="0C7F1CD9" w:rsidR="008B7D95" w:rsidRPr="00A358CF" w:rsidRDefault="008B7D95" w:rsidP="00756B80">
            <w:pPr>
              <w:pStyle w:val="Header2-SubClauses"/>
              <w:numPr>
                <w:ilvl w:val="0"/>
                <w:numId w:val="0"/>
              </w:numPr>
              <w:ind w:left="1811" w:hanging="371"/>
              <w:rPr>
                <w:rFonts w:cs="Times New Roman"/>
                <w:spacing w:val="-2"/>
                <w:lang w:val="es-ES"/>
              </w:rPr>
            </w:pPr>
            <w:r w:rsidRPr="00A358CF">
              <w:rPr>
                <w:rFonts w:cs="Times New Roman"/>
                <w:spacing w:val="-2"/>
                <w:lang w:val="es-ES"/>
              </w:rPr>
              <w:t xml:space="preserve">(i) </w:t>
            </w:r>
            <w:r w:rsidR="00756B80" w:rsidRPr="00A358CF">
              <w:rPr>
                <w:rFonts w:cs="Times New Roman"/>
                <w:spacing w:val="-2"/>
                <w:lang w:val="es-ES"/>
              </w:rPr>
              <w:t xml:space="preserve"> </w:t>
            </w:r>
            <w:r w:rsidRPr="00A358CF">
              <w:rPr>
                <w:rFonts w:cs="Times New Roman"/>
                <w:spacing w:val="-2"/>
                <w:lang w:val="es-ES"/>
              </w:rPr>
              <w:t>los motivos por los cuales se ha considerado que su Parte Técnica no cumple;</w:t>
            </w:r>
          </w:p>
          <w:p w14:paraId="134153A9" w14:textId="587C6EB0" w:rsidR="008B7D95" w:rsidRPr="00A358CF" w:rsidRDefault="008B7D95" w:rsidP="00756B80">
            <w:pPr>
              <w:pStyle w:val="Header2-SubClauses"/>
              <w:numPr>
                <w:ilvl w:val="0"/>
                <w:numId w:val="0"/>
              </w:numPr>
              <w:ind w:left="1811" w:hanging="371"/>
              <w:rPr>
                <w:rFonts w:cs="Times New Roman"/>
                <w:spacing w:val="-2"/>
                <w:lang w:val="es-ES"/>
              </w:rPr>
            </w:pPr>
            <w:r w:rsidRPr="00A358CF">
              <w:rPr>
                <w:rFonts w:cs="Times New Roman"/>
                <w:spacing w:val="-2"/>
                <w:lang w:val="es-ES"/>
              </w:rPr>
              <w:t xml:space="preserve">(ii) su sobre marcado como </w:t>
            </w:r>
            <w:r w:rsidR="00213160" w:rsidRPr="00A358CF">
              <w:rPr>
                <w:rFonts w:cs="Times New Roman"/>
                <w:lang w:val="es-ES"/>
              </w:rPr>
              <w:t xml:space="preserve">“Parte Financiera”, </w:t>
            </w:r>
            <w:r w:rsidRPr="00A358CF">
              <w:rPr>
                <w:rFonts w:cs="Times New Roman"/>
                <w:spacing w:val="-2"/>
                <w:lang w:val="es-ES"/>
              </w:rPr>
              <w:t>se les devolverá sin abrir después de la finalización del proceso de evaluación de la Propuesta y la firma del Contrato;</w:t>
            </w:r>
          </w:p>
          <w:p w14:paraId="4C334553" w14:textId="6E747EFE" w:rsidR="008B7D95" w:rsidRPr="00A358CF" w:rsidRDefault="008B7D95" w:rsidP="00E4638B">
            <w:pPr>
              <w:pStyle w:val="Header2-SubClauses"/>
              <w:numPr>
                <w:ilvl w:val="0"/>
                <w:numId w:val="73"/>
              </w:numPr>
              <w:ind w:left="1101" w:hanging="425"/>
              <w:rPr>
                <w:rFonts w:cs="Times New Roman"/>
                <w:spacing w:val="-2"/>
                <w:lang w:val="es-ES"/>
              </w:rPr>
            </w:pPr>
            <w:r w:rsidRPr="00A358CF">
              <w:rPr>
                <w:rFonts w:cs="Times New Roman"/>
                <w:spacing w:val="-2"/>
                <w:lang w:val="es-ES"/>
              </w:rPr>
              <w:t xml:space="preserve">simultáneamente, notificará por escrito a los Proponentes cuyas Propuestas se consideraron </w:t>
            </w:r>
            <w:r w:rsidR="00213160" w:rsidRPr="00A358CF">
              <w:rPr>
                <w:rFonts w:cs="Times New Roman"/>
                <w:spacing w:val="-2"/>
                <w:lang w:val="es-ES"/>
              </w:rPr>
              <w:t>que cumplen sustancialmente</w:t>
            </w:r>
            <w:r w:rsidRPr="00A358CF">
              <w:rPr>
                <w:rFonts w:cs="Times New Roman"/>
                <w:spacing w:val="-2"/>
                <w:lang w:val="es-ES"/>
              </w:rPr>
              <w:t xml:space="preserve"> los requisitos de la Solicitud de Propuestas, informándoles que su Propuesta ha sido evaluada </w:t>
            </w:r>
            <w:r w:rsidR="00756B80" w:rsidRPr="00A358CF">
              <w:rPr>
                <w:rFonts w:cs="Times New Roman"/>
                <w:spacing w:val="-2"/>
                <w:lang w:val="es-ES"/>
              </w:rPr>
              <w:t xml:space="preserve">y </w:t>
            </w:r>
            <w:r w:rsidR="00213160" w:rsidRPr="00A358CF">
              <w:rPr>
                <w:rFonts w:cs="Times New Roman"/>
                <w:spacing w:val="-2"/>
                <w:lang w:val="es-ES"/>
              </w:rPr>
              <w:t>que cumple sustancialmente</w:t>
            </w:r>
            <w:r w:rsidRPr="00A358CF">
              <w:rPr>
                <w:rFonts w:cs="Times New Roman"/>
                <w:spacing w:val="-2"/>
                <w:lang w:val="es-ES"/>
              </w:rPr>
              <w:t xml:space="preserve"> la Solicitud de Propuestas; y</w:t>
            </w:r>
          </w:p>
          <w:p w14:paraId="65F74D34" w14:textId="130C49C6" w:rsidR="008B7D95" w:rsidRPr="00A358CF" w:rsidRDefault="008B7D95" w:rsidP="00E4638B">
            <w:pPr>
              <w:pStyle w:val="Header2-SubClauses"/>
              <w:numPr>
                <w:ilvl w:val="0"/>
                <w:numId w:val="73"/>
              </w:numPr>
              <w:ind w:left="1101" w:hanging="425"/>
              <w:rPr>
                <w:rFonts w:cs="Times New Roman"/>
                <w:spacing w:val="-2"/>
                <w:lang w:val="es-ES"/>
              </w:rPr>
            </w:pPr>
            <w:r w:rsidRPr="00A358CF">
              <w:rPr>
                <w:rFonts w:cs="Times New Roman"/>
                <w:spacing w:val="-2"/>
                <w:lang w:val="es-ES"/>
              </w:rPr>
              <w:t>notificará a todos los Proponentes de acuerdo con una de las siguientes dos opciones:</w:t>
            </w:r>
          </w:p>
          <w:p w14:paraId="5B59ABBD" w14:textId="71ECF768" w:rsidR="008B7D95" w:rsidRPr="00A358CF" w:rsidRDefault="008B7D95" w:rsidP="00756B80">
            <w:pPr>
              <w:pStyle w:val="Header2-SubClauses"/>
              <w:numPr>
                <w:ilvl w:val="0"/>
                <w:numId w:val="0"/>
              </w:numPr>
              <w:ind w:left="1811" w:hanging="371"/>
              <w:rPr>
                <w:rFonts w:cs="Times New Roman"/>
                <w:spacing w:val="-2"/>
                <w:lang w:val="es-ES"/>
              </w:rPr>
            </w:pPr>
            <w:r w:rsidRPr="00A358CF">
              <w:rPr>
                <w:rFonts w:cs="Times New Roman"/>
                <w:spacing w:val="-2"/>
                <w:lang w:val="es-ES"/>
              </w:rPr>
              <w:t xml:space="preserve">(i) </w:t>
            </w:r>
            <w:r w:rsidRPr="00A358CF">
              <w:rPr>
                <w:rFonts w:cs="Times New Roman"/>
                <w:spacing w:val="-2"/>
                <w:u w:val="single"/>
                <w:lang w:val="es-ES"/>
              </w:rPr>
              <w:t>Opción 1</w:t>
            </w:r>
            <w:r w:rsidRPr="00A358CF">
              <w:rPr>
                <w:rFonts w:cs="Times New Roman"/>
                <w:spacing w:val="-2"/>
                <w:lang w:val="es-ES"/>
              </w:rPr>
              <w:t xml:space="preserve">: </w:t>
            </w:r>
            <w:r w:rsidRPr="00A358CF">
              <w:rPr>
                <w:rFonts w:cs="Times New Roman"/>
                <w:b/>
                <w:bCs/>
                <w:spacing w:val="-2"/>
                <w:lang w:val="es-ES"/>
              </w:rPr>
              <w:t xml:space="preserve">cuando no se aplicará </w:t>
            </w:r>
            <w:r w:rsidR="001A1321" w:rsidRPr="00A358CF">
              <w:rPr>
                <w:rFonts w:cs="Times New Roman"/>
                <w:b/>
                <w:bCs/>
                <w:spacing w:val="-2"/>
                <w:lang w:val="es-ES"/>
              </w:rPr>
              <w:t>la Mejor Propuesta Final (MPF)</w:t>
            </w:r>
            <w:r w:rsidRPr="00A358CF">
              <w:rPr>
                <w:rFonts w:cs="Times New Roman"/>
                <w:b/>
                <w:bCs/>
                <w:spacing w:val="-2"/>
                <w:lang w:val="es-ES"/>
              </w:rPr>
              <w:t xml:space="preserve"> o negociaciones</w:t>
            </w:r>
            <w:r w:rsidRPr="00A358CF">
              <w:rPr>
                <w:rFonts w:cs="Times New Roman"/>
                <w:spacing w:val="-2"/>
                <w:lang w:val="es-ES"/>
              </w:rPr>
              <w:t xml:space="preserve">, la fecha, hora y lugar de la apertura pública de los sobres marcados como </w:t>
            </w:r>
            <w:r w:rsidR="00213160" w:rsidRPr="00A358CF">
              <w:rPr>
                <w:rFonts w:cs="Times New Roman"/>
                <w:lang w:val="es-ES"/>
              </w:rPr>
              <w:t xml:space="preserve">“Parte Financiera”, </w:t>
            </w:r>
            <w:r w:rsidRPr="00A358CF">
              <w:rPr>
                <w:rFonts w:cs="Times New Roman"/>
                <w:spacing w:val="-2"/>
                <w:lang w:val="es-ES"/>
              </w:rPr>
              <w:t>o;</w:t>
            </w:r>
          </w:p>
          <w:p w14:paraId="71275CA4" w14:textId="36E5EC71" w:rsidR="00B934CD" w:rsidRPr="00A358CF" w:rsidRDefault="008B7D95" w:rsidP="00756B80">
            <w:pPr>
              <w:pStyle w:val="Header2-SubClauses"/>
              <w:numPr>
                <w:ilvl w:val="0"/>
                <w:numId w:val="0"/>
              </w:numPr>
              <w:ind w:left="1811" w:hanging="371"/>
              <w:rPr>
                <w:rFonts w:cs="Times New Roman"/>
                <w:lang w:val="es-ES"/>
              </w:rPr>
            </w:pPr>
            <w:r w:rsidRPr="00A358CF">
              <w:rPr>
                <w:rFonts w:cs="Times New Roman"/>
                <w:spacing w:val="-2"/>
                <w:lang w:val="es-ES"/>
              </w:rPr>
              <w:t xml:space="preserve">(ii) </w:t>
            </w:r>
            <w:r w:rsidRPr="00A358CF">
              <w:rPr>
                <w:rFonts w:cs="Times New Roman"/>
                <w:spacing w:val="-2"/>
                <w:u w:val="single"/>
                <w:lang w:val="es-ES"/>
              </w:rPr>
              <w:t>Opción 2</w:t>
            </w:r>
            <w:r w:rsidRPr="00A358CF">
              <w:rPr>
                <w:rFonts w:cs="Times New Roman"/>
                <w:spacing w:val="-2"/>
                <w:lang w:val="es-ES"/>
              </w:rPr>
              <w:t xml:space="preserve">: </w:t>
            </w:r>
            <w:r w:rsidRPr="00A358CF">
              <w:rPr>
                <w:rFonts w:cs="Times New Roman"/>
                <w:b/>
                <w:bCs/>
                <w:spacing w:val="-2"/>
                <w:lang w:val="es-ES"/>
              </w:rPr>
              <w:t xml:space="preserve">cuando </w:t>
            </w:r>
            <w:r w:rsidR="001A1321" w:rsidRPr="00A358CF">
              <w:rPr>
                <w:rFonts w:cs="Times New Roman"/>
                <w:b/>
                <w:bCs/>
                <w:spacing w:val="-2"/>
                <w:lang w:val="es-ES"/>
              </w:rPr>
              <w:t>MPF</w:t>
            </w:r>
            <w:r w:rsidRPr="00A358CF">
              <w:rPr>
                <w:rFonts w:cs="Times New Roman"/>
                <w:b/>
                <w:bCs/>
                <w:spacing w:val="-2"/>
                <w:lang w:val="es-ES"/>
              </w:rPr>
              <w:t xml:space="preserve"> o las negociaciones se aplican</w:t>
            </w:r>
            <w:r w:rsidRPr="00A358CF">
              <w:rPr>
                <w:rFonts w:cs="Times New Roman"/>
                <w:spacing w:val="-2"/>
                <w:lang w:val="es-ES"/>
              </w:rPr>
              <w:t xml:space="preserve"> como se especifica en </w:t>
            </w:r>
            <w:r w:rsidR="00213160" w:rsidRPr="00A358CF">
              <w:rPr>
                <w:rFonts w:cs="Times New Roman"/>
                <w:spacing w:val="-2"/>
                <w:lang w:val="es-ES"/>
              </w:rPr>
              <w:t>los DDP en referencia a</w:t>
            </w:r>
            <w:r w:rsidRPr="00A358CF">
              <w:rPr>
                <w:rFonts w:cs="Times New Roman"/>
                <w:spacing w:val="-2"/>
                <w:lang w:val="es-ES"/>
              </w:rPr>
              <w:t xml:space="preserve"> </w:t>
            </w:r>
            <w:r w:rsidR="00213160" w:rsidRPr="00A358CF">
              <w:rPr>
                <w:rFonts w:cs="Times New Roman"/>
                <w:spacing w:val="-2"/>
                <w:lang w:val="es-ES"/>
              </w:rPr>
              <w:t xml:space="preserve">las </w:t>
            </w:r>
            <w:r w:rsidR="00B503E5" w:rsidRPr="00A358CF">
              <w:rPr>
                <w:rFonts w:cs="Times New Roman"/>
                <w:spacing w:val="-2"/>
                <w:lang w:val="es-ES"/>
              </w:rPr>
              <w:t>IAP</w:t>
            </w:r>
            <w:r w:rsidRPr="00A358CF">
              <w:rPr>
                <w:rFonts w:cs="Times New Roman"/>
                <w:spacing w:val="-2"/>
                <w:lang w:val="es-ES"/>
              </w:rPr>
              <w:t xml:space="preserve"> 44 e </w:t>
            </w:r>
            <w:r w:rsidR="00B503E5" w:rsidRPr="00A358CF">
              <w:rPr>
                <w:rFonts w:cs="Times New Roman"/>
                <w:spacing w:val="-2"/>
                <w:lang w:val="es-ES"/>
              </w:rPr>
              <w:t>IAP</w:t>
            </w:r>
            <w:r w:rsidRPr="00A358CF">
              <w:rPr>
                <w:rFonts w:cs="Times New Roman"/>
                <w:spacing w:val="-2"/>
                <w:lang w:val="es-ES"/>
              </w:rPr>
              <w:t xml:space="preserve"> 46 respectivamente, que: (i) los sobres marcados como </w:t>
            </w:r>
            <w:r w:rsidR="00756B80" w:rsidRPr="00A358CF">
              <w:rPr>
                <w:rFonts w:cs="Times New Roman"/>
                <w:lang w:val="es-ES"/>
              </w:rPr>
              <w:t>“</w:t>
            </w:r>
            <w:r w:rsidR="00756B80" w:rsidRPr="00A358CF">
              <w:rPr>
                <w:rFonts w:cs="Times New Roman"/>
                <w:smallCaps/>
                <w:sz w:val="21"/>
                <w:szCs w:val="21"/>
                <w:lang w:val="es-ES"/>
              </w:rPr>
              <w:t>Parte Financiera</w:t>
            </w:r>
            <w:r w:rsidR="00756B80" w:rsidRPr="00A358CF">
              <w:rPr>
                <w:rFonts w:cs="Times New Roman"/>
                <w:lang w:val="es-ES"/>
              </w:rPr>
              <w:t xml:space="preserve">” </w:t>
            </w:r>
            <w:r w:rsidRPr="00A358CF">
              <w:rPr>
                <w:rFonts w:cs="Times New Roman"/>
                <w:spacing w:val="-2"/>
                <w:lang w:val="es-ES"/>
              </w:rPr>
              <w:t xml:space="preserve">no se abrirán en público, sino en presencia de un </w:t>
            </w:r>
            <w:r w:rsidR="00213160" w:rsidRPr="00A358CF">
              <w:rPr>
                <w:rFonts w:cs="Times New Roman"/>
                <w:spacing w:val="-2"/>
                <w:lang w:val="es-ES"/>
              </w:rPr>
              <w:t>Entidad Verificadora de la Probidad</w:t>
            </w:r>
            <w:r w:rsidRPr="00A358CF">
              <w:rPr>
                <w:rFonts w:cs="Times New Roman"/>
                <w:spacing w:val="-2"/>
                <w:lang w:val="es-ES"/>
              </w:rPr>
              <w:t xml:space="preserve"> (Auditor de Probidad) designado por el </w:t>
            </w:r>
            <w:r w:rsidR="00213160" w:rsidRPr="00A358CF">
              <w:rPr>
                <w:rFonts w:cs="Times New Roman"/>
                <w:spacing w:val="-2"/>
                <w:lang w:val="es-ES"/>
              </w:rPr>
              <w:t>Contratante</w:t>
            </w:r>
            <w:r w:rsidRPr="00A358CF">
              <w:rPr>
                <w:rFonts w:cs="Times New Roman"/>
                <w:spacing w:val="-2"/>
                <w:lang w:val="es-ES"/>
              </w:rPr>
              <w:t>, y que (ii) el anuncio de los nombres de los Proponentes cuyas Partes Financieras se abrirán y los precios totales de la Propuesta</w:t>
            </w:r>
            <w:r w:rsidR="00213160" w:rsidRPr="00A358CF">
              <w:rPr>
                <w:rFonts w:cs="Times New Roman"/>
                <w:spacing w:val="-2"/>
                <w:lang w:val="es-ES"/>
              </w:rPr>
              <w:t>s</w:t>
            </w:r>
            <w:r w:rsidRPr="00A358CF">
              <w:rPr>
                <w:rFonts w:cs="Times New Roman"/>
                <w:spacing w:val="-2"/>
                <w:lang w:val="es-ES"/>
              </w:rPr>
              <w:t xml:space="preserve"> se diferirán al momento en que la </w:t>
            </w:r>
            <w:r w:rsidRPr="00A358CF">
              <w:rPr>
                <w:rFonts w:cs="Times New Roman"/>
                <w:spacing w:val="-2"/>
                <w:lang w:val="es-ES"/>
              </w:rPr>
              <w:lastRenderedPageBreak/>
              <w:t xml:space="preserve">Notificación de Intención de Adjudicar el </w:t>
            </w:r>
            <w:r w:rsidR="00213160" w:rsidRPr="00A358CF">
              <w:rPr>
                <w:rFonts w:cs="Times New Roman"/>
                <w:spacing w:val="-2"/>
                <w:lang w:val="es-ES"/>
              </w:rPr>
              <w:t>C</w:t>
            </w:r>
            <w:r w:rsidRPr="00A358CF">
              <w:rPr>
                <w:rFonts w:cs="Times New Roman"/>
                <w:spacing w:val="-2"/>
                <w:lang w:val="es-ES"/>
              </w:rPr>
              <w:t>ontrato sea emitido</w:t>
            </w:r>
            <w:r w:rsidR="00B934CD" w:rsidRPr="00A358CF">
              <w:rPr>
                <w:rFonts w:cs="Times New Roman"/>
                <w:bCs/>
                <w:spacing w:val="-2"/>
                <w:lang w:val="es-ES"/>
              </w:rPr>
              <w:t>.</w:t>
            </w:r>
          </w:p>
        </w:tc>
      </w:tr>
      <w:tr w:rsidR="00B934CD" w:rsidRPr="00E0610C" w14:paraId="2FD645A5" w14:textId="77777777" w:rsidTr="00602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586"/>
          <w:jc w:val="center"/>
        </w:trPr>
        <w:tc>
          <w:tcPr>
            <w:tcW w:w="9865" w:type="dxa"/>
            <w:gridSpan w:val="2"/>
            <w:tcBorders>
              <w:top w:val="nil"/>
              <w:left w:val="nil"/>
              <w:bottom w:val="nil"/>
              <w:right w:val="nil"/>
            </w:tcBorders>
          </w:tcPr>
          <w:p w14:paraId="0C478C19" w14:textId="58F8A9BD" w:rsidR="00B934CD" w:rsidRPr="00A358CF" w:rsidRDefault="00B934CD" w:rsidP="00B934CD">
            <w:pPr>
              <w:pStyle w:val="Aheader1DCIAO"/>
              <w:tabs>
                <w:tab w:val="clear" w:pos="3459"/>
              </w:tabs>
              <w:ind w:left="1974" w:hanging="567"/>
            </w:pPr>
            <w:bookmarkStart w:id="296" w:name="_Toc454982030"/>
            <w:bookmarkStart w:id="297" w:name="_Toc124167609"/>
            <w:r w:rsidRPr="00A358CF">
              <w:lastRenderedPageBreak/>
              <w:t>Apertura de las Partes Financieras de las Propuestas</w:t>
            </w:r>
            <w:bookmarkEnd w:id="296"/>
            <w:bookmarkEnd w:id="297"/>
          </w:p>
        </w:tc>
      </w:tr>
      <w:tr w:rsidR="00B934CD" w:rsidRPr="00E0610C" w14:paraId="082D1E3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0509D80F" w14:textId="5A76769E" w:rsidR="00B934CD" w:rsidRPr="00A358CF" w:rsidRDefault="00B934CD" w:rsidP="00B934CD">
            <w:pPr>
              <w:pStyle w:val="Aheader2DCIAO"/>
            </w:pPr>
            <w:bookmarkStart w:id="298" w:name="_Toc454982031"/>
            <w:bookmarkStart w:id="299" w:name="_Toc455487627"/>
            <w:bookmarkStart w:id="300" w:name="_Toc124167610"/>
            <w:r w:rsidRPr="00A358CF">
              <w:t>Apertura Pública de las Partes Financieras de las Propuestas</w:t>
            </w:r>
            <w:bookmarkEnd w:id="298"/>
            <w:bookmarkEnd w:id="299"/>
            <w:r w:rsidR="00213160" w:rsidRPr="00A358CF">
              <w:t xml:space="preserve"> cuando </w:t>
            </w:r>
            <w:r w:rsidR="004833C0" w:rsidRPr="00A358CF">
              <w:t xml:space="preserve">no </w:t>
            </w:r>
            <w:r w:rsidR="001A1321" w:rsidRPr="00A358CF">
              <w:t>se aplica MPF o Negociaciones</w:t>
            </w:r>
            <w:bookmarkEnd w:id="300"/>
          </w:p>
        </w:tc>
        <w:tc>
          <w:tcPr>
            <w:tcW w:w="7110" w:type="dxa"/>
            <w:tcBorders>
              <w:top w:val="nil"/>
              <w:left w:val="nil"/>
              <w:bottom w:val="nil"/>
              <w:right w:val="nil"/>
            </w:tcBorders>
          </w:tcPr>
          <w:p w14:paraId="33C5C804" w14:textId="314E048A" w:rsidR="00B934CD" w:rsidRPr="00A358CF" w:rsidRDefault="004833C0" w:rsidP="009F0FD9">
            <w:pPr>
              <w:pStyle w:val="Header2-SubClauses"/>
              <w:tabs>
                <w:tab w:val="clear" w:pos="2844"/>
              </w:tabs>
              <w:ind w:left="534" w:hanging="534"/>
              <w:rPr>
                <w:rFonts w:cs="Times New Roman"/>
                <w:lang w:val="es-ES"/>
              </w:rPr>
            </w:pPr>
            <w:r w:rsidRPr="00A358CF">
              <w:rPr>
                <w:rFonts w:cs="Times New Roman"/>
                <w:lang w:val="es-ES"/>
              </w:rPr>
              <w:t xml:space="preserve">Cuando MPF o negociaciones no aplican como especificado </w:t>
            </w:r>
            <w:r w:rsidRPr="00A358CF">
              <w:rPr>
                <w:rFonts w:cs="Times New Roman"/>
                <w:b/>
                <w:bCs/>
                <w:lang w:val="es-ES"/>
              </w:rPr>
              <w:t xml:space="preserve">en los DDP, </w:t>
            </w:r>
            <w:r w:rsidRPr="00A358CF">
              <w:rPr>
                <w:rFonts w:cs="Times New Roman"/>
                <w:lang w:val="es-ES"/>
              </w:rPr>
              <w:t xml:space="preserve"> las Partes Financieras serán abiertas en público por el Contratante en presencia de los proponentes, o sus representantes designados, </w:t>
            </w:r>
            <w:r w:rsidR="001F4183" w:rsidRPr="00A358CF">
              <w:rPr>
                <w:rFonts w:cs="Times New Roman"/>
                <w:lang w:val="es-ES"/>
              </w:rPr>
              <w:t>y cualquier persona que elija asistir</w:t>
            </w:r>
            <w:r w:rsidRPr="00A358CF">
              <w:rPr>
                <w:rFonts w:cs="Times New Roman"/>
                <w:lang w:val="es-ES"/>
              </w:rPr>
              <w:t xml:space="preserve">. </w:t>
            </w:r>
            <w:r w:rsidR="00747B8F" w:rsidRPr="00A358CF">
              <w:rPr>
                <w:rFonts w:cs="Times New Roman"/>
                <w:lang w:val="es-ES"/>
              </w:rPr>
              <w:t xml:space="preserve">La fecha de apertura será no menor a diez (10) Días Hábiles contados a partir de la fecha de notificación de los resultados de la evaluación técnica, descrita en la IAP 33.1. No obstante, si el Contratante recibe una queja sobre los resultados de la evaluación técnica dentro de los diez (10) Días Hábiles, la fecha de apertura estará sujeta a la ITP 55.1. </w:t>
            </w:r>
            <w:r w:rsidR="001F4183" w:rsidRPr="00A358CF">
              <w:rPr>
                <w:rFonts w:cs="Times New Roman"/>
                <w:lang w:val="es-ES"/>
              </w:rPr>
              <w:t>Cada sobre marcado “Parte Financiera”, deberá ser examinado para confirmar que se ha mantenido cerrado. E</w:t>
            </w:r>
            <w:r w:rsidR="0060481B" w:rsidRPr="00A358CF">
              <w:rPr>
                <w:rFonts w:cs="Times New Roman"/>
                <w:lang w:val="es-ES"/>
              </w:rPr>
              <w:t>s</w:t>
            </w:r>
            <w:r w:rsidR="001F4183" w:rsidRPr="00A358CF">
              <w:rPr>
                <w:rFonts w:cs="Times New Roman"/>
                <w:lang w:val="es-ES"/>
              </w:rPr>
              <w:t xml:space="preserve">tos sobres serán entonces abiertos por el Contratante. El Contratante deberá leer en voz alta los nombres de cada Proponente, el </w:t>
            </w:r>
            <w:r w:rsidR="00C6655A" w:rsidRPr="00A358CF">
              <w:rPr>
                <w:rFonts w:cs="Times New Roman"/>
                <w:lang w:val="es-ES"/>
              </w:rPr>
              <w:t>puntaje</w:t>
            </w:r>
            <w:r w:rsidR="001F4183" w:rsidRPr="00A358CF">
              <w:rPr>
                <w:rFonts w:cs="Times New Roman"/>
                <w:lang w:val="es-ES"/>
              </w:rPr>
              <w:t xml:space="preserve"> </w:t>
            </w:r>
            <w:r w:rsidR="00C6655A" w:rsidRPr="00A358CF">
              <w:rPr>
                <w:rFonts w:cs="Times New Roman"/>
                <w:lang w:val="es-ES"/>
              </w:rPr>
              <w:t>técnico</w:t>
            </w:r>
            <w:r w:rsidR="001F4183" w:rsidRPr="00A358CF">
              <w:rPr>
                <w:rFonts w:cs="Times New Roman"/>
                <w:lang w:val="es-ES"/>
              </w:rPr>
              <w:t>, el Precio total de cada Propuesta, por lote (contrato) si hubiera, in</w:t>
            </w:r>
            <w:r w:rsidR="00DF206E" w:rsidRPr="00A358CF">
              <w:rPr>
                <w:rFonts w:cs="Times New Roman"/>
                <w:lang w:val="es-ES"/>
              </w:rPr>
              <w:t>c</w:t>
            </w:r>
            <w:r w:rsidR="001F4183" w:rsidRPr="00A358CF">
              <w:rPr>
                <w:rFonts w:cs="Times New Roman"/>
                <w:lang w:val="es-ES"/>
              </w:rPr>
              <w:t xml:space="preserve">luyendo los descuentos, la presencia o ausencia de la Garantía de la </w:t>
            </w:r>
            <w:r w:rsidR="00DF206E" w:rsidRPr="00A358CF">
              <w:rPr>
                <w:rFonts w:cs="Times New Roman"/>
                <w:lang w:val="es-ES"/>
              </w:rPr>
              <w:t>P</w:t>
            </w:r>
            <w:r w:rsidR="001F4183" w:rsidRPr="00A358CF">
              <w:rPr>
                <w:rFonts w:cs="Times New Roman"/>
                <w:lang w:val="es-ES"/>
              </w:rPr>
              <w:t xml:space="preserve">ropuesta o la Declaración de Garantía de la </w:t>
            </w:r>
            <w:r w:rsidR="00DF206E" w:rsidRPr="00A358CF">
              <w:rPr>
                <w:rFonts w:cs="Times New Roman"/>
                <w:lang w:val="es-ES"/>
              </w:rPr>
              <w:t>P</w:t>
            </w:r>
            <w:r w:rsidR="001F4183" w:rsidRPr="00A358CF">
              <w:rPr>
                <w:rFonts w:cs="Times New Roman"/>
                <w:lang w:val="es-ES"/>
              </w:rPr>
              <w:t>ropuesta, si requerida y cualquier otro detalle que el Contratante pued</w:t>
            </w:r>
            <w:r w:rsidR="00DF206E" w:rsidRPr="00A358CF">
              <w:rPr>
                <w:rFonts w:cs="Times New Roman"/>
                <w:lang w:val="es-ES"/>
              </w:rPr>
              <w:t>a</w:t>
            </w:r>
            <w:r w:rsidR="001F4183" w:rsidRPr="00A358CF">
              <w:rPr>
                <w:rFonts w:cs="Times New Roman"/>
                <w:lang w:val="es-ES"/>
              </w:rPr>
              <w:t xml:space="preserve"> considerar apropiado. Solamente los descuentos leídos en voz alta en la apertura pública deberán ser considerados en la evaluación. </w:t>
            </w:r>
            <w:r w:rsidR="00F831A5" w:rsidRPr="00A358CF">
              <w:rPr>
                <w:rFonts w:cs="Times New Roman"/>
                <w:lang w:val="es-ES"/>
              </w:rPr>
              <w:t>L</w:t>
            </w:r>
            <w:r w:rsidR="00DF206E" w:rsidRPr="00A358CF">
              <w:rPr>
                <w:rFonts w:cs="Times New Roman"/>
                <w:lang w:val="es-ES"/>
              </w:rPr>
              <w:t>a</w:t>
            </w:r>
            <w:r w:rsidR="00F831A5" w:rsidRPr="00A358CF">
              <w:rPr>
                <w:rFonts w:cs="Times New Roman"/>
                <w:lang w:val="es-ES"/>
              </w:rPr>
              <w:t xml:space="preserve"> Carta de Propuesta - Parte Financiera y las Listas de Precios deben ser inicialadas por representantes del Contratante que participan de la apertura pública en la forma establecida </w:t>
            </w:r>
            <w:r w:rsidR="00F831A5" w:rsidRPr="00A358CF">
              <w:rPr>
                <w:rFonts w:cs="Times New Roman"/>
                <w:b/>
                <w:bCs/>
                <w:lang w:val="es-ES"/>
              </w:rPr>
              <w:t>en los DDP</w:t>
            </w:r>
            <w:r w:rsidR="00F831A5" w:rsidRPr="00A358CF">
              <w:rPr>
                <w:rFonts w:cs="Times New Roman"/>
                <w:lang w:val="es-ES"/>
              </w:rPr>
              <w:t>.</w:t>
            </w:r>
          </w:p>
          <w:p w14:paraId="5E58E1AA" w14:textId="77777777" w:rsidR="00F831A5" w:rsidRPr="00A358CF" w:rsidRDefault="00F831A5" w:rsidP="009F0FD9">
            <w:pPr>
              <w:pStyle w:val="Header2-SubClauses"/>
              <w:tabs>
                <w:tab w:val="clear" w:pos="2844"/>
              </w:tabs>
              <w:ind w:left="534" w:hanging="534"/>
              <w:rPr>
                <w:rFonts w:cs="Times New Roman"/>
                <w:lang w:val="es-ES"/>
              </w:rPr>
            </w:pPr>
            <w:r w:rsidRPr="00A358CF">
              <w:rPr>
                <w:rFonts w:cs="Times New Roman"/>
                <w:bCs/>
                <w:spacing w:val="-2"/>
                <w:lang w:val="es-ES"/>
              </w:rPr>
              <w:t>El</w:t>
            </w:r>
            <w:r w:rsidRPr="00A358CF">
              <w:rPr>
                <w:rFonts w:cs="Times New Roman"/>
                <w:lang w:val="es-ES"/>
              </w:rPr>
              <w:t xml:space="preserve"> Contratante preparará un registro de la apertura de las Partes </w:t>
            </w:r>
            <w:r w:rsidRPr="00A358CF">
              <w:rPr>
                <w:rFonts w:cs="Times New Roman"/>
                <w:spacing w:val="-2"/>
                <w:lang w:val="es-ES"/>
              </w:rPr>
              <w:t>Financieras</w:t>
            </w:r>
            <w:r w:rsidRPr="00A358CF">
              <w:rPr>
                <w:rFonts w:cs="Times New Roman"/>
                <w:lang w:val="es-ES"/>
              </w:rPr>
              <w:t xml:space="preserve"> de las Propuestas que deberá incluir, como mínimo:</w:t>
            </w:r>
          </w:p>
          <w:p w14:paraId="12D617A5" w14:textId="77777777" w:rsidR="00F831A5" w:rsidRPr="00A358CF" w:rsidRDefault="00F831A5" w:rsidP="00E4638B">
            <w:pPr>
              <w:pStyle w:val="ListParagraph"/>
              <w:numPr>
                <w:ilvl w:val="0"/>
                <w:numId w:val="28"/>
              </w:numPr>
              <w:suppressAutoHyphens/>
              <w:spacing w:before="120" w:after="120"/>
              <w:ind w:left="1077" w:hanging="357"/>
              <w:contextualSpacing w:val="0"/>
              <w:jc w:val="both"/>
              <w:rPr>
                <w:lang w:val="es-ES"/>
              </w:rPr>
            </w:pPr>
            <w:r w:rsidRPr="00A358CF">
              <w:rPr>
                <w:lang w:val="es-ES"/>
              </w:rPr>
              <w:t>el nombre del Proponente que presentó la Parte Financiera de la Propuesta que fue abierta;</w:t>
            </w:r>
          </w:p>
          <w:p w14:paraId="2B3F988B" w14:textId="45EB2B64" w:rsidR="00F831A5" w:rsidRPr="00A358CF" w:rsidRDefault="00F831A5" w:rsidP="00E4638B">
            <w:pPr>
              <w:pStyle w:val="ListParagraph"/>
              <w:numPr>
                <w:ilvl w:val="0"/>
                <w:numId w:val="28"/>
              </w:numPr>
              <w:suppressAutoHyphens/>
              <w:spacing w:before="120" w:after="120"/>
              <w:ind w:left="1077" w:hanging="357"/>
              <w:contextualSpacing w:val="0"/>
              <w:jc w:val="both"/>
              <w:rPr>
                <w:lang w:val="es-ES"/>
              </w:rPr>
            </w:pPr>
            <w:r w:rsidRPr="00A358CF">
              <w:rPr>
                <w:lang w:val="es-ES"/>
              </w:rPr>
              <w:t>el Precio de la Propuesta, por lote (contrato), si corresponde, incluidos los descuentos.</w:t>
            </w:r>
          </w:p>
          <w:p w14:paraId="65B2672D" w14:textId="4C510F67" w:rsidR="00B934CD" w:rsidRPr="00A358CF" w:rsidRDefault="00F831A5" w:rsidP="009F0FD9">
            <w:pPr>
              <w:pStyle w:val="Header2-SubClauses"/>
              <w:tabs>
                <w:tab w:val="clear" w:pos="2844"/>
              </w:tabs>
              <w:ind w:left="534" w:hanging="534"/>
              <w:rPr>
                <w:rFonts w:cs="Times New Roman"/>
                <w:lang w:val="es-ES"/>
              </w:rPr>
            </w:pPr>
            <w:r w:rsidRPr="00A358CF">
              <w:rPr>
                <w:rFonts w:cs="Times New Roman"/>
                <w:lang w:val="es-ES"/>
              </w:rPr>
              <w:t xml:space="preserve">Se solicitará a los Proponentes cuyos sobres marcados con la </w:t>
            </w:r>
            <w:r w:rsidRPr="00A358CF">
              <w:rPr>
                <w:rFonts w:cs="Times New Roman"/>
                <w:spacing w:val="-2"/>
                <w:lang w:val="es-ES"/>
              </w:rPr>
              <w:t>leyenda</w:t>
            </w:r>
            <w:r w:rsidRPr="00A358CF">
              <w:rPr>
                <w:rFonts w:cs="Times New Roman"/>
                <w:lang w:val="es-ES"/>
              </w:rPr>
              <w:t xml:space="preserve"> “</w:t>
            </w:r>
            <w:r w:rsidRPr="00A358CF">
              <w:rPr>
                <w:rFonts w:cs="Times New Roman"/>
                <w:smallCaps/>
                <w:lang w:val="es-ES"/>
              </w:rPr>
              <w:t>Parte Financiera</w:t>
            </w:r>
            <w:r w:rsidRPr="00A358CF">
              <w:rPr>
                <w:rFonts w:cs="Times New Roman"/>
                <w:lang w:val="es-ES"/>
              </w:rPr>
              <w:t>” hayan sido abiertos, o a sus representantes presentes, que firmen el registro. La ausencia de la firma de un Proponente en el registro no invalidará su contenido ni efecto. Se entregará una copia de dicho registro a todos los Proponentes.</w:t>
            </w:r>
          </w:p>
        </w:tc>
      </w:tr>
      <w:tr w:rsidR="00F831A5" w:rsidRPr="00E0610C" w14:paraId="2DDC7066"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A327E07" w14:textId="7346BDBC" w:rsidR="00F831A5" w:rsidRPr="00A358CF" w:rsidRDefault="00F831A5" w:rsidP="00B934CD">
            <w:pPr>
              <w:pStyle w:val="Aheader2DCIAO"/>
            </w:pPr>
            <w:bookmarkStart w:id="301" w:name="_Toc124167611"/>
            <w:r w:rsidRPr="00A358CF">
              <w:t xml:space="preserve">Apertura Pública de las Partes Financieras de las </w:t>
            </w:r>
            <w:r w:rsidRPr="00A358CF">
              <w:lastRenderedPageBreak/>
              <w:t>Propuestas cuando se aplica MPF o Negociaciones</w:t>
            </w:r>
            <w:bookmarkEnd w:id="301"/>
          </w:p>
        </w:tc>
        <w:tc>
          <w:tcPr>
            <w:tcW w:w="7110" w:type="dxa"/>
            <w:tcBorders>
              <w:top w:val="nil"/>
              <w:left w:val="nil"/>
              <w:bottom w:val="nil"/>
              <w:right w:val="nil"/>
            </w:tcBorders>
          </w:tcPr>
          <w:p w14:paraId="491B21C5" w14:textId="440C97B2" w:rsidR="00F831A5" w:rsidRPr="00A358CF" w:rsidRDefault="00F831A5" w:rsidP="009F0FD9">
            <w:pPr>
              <w:pStyle w:val="Header2-SubClauses"/>
              <w:tabs>
                <w:tab w:val="clear" w:pos="2844"/>
              </w:tabs>
              <w:ind w:left="534" w:hanging="534"/>
              <w:rPr>
                <w:rFonts w:cs="Times New Roman"/>
                <w:lang w:val="es-ES"/>
              </w:rPr>
            </w:pPr>
            <w:r w:rsidRPr="00A358CF">
              <w:rPr>
                <w:rFonts w:cs="Times New Roman"/>
                <w:lang w:val="es-ES"/>
              </w:rPr>
              <w:lastRenderedPageBreak/>
              <w:t xml:space="preserve">Cuando MPF o negociaciones aplican como especificado </w:t>
            </w:r>
            <w:r w:rsidRPr="00A358CF">
              <w:rPr>
                <w:rFonts w:cs="Times New Roman"/>
                <w:b/>
                <w:bCs/>
                <w:lang w:val="es-ES"/>
              </w:rPr>
              <w:t xml:space="preserve">en los DDP, </w:t>
            </w:r>
            <w:r w:rsidRPr="00A358CF">
              <w:rPr>
                <w:rFonts w:cs="Times New Roman"/>
                <w:lang w:val="es-ES"/>
              </w:rPr>
              <w:t xml:space="preserve">las Partes Financieras </w:t>
            </w:r>
            <w:r w:rsidR="00DF206E" w:rsidRPr="00A358CF">
              <w:rPr>
                <w:rFonts w:cs="Times New Roman"/>
                <w:lang w:val="es-ES"/>
              </w:rPr>
              <w:t xml:space="preserve">no </w:t>
            </w:r>
            <w:r w:rsidRPr="00A358CF">
              <w:rPr>
                <w:rFonts w:cs="Times New Roman"/>
                <w:lang w:val="es-ES"/>
              </w:rPr>
              <w:t xml:space="preserve">serán abiertas en público </w:t>
            </w:r>
            <w:r w:rsidR="00DF206E" w:rsidRPr="00A358CF">
              <w:rPr>
                <w:rFonts w:cs="Times New Roman"/>
                <w:lang w:val="es-ES"/>
              </w:rPr>
              <w:t xml:space="preserve">y serán </w:t>
            </w:r>
            <w:r w:rsidR="00DF206E" w:rsidRPr="00A358CF">
              <w:rPr>
                <w:rFonts w:cs="Times New Roman"/>
                <w:lang w:val="es-ES"/>
              </w:rPr>
              <w:lastRenderedPageBreak/>
              <w:t xml:space="preserve">abiertas </w:t>
            </w:r>
            <w:r w:rsidR="00C6655A" w:rsidRPr="00A358CF">
              <w:rPr>
                <w:rFonts w:cs="Times New Roman"/>
                <w:lang w:val="es-ES"/>
              </w:rPr>
              <w:t>en la</w:t>
            </w:r>
            <w:r w:rsidR="00DF206E" w:rsidRPr="00A358CF">
              <w:rPr>
                <w:rFonts w:cs="Times New Roman"/>
                <w:lang w:val="es-ES"/>
              </w:rPr>
              <w:t xml:space="preserve"> presencia de la Entidad Verificadora de Probidad nombrada por el Contratante.</w:t>
            </w:r>
          </w:p>
          <w:p w14:paraId="30EB658C" w14:textId="675851B9" w:rsidR="00DF206E" w:rsidRPr="00A358CF" w:rsidRDefault="00DF206E" w:rsidP="009F0FD9">
            <w:pPr>
              <w:pStyle w:val="Header2-SubClauses"/>
              <w:tabs>
                <w:tab w:val="clear" w:pos="2844"/>
              </w:tabs>
              <w:ind w:left="534" w:hanging="534"/>
              <w:rPr>
                <w:rFonts w:cs="Times New Roman"/>
                <w:lang w:val="es-ES"/>
              </w:rPr>
            </w:pPr>
            <w:r w:rsidRPr="00A358CF">
              <w:rPr>
                <w:rFonts w:cs="Times New Roman"/>
                <w:lang w:val="es-ES"/>
              </w:rPr>
              <w:t>En la aper</w:t>
            </w:r>
            <w:r w:rsidR="006059D6" w:rsidRPr="00A358CF">
              <w:rPr>
                <w:rFonts w:cs="Times New Roman"/>
                <w:lang w:val="es-ES"/>
              </w:rPr>
              <w:t>t</w:t>
            </w:r>
            <w:r w:rsidRPr="00A358CF">
              <w:rPr>
                <w:rFonts w:cs="Times New Roman"/>
                <w:lang w:val="es-ES"/>
              </w:rPr>
              <w:t>ura de cada sobre marcado “</w:t>
            </w:r>
            <w:r w:rsidR="00756B80" w:rsidRPr="00A358CF">
              <w:rPr>
                <w:rFonts w:cs="Times New Roman"/>
                <w:smallCaps/>
                <w:lang w:val="es-ES"/>
              </w:rPr>
              <w:t>Parte Financiera</w:t>
            </w:r>
            <w:r w:rsidR="00756B80" w:rsidRPr="00A358CF">
              <w:rPr>
                <w:rFonts w:cs="Times New Roman"/>
                <w:lang w:val="es-ES"/>
              </w:rPr>
              <w:t xml:space="preserve">” </w:t>
            </w:r>
            <w:r w:rsidRPr="00A358CF">
              <w:rPr>
                <w:rFonts w:cs="Times New Roman"/>
                <w:lang w:val="es-ES"/>
              </w:rPr>
              <w:t xml:space="preserve">deberá ser examinado para confirmar que se ha mantenido cerrado. Estos sobres serán entonces abiertos por el Contratante. El </w:t>
            </w:r>
            <w:r w:rsidRPr="00A358CF">
              <w:rPr>
                <w:rFonts w:cs="Times New Roman"/>
                <w:spacing w:val="-2"/>
                <w:lang w:val="es-ES"/>
              </w:rPr>
              <w:t>Contratante</w:t>
            </w:r>
            <w:r w:rsidRPr="00A358CF">
              <w:rPr>
                <w:rFonts w:cs="Times New Roman"/>
                <w:lang w:val="es-ES"/>
              </w:rPr>
              <w:t xml:space="preserve"> deberá registrar los nombres de cada Proponente, el Precio total de cada Propuesta</w:t>
            </w:r>
            <w:r w:rsidR="006059D6" w:rsidRPr="00A358CF">
              <w:rPr>
                <w:rFonts w:cs="Times New Roman"/>
                <w:lang w:val="es-ES"/>
              </w:rPr>
              <w:t xml:space="preserve"> y cualquier otro detalle que el Contratante pueda considerar apropiado</w:t>
            </w:r>
            <w:r w:rsidRPr="00A358CF">
              <w:rPr>
                <w:rFonts w:cs="Times New Roman"/>
                <w:lang w:val="es-ES"/>
              </w:rPr>
              <w:t>. La Carta de Propuesta - Parte Financiera y las Listas de Precios deben ser inicialadas por representantes del Contratante que participan de la apertura pública y por la Entidad Verificadora de Probidad.</w:t>
            </w:r>
          </w:p>
          <w:p w14:paraId="249F73E8" w14:textId="77777777" w:rsidR="006059D6" w:rsidRPr="00A358CF" w:rsidRDefault="006059D6" w:rsidP="009F0FD9">
            <w:pPr>
              <w:pStyle w:val="Header2-SubClauses"/>
              <w:tabs>
                <w:tab w:val="clear" w:pos="2844"/>
              </w:tabs>
              <w:ind w:left="534" w:hanging="534"/>
              <w:rPr>
                <w:rFonts w:cs="Times New Roman"/>
                <w:lang w:val="es-ES"/>
              </w:rPr>
            </w:pPr>
            <w:r w:rsidRPr="00A358CF">
              <w:rPr>
                <w:rFonts w:cs="Times New Roman"/>
                <w:bCs/>
                <w:spacing w:val="-2"/>
                <w:lang w:val="es-ES"/>
              </w:rPr>
              <w:t>El</w:t>
            </w:r>
            <w:r w:rsidRPr="00A358CF">
              <w:rPr>
                <w:rFonts w:cs="Times New Roman"/>
                <w:lang w:val="es-ES"/>
              </w:rPr>
              <w:t xml:space="preserve"> Contratante preparará un registro de la apertura de las Partes Financieras de las </w:t>
            </w:r>
            <w:r w:rsidRPr="00A358CF">
              <w:rPr>
                <w:rFonts w:cs="Times New Roman"/>
                <w:spacing w:val="-2"/>
                <w:lang w:val="es-ES"/>
              </w:rPr>
              <w:t>Propuestas</w:t>
            </w:r>
            <w:r w:rsidRPr="00A358CF">
              <w:rPr>
                <w:rFonts w:cs="Times New Roman"/>
                <w:lang w:val="es-ES"/>
              </w:rPr>
              <w:t xml:space="preserve"> que deberá incluir, como mínimo:</w:t>
            </w:r>
          </w:p>
          <w:p w14:paraId="142E58D6" w14:textId="77777777" w:rsidR="006059D6" w:rsidRPr="00A358CF" w:rsidRDefault="006059D6" w:rsidP="00E4638B">
            <w:pPr>
              <w:pStyle w:val="ListParagraph"/>
              <w:numPr>
                <w:ilvl w:val="0"/>
                <w:numId w:val="74"/>
              </w:numPr>
              <w:suppressAutoHyphens/>
              <w:spacing w:before="120" w:after="120"/>
              <w:contextualSpacing w:val="0"/>
              <w:jc w:val="both"/>
              <w:rPr>
                <w:lang w:val="es-ES"/>
              </w:rPr>
            </w:pPr>
            <w:r w:rsidRPr="00A358CF">
              <w:rPr>
                <w:lang w:val="es-ES"/>
              </w:rPr>
              <w:t>el nombre del Proponente que presentó la Parte Financiera de la Propuesta que fue abierta;</w:t>
            </w:r>
          </w:p>
          <w:p w14:paraId="5112BD24" w14:textId="57217A0C" w:rsidR="006059D6" w:rsidRPr="00A358CF" w:rsidRDefault="006059D6" w:rsidP="00E4638B">
            <w:pPr>
              <w:pStyle w:val="ListParagraph"/>
              <w:numPr>
                <w:ilvl w:val="0"/>
                <w:numId w:val="74"/>
              </w:numPr>
              <w:suppressAutoHyphens/>
              <w:spacing w:before="120" w:after="120"/>
              <w:contextualSpacing w:val="0"/>
              <w:jc w:val="both"/>
              <w:rPr>
                <w:lang w:val="es-ES"/>
              </w:rPr>
            </w:pPr>
            <w:r w:rsidRPr="00A358CF">
              <w:rPr>
                <w:lang w:val="es-ES"/>
              </w:rPr>
              <w:t>el Precio de la Propuesta, por lote (contrato), si corresponde, incluidos los descuentos; y</w:t>
            </w:r>
          </w:p>
          <w:p w14:paraId="3A53FEF1" w14:textId="39E718D9" w:rsidR="006059D6" w:rsidRPr="00A358CF" w:rsidRDefault="006059D6" w:rsidP="00E4638B">
            <w:pPr>
              <w:pStyle w:val="ListParagraph"/>
              <w:numPr>
                <w:ilvl w:val="0"/>
                <w:numId w:val="74"/>
              </w:numPr>
              <w:suppressAutoHyphens/>
              <w:spacing w:before="120" w:after="120"/>
              <w:contextualSpacing w:val="0"/>
              <w:jc w:val="both"/>
              <w:rPr>
                <w:lang w:val="es-ES"/>
              </w:rPr>
            </w:pPr>
            <w:r w:rsidRPr="00A358CF">
              <w:rPr>
                <w:lang w:val="es-ES"/>
              </w:rPr>
              <w:t xml:space="preserve">el informe de la Entidad Verificadora de la Probidad sobre la apertura de las Partes Financieras. </w:t>
            </w:r>
          </w:p>
          <w:p w14:paraId="2E19C662" w14:textId="21F167F2" w:rsidR="00DF206E" w:rsidRPr="00A358CF" w:rsidRDefault="00273675" w:rsidP="009F0FD9">
            <w:pPr>
              <w:pStyle w:val="Header2-SubClauses"/>
              <w:tabs>
                <w:tab w:val="clear" w:pos="2844"/>
              </w:tabs>
              <w:ind w:left="534" w:hanging="534"/>
              <w:rPr>
                <w:lang w:val="es-ES"/>
              </w:rPr>
            </w:pPr>
            <w:r w:rsidRPr="00A358CF">
              <w:rPr>
                <w:lang w:val="es-ES"/>
              </w:rPr>
              <w:t xml:space="preserve">La Entidad Verificadora de la Probidad deberá firmar el registro. Los contenidos de los sobres marcados como </w:t>
            </w:r>
            <w:r w:rsidR="00756B80" w:rsidRPr="00A358CF">
              <w:rPr>
                <w:rFonts w:cs="Times New Roman"/>
                <w:lang w:val="es-ES"/>
              </w:rPr>
              <w:t>“</w:t>
            </w:r>
            <w:r w:rsidR="00756B80" w:rsidRPr="00A358CF">
              <w:rPr>
                <w:rFonts w:cs="Times New Roman"/>
                <w:smallCaps/>
                <w:lang w:val="es-ES"/>
              </w:rPr>
              <w:t>Parte Financiera</w:t>
            </w:r>
            <w:r w:rsidR="00756B80" w:rsidRPr="00A358CF">
              <w:rPr>
                <w:rFonts w:cs="Times New Roman"/>
                <w:lang w:val="es-ES"/>
              </w:rPr>
              <w:t xml:space="preserve">” </w:t>
            </w:r>
            <w:r w:rsidRPr="00A358CF">
              <w:rPr>
                <w:lang w:val="es-ES"/>
              </w:rPr>
              <w:t xml:space="preserve">y </w:t>
            </w:r>
            <w:r w:rsidRPr="00A358CF">
              <w:rPr>
                <w:rFonts w:cs="Times New Roman"/>
                <w:spacing w:val="-2"/>
                <w:lang w:val="es-ES"/>
              </w:rPr>
              <w:t>el</w:t>
            </w:r>
            <w:r w:rsidRPr="00A358CF">
              <w:rPr>
                <w:lang w:val="es-ES"/>
              </w:rPr>
              <w:t xml:space="preserve"> registro de la apertura se mantendrán en custodia segura por parte del Contratante y no se divulgarán a nadie hasta el momento de la transmisión de la Notificación de Intención de Adjudicación del Contrato.</w:t>
            </w:r>
          </w:p>
        </w:tc>
      </w:tr>
      <w:tr w:rsidR="00B934CD" w:rsidRPr="00E0610C" w14:paraId="170AE227"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865" w:type="dxa"/>
            <w:gridSpan w:val="2"/>
            <w:tcBorders>
              <w:top w:val="nil"/>
              <w:left w:val="nil"/>
              <w:bottom w:val="nil"/>
              <w:right w:val="nil"/>
            </w:tcBorders>
          </w:tcPr>
          <w:p w14:paraId="2625E690" w14:textId="29B9B739" w:rsidR="00B934CD" w:rsidRPr="00A358CF" w:rsidRDefault="00B934CD" w:rsidP="00B934CD">
            <w:pPr>
              <w:pStyle w:val="Aheader1DCIAO"/>
              <w:tabs>
                <w:tab w:val="clear" w:pos="3459"/>
              </w:tabs>
              <w:ind w:left="1974" w:hanging="567"/>
            </w:pPr>
            <w:bookmarkStart w:id="302" w:name="_Toc454982032"/>
            <w:bookmarkStart w:id="303" w:name="_Toc124167612"/>
            <w:r w:rsidRPr="00A358CF">
              <w:lastRenderedPageBreak/>
              <w:t>Evaluación de las Partes Financieras de las Propuestas</w:t>
            </w:r>
            <w:bookmarkEnd w:id="302"/>
            <w:bookmarkEnd w:id="303"/>
          </w:p>
        </w:tc>
      </w:tr>
      <w:tr w:rsidR="00B934CD" w:rsidRPr="00E0610C" w14:paraId="696FF19C"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4AC754E" w14:textId="0B97E43F" w:rsidR="00B934CD" w:rsidRPr="00A358CF" w:rsidRDefault="00514092" w:rsidP="00B934CD">
            <w:pPr>
              <w:pStyle w:val="Aheader2DCIAO"/>
            </w:pPr>
            <w:bookmarkStart w:id="304" w:name="_Toc124167613"/>
            <w:r w:rsidRPr="00A358CF">
              <w:t>Discrepancias No Significativas</w:t>
            </w:r>
            <w:bookmarkEnd w:id="304"/>
          </w:p>
        </w:tc>
        <w:tc>
          <w:tcPr>
            <w:tcW w:w="7110" w:type="dxa"/>
            <w:tcBorders>
              <w:top w:val="nil"/>
              <w:left w:val="nil"/>
              <w:bottom w:val="nil"/>
              <w:right w:val="nil"/>
            </w:tcBorders>
          </w:tcPr>
          <w:p w14:paraId="371CDDA6" w14:textId="1D22864B" w:rsidR="00B934CD" w:rsidRPr="00A358CF" w:rsidRDefault="00273675" w:rsidP="009F0FD9">
            <w:pPr>
              <w:pStyle w:val="Header2-SubClauses"/>
              <w:tabs>
                <w:tab w:val="clear" w:pos="2844"/>
              </w:tabs>
              <w:ind w:left="534" w:hanging="534"/>
              <w:rPr>
                <w:rFonts w:cs="Times New Roman"/>
                <w:lang w:val="es-ES"/>
              </w:rPr>
            </w:pPr>
            <w:r w:rsidRPr="00A358CF">
              <w:rPr>
                <w:lang w:val="es-ES"/>
              </w:rPr>
              <w:t xml:space="preserve">Si la </w:t>
            </w:r>
            <w:r w:rsidR="000E069E" w:rsidRPr="00A358CF">
              <w:rPr>
                <w:lang w:val="es-ES"/>
              </w:rPr>
              <w:t>Propuesta</w:t>
            </w:r>
            <w:r w:rsidRPr="00A358CF">
              <w:rPr>
                <w:lang w:val="es-ES"/>
              </w:rPr>
              <w:t xml:space="preserve"> se ajusta sustancialmente al </w:t>
            </w:r>
            <w:r w:rsidR="00C70856" w:rsidRPr="00A358CF">
              <w:rPr>
                <w:lang w:val="es-ES"/>
              </w:rPr>
              <w:t>documento de la SDP</w:t>
            </w:r>
            <w:r w:rsidRPr="00A358CF">
              <w:rPr>
                <w:lang w:val="es-ES"/>
              </w:rPr>
              <w:t xml:space="preserve">, el Contratante rectificará las discrepancias no significativas cuantificables relacionadas con el Precio de la Propuesta. A tal efecto, se ajustará el Precio de la Propuesta únicamente a los efectos de la comparación, para reflejar el precio de un ítem o un componente que </w:t>
            </w:r>
            <w:r w:rsidRPr="00A358CF">
              <w:rPr>
                <w:rFonts w:cs="Times New Roman"/>
                <w:spacing w:val="-2"/>
                <w:lang w:val="es-ES"/>
              </w:rPr>
              <w:t>falte</w:t>
            </w:r>
            <w:r w:rsidRPr="00A358CF">
              <w:rPr>
                <w:lang w:val="es-ES"/>
              </w:rPr>
              <w:t xml:space="preserve"> o en el que se observen discrepancias, agregando el precio promedio del ítem o componente cotizado por los Proponentes que cumplieron sustancialmente. Si el precio del ítem o componente no se puede derivar del precio de otras Propuestas que cumplen sustancialmente, el Contratante deberá utilizar su mejor estimación.</w:t>
            </w:r>
          </w:p>
        </w:tc>
      </w:tr>
      <w:tr w:rsidR="00514092" w:rsidRPr="00E0610C" w14:paraId="327AC876"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B9621EF" w14:textId="1BCABB86" w:rsidR="00514092" w:rsidRPr="00A358CF" w:rsidRDefault="00514092" w:rsidP="00514092">
            <w:pPr>
              <w:pStyle w:val="Aheader2DCIAO"/>
            </w:pPr>
            <w:bookmarkStart w:id="305" w:name="_Toc23236778"/>
            <w:bookmarkStart w:id="306" w:name="_Toc206489959"/>
            <w:bookmarkStart w:id="307" w:name="_Toc455487629"/>
            <w:bookmarkStart w:id="308" w:name="_Toc124167614"/>
            <w:r w:rsidRPr="00A358CF">
              <w:t xml:space="preserve">Corrección de Errores </w:t>
            </w:r>
            <w:bookmarkEnd w:id="305"/>
            <w:bookmarkEnd w:id="306"/>
            <w:bookmarkEnd w:id="307"/>
            <w:r w:rsidRPr="00A358CF">
              <w:t>Aritméticos</w:t>
            </w:r>
            <w:bookmarkEnd w:id="308"/>
          </w:p>
        </w:tc>
        <w:tc>
          <w:tcPr>
            <w:tcW w:w="7110" w:type="dxa"/>
            <w:tcBorders>
              <w:top w:val="nil"/>
              <w:left w:val="nil"/>
              <w:bottom w:val="nil"/>
              <w:right w:val="nil"/>
            </w:tcBorders>
          </w:tcPr>
          <w:p w14:paraId="369E3DE9" w14:textId="77777777" w:rsidR="00514092" w:rsidRPr="00A358CF" w:rsidRDefault="00514092" w:rsidP="009F0FD9">
            <w:pPr>
              <w:pStyle w:val="Header2-SubClauses"/>
              <w:tabs>
                <w:tab w:val="clear" w:pos="2844"/>
              </w:tabs>
              <w:ind w:left="534" w:hanging="534"/>
              <w:rPr>
                <w:rFonts w:cs="Times New Roman"/>
                <w:lang w:val="es-ES"/>
              </w:rPr>
            </w:pPr>
            <w:r w:rsidRPr="00A358CF">
              <w:rPr>
                <w:rFonts w:cs="Times New Roman"/>
                <w:lang w:val="es-ES"/>
              </w:rPr>
              <w:t xml:space="preserve">El </w:t>
            </w:r>
            <w:r w:rsidRPr="00A358CF">
              <w:rPr>
                <w:rStyle w:val="StyleHeader2-SubClausesItalicChar"/>
                <w:rFonts w:cs="Times New Roman"/>
                <w:i w:val="0"/>
                <w:lang w:val="es-ES"/>
              </w:rPr>
              <w:t>Contratante</w:t>
            </w:r>
            <w:r w:rsidRPr="00A358CF">
              <w:rPr>
                <w:rFonts w:cs="Times New Roman"/>
                <w:lang w:val="es-ES"/>
              </w:rPr>
              <w:t xml:space="preserve"> corregirá los errores aritméticos de la siguiente forma:</w:t>
            </w:r>
          </w:p>
          <w:p w14:paraId="6FB9D9B3" w14:textId="5A66B12C" w:rsidR="00514092" w:rsidRPr="00A358CF" w:rsidRDefault="00514092" w:rsidP="00E4638B">
            <w:pPr>
              <w:pStyle w:val="ListParagraph"/>
              <w:numPr>
                <w:ilvl w:val="0"/>
                <w:numId w:val="105"/>
              </w:numPr>
              <w:suppressAutoHyphens/>
              <w:spacing w:before="120" w:after="120"/>
              <w:ind w:left="714" w:hanging="357"/>
              <w:contextualSpacing w:val="0"/>
              <w:jc w:val="both"/>
              <w:rPr>
                <w:color w:val="000000"/>
                <w:lang w:val="es-ES"/>
              </w:rPr>
            </w:pPr>
            <w:r w:rsidRPr="00A358CF">
              <w:rPr>
                <w:b/>
                <w:color w:val="000000"/>
                <w:lang w:val="es-ES"/>
              </w:rPr>
              <w:lastRenderedPageBreak/>
              <w:t>Lista de Subactividad con Precios:</w:t>
            </w:r>
            <w:r w:rsidRPr="00A358CF">
              <w:rPr>
                <w:color w:val="000000"/>
                <w:lang w:val="es-ES"/>
              </w:rPr>
              <w:t xml:space="preserve"> si hay errores entre el total de los montos dados en la columna para el Precio de Subactividad y el monto dado en el total para la Subactividad, prevalecerá el primero y este último corregido en consecuencia;</w:t>
            </w:r>
          </w:p>
          <w:p w14:paraId="47E1A1DC" w14:textId="30A7BE60" w:rsidR="00514092" w:rsidRPr="00A358CF" w:rsidRDefault="00514092" w:rsidP="00E4638B">
            <w:pPr>
              <w:pStyle w:val="ListParagraph"/>
              <w:numPr>
                <w:ilvl w:val="0"/>
                <w:numId w:val="105"/>
              </w:numPr>
              <w:suppressAutoHyphens/>
              <w:spacing w:before="120" w:after="120"/>
              <w:ind w:left="714" w:hanging="357"/>
              <w:contextualSpacing w:val="0"/>
              <w:jc w:val="both"/>
              <w:rPr>
                <w:color w:val="000000"/>
                <w:lang w:val="es-ES"/>
              </w:rPr>
            </w:pPr>
            <w:r w:rsidRPr="00A358CF">
              <w:rPr>
                <w:b/>
                <w:color w:val="000000"/>
                <w:lang w:val="es-ES"/>
              </w:rPr>
              <w:t>Lista de la Actividad con Precios</w:t>
            </w:r>
            <w:r w:rsidRPr="00A358CF">
              <w:rPr>
                <w:color w:val="000000"/>
                <w:lang w:val="es-ES"/>
              </w:rPr>
              <w:t>: si hay errores entre el total de los importes dados en la columna para el Precio de la Actividad y el monto dado en el precio total de las Actividades, prevalecerá el primero y éste será corregido en consecuencia; y cuando exista un error entre el total de los montos en la Lista de Subactividad con Precios y el monto correspondiente en Lista de Actividades con Precios, prevalecerá el primero y el segundo será corregido en correspondencia;</w:t>
            </w:r>
          </w:p>
          <w:p w14:paraId="360B5C40" w14:textId="77777777" w:rsidR="00514092" w:rsidRPr="00A358CF" w:rsidRDefault="00514092" w:rsidP="00E4638B">
            <w:pPr>
              <w:pStyle w:val="ListParagraph"/>
              <w:numPr>
                <w:ilvl w:val="0"/>
                <w:numId w:val="105"/>
              </w:numPr>
              <w:suppressAutoHyphens/>
              <w:spacing w:before="120" w:after="120"/>
              <w:ind w:left="714" w:hanging="357"/>
              <w:contextualSpacing w:val="0"/>
              <w:jc w:val="both"/>
              <w:rPr>
                <w:color w:val="000000"/>
                <w:lang w:val="es-ES"/>
              </w:rPr>
            </w:pPr>
            <w:r w:rsidRPr="00A358CF">
              <w:rPr>
                <w:color w:val="000000"/>
                <w:lang w:val="es-ES"/>
              </w:rPr>
              <w:t>cuando haya errores entre el total de las cantidades en la Lista de Subactividades con Precios y el monto correspondiente en la Lista de Actividades con precio, prevalecerá la primera y la segunda será corregida en consecuencia;</w:t>
            </w:r>
          </w:p>
          <w:p w14:paraId="6CDEC93B" w14:textId="2E3F371A" w:rsidR="00514092" w:rsidRPr="00A358CF" w:rsidRDefault="00514092" w:rsidP="00E4638B">
            <w:pPr>
              <w:pStyle w:val="ListParagraph"/>
              <w:numPr>
                <w:ilvl w:val="0"/>
                <w:numId w:val="105"/>
              </w:numPr>
              <w:suppressAutoHyphens/>
              <w:spacing w:before="120" w:after="120"/>
              <w:ind w:left="714" w:hanging="357"/>
              <w:contextualSpacing w:val="0"/>
              <w:jc w:val="both"/>
              <w:rPr>
                <w:color w:val="000000"/>
                <w:lang w:val="es-ES"/>
              </w:rPr>
            </w:pPr>
            <w:r w:rsidRPr="00A358CF">
              <w:rPr>
                <w:b/>
                <w:color w:val="000000"/>
                <w:lang w:val="es-ES"/>
              </w:rPr>
              <w:t>Resumen Global</w:t>
            </w:r>
            <w:r w:rsidRPr="00A358CF">
              <w:rPr>
                <w:color w:val="000000"/>
                <w:lang w:val="es-ES"/>
              </w:rPr>
              <w:t>: en caso de errores entre el precio total de las actividades la Lista de Actividades con Precios y el importe indicado en el Resumen Global, prevalecerá el primero y éste se corregirá en correspondencia; y</w:t>
            </w:r>
          </w:p>
          <w:p w14:paraId="03B78520" w14:textId="39DACF4D" w:rsidR="00514092" w:rsidRPr="00A358CF" w:rsidRDefault="00514092" w:rsidP="00E4638B">
            <w:pPr>
              <w:pStyle w:val="P3Header1-Clauses"/>
              <w:numPr>
                <w:ilvl w:val="0"/>
                <w:numId w:val="105"/>
              </w:numPr>
              <w:spacing w:before="120" w:after="120"/>
              <w:ind w:left="714" w:hanging="357"/>
              <w:rPr>
                <w:szCs w:val="24"/>
                <w:lang w:val="es-ES"/>
              </w:rPr>
            </w:pPr>
            <w:r w:rsidRPr="00A358CF">
              <w:rPr>
                <w:color w:val="000000"/>
                <w:lang w:val="es-ES"/>
              </w:rPr>
              <w:t>en caso de discrepancia entre palabras y cifras, prevalecerá el importe expresado en letras, a menos que el importe expresado en palabras esté relacionado con un error aritmético, en cuyo caso prevalecerá el importe en cifras sujeto a las letras (a) a (d) anterior.</w:t>
            </w:r>
          </w:p>
        </w:tc>
      </w:tr>
      <w:tr w:rsidR="00514092" w:rsidRPr="00E0610C" w14:paraId="322DA76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2B69144F" w14:textId="77777777" w:rsidR="00514092" w:rsidRPr="00A358CF" w:rsidRDefault="00514092" w:rsidP="00514092">
            <w:pPr>
              <w:pStyle w:val="Header1-Clauses"/>
              <w:numPr>
                <w:ilvl w:val="0"/>
                <w:numId w:val="0"/>
              </w:numPr>
              <w:spacing w:before="100" w:after="100"/>
              <w:jc w:val="both"/>
              <w:rPr>
                <w:rFonts w:ascii="Times New Roman" w:hAnsi="Times New Roman"/>
                <w:sz w:val="24"/>
                <w:szCs w:val="24"/>
                <w:lang w:val="es-ES"/>
              </w:rPr>
            </w:pPr>
          </w:p>
        </w:tc>
        <w:tc>
          <w:tcPr>
            <w:tcW w:w="7110" w:type="dxa"/>
            <w:tcBorders>
              <w:top w:val="nil"/>
              <w:left w:val="nil"/>
              <w:bottom w:val="nil"/>
              <w:right w:val="nil"/>
            </w:tcBorders>
          </w:tcPr>
          <w:p w14:paraId="793CF270" w14:textId="30551DCD" w:rsidR="00514092" w:rsidRPr="00A358CF" w:rsidRDefault="00514092" w:rsidP="009F0FD9">
            <w:pPr>
              <w:pStyle w:val="Header2-SubClauses"/>
              <w:tabs>
                <w:tab w:val="clear" w:pos="2844"/>
              </w:tabs>
              <w:ind w:left="534" w:hanging="534"/>
              <w:rPr>
                <w:rFonts w:cs="Times New Roman"/>
                <w:lang w:val="es-ES"/>
              </w:rPr>
            </w:pPr>
            <w:r w:rsidRPr="00A358CF">
              <w:rPr>
                <w:color w:val="000000"/>
                <w:lang w:val="es-ES"/>
              </w:rPr>
              <w:t>Se</w:t>
            </w:r>
            <w:r w:rsidRPr="00A358CF">
              <w:rPr>
                <w:rFonts w:cs="Times New Roman"/>
                <w:lang w:val="es-ES"/>
              </w:rPr>
              <w:t xml:space="preserve"> pedirá a los Proponentes que acepten la corrección de los errores aritméticos. Si no aceptan la corrección realizada con arreglo a lo dispuesto en la IAP 37.1, su Propuesta será rechazada. </w:t>
            </w:r>
          </w:p>
        </w:tc>
      </w:tr>
      <w:tr w:rsidR="00B934CD" w:rsidRPr="00E0610C" w14:paraId="0AB0BED1"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C7CDA70" w14:textId="1AD4A159" w:rsidR="00B934CD" w:rsidRPr="00A358CF" w:rsidRDefault="00B934CD" w:rsidP="00B934CD">
            <w:pPr>
              <w:pStyle w:val="Aheader2DCIAO"/>
            </w:pPr>
            <w:bookmarkStart w:id="309" w:name="_Toc455487630"/>
            <w:bookmarkStart w:id="310" w:name="_Toc124167615"/>
            <w:r w:rsidRPr="00A358CF">
              <w:t xml:space="preserve">Conversión a una Moneda </w:t>
            </w:r>
            <w:bookmarkEnd w:id="309"/>
            <w:r w:rsidRPr="00A358CF">
              <w:t>Única</w:t>
            </w:r>
            <w:bookmarkEnd w:id="310"/>
          </w:p>
        </w:tc>
        <w:tc>
          <w:tcPr>
            <w:tcW w:w="7110" w:type="dxa"/>
            <w:tcBorders>
              <w:top w:val="nil"/>
              <w:left w:val="nil"/>
              <w:bottom w:val="nil"/>
              <w:right w:val="nil"/>
            </w:tcBorders>
          </w:tcPr>
          <w:p w14:paraId="7CD4CC5B" w14:textId="5F8CB2B4" w:rsidR="00B934CD" w:rsidRPr="00A358CF" w:rsidRDefault="00B934CD" w:rsidP="009F0FD9">
            <w:pPr>
              <w:pStyle w:val="Header2-SubClauses"/>
              <w:tabs>
                <w:tab w:val="clear" w:pos="2844"/>
              </w:tabs>
              <w:ind w:left="534" w:hanging="534"/>
              <w:rPr>
                <w:rFonts w:cs="Times New Roman"/>
                <w:lang w:val="es-ES"/>
              </w:rPr>
            </w:pPr>
            <w:r w:rsidRPr="00A358CF">
              <w:rPr>
                <w:rFonts w:cs="Times New Roman"/>
                <w:lang w:val="es-ES"/>
              </w:rPr>
              <w:t xml:space="preserve">A los fines de evaluación y comparación, la moneda o las </w:t>
            </w:r>
            <w:r w:rsidRPr="00A358CF">
              <w:rPr>
                <w:rFonts w:cs="Times New Roman"/>
                <w:spacing w:val="-2"/>
                <w:lang w:val="es-ES"/>
              </w:rPr>
              <w:t>monedas</w:t>
            </w:r>
            <w:r w:rsidRPr="00A358CF">
              <w:rPr>
                <w:rFonts w:cs="Times New Roman"/>
                <w:lang w:val="es-ES"/>
              </w:rPr>
              <w:t xml:space="preserve"> de las Propuestas se convertirán a la moneda única </w:t>
            </w:r>
            <w:r w:rsidRPr="00A358CF">
              <w:rPr>
                <w:rFonts w:cs="Times New Roman"/>
                <w:bCs/>
                <w:lang w:val="es-ES"/>
              </w:rPr>
              <w:t>indicada</w:t>
            </w:r>
            <w:r w:rsidRPr="00A358CF">
              <w:rPr>
                <w:rFonts w:cs="Times New Roman"/>
                <w:lang w:val="es-ES"/>
              </w:rPr>
              <w:t xml:space="preserve"> </w:t>
            </w:r>
            <w:r w:rsidRPr="00A358CF">
              <w:rPr>
                <w:rFonts w:cs="Times New Roman"/>
                <w:b/>
                <w:lang w:val="es-ES"/>
              </w:rPr>
              <w:t>en los DDP</w:t>
            </w:r>
            <w:r w:rsidRPr="00A358CF">
              <w:rPr>
                <w:rFonts w:cs="Times New Roman"/>
                <w:lang w:val="es-ES"/>
              </w:rPr>
              <w:t xml:space="preserve">. </w:t>
            </w:r>
          </w:p>
        </w:tc>
      </w:tr>
      <w:tr w:rsidR="00B934CD" w:rsidRPr="00E0610C" w14:paraId="43C2D895"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3994FFDD" w14:textId="182682CE" w:rsidR="00B934CD" w:rsidRPr="00A358CF" w:rsidRDefault="00B934CD" w:rsidP="00B934CD">
            <w:pPr>
              <w:pStyle w:val="Aheader2DCIAO"/>
            </w:pPr>
            <w:bookmarkStart w:id="311" w:name="_Toc455487631"/>
            <w:bookmarkStart w:id="312" w:name="_Toc124167616"/>
            <w:r w:rsidRPr="00A358CF">
              <w:t xml:space="preserve">Margen de </w:t>
            </w:r>
            <w:bookmarkEnd w:id="311"/>
            <w:r w:rsidRPr="00A358CF">
              <w:t>Preferencia</w:t>
            </w:r>
            <w:bookmarkEnd w:id="312"/>
          </w:p>
        </w:tc>
        <w:tc>
          <w:tcPr>
            <w:tcW w:w="7110" w:type="dxa"/>
            <w:tcBorders>
              <w:top w:val="nil"/>
              <w:left w:val="nil"/>
              <w:bottom w:val="nil"/>
              <w:right w:val="nil"/>
            </w:tcBorders>
          </w:tcPr>
          <w:p w14:paraId="24289402" w14:textId="7E227895" w:rsidR="00B934CD" w:rsidRPr="00A358CF" w:rsidRDefault="001A31D4" w:rsidP="009F0FD9">
            <w:pPr>
              <w:pStyle w:val="Header2-SubClauses"/>
              <w:tabs>
                <w:tab w:val="clear" w:pos="2844"/>
              </w:tabs>
              <w:ind w:left="534" w:hanging="534"/>
              <w:rPr>
                <w:rFonts w:cs="Times New Roman"/>
                <w:lang w:val="es-ES"/>
              </w:rPr>
            </w:pPr>
            <w:r w:rsidRPr="00A358CF">
              <w:rPr>
                <w:rFonts w:cs="Times New Roman"/>
                <w:spacing w:val="-2"/>
                <w:lang w:val="es-ES"/>
              </w:rPr>
              <w:t xml:space="preserve">Salvo que se establezca de otra manera </w:t>
            </w:r>
            <w:r w:rsidRPr="00A358CF">
              <w:rPr>
                <w:rFonts w:cs="Times New Roman"/>
                <w:b/>
                <w:bCs/>
                <w:spacing w:val="-2"/>
                <w:lang w:val="es-ES"/>
              </w:rPr>
              <w:t>en los DDP</w:t>
            </w:r>
            <w:r w:rsidRPr="00A358CF">
              <w:rPr>
                <w:rFonts w:cs="Times New Roman"/>
                <w:spacing w:val="-2"/>
                <w:lang w:val="es-ES"/>
              </w:rPr>
              <w:t>, n</w:t>
            </w:r>
            <w:r w:rsidR="00B934CD" w:rsidRPr="00A358CF">
              <w:rPr>
                <w:rFonts w:cs="Times New Roman"/>
                <w:spacing w:val="-2"/>
                <w:lang w:val="es-ES"/>
              </w:rPr>
              <w:t>o se aplicará ningún margen de preferencia a los Proponentes nacionales</w:t>
            </w:r>
            <w:r w:rsidR="00A55358" w:rsidRPr="00A358CF">
              <w:rPr>
                <w:rStyle w:val="FootnoteReference"/>
                <w:rFonts w:cs="Times New Roman"/>
                <w:spacing w:val="-2"/>
                <w:lang w:val="es-ES"/>
              </w:rPr>
              <w:footnoteReference w:id="12"/>
            </w:r>
            <w:r w:rsidR="00B934CD" w:rsidRPr="00A358CF">
              <w:rPr>
                <w:rFonts w:cs="Times New Roman"/>
                <w:spacing w:val="-2"/>
                <w:lang w:val="es-ES"/>
              </w:rPr>
              <w:t>.</w:t>
            </w:r>
          </w:p>
        </w:tc>
      </w:tr>
      <w:tr w:rsidR="002049E6" w:rsidRPr="00E0610C" w14:paraId="4A8C86BF"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217"/>
          <w:jc w:val="center"/>
        </w:trPr>
        <w:tc>
          <w:tcPr>
            <w:tcW w:w="2755" w:type="dxa"/>
            <w:tcBorders>
              <w:top w:val="nil"/>
              <w:left w:val="nil"/>
              <w:bottom w:val="nil"/>
              <w:right w:val="nil"/>
            </w:tcBorders>
          </w:tcPr>
          <w:p w14:paraId="267395D4" w14:textId="6155DF13" w:rsidR="002049E6" w:rsidRPr="00A358CF" w:rsidRDefault="002049E6" w:rsidP="002049E6">
            <w:pPr>
              <w:pStyle w:val="Aheader2DCIAO"/>
            </w:pPr>
            <w:bookmarkStart w:id="313" w:name="_Toc432229696"/>
            <w:bookmarkStart w:id="314" w:name="_Toc432663303"/>
            <w:bookmarkStart w:id="315" w:name="_Toc432663499"/>
            <w:bookmarkStart w:id="316" w:name="_Toc432663694"/>
            <w:bookmarkStart w:id="317" w:name="_Toc433224112"/>
            <w:bookmarkStart w:id="318" w:name="_Toc435519216"/>
            <w:bookmarkStart w:id="319" w:name="_Toc435624850"/>
            <w:bookmarkStart w:id="320" w:name="_Toc124167617"/>
            <w:bookmarkEnd w:id="313"/>
            <w:bookmarkEnd w:id="314"/>
            <w:bookmarkEnd w:id="315"/>
            <w:bookmarkEnd w:id="316"/>
            <w:bookmarkEnd w:id="317"/>
            <w:bookmarkEnd w:id="318"/>
            <w:bookmarkEnd w:id="319"/>
            <w:r w:rsidRPr="00A358CF">
              <w:lastRenderedPageBreak/>
              <w:t>Proceso de Evaluación de las Partes Financieras</w:t>
            </w:r>
            <w:bookmarkEnd w:id="320"/>
          </w:p>
        </w:tc>
        <w:tc>
          <w:tcPr>
            <w:tcW w:w="7110" w:type="dxa"/>
            <w:tcBorders>
              <w:top w:val="nil"/>
              <w:left w:val="nil"/>
              <w:bottom w:val="nil"/>
              <w:right w:val="nil"/>
            </w:tcBorders>
          </w:tcPr>
          <w:p w14:paraId="7DB04603" w14:textId="678DBE9A" w:rsidR="002049E6" w:rsidRPr="00A358CF" w:rsidRDefault="002049E6" w:rsidP="009F0FD9">
            <w:pPr>
              <w:pStyle w:val="Header2-SubClauses"/>
              <w:tabs>
                <w:tab w:val="clear" w:pos="2844"/>
              </w:tabs>
              <w:ind w:left="534" w:hanging="534"/>
              <w:rPr>
                <w:lang w:val="es-ES"/>
              </w:rPr>
            </w:pPr>
            <w:r w:rsidRPr="00A358CF">
              <w:rPr>
                <w:lang w:val="es-ES"/>
              </w:rPr>
              <w:t xml:space="preserve">Al </w:t>
            </w:r>
            <w:r w:rsidRPr="00A358CF">
              <w:rPr>
                <w:rFonts w:cs="Times New Roman"/>
                <w:spacing w:val="-2"/>
                <w:lang w:val="es-ES"/>
              </w:rPr>
              <w:t>evaluar</w:t>
            </w:r>
            <w:r w:rsidRPr="00A358CF">
              <w:rPr>
                <w:lang w:val="es-ES"/>
              </w:rPr>
              <w:t xml:space="preserve"> las </w:t>
            </w:r>
            <w:r w:rsidR="00C6655A" w:rsidRPr="00A358CF">
              <w:rPr>
                <w:lang w:val="es-ES"/>
              </w:rPr>
              <w:t>Propuestas</w:t>
            </w:r>
            <w:r w:rsidRPr="00A358CF">
              <w:rPr>
                <w:lang w:val="es-ES"/>
              </w:rPr>
              <w:t>, el Contratante considerará lo siguiente:</w:t>
            </w:r>
          </w:p>
          <w:p w14:paraId="6E7AE3FD" w14:textId="4F7E503B" w:rsidR="002049E6" w:rsidRPr="00A358CF" w:rsidRDefault="002049E6" w:rsidP="00E4638B">
            <w:pPr>
              <w:pStyle w:val="ListParagraph"/>
              <w:numPr>
                <w:ilvl w:val="0"/>
                <w:numId w:val="75"/>
              </w:numPr>
              <w:spacing w:before="120" w:after="120"/>
              <w:ind w:left="1077" w:hanging="357"/>
              <w:contextualSpacing w:val="0"/>
              <w:jc w:val="both"/>
              <w:rPr>
                <w:lang w:val="es-ES"/>
              </w:rPr>
            </w:pPr>
            <w:r w:rsidRPr="00A358CF">
              <w:rPr>
                <w:lang w:val="es-ES"/>
              </w:rPr>
              <w:t>el precio de la Propuesta, excluidas las Sumas Provisionales y, si hubiera, la reserva para imprevistos, consignada en el resumen de la Lista de Actividades con Precio</w:t>
            </w:r>
            <w:r w:rsidR="00DC6A5D" w:rsidRPr="00A358CF">
              <w:rPr>
                <w:lang w:val="es-ES"/>
              </w:rPr>
              <w:t xml:space="preserve"> (si hubiera)</w:t>
            </w:r>
            <w:r w:rsidRPr="00A358CF">
              <w:rPr>
                <w:lang w:val="es-ES"/>
              </w:rPr>
              <w:t>;</w:t>
            </w:r>
          </w:p>
          <w:p w14:paraId="7B894755" w14:textId="22307EDA" w:rsidR="002049E6" w:rsidRPr="00A358CF" w:rsidRDefault="002049E6" w:rsidP="00E4638B">
            <w:pPr>
              <w:pStyle w:val="ListParagraph"/>
              <w:numPr>
                <w:ilvl w:val="0"/>
                <w:numId w:val="75"/>
              </w:numPr>
              <w:spacing w:before="120" w:after="120"/>
              <w:ind w:left="1077" w:hanging="357"/>
              <w:contextualSpacing w:val="0"/>
              <w:jc w:val="both"/>
              <w:rPr>
                <w:lang w:val="es-ES"/>
              </w:rPr>
            </w:pPr>
            <w:r w:rsidRPr="00A358CF">
              <w:rPr>
                <w:lang w:val="es-ES"/>
              </w:rPr>
              <w:t>el ajuste de precios por corrección de errores aritméticos, de conformidad con la IAP 37.1;</w:t>
            </w:r>
          </w:p>
          <w:p w14:paraId="5C8293C5" w14:textId="05F887B7" w:rsidR="002049E6" w:rsidRPr="00A358CF" w:rsidRDefault="002049E6" w:rsidP="00E4638B">
            <w:pPr>
              <w:pStyle w:val="ListParagraph"/>
              <w:numPr>
                <w:ilvl w:val="0"/>
                <w:numId w:val="75"/>
              </w:numPr>
              <w:spacing w:before="120" w:after="120"/>
              <w:ind w:left="1077" w:hanging="357"/>
              <w:contextualSpacing w:val="0"/>
              <w:jc w:val="both"/>
              <w:rPr>
                <w:lang w:val="es-ES"/>
              </w:rPr>
            </w:pPr>
            <w:r w:rsidRPr="00A358CF">
              <w:rPr>
                <w:lang w:val="es-ES"/>
              </w:rPr>
              <w:t>el ajuste de precios por descuentos ofrecidos, de conformidad con la IAP 15.7;</w:t>
            </w:r>
          </w:p>
          <w:p w14:paraId="2A7B2CAE" w14:textId="5C4525DB" w:rsidR="00DE0846" w:rsidRPr="00A358CF" w:rsidRDefault="00DE0846" w:rsidP="00E4638B">
            <w:pPr>
              <w:pStyle w:val="ListParagraph"/>
              <w:numPr>
                <w:ilvl w:val="0"/>
                <w:numId w:val="75"/>
              </w:numPr>
              <w:spacing w:before="120" w:after="120"/>
              <w:ind w:left="1077" w:hanging="357"/>
              <w:contextualSpacing w:val="0"/>
              <w:jc w:val="both"/>
              <w:rPr>
                <w:lang w:val="es-ES"/>
              </w:rPr>
            </w:pPr>
            <w:r w:rsidRPr="00A358CF">
              <w:rPr>
                <w:lang w:val="es-ES"/>
              </w:rPr>
              <w:t>el ajuste de precios por discrepancias cuantificables no significativas, según se establece en la IAP 36.1;</w:t>
            </w:r>
          </w:p>
          <w:p w14:paraId="186BCB34" w14:textId="6E44AE7A" w:rsidR="002049E6" w:rsidRPr="00A358CF" w:rsidRDefault="002049E6" w:rsidP="00E4638B">
            <w:pPr>
              <w:pStyle w:val="ListParagraph"/>
              <w:numPr>
                <w:ilvl w:val="0"/>
                <w:numId w:val="75"/>
              </w:numPr>
              <w:spacing w:before="120" w:after="120"/>
              <w:ind w:left="1077" w:hanging="357"/>
              <w:contextualSpacing w:val="0"/>
              <w:jc w:val="both"/>
              <w:rPr>
                <w:lang w:val="es-ES"/>
              </w:rPr>
            </w:pPr>
            <w:r w:rsidRPr="00A358CF">
              <w:rPr>
                <w:lang w:val="es-ES"/>
              </w:rPr>
              <w:t xml:space="preserve">la conversión a una moneda única del monto resultante de la aplicación de los incisos (a) al (c) precedentes, </w:t>
            </w:r>
            <w:r w:rsidRPr="00A358CF">
              <w:rPr>
                <w:lang w:val="es-ES"/>
              </w:rPr>
              <w:br/>
              <w:t xml:space="preserve">si corresponde, de conformidad con la </w:t>
            </w:r>
            <w:r w:rsidR="00535B01" w:rsidRPr="00A358CF">
              <w:rPr>
                <w:lang w:val="es-ES"/>
              </w:rPr>
              <w:t>IAP</w:t>
            </w:r>
            <w:r w:rsidRPr="00A358CF">
              <w:rPr>
                <w:lang w:val="es-ES"/>
              </w:rPr>
              <w:t xml:space="preserve"> </w:t>
            </w:r>
            <w:r w:rsidR="00DE0846" w:rsidRPr="00A358CF">
              <w:rPr>
                <w:lang w:val="es-ES"/>
              </w:rPr>
              <w:t>38.1; y</w:t>
            </w:r>
          </w:p>
          <w:p w14:paraId="001F16D0" w14:textId="6A1C0CE0" w:rsidR="002049E6" w:rsidRPr="00A358CF" w:rsidRDefault="002049E6" w:rsidP="00E4638B">
            <w:pPr>
              <w:pStyle w:val="ListParagraph"/>
              <w:numPr>
                <w:ilvl w:val="0"/>
                <w:numId w:val="75"/>
              </w:numPr>
              <w:spacing w:before="120" w:after="120"/>
              <w:ind w:left="1077" w:hanging="357"/>
              <w:contextualSpacing w:val="0"/>
              <w:jc w:val="both"/>
              <w:rPr>
                <w:lang w:val="es-ES"/>
              </w:rPr>
            </w:pPr>
            <w:r w:rsidRPr="00A358CF">
              <w:rPr>
                <w:lang w:val="es-ES"/>
              </w:rPr>
              <w:t xml:space="preserve">los factores de evaluación adicionales especificados </w:t>
            </w:r>
            <w:r w:rsidRPr="00A358CF">
              <w:rPr>
                <w:b/>
                <w:bCs/>
                <w:lang w:val="es-ES"/>
              </w:rPr>
              <w:t>en los DD</w:t>
            </w:r>
            <w:r w:rsidR="00DE0846" w:rsidRPr="00A358CF">
              <w:rPr>
                <w:b/>
                <w:bCs/>
                <w:lang w:val="es-ES"/>
              </w:rPr>
              <w:t>P</w:t>
            </w:r>
            <w:r w:rsidRPr="00A358CF">
              <w:rPr>
                <w:lang w:val="es-ES"/>
              </w:rPr>
              <w:t xml:space="preserve"> y en la Sección III, </w:t>
            </w:r>
            <w:r w:rsidR="000F5831" w:rsidRPr="00A358CF">
              <w:rPr>
                <w:lang w:val="es-ES"/>
              </w:rPr>
              <w:t>“</w:t>
            </w:r>
            <w:r w:rsidRPr="00A358CF">
              <w:rPr>
                <w:lang w:val="es-ES"/>
              </w:rPr>
              <w:t xml:space="preserve">Criterios de Evaluación </w:t>
            </w:r>
            <w:r w:rsidRPr="00A358CF">
              <w:rPr>
                <w:lang w:val="es-ES"/>
              </w:rPr>
              <w:br/>
              <w:t>y Calificación</w:t>
            </w:r>
            <w:r w:rsidR="000F5831" w:rsidRPr="00A358CF">
              <w:rPr>
                <w:lang w:val="es-ES"/>
              </w:rPr>
              <w:t>”.</w:t>
            </w:r>
          </w:p>
          <w:p w14:paraId="7D1EC34B" w14:textId="5339B8FE" w:rsidR="00DE0846" w:rsidRPr="00A358CF" w:rsidRDefault="00DE0846" w:rsidP="009F0FD9">
            <w:pPr>
              <w:pStyle w:val="Header2-SubClauses"/>
              <w:tabs>
                <w:tab w:val="clear" w:pos="2844"/>
              </w:tabs>
              <w:ind w:left="534" w:hanging="534"/>
              <w:rPr>
                <w:lang w:val="es-ES"/>
              </w:rPr>
            </w:pPr>
            <w:r w:rsidRPr="00A358CF">
              <w:rPr>
                <w:lang w:val="es-ES"/>
              </w:rPr>
              <w:t xml:space="preserve">Si se permite el ajuste de precios de acuerdo con </w:t>
            </w:r>
            <w:r w:rsidR="00446E43" w:rsidRPr="00A358CF">
              <w:rPr>
                <w:lang w:val="es-ES"/>
              </w:rPr>
              <w:t xml:space="preserve">la </w:t>
            </w:r>
            <w:r w:rsidR="00B503E5" w:rsidRPr="00A358CF">
              <w:rPr>
                <w:lang w:val="es-ES"/>
              </w:rPr>
              <w:t>IAP</w:t>
            </w:r>
            <w:r w:rsidRPr="00A358CF">
              <w:rPr>
                <w:lang w:val="es-ES"/>
              </w:rPr>
              <w:t xml:space="preserve"> 15.5, el efecto </w:t>
            </w:r>
            <w:r w:rsidRPr="00A358CF">
              <w:rPr>
                <w:rFonts w:cs="Times New Roman"/>
                <w:spacing w:val="-2"/>
                <w:lang w:val="es-ES"/>
              </w:rPr>
              <w:t>estimado</w:t>
            </w:r>
            <w:r w:rsidRPr="00A358CF">
              <w:rPr>
                <w:lang w:val="es-ES"/>
              </w:rPr>
              <w:t xml:space="preserve"> de las disposiciones de ajuste de precios de las Condiciones del Contrato, aplicadas durante el período de ejecución del Contrato, no se tendrá en cuenta en la evaluación de la Propuesta.</w:t>
            </w:r>
          </w:p>
          <w:p w14:paraId="3B47BF8E" w14:textId="5B3F729A" w:rsidR="00DE0846" w:rsidRPr="00A358CF" w:rsidRDefault="00DE0846" w:rsidP="009F0FD9">
            <w:pPr>
              <w:pStyle w:val="Header2-SubClauses"/>
              <w:tabs>
                <w:tab w:val="clear" w:pos="2844"/>
              </w:tabs>
              <w:ind w:left="534" w:hanging="534"/>
              <w:rPr>
                <w:rFonts w:cs="Times New Roman"/>
                <w:lang w:val="es-ES"/>
              </w:rPr>
            </w:pPr>
            <w:r w:rsidRPr="00A358CF">
              <w:rPr>
                <w:lang w:val="es-ES"/>
              </w:rPr>
              <w:t xml:space="preserve">Si esta SDP permite a los Proponentes cotizar precios separados para diferentes lotes (contratos), cada lote se evaluará por separado para determinar la Propuesta Más Conveniente utilizando la metodología especificada en la Sección III, </w:t>
            </w:r>
            <w:r w:rsidR="004D52A5" w:rsidRPr="00A358CF">
              <w:rPr>
                <w:lang w:val="es-ES"/>
              </w:rPr>
              <w:t>“</w:t>
            </w:r>
            <w:r w:rsidRPr="00A358CF">
              <w:rPr>
                <w:lang w:val="es-ES"/>
              </w:rPr>
              <w:t>Criterios de Evaluación y Calificación.</w:t>
            </w:r>
            <w:r w:rsidR="004D52A5" w:rsidRPr="00A358CF">
              <w:rPr>
                <w:lang w:val="es-ES"/>
              </w:rPr>
              <w:t>”</w:t>
            </w:r>
            <w:r w:rsidRPr="00A358CF">
              <w:rPr>
                <w:lang w:val="es-ES"/>
              </w:rPr>
              <w:t xml:space="preserve"> </w:t>
            </w:r>
            <w:r w:rsidRPr="00A358CF">
              <w:rPr>
                <w:b/>
                <w:bCs/>
                <w:lang w:val="es-ES"/>
              </w:rPr>
              <w:t>Los descuentos que están condicionados a la adjudicación de más de un lote o porción no se considerarán para la evaluación de la Propuesta.</w:t>
            </w:r>
          </w:p>
        </w:tc>
      </w:tr>
      <w:tr w:rsidR="002049E6" w:rsidRPr="00E0610C" w14:paraId="187032F2"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217"/>
          <w:jc w:val="center"/>
        </w:trPr>
        <w:tc>
          <w:tcPr>
            <w:tcW w:w="2755" w:type="dxa"/>
            <w:tcBorders>
              <w:top w:val="nil"/>
              <w:left w:val="nil"/>
              <w:bottom w:val="nil"/>
              <w:right w:val="nil"/>
            </w:tcBorders>
          </w:tcPr>
          <w:p w14:paraId="64334F72" w14:textId="1FD0FAA2" w:rsidR="002049E6" w:rsidRPr="00A358CF" w:rsidRDefault="002049E6" w:rsidP="002049E6">
            <w:pPr>
              <w:pStyle w:val="Aheader2DCIAO"/>
            </w:pPr>
            <w:bookmarkStart w:id="321" w:name="_Toc433224119"/>
            <w:bookmarkStart w:id="322" w:name="_Toc435519223"/>
            <w:bookmarkStart w:id="323" w:name="_Toc435624857"/>
            <w:bookmarkStart w:id="324" w:name="_Toc433224124"/>
            <w:bookmarkStart w:id="325" w:name="_Toc435519228"/>
            <w:bookmarkStart w:id="326" w:name="_Toc435624862"/>
            <w:bookmarkStart w:id="327" w:name="_Toc440526050"/>
            <w:bookmarkStart w:id="328" w:name="_Toc435624865"/>
            <w:bookmarkStart w:id="329" w:name="_Toc455487633"/>
            <w:bookmarkStart w:id="330" w:name="_Toc124167618"/>
            <w:bookmarkEnd w:id="321"/>
            <w:bookmarkEnd w:id="322"/>
            <w:bookmarkEnd w:id="323"/>
            <w:bookmarkEnd w:id="324"/>
            <w:bookmarkEnd w:id="325"/>
            <w:bookmarkEnd w:id="326"/>
            <w:r w:rsidRPr="00A358CF">
              <w:t xml:space="preserve">Propuestas </w:t>
            </w:r>
            <w:bookmarkEnd w:id="327"/>
            <w:bookmarkEnd w:id="328"/>
            <w:bookmarkEnd w:id="329"/>
            <w:r w:rsidRPr="00A358CF">
              <w:t>Anormalmente Bajas</w:t>
            </w:r>
            <w:bookmarkEnd w:id="330"/>
          </w:p>
        </w:tc>
        <w:tc>
          <w:tcPr>
            <w:tcW w:w="7110" w:type="dxa"/>
            <w:tcBorders>
              <w:top w:val="nil"/>
              <w:left w:val="nil"/>
              <w:bottom w:val="nil"/>
              <w:right w:val="nil"/>
            </w:tcBorders>
          </w:tcPr>
          <w:p w14:paraId="4D6AE216" w14:textId="6585FBFD" w:rsidR="002049E6" w:rsidRPr="00A358CF" w:rsidRDefault="002049E6" w:rsidP="009F0FD9">
            <w:pPr>
              <w:pStyle w:val="Header2-SubClauses"/>
              <w:tabs>
                <w:tab w:val="clear" w:pos="2844"/>
              </w:tabs>
              <w:ind w:left="534" w:hanging="534"/>
              <w:rPr>
                <w:rFonts w:cs="Times New Roman"/>
                <w:spacing w:val="-4"/>
                <w:lang w:val="es-ES"/>
              </w:rPr>
            </w:pPr>
            <w:r w:rsidRPr="00A358CF">
              <w:rPr>
                <w:rFonts w:cs="Times New Roman"/>
                <w:spacing w:val="-4"/>
                <w:lang w:val="es-ES"/>
              </w:rPr>
              <w:t xml:space="preserve">Una Propuesta </w:t>
            </w:r>
            <w:r w:rsidRPr="00A358CF">
              <w:rPr>
                <w:rFonts w:cs="Times New Roman"/>
                <w:lang w:val="es-ES"/>
              </w:rPr>
              <w:t xml:space="preserve">Anormalmente </w:t>
            </w:r>
            <w:r w:rsidRPr="00A358CF">
              <w:rPr>
                <w:rFonts w:cs="Times New Roman"/>
                <w:spacing w:val="-4"/>
                <w:lang w:val="es-ES"/>
              </w:rPr>
              <w:t xml:space="preserve">Baja es aquella cuyo precio, en combinación con otros elementos constitutivos de la Propuesta, parece ser tan bajo que despierta serias dudas sobre la capacidad del Proponente para ejecutar el Contrato al precio cotizado. </w:t>
            </w:r>
          </w:p>
        </w:tc>
      </w:tr>
      <w:tr w:rsidR="002049E6" w:rsidRPr="00E0610C" w14:paraId="5B105363"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117"/>
          <w:jc w:val="center"/>
        </w:trPr>
        <w:tc>
          <w:tcPr>
            <w:tcW w:w="2755" w:type="dxa"/>
            <w:tcBorders>
              <w:top w:val="nil"/>
              <w:left w:val="nil"/>
              <w:bottom w:val="nil"/>
              <w:right w:val="nil"/>
            </w:tcBorders>
          </w:tcPr>
          <w:p w14:paraId="59AA8463" w14:textId="77777777" w:rsidR="002049E6" w:rsidRPr="00A358CF" w:rsidRDefault="002049E6" w:rsidP="002049E6">
            <w:pPr>
              <w:pStyle w:val="Aheader2DCIAO"/>
              <w:numPr>
                <w:ilvl w:val="0"/>
                <w:numId w:val="0"/>
              </w:numPr>
            </w:pPr>
          </w:p>
        </w:tc>
        <w:tc>
          <w:tcPr>
            <w:tcW w:w="7110" w:type="dxa"/>
            <w:tcBorders>
              <w:top w:val="nil"/>
              <w:left w:val="nil"/>
              <w:bottom w:val="nil"/>
              <w:right w:val="nil"/>
            </w:tcBorders>
          </w:tcPr>
          <w:p w14:paraId="7DA5C1FF" w14:textId="783D6696" w:rsidR="002049E6" w:rsidRPr="00A358CF" w:rsidRDefault="002049E6" w:rsidP="009F0FD9">
            <w:pPr>
              <w:pStyle w:val="Header2-SubClauses"/>
              <w:tabs>
                <w:tab w:val="clear" w:pos="2844"/>
              </w:tabs>
              <w:ind w:left="534" w:hanging="534"/>
              <w:rPr>
                <w:rFonts w:cs="Times New Roman"/>
                <w:spacing w:val="-4"/>
                <w:lang w:val="es-ES"/>
              </w:rPr>
            </w:pPr>
            <w:r w:rsidRPr="00A358CF">
              <w:rPr>
                <w:rFonts w:cs="Times New Roman"/>
                <w:lang w:val="es-ES"/>
              </w:rPr>
              <w:t xml:space="preserve">En caso de detectar lo que podría constituir una </w:t>
            </w:r>
            <w:r w:rsidRPr="00A358CF">
              <w:rPr>
                <w:rFonts w:cs="Times New Roman"/>
                <w:spacing w:val="-4"/>
                <w:lang w:val="es-ES"/>
              </w:rPr>
              <w:t xml:space="preserve">Propuesta </w:t>
            </w:r>
            <w:r w:rsidRPr="00A358CF">
              <w:rPr>
                <w:rFonts w:cs="Times New Roman"/>
                <w:lang w:val="es-ES"/>
              </w:rPr>
              <w:t xml:space="preserve">Anormalmente </w:t>
            </w:r>
            <w:r w:rsidR="008D71BC" w:rsidRPr="00A358CF">
              <w:rPr>
                <w:rFonts w:cs="Times New Roman"/>
                <w:spacing w:val="-4"/>
                <w:lang w:val="es-ES"/>
              </w:rPr>
              <w:t>B</w:t>
            </w:r>
            <w:r w:rsidRPr="00A358CF">
              <w:rPr>
                <w:rFonts w:cs="Times New Roman"/>
                <w:spacing w:val="-4"/>
                <w:lang w:val="es-ES"/>
              </w:rPr>
              <w:t>aja</w:t>
            </w:r>
            <w:r w:rsidRPr="00A358CF">
              <w:rPr>
                <w:rFonts w:cs="Times New Roman"/>
                <w:color w:val="000000"/>
                <w:spacing w:val="-4"/>
                <w:lang w:val="es-ES"/>
              </w:rPr>
              <w:t xml:space="preserve">, el Contratante pedirá al Proponente que brinde aclaraciones por escrito y, en especial, que presente análisis </w:t>
            </w:r>
            <w:r w:rsidRPr="00A358CF">
              <w:rPr>
                <w:rFonts w:cs="Times New Roman"/>
                <w:spacing w:val="-2"/>
                <w:lang w:val="es-ES"/>
              </w:rPr>
              <w:t>pormenorizados</w:t>
            </w:r>
            <w:r w:rsidRPr="00A358CF">
              <w:rPr>
                <w:rFonts w:cs="Times New Roman"/>
                <w:color w:val="000000"/>
                <w:spacing w:val="-4"/>
                <w:lang w:val="es-ES"/>
              </w:rPr>
              <w:t xml:space="preserve"> del Precio de la Propuesta en relación con el objeto del Contrato, el alcance, la metodología propuesta, el cronograma, la distribución de riesgos y responsabilidades, y de cualquier otro requisito establecido en el documento de la SDP.</w:t>
            </w:r>
            <w:r w:rsidRPr="00A358CF">
              <w:rPr>
                <w:rFonts w:cs="Times New Roman"/>
                <w:spacing w:val="-4"/>
                <w:lang w:val="es-ES"/>
              </w:rPr>
              <w:t xml:space="preserve"> </w:t>
            </w:r>
          </w:p>
        </w:tc>
      </w:tr>
      <w:tr w:rsidR="002049E6" w:rsidRPr="00E0610C" w14:paraId="458BF10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70"/>
          <w:jc w:val="center"/>
        </w:trPr>
        <w:tc>
          <w:tcPr>
            <w:tcW w:w="2755" w:type="dxa"/>
            <w:tcBorders>
              <w:top w:val="nil"/>
              <w:left w:val="nil"/>
              <w:bottom w:val="nil"/>
              <w:right w:val="nil"/>
            </w:tcBorders>
          </w:tcPr>
          <w:p w14:paraId="27351AB5" w14:textId="77777777" w:rsidR="002049E6" w:rsidRPr="00A358CF" w:rsidRDefault="002049E6" w:rsidP="002049E6">
            <w:pPr>
              <w:pStyle w:val="Aheader2DCIAO"/>
              <w:numPr>
                <w:ilvl w:val="0"/>
                <w:numId w:val="0"/>
              </w:numPr>
            </w:pPr>
          </w:p>
        </w:tc>
        <w:tc>
          <w:tcPr>
            <w:tcW w:w="7110" w:type="dxa"/>
            <w:tcBorders>
              <w:top w:val="nil"/>
              <w:left w:val="nil"/>
              <w:bottom w:val="nil"/>
              <w:right w:val="nil"/>
            </w:tcBorders>
          </w:tcPr>
          <w:p w14:paraId="3B4E4A7A" w14:textId="54AE8593" w:rsidR="002049E6" w:rsidRPr="00A358CF" w:rsidRDefault="002049E6" w:rsidP="009F0FD9">
            <w:pPr>
              <w:pStyle w:val="Header2-SubClauses"/>
              <w:tabs>
                <w:tab w:val="clear" w:pos="2844"/>
              </w:tabs>
              <w:ind w:left="534" w:hanging="534"/>
              <w:rPr>
                <w:rFonts w:cs="Times New Roman"/>
                <w:lang w:val="es-ES"/>
              </w:rPr>
            </w:pPr>
            <w:r w:rsidRPr="00A358CF">
              <w:rPr>
                <w:rFonts w:cs="Times New Roman"/>
                <w:spacing w:val="-4"/>
                <w:lang w:val="es-ES"/>
              </w:rPr>
              <w:t xml:space="preserve">Tras evaluar los análisis de precios, si determina que el Proponente no ha demostrado su capacidad para ejecutar el Contrato al </w:t>
            </w:r>
            <w:r w:rsidR="00DE0846" w:rsidRPr="00A358CF">
              <w:rPr>
                <w:rFonts w:cs="Times New Roman"/>
                <w:spacing w:val="-4"/>
                <w:lang w:val="es-ES"/>
              </w:rPr>
              <w:t xml:space="preserve">Precio de la Propuesta </w:t>
            </w:r>
            <w:r w:rsidR="00DE0846" w:rsidRPr="00A358CF">
              <w:rPr>
                <w:rFonts w:cs="Times New Roman"/>
                <w:spacing w:val="-2"/>
                <w:lang w:val="es-ES"/>
              </w:rPr>
              <w:t>cotizado</w:t>
            </w:r>
            <w:r w:rsidRPr="00A358CF">
              <w:rPr>
                <w:rFonts w:cs="Times New Roman"/>
                <w:spacing w:val="-4"/>
                <w:lang w:val="es-ES"/>
              </w:rPr>
              <w:t>, el Contratante rechazará la Propuesta.</w:t>
            </w:r>
          </w:p>
        </w:tc>
      </w:tr>
      <w:tr w:rsidR="00DE0846" w:rsidRPr="00A358CF" w14:paraId="4FBE5700" w14:textId="77777777" w:rsidTr="004D5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94"/>
          <w:jc w:val="center"/>
        </w:trPr>
        <w:tc>
          <w:tcPr>
            <w:tcW w:w="2755" w:type="dxa"/>
            <w:tcBorders>
              <w:top w:val="nil"/>
              <w:left w:val="nil"/>
              <w:bottom w:val="nil"/>
              <w:right w:val="nil"/>
            </w:tcBorders>
          </w:tcPr>
          <w:p w14:paraId="0079BFA6" w14:textId="4576E11F" w:rsidR="00DE0846" w:rsidRPr="00A358CF" w:rsidRDefault="00DE0846" w:rsidP="002049E6">
            <w:pPr>
              <w:pStyle w:val="Aheader2DCIAO"/>
            </w:pPr>
            <w:bookmarkStart w:id="331" w:name="_Toc124167619"/>
            <w:r w:rsidRPr="00A358CF">
              <w:t>Propuestas Desequilibradas o con Pagos Iniciales Abultados</w:t>
            </w:r>
            <w:bookmarkEnd w:id="331"/>
          </w:p>
        </w:tc>
        <w:tc>
          <w:tcPr>
            <w:tcW w:w="7110" w:type="dxa"/>
            <w:tcBorders>
              <w:top w:val="nil"/>
              <w:left w:val="nil"/>
              <w:bottom w:val="nil"/>
              <w:right w:val="nil"/>
            </w:tcBorders>
          </w:tcPr>
          <w:p w14:paraId="447677F6" w14:textId="59F05FAC" w:rsidR="00DE0846" w:rsidRPr="00A358CF" w:rsidRDefault="00DE0846" w:rsidP="009F0FD9">
            <w:pPr>
              <w:pStyle w:val="Header2-SubClauses"/>
              <w:tabs>
                <w:tab w:val="clear" w:pos="2844"/>
              </w:tabs>
              <w:ind w:left="534" w:hanging="534"/>
              <w:rPr>
                <w:lang w:val="es-ES"/>
              </w:rPr>
            </w:pPr>
            <w:r w:rsidRPr="00A358CF">
              <w:rPr>
                <w:lang w:val="es-ES"/>
              </w:rPr>
              <w:t xml:space="preserve">Si, a criterio del Contratante, la Propuesta con el costo evaluado más bajo está seriamente desequilibrada o implica pagos iniciales abultados, el Contratante solicitará al Proponente que presente aclaraciones por escrito, las que podrán incluir análisis de precios detallados para demostrar que los precios de la Propuesta son congruentes con el alcance de las </w:t>
            </w:r>
            <w:r w:rsidR="00514092" w:rsidRPr="00A358CF">
              <w:rPr>
                <w:lang w:val="es-ES"/>
              </w:rPr>
              <w:t>O</w:t>
            </w:r>
            <w:r w:rsidRPr="00A358CF">
              <w:rPr>
                <w:lang w:val="es-ES"/>
              </w:rPr>
              <w:t>bras, la metodología propuesta, el cronograma y cualquier otro requisito establecido en el documento de la SDP.</w:t>
            </w:r>
          </w:p>
          <w:p w14:paraId="0FE4EC11" w14:textId="6866E198" w:rsidR="00DE0846" w:rsidRPr="00A358CF" w:rsidRDefault="00DE0846" w:rsidP="009F0FD9">
            <w:pPr>
              <w:pStyle w:val="Header2-SubClauses"/>
              <w:tabs>
                <w:tab w:val="clear" w:pos="2844"/>
              </w:tabs>
              <w:ind w:left="534" w:hanging="534"/>
              <w:rPr>
                <w:lang w:val="es-ES"/>
              </w:rPr>
            </w:pPr>
            <w:r w:rsidRPr="00A358CF">
              <w:rPr>
                <w:lang w:val="es-ES"/>
              </w:rPr>
              <w:t xml:space="preserve">Luego de evaluar la información y los análisis de precios detallados presentados por el </w:t>
            </w:r>
            <w:r w:rsidRPr="00A358CF">
              <w:rPr>
                <w:rFonts w:cs="Times New Roman"/>
                <w:spacing w:val="-2"/>
                <w:lang w:val="es-ES"/>
              </w:rPr>
              <w:t>Proponente</w:t>
            </w:r>
            <w:r w:rsidRPr="00A358CF">
              <w:rPr>
                <w:lang w:val="es-ES"/>
              </w:rPr>
              <w:t>, el Contratante, según corresponda, podrá:</w:t>
            </w:r>
          </w:p>
          <w:p w14:paraId="5C40F787" w14:textId="152F7D71" w:rsidR="00DE0846" w:rsidRPr="00A358CF" w:rsidRDefault="00DE0846" w:rsidP="00E4638B">
            <w:pPr>
              <w:pStyle w:val="Header2-SubClauses"/>
              <w:numPr>
                <w:ilvl w:val="0"/>
                <w:numId w:val="76"/>
              </w:numPr>
              <w:tabs>
                <w:tab w:val="left" w:pos="619"/>
              </w:tabs>
              <w:rPr>
                <w:lang w:val="es-ES"/>
              </w:rPr>
            </w:pPr>
            <w:r w:rsidRPr="00A358CF">
              <w:rPr>
                <w:lang w:val="es-ES"/>
              </w:rPr>
              <w:t>aceptar la Propuesta, o</w:t>
            </w:r>
          </w:p>
          <w:p w14:paraId="4364EE74" w14:textId="624594D6" w:rsidR="00DE0846" w:rsidRPr="00A358CF" w:rsidRDefault="00DE0846" w:rsidP="00E4638B">
            <w:pPr>
              <w:pStyle w:val="Header2-SubClauses"/>
              <w:numPr>
                <w:ilvl w:val="0"/>
                <w:numId w:val="76"/>
              </w:numPr>
              <w:tabs>
                <w:tab w:val="left" w:pos="619"/>
              </w:tabs>
              <w:rPr>
                <w:lang w:val="es-ES"/>
              </w:rPr>
            </w:pPr>
            <w:r w:rsidRPr="00A358CF">
              <w:rPr>
                <w:lang w:val="es-ES"/>
              </w:rPr>
              <w:t>exigir que el monto total de la Garantía de Cumplimiento se incremente, asumiendo los costos el Proponente, a un nivel que no supere el 20 % del Precio del Contrato, o</w:t>
            </w:r>
          </w:p>
          <w:p w14:paraId="59BA00D2" w14:textId="31F325A7" w:rsidR="00DE0846" w:rsidRPr="00A358CF" w:rsidRDefault="00DE0846" w:rsidP="00E4638B">
            <w:pPr>
              <w:pStyle w:val="Header2-SubClauses"/>
              <w:numPr>
                <w:ilvl w:val="0"/>
                <w:numId w:val="76"/>
              </w:numPr>
              <w:tabs>
                <w:tab w:val="left" w:pos="619"/>
              </w:tabs>
              <w:rPr>
                <w:spacing w:val="-4"/>
                <w:lang w:val="es-ES"/>
              </w:rPr>
            </w:pPr>
            <w:r w:rsidRPr="00A358CF">
              <w:rPr>
                <w:lang w:val="es-ES"/>
              </w:rPr>
              <w:t>rechazar la Propuesta.</w:t>
            </w:r>
          </w:p>
        </w:tc>
      </w:tr>
      <w:tr w:rsidR="00DE0846" w:rsidRPr="00E0610C" w14:paraId="336BB0DA" w14:textId="77777777" w:rsidTr="00605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70"/>
          <w:jc w:val="center"/>
        </w:trPr>
        <w:tc>
          <w:tcPr>
            <w:tcW w:w="9865" w:type="dxa"/>
            <w:gridSpan w:val="2"/>
            <w:tcBorders>
              <w:top w:val="nil"/>
              <w:left w:val="nil"/>
              <w:bottom w:val="nil"/>
              <w:right w:val="nil"/>
            </w:tcBorders>
          </w:tcPr>
          <w:p w14:paraId="0A2B1FB2" w14:textId="5FEEEEDE" w:rsidR="00DE0846" w:rsidRPr="00A358CF" w:rsidRDefault="00DE0846" w:rsidP="00DE0846">
            <w:pPr>
              <w:pStyle w:val="Aheader1DCIAO"/>
              <w:tabs>
                <w:tab w:val="clear" w:pos="3459"/>
              </w:tabs>
              <w:ind w:left="1974" w:hanging="567"/>
            </w:pPr>
            <w:bookmarkStart w:id="332" w:name="_Toc124167620"/>
            <w:r w:rsidRPr="00A358CF">
              <w:t>Evaluación Combinada de las Partes Técnicas y Financieras de las Propuestas</w:t>
            </w:r>
            <w:bookmarkEnd w:id="332"/>
          </w:p>
        </w:tc>
      </w:tr>
      <w:tr w:rsidR="00DE0846" w:rsidRPr="00E0610C" w14:paraId="2604A017"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70"/>
          <w:jc w:val="center"/>
        </w:trPr>
        <w:tc>
          <w:tcPr>
            <w:tcW w:w="2755" w:type="dxa"/>
            <w:tcBorders>
              <w:top w:val="nil"/>
              <w:left w:val="nil"/>
              <w:bottom w:val="nil"/>
              <w:right w:val="nil"/>
            </w:tcBorders>
          </w:tcPr>
          <w:p w14:paraId="5A5B42D3" w14:textId="0672B13D" w:rsidR="00DE0846" w:rsidRPr="00A358CF" w:rsidRDefault="00DE0846" w:rsidP="002049E6">
            <w:pPr>
              <w:pStyle w:val="Aheader2DCIAO"/>
            </w:pPr>
            <w:bookmarkStart w:id="333" w:name="_Toc124167621"/>
            <w:r w:rsidRPr="00A358CF">
              <w:t>Evaluación Combinada Técnica y Financiera de las Propuestas</w:t>
            </w:r>
            <w:bookmarkEnd w:id="333"/>
          </w:p>
        </w:tc>
        <w:tc>
          <w:tcPr>
            <w:tcW w:w="7110" w:type="dxa"/>
            <w:tcBorders>
              <w:top w:val="nil"/>
              <w:left w:val="nil"/>
              <w:bottom w:val="nil"/>
              <w:right w:val="nil"/>
            </w:tcBorders>
          </w:tcPr>
          <w:p w14:paraId="7A1F837F" w14:textId="081E76DC" w:rsidR="00DE0846" w:rsidRPr="00A358CF" w:rsidRDefault="00DE0846" w:rsidP="009F0FD9">
            <w:pPr>
              <w:pStyle w:val="Header2-SubClauses"/>
              <w:tabs>
                <w:tab w:val="clear" w:pos="2844"/>
              </w:tabs>
              <w:ind w:left="534" w:hanging="534"/>
              <w:rPr>
                <w:spacing w:val="-4"/>
                <w:lang w:val="es-ES"/>
              </w:rPr>
            </w:pPr>
            <w:r w:rsidRPr="00A358CF">
              <w:rPr>
                <w:spacing w:val="-4"/>
                <w:lang w:val="es-ES"/>
              </w:rPr>
              <w:t xml:space="preserve">La evaluación del Contratante de las Propuestas que cumplen sustancialmente tendrá en cuenta factores técnicos, además de los factores de costo de acuerdo con </w:t>
            </w:r>
            <w:r w:rsidR="004D52A5" w:rsidRPr="00A358CF">
              <w:rPr>
                <w:spacing w:val="-4"/>
                <w:lang w:val="es-ES"/>
              </w:rPr>
              <w:t>Sección III. “</w:t>
            </w:r>
            <w:r w:rsidRPr="00A358CF">
              <w:rPr>
                <w:spacing w:val="-4"/>
                <w:lang w:val="es-ES"/>
              </w:rPr>
              <w:t>Criterios de Evaluación y Calificación</w:t>
            </w:r>
            <w:r w:rsidR="004D52A5" w:rsidRPr="00A358CF">
              <w:rPr>
                <w:spacing w:val="-4"/>
                <w:lang w:val="es-ES"/>
              </w:rPr>
              <w:t>”</w:t>
            </w:r>
            <w:r w:rsidRPr="00A358CF">
              <w:rPr>
                <w:spacing w:val="-4"/>
                <w:lang w:val="es-ES"/>
              </w:rPr>
              <w:t xml:space="preserve">. </w:t>
            </w:r>
            <w:r w:rsidR="00145672" w:rsidRPr="00A358CF">
              <w:rPr>
                <w:spacing w:val="-4"/>
                <w:lang w:val="es-ES"/>
              </w:rPr>
              <w:t xml:space="preserve"> </w:t>
            </w:r>
            <w:r w:rsidRPr="00A358CF">
              <w:rPr>
                <w:spacing w:val="-4"/>
                <w:lang w:val="es-ES"/>
              </w:rPr>
              <w:t xml:space="preserve">El peso que se asignará para los factores técnicos y el costo se especifica </w:t>
            </w:r>
            <w:r w:rsidRPr="00A358CF">
              <w:rPr>
                <w:b/>
                <w:bCs/>
                <w:spacing w:val="-4"/>
                <w:lang w:val="es-ES"/>
              </w:rPr>
              <w:t xml:space="preserve">en </w:t>
            </w:r>
            <w:r w:rsidR="004A0203" w:rsidRPr="00A358CF">
              <w:rPr>
                <w:b/>
                <w:bCs/>
                <w:spacing w:val="-4"/>
                <w:lang w:val="es-ES"/>
              </w:rPr>
              <w:t>los DDP</w:t>
            </w:r>
            <w:r w:rsidRPr="00A358CF">
              <w:rPr>
                <w:spacing w:val="-4"/>
                <w:lang w:val="es-ES"/>
              </w:rPr>
              <w:t xml:space="preserve">. </w:t>
            </w:r>
            <w:r w:rsidR="00145672" w:rsidRPr="00A358CF">
              <w:rPr>
                <w:spacing w:val="-4"/>
                <w:lang w:val="es-ES"/>
              </w:rPr>
              <w:t xml:space="preserve"> </w:t>
            </w:r>
            <w:r w:rsidR="00AE5786" w:rsidRPr="00A358CF">
              <w:rPr>
                <w:spacing w:val="-4"/>
                <w:lang w:val="es-ES"/>
              </w:rPr>
              <w:t xml:space="preserve"> </w:t>
            </w:r>
            <w:r w:rsidRPr="00A358CF">
              <w:rPr>
                <w:spacing w:val="-4"/>
                <w:lang w:val="es-ES"/>
              </w:rPr>
              <w:t xml:space="preserve">El </w:t>
            </w:r>
            <w:r w:rsidR="004A0203" w:rsidRPr="00A358CF">
              <w:rPr>
                <w:spacing w:val="-4"/>
                <w:lang w:val="es-ES"/>
              </w:rPr>
              <w:t xml:space="preserve">Contratante </w:t>
            </w:r>
            <w:r w:rsidRPr="00A358CF">
              <w:rPr>
                <w:spacing w:val="-4"/>
                <w:lang w:val="es-ES"/>
              </w:rPr>
              <w:t xml:space="preserve">clasificará las </w:t>
            </w:r>
            <w:r w:rsidR="004A0203" w:rsidRPr="00A358CF">
              <w:rPr>
                <w:spacing w:val="-4"/>
                <w:lang w:val="es-ES"/>
              </w:rPr>
              <w:t>P</w:t>
            </w:r>
            <w:r w:rsidRPr="00A358CF">
              <w:rPr>
                <w:spacing w:val="-4"/>
                <w:lang w:val="es-ES"/>
              </w:rPr>
              <w:t xml:space="preserve">ropuestas según el puntaje de la </w:t>
            </w:r>
            <w:r w:rsidR="004A0203" w:rsidRPr="00A358CF">
              <w:rPr>
                <w:spacing w:val="-4"/>
                <w:lang w:val="es-ES"/>
              </w:rPr>
              <w:t>p</w:t>
            </w:r>
            <w:r w:rsidRPr="00A358CF">
              <w:rPr>
                <w:spacing w:val="-4"/>
                <w:lang w:val="es-ES"/>
              </w:rPr>
              <w:t>ropuesta evaluada (B).</w:t>
            </w:r>
          </w:p>
        </w:tc>
      </w:tr>
      <w:tr w:rsidR="00DE0846" w:rsidRPr="00E0610C" w14:paraId="0CE3BBAA" w14:textId="77777777" w:rsidTr="008D7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70"/>
          <w:jc w:val="center"/>
        </w:trPr>
        <w:tc>
          <w:tcPr>
            <w:tcW w:w="2755" w:type="dxa"/>
            <w:tcBorders>
              <w:top w:val="nil"/>
              <w:left w:val="nil"/>
              <w:bottom w:val="nil"/>
              <w:right w:val="nil"/>
            </w:tcBorders>
          </w:tcPr>
          <w:p w14:paraId="4EE2B195" w14:textId="711DE254" w:rsidR="00DE0846" w:rsidRPr="00A358CF" w:rsidRDefault="004A0203" w:rsidP="002049E6">
            <w:pPr>
              <w:pStyle w:val="Aheader2DCIAO"/>
            </w:pPr>
            <w:bookmarkStart w:id="334" w:name="_Toc124167622"/>
            <w:r w:rsidRPr="00A358CF">
              <w:t>Mejor Propuesta Final (MPF)</w:t>
            </w:r>
            <w:bookmarkEnd w:id="334"/>
          </w:p>
        </w:tc>
        <w:tc>
          <w:tcPr>
            <w:tcW w:w="7110" w:type="dxa"/>
            <w:tcBorders>
              <w:top w:val="nil"/>
              <w:left w:val="nil"/>
              <w:bottom w:val="nil"/>
              <w:right w:val="nil"/>
            </w:tcBorders>
          </w:tcPr>
          <w:p w14:paraId="020E580B" w14:textId="13C28B93" w:rsidR="004A0203" w:rsidRPr="00A358CF" w:rsidRDefault="004A0203" w:rsidP="009F0FD9">
            <w:pPr>
              <w:pStyle w:val="Header2-SubClauses"/>
              <w:tabs>
                <w:tab w:val="clear" w:pos="2844"/>
              </w:tabs>
              <w:ind w:left="534" w:hanging="534"/>
              <w:rPr>
                <w:spacing w:val="-4"/>
                <w:lang w:val="es-ES"/>
              </w:rPr>
            </w:pPr>
            <w:r w:rsidRPr="00A358CF">
              <w:rPr>
                <w:spacing w:val="-4"/>
                <w:lang w:val="es-ES"/>
              </w:rPr>
              <w:t xml:space="preserve">Después de completar la evaluación técnica y financiera combinada de las propuestas, si se especifica </w:t>
            </w:r>
            <w:r w:rsidRPr="00A358CF">
              <w:rPr>
                <w:b/>
                <w:bCs/>
                <w:spacing w:val="-4"/>
                <w:lang w:val="es-ES"/>
              </w:rPr>
              <w:t>en los DDP</w:t>
            </w:r>
            <w:r w:rsidRPr="00A358CF">
              <w:rPr>
                <w:spacing w:val="-4"/>
                <w:lang w:val="es-ES"/>
              </w:rPr>
              <w:t xml:space="preserve">, el Contratante puede invitar a esos Proponentes a presentar sus MPF. El procedimiento para enviar MPF se especificará </w:t>
            </w:r>
            <w:r w:rsidRPr="00A358CF">
              <w:rPr>
                <w:b/>
                <w:bCs/>
                <w:spacing w:val="-4"/>
                <w:lang w:val="es-ES"/>
              </w:rPr>
              <w:t>en los DDP</w:t>
            </w:r>
            <w:r w:rsidRPr="00A358CF">
              <w:rPr>
                <w:spacing w:val="-4"/>
                <w:lang w:val="es-ES"/>
              </w:rPr>
              <w:t xml:space="preserve">. MPF es una oportunidad final para que los Proponentes mejoren sus Propuestas sin cambiar la </w:t>
            </w:r>
            <w:r w:rsidRPr="00A358CF">
              <w:rPr>
                <w:rFonts w:cs="Times New Roman"/>
                <w:spacing w:val="-2"/>
                <w:lang w:val="es-ES"/>
              </w:rPr>
              <w:t>función</w:t>
            </w:r>
            <w:r w:rsidRPr="00A358CF">
              <w:rPr>
                <w:spacing w:val="-4"/>
                <w:lang w:val="es-ES"/>
              </w:rPr>
              <w:t xml:space="preserve"> comercial especificada y los requisitos de rendimiento de acuerdo con el </w:t>
            </w:r>
            <w:r w:rsidR="00C70856" w:rsidRPr="00A358CF">
              <w:rPr>
                <w:spacing w:val="-4"/>
                <w:lang w:val="es-ES"/>
              </w:rPr>
              <w:t>documento de la SDP</w:t>
            </w:r>
            <w:r w:rsidRPr="00A358CF">
              <w:rPr>
                <w:spacing w:val="-4"/>
                <w:lang w:val="es-ES"/>
              </w:rPr>
              <w:t xml:space="preserve">. Los Proponentes no están obligados a presentar una MPF. </w:t>
            </w:r>
            <w:r w:rsidR="00AE5786" w:rsidRPr="00A358CF">
              <w:rPr>
                <w:spacing w:val="-4"/>
                <w:lang w:val="es-ES"/>
              </w:rPr>
              <w:t xml:space="preserve"> </w:t>
            </w:r>
            <w:r w:rsidRPr="00A358CF">
              <w:rPr>
                <w:spacing w:val="-4"/>
                <w:lang w:val="es-ES"/>
              </w:rPr>
              <w:t>Cuando se usa MPF no habrá negociación después de MPF</w:t>
            </w:r>
            <w:r w:rsidR="00145672" w:rsidRPr="00A358CF">
              <w:rPr>
                <w:spacing w:val="-4"/>
                <w:lang w:val="es-ES"/>
              </w:rPr>
              <w:t>.</w:t>
            </w:r>
          </w:p>
          <w:p w14:paraId="69C38575" w14:textId="08E9BA0D" w:rsidR="00DE0846" w:rsidRPr="00A358CF" w:rsidRDefault="004A0203" w:rsidP="009F0FD9">
            <w:pPr>
              <w:pStyle w:val="Header2-SubClauses"/>
              <w:tabs>
                <w:tab w:val="clear" w:pos="2844"/>
              </w:tabs>
              <w:ind w:left="534" w:hanging="534"/>
              <w:rPr>
                <w:spacing w:val="-4"/>
                <w:lang w:val="es-ES"/>
              </w:rPr>
            </w:pPr>
            <w:r w:rsidRPr="00A358CF">
              <w:rPr>
                <w:spacing w:val="-4"/>
                <w:lang w:val="es-ES"/>
              </w:rPr>
              <w:t xml:space="preserve">MFP aplicará un proceso de adquisición de dos sobres. La presentación de MPF, la apertura de las Partes Técnicas y las Partes Financieras y la evaluación de las propuestas seguirán los </w:t>
            </w:r>
            <w:r w:rsidRPr="00A358CF">
              <w:rPr>
                <w:spacing w:val="-4"/>
                <w:lang w:val="es-ES"/>
              </w:rPr>
              <w:lastRenderedPageBreak/>
              <w:t xml:space="preserve">procedimientos descritos para la evaluación Técnica, Financiera y </w:t>
            </w:r>
            <w:r w:rsidR="00514092" w:rsidRPr="00A358CF">
              <w:rPr>
                <w:spacing w:val="-4"/>
                <w:lang w:val="es-ES"/>
              </w:rPr>
              <w:t>C</w:t>
            </w:r>
            <w:r w:rsidRPr="00A358CF">
              <w:rPr>
                <w:spacing w:val="-4"/>
                <w:lang w:val="es-ES"/>
              </w:rPr>
              <w:t>ombinada anterior, según corresponda.</w:t>
            </w:r>
          </w:p>
        </w:tc>
      </w:tr>
      <w:tr w:rsidR="002049E6" w:rsidRPr="00E0610C" w14:paraId="08A57E8D" w14:textId="77777777" w:rsidTr="008D7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70"/>
          <w:jc w:val="center"/>
        </w:trPr>
        <w:tc>
          <w:tcPr>
            <w:tcW w:w="2755" w:type="dxa"/>
            <w:tcBorders>
              <w:top w:val="nil"/>
              <w:left w:val="nil"/>
              <w:bottom w:val="nil"/>
              <w:right w:val="nil"/>
            </w:tcBorders>
          </w:tcPr>
          <w:p w14:paraId="22E73F30" w14:textId="3EA34153" w:rsidR="002049E6" w:rsidRPr="00A358CF" w:rsidRDefault="00B30C7E" w:rsidP="002049E6">
            <w:pPr>
              <w:pStyle w:val="Aheader2DCIAO"/>
            </w:pPr>
            <w:bookmarkStart w:id="335" w:name="_Toc124167623"/>
            <w:r w:rsidRPr="00A358CF">
              <w:lastRenderedPageBreak/>
              <w:t>Propuesta Más Conveniente</w:t>
            </w:r>
            <w:bookmarkEnd w:id="335"/>
          </w:p>
        </w:tc>
        <w:tc>
          <w:tcPr>
            <w:tcW w:w="7110" w:type="dxa"/>
            <w:tcBorders>
              <w:top w:val="nil"/>
              <w:left w:val="nil"/>
              <w:bottom w:val="nil"/>
              <w:right w:val="nil"/>
            </w:tcBorders>
          </w:tcPr>
          <w:p w14:paraId="5F8E51B9" w14:textId="69240747" w:rsidR="004A0203" w:rsidRPr="00A358CF" w:rsidRDefault="00C6655A" w:rsidP="009F0FD9">
            <w:pPr>
              <w:pStyle w:val="Header2-SubClauses"/>
              <w:tabs>
                <w:tab w:val="clear" w:pos="2844"/>
              </w:tabs>
              <w:ind w:left="534" w:hanging="534"/>
              <w:rPr>
                <w:rFonts w:cs="Times New Roman"/>
                <w:lang w:val="es-ES"/>
              </w:rPr>
            </w:pPr>
            <w:r w:rsidRPr="00A358CF">
              <w:rPr>
                <w:rFonts w:cs="Times New Roman"/>
                <w:lang w:val="es-ES"/>
              </w:rPr>
              <w:t>El Contratante</w:t>
            </w:r>
            <w:r w:rsidR="004A0203" w:rsidRPr="00A358CF">
              <w:rPr>
                <w:rFonts w:cs="Times New Roman"/>
                <w:lang w:val="es-ES"/>
              </w:rPr>
              <w:t xml:space="preserve"> determinará cuál es la </w:t>
            </w:r>
            <w:r w:rsidR="00B30C7E" w:rsidRPr="00A358CF">
              <w:rPr>
                <w:rFonts w:cs="Times New Roman"/>
                <w:lang w:val="es-ES"/>
              </w:rPr>
              <w:t>Propuesta Más Conveniente</w:t>
            </w:r>
            <w:r w:rsidR="004A0203" w:rsidRPr="00A358CF">
              <w:rPr>
                <w:rFonts w:cs="Times New Roman"/>
                <w:lang w:val="es-ES"/>
              </w:rPr>
              <w:t xml:space="preserve">, que será </w:t>
            </w:r>
            <w:r w:rsidR="004A0203" w:rsidRPr="00A358CF">
              <w:rPr>
                <w:rFonts w:cs="Times New Roman"/>
                <w:spacing w:val="-2"/>
                <w:lang w:val="es-ES"/>
              </w:rPr>
              <w:t>la</w:t>
            </w:r>
            <w:r w:rsidR="004A0203" w:rsidRPr="00A358CF">
              <w:rPr>
                <w:rFonts w:cs="Times New Roman"/>
                <w:lang w:val="es-ES"/>
              </w:rPr>
              <w:t xml:space="preserve"> que haya sido presentada por un Proponente calificado y la que, según se haya determinado:</w:t>
            </w:r>
          </w:p>
          <w:p w14:paraId="71E2001E" w14:textId="77777777" w:rsidR="004A0203" w:rsidRPr="00A358CF" w:rsidRDefault="004A0203" w:rsidP="00E4638B">
            <w:pPr>
              <w:pStyle w:val="Header2-SubClauses"/>
              <w:numPr>
                <w:ilvl w:val="2"/>
                <w:numId w:val="25"/>
              </w:numPr>
              <w:ind w:left="1244" w:hanging="425"/>
              <w:rPr>
                <w:rFonts w:cs="Times New Roman"/>
                <w:lang w:val="es-ES"/>
              </w:rPr>
            </w:pPr>
            <w:r w:rsidRPr="00A358CF">
              <w:rPr>
                <w:rFonts w:cs="Times New Roman"/>
                <w:lang w:val="es-ES"/>
              </w:rPr>
              <w:t>se ajusta sustancialmente al documento de la SDP, y</w:t>
            </w:r>
          </w:p>
          <w:p w14:paraId="1C6FD0AF" w14:textId="66C4E500" w:rsidR="002049E6" w:rsidRPr="00A358CF" w:rsidRDefault="00224C6D" w:rsidP="00E4638B">
            <w:pPr>
              <w:pStyle w:val="Header2-SubClauses"/>
              <w:numPr>
                <w:ilvl w:val="2"/>
                <w:numId w:val="25"/>
              </w:numPr>
              <w:ind w:left="1244" w:hanging="425"/>
              <w:rPr>
                <w:rFonts w:cs="Times New Roman"/>
                <w:spacing w:val="-4"/>
                <w:lang w:val="es-ES"/>
              </w:rPr>
            </w:pPr>
            <w:r w:rsidRPr="00A358CF">
              <w:rPr>
                <w:rFonts w:cs="Times New Roman"/>
                <w:lang w:val="es-ES"/>
              </w:rPr>
              <w:t xml:space="preserve">la mejor Propuesta evaluada, es decir, </w:t>
            </w:r>
            <w:r w:rsidR="004A0203" w:rsidRPr="00A358CF">
              <w:rPr>
                <w:rFonts w:cs="Times New Roman"/>
                <w:lang w:val="es-ES"/>
              </w:rPr>
              <w:t xml:space="preserve">tiene el puntaje más alto </w:t>
            </w:r>
            <w:r w:rsidRPr="00A358CF">
              <w:rPr>
                <w:rFonts w:cs="Times New Roman"/>
                <w:lang w:val="es-ES"/>
              </w:rPr>
              <w:t xml:space="preserve">técnico y financiero en la </w:t>
            </w:r>
            <w:r w:rsidR="00C6655A" w:rsidRPr="00A358CF">
              <w:rPr>
                <w:rFonts w:cs="Times New Roman"/>
                <w:lang w:val="es-ES"/>
              </w:rPr>
              <w:t>evaluación</w:t>
            </w:r>
            <w:r w:rsidRPr="00A358CF">
              <w:rPr>
                <w:rFonts w:cs="Times New Roman"/>
                <w:lang w:val="es-ES"/>
              </w:rPr>
              <w:t xml:space="preserve"> </w:t>
            </w:r>
            <w:r w:rsidR="00C6655A" w:rsidRPr="00A358CF">
              <w:rPr>
                <w:rFonts w:cs="Times New Roman"/>
                <w:lang w:val="es-ES"/>
              </w:rPr>
              <w:t>combinada</w:t>
            </w:r>
            <w:r w:rsidRPr="00A358CF">
              <w:rPr>
                <w:rFonts w:cs="Times New Roman"/>
                <w:lang w:val="es-ES"/>
              </w:rPr>
              <w:t>.</w:t>
            </w:r>
          </w:p>
        </w:tc>
      </w:tr>
      <w:tr w:rsidR="008D71BC" w:rsidRPr="00E0610C" w14:paraId="7C53C6B5" w14:textId="77777777" w:rsidTr="008D7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70"/>
          <w:jc w:val="center"/>
        </w:trPr>
        <w:tc>
          <w:tcPr>
            <w:tcW w:w="2755" w:type="dxa"/>
            <w:tcBorders>
              <w:top w:val="nil"/>
              <w:left w:val="nil"/>
              <w:bottom w:val="nil"/>
              <w:right w:val="nil"/>
            </w:tcBorders>
          </w:tcPr>
          <w:p w14:paraId="0CF5D067" w14:textId="2F65B362" w:rsidR="008D71BC" w:rsidRPr="00A358CF" w:rsidRDefault="008D71BC" w:rsidP="002049E6">
            <w:pPr>
              <w:pStyle w:val="Aheader2DCIAO"/>
            </w:pPr>
            <w:bookmarkStart w:id="336" w:name="_Toc124167624"/>
            <w:r w:rsidRPr="00A358CF">
              <w:t>Negociaciones</w:t>
            </w:r>
            <w:bookmarkEnd w:id="336"/>
          </w:p>
        </w:tc>
        <w:tc>
          <w:tcPr>
            <w:tcW w:w="7110" w:type="dxa"/>
            <w:tcBorders>
              <w:top w:val="nil"/>
              <w:left w:val="nil"/>
              <w:bottom w:val="nil"/>
              <w:right w:val="nil"/>
            </w:tcBorders>
          </w:tcPr>
          <w:p w14:paraId="4D48C8FF" w14:textId="67CB958C" w:rsidR="008D71BC" w:rsidRPr="00A358CF" w:rsidRDefault="008D71BC" w:rsidP="009F0FD9">
            <w:pPr>
              <w:pStyle w:val="Header2-SubClauses"/>
              <w:tabs>
                <w:tab w:val="clear" w:pos="2844"/>
              </w:tabs>
              <w:ind w:left="534" w:hanging="534"/>
              <w:rPr>
                <w:rFonts w:cs="Times New Roman"/>
                <w:lang w:val="es-ES"/>
              </w:rPr>
            </w:pPr>
            <w:r w:rsidRPr="00A358CF">
              <w:rPr>
                <w:lang w:val="es-ES"/>
              </w:rPr>
              <w:t xml:space="preserve">Si se especifica </w:t>
            </w:r>
            <w:r w:rsidRPr="00A358CF">
              <w:rPr>
                <w:b/>
                <w:bCs/>
                <w:lang w:val="es-ES"/>
              </w:rPr>
              <w:t>en los DDP</w:t>
            </w:r>
            <w:r w:rsidRPr="00A358CF">
              <w:rPr>
                <w:lang w:val="es-ES"/>
              </w:rPr>
              <w:t xml:space="preserve">, el Contratante puede realizar negociaciones después de la evaluación de las Propuestas y antes de la </w:t>
            </w:r>
            <w:r w:rsidRPr="00A358CF">
              <w:rPr>
                <w:rFonts w:cs="Times New Roman"/>
                <w:spacing w:val="-2"/>
                <w:lang w:val="es-ES"/>
              </w:rPr>
              <w:t>adjudicación</w:t>
            </w:r>
            <w:r w:rsidRPr="00A358CF">
              <w:rPr>
                <w:lang w:val="es-ES"/>
              </w:rPr>
              <w:t xml:space="preserve"> final del contrato. El procedimiento de las negociaciones se especificará </w:t>
            </w:r>
            <w:r w:rsidRPr="00A358CF">
              <w:rPr>
                <w:b/>
                <w:bCs/>
                <w:lang w:val="es-ES"/>
              </w:rPr>
              <w:t>en los DDP</w:t>
            </w:r>
            <w:r w:rsidRPr="00A358CF">
              <w:rPr>
                <w:lang w:val="es-ES"/>
              </w:rPr>
              <w:t>.</w:t>
            </w:r>
          </w:p>
        </w:tc>
      </w:tr>
      <w:tr w:rsidR="004A0203" w:rsidRPr="00E0610C" w14:paraId="430A69E3" w14:textId="77777777" w:rsidTr="008D7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393"/>
          <w:jc w:val="center"/>
        </w:trPr>
        <w:tc>
          <w:tcPr>
            <w:tcW w:w="2755" w:type="dxa"/>
            <w:tcBorders>
              <w:top w:val="nil"/>
              <w:left w:val="nil"/>
              <w:bottom w:val="nil"/>
              <w:right w:val="nil"/>
            </w:tcBorders>
          </w:tcPr>
          <w:p w14:paraId="13E5AC82" w14:textId="309B003D" w:rsidR="004A0203" w:rsidRPr="00A358CF" w:rsidRDefault="004A0203" w:rsidP="008D71BC">
            <w:pPr>
              <w:pStyle w:val="Aheader2DCIAO"/>
              <w:numPr>
                <w:ilvl w:val="0"/>
                <w:numId w:val="0"/>
              </w:numPr>
              <w:ind w:left="432"/>
            </w:pPr>
          </w:p>
        </w:tc>
        <w:tc>
          <w:tcPr>
            <w:tcW w:w="7110" w:type="dxa"/>
            <w:tcBorders>
              <w:top w:val="nil"/>
              <w:left w:val="nil"/>
              <w:bottom w:val="nil"/>
              <w:right w:val="nil"/>
            </w:tcBorders>
          </w:tcPr>
          <w:p w14:paraId="13A704F7" w14:textId="77777777" w:rsidR="004A0203" w:rsidRPr="00A358CF" w:rsidRDefault="004A0203" w:rsidP="009F0FD9">
            <w:pPr>
              <w:pStyle w:val="Header2-SubClauses"/>
              <w:tabs>
                <w:tab w:val="clear" w:pos="2844"/>
              </w:tabs>
              <w:ind w:left="534" w:hanging="534"/>
              <w:rPr>
                <w:lang w:val="es-ES"/>
              </w:rPr>
            </w:pPr>
            <w:r w:rsidRPr="00A358CF">
              <w:rPr>
                <w:lang w:val="es-ES"/>
              </w:rPr>
              <w:t xml:space="preserve">Las negociaciones se llevarán a cabo en presencia de la Entidad de </w:t>
            </w:r>
            <w:r w:rsidRPr="00A358CF">
              <w:rPr>
                <w:rFonts w:cs="Times New Roman"/>
                <w:spacing w:val="-2"/>
                <w:lang w:val="es-ES"/>
              </w:rPr>
              <w:t>Verificación</w:t>
            </w:r>
            <w:r w:rsidRPr="00A358CF">
              <w:rPr>
                <w:lang w:val="es-ES"/>
              </w:rPr>
              <w:t xml:space="preserve"> de Probidad designado por el Contratante.</w:t>
            </w:r>
          </w:p>
          <w:p w14:paraId="3559F155" w14:textId="77777777" w:rsidR="00224C6D" w:rsidRPr="00A358CF" w:rsidRDefault="004A0203" w:rsidP="009F0FD9">
            <w:pPr>
              <w:pStyle w:val="Header2-SubClauses"/>
              <w:tabs>
                <w:tab w:val="clear" w:pos="2844"/>
              </w:tabs>
              <w:ind w:left="534" w:hanging="534"/>
              <w:rPr>
                <w:lang w:val="es-ES"/>
              </w:rPr>
            </w:pPr>
            <w:r w:rsidRPr="00A358CF">
              <w:rPr>
                <w:lang w:val="es-ES"/>
              </w:rPr>
              <w:t xml:space="preserve">Las negociaciones pueden abordar cualquier aspecto del contrato siempre </w:t>
            </w:r>
            <w:r w:rsidRPr="00A358CF">
              <w:rPr>
                <w:rFonts w:cs="Times New Roman"/>
                <w:spacing w:val="-2"/>
                <w:lang w:val="es-ES"/>
              </w:rPr>
              <w:t>que</w:t>
            </w:r>
            <w:r w:rsidRPr="00A358CF">
              <w:rPr>
                <w:lang w:val="es-ES"/>
              </w:rPr>
              <w:t xml:space="preserve"> no cambien la función comercial especificada y los requisitos de desempeño.</w:t>
            </w:r>
          </w:p>
          <w:p w14:paraId="6D17BF15" w14:textId="4944D8E2" w:rsidR="004A0203" w:rsidRPr="00A358CF" w:rsidRDefault="00224C6D" w:rsidP="009F0FD9">
            <w:pPr>
              <w:pStyle w:val="Header2-SubClauses"/>
              <w:tabs>
                <w:tab w:val="clear" w:pos="2844"/>
              </w:tabs>
              <w:ind w:left="534" w:hanging="534"/>
              <w:rPr>
                <w:rFonts w:cs="Times New Roman"/>
                <w:lang w:val="es-ES"/>
              </w:rPr>
            </w:pPr>
            <w:r w:rsidRPr="00A358CF">
              <w:rPr>
                <w:lang w:val="es-ES"/>
              </w:rPr>
              <w:t>El Contratante</w:t>
            </w:r>
            <w:r w:rsidR="004A0203" w:rsidRPr="00A358CF">
              <w:rPr>
                <w:lang w:val="es-ES"/>
              </w:rPr>
              <w:t xml:space="preserve"> puede negociar primero con el Proponente que tenga la </w:t>
            </w:r>
            <w:r w:rsidR="00B30C7E" w:rsidRPr="00A358CF">
              <w:rPr>
                <w:lang w:val="es-ES"/>
              </w:rPr>
              <w:t>Propuesta Más Conveniente</w:t>
            </w:r>
            <w:r w:rsidR="004A0203" w:rsidRPr="00A358CF">
              <w:rPr>
                <w:lang w:val="es-ES"/>
              </w:rPr>
              <w:t xml:space="preserve">. Si las negociaciones no tienen </w:t>
            </w:r>
            <w:r w:rsidR="004A0203" w:rsidRPr="00A358CF">
              <w:rPr>
                <w:rFonts w:cs="Times New Roman"/>
                <w:spacing w:val="-2"/>
                <w:lang w:val="es-ES"/>
              </w:rPr>
              <w:t>éxito</w:t>
            </w:r>
            <w:r w:rsidR="004A0203" w:rsidRPr="00A358CF">
              <w:rPr>
                <w:lang w:val="es-ES"/>
              </w:rPr>
              <w:t xml:space="preserve">, el </w:t>
            </w:r>
            <w:r w:rsidRPr="00A358CF">
              <w:rPr>
                <w:lang w:val="es-ES"/>
              </w:rPr>
              <w:t>Contratante</w:t>
            </w:r>
            <w:r w:rsidR="004A0203" w:rsidRPr="00A358CF">
              <w:rPr>
                <w:lang w:val="es-ES"/>
              </w:rPr>
              <w:t xml:space="preserve"> puede negociar con el Proponente que tenga la siguiente </w:t>
            </w:r>
            <w:r w:rsidR="00B30C7E" w:rsidRPr="00A358CF">
              <w:rPr>
                <w:lang w:val="es-ES"/>
              </w:rPr>
              <w:t>Propuesta Más Conveniente</w:t>
            </w:r>
            <w:r w:rsidR="004A0203" w:rsidRPr="00A358CF">
              <w:rPr>
                <w:lang w:val="es-ES"/>
              </w:rPr>
              <w:t>, y así sucesivamente en la lista hasta que se logre un resultado negociado exitoso.</w:t>
            </w:r>
          </w:p>
        </w:tc>
      </w:tr>
      <w:tr w:rsidR="002049E6" w:rsidRPr="00E0610C" w14:paraId="5370B4AB" w14:textId="77777777" w:rsidTr="008D7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94"/>
          <w:jc w:val="center"/>
        </w:trPr>
        <w:tc>
          <w:tcPr>
            <w:tcW w:w="2755" w:type="dxa"/>
            <w:tcBorders>
              <w:top w:val="nil"/>
              <w:left w:val="nil"/>
              <w:bottom w:val="nil"/>
              <w:right w:val="nil"/>
            </w:tcBorders>
          </w:tcPr>
          <w:p w14:paraId="2E456E3B" w14:textId="710BBE38" w:rsidR="002049E6" w:rsidRPr="00A358CF" w:rsidRDefault="00663BD1" w:rsidP="002049E6">
            <w:pPr>
              <w:pStyle w:val="Aheader2DCIAO"/>
            </w:pPr>
            <w:bookmarkStart w:id="337" w:name="_Toc449909032"/>
            <w:bookmarkStart w:id="338" w:name="_Toc485417275"/>
            <w:bookmarkStart w:id="339" w:name="_Toc32936201"/>
            <w:bookmarkStart w:id="340" w:name="_Toc124167625"/>
            <w:r w:rsidRPr="00A358CF">
              <w:t xml:space="preserve">Derecho del Contratante a aceptar cualquier </w:t>
            </w:r>
            <w:r w:rsidR="000E069E" w:rsidRPr="00A358CF">
              <w:t>Propuesta</w:t>
            </w:r>
            <w:r w:rsidRPr="00A358CF">
              <w:t xml:space="preserve"> y a rechazar algunas o todas las </w:t>
            </w:r>
            <w:r w:rsidR="000E069E" w:rsidRPr="00A358CF">
              <w:t>Propuesta</w:t>
            </w:r>
            <w:r w:rsidRPr="00A358CF">
              <w:t>s</w:t>
            </w:r>
            <w:bookmarkEnd w:id="337"/>
            <w:bookmarkEnd w:id="338"/>
            <w:bookmarkEnd w:id="339"/>
            <w:bookmarkEnd w:id="340"/>
          </w:p>
        </w:tc>
        <w:tc>
          <w:tcPr>
            <w:tcW w:w="7110" w:type="dxa"/>
            <w:tcBorders>
              <w:top w:val="nil"/>
              <w:left w:val="nil"/>
              <w:bottom w:val="nil"/>
              <w:right w:val="nil"/>
            </w:tcBorders>
          </w:tcPr>
          <w:p w14:paraId="38A2AA6C" w14:textId="1133E608" w:rsidR="002049E6" w:rsidRPr="00A358CF" w:rsidRDefault="00663BD1" w:rsidP="009F0FD9">
            <w:pPr>
              <w:pStyle w:val="Header2-SubClauses"/>
              <w:tabs>
                <w:tab w:val="clear" w:pos="2844"/>
              </w:tabs>
              <w:ind w:left="534" w:hanging="534"/>
              <w:rPr>
                <w:rFonts w:cs="Times New Roman"/>
                <w:lang w:val="es-ES"/>
              </w:rPr>
            </w:pPr>
            <w:r w:rsidRPr="00A358CF">
              <w:rPr>
                <w:lang w:val="es-ES"/>
              </w:rPr>
              <w:t>El Contratante se reserva el derecho a aceptar o rechazar cualquier Propuesta y a anular el proceso de la SDP y rechazar todas las Propuestas en cualquier momento antes de la adjudicación del Contrato, sin asumir por ese motivo responsabilidad alguna frente a los Proponentes. En caso de anulación, todas las Propuestas presentadas y, específicamente, las garantías de las Propuestas serán devueltas prontamente a los Proponentes.</w:t>
            </w:r>
            <w:r w:rsidR="002049E6" w:rsidRPr="00A358CF">
              <w:rPr>
                <w:rFonts w:cs="Times New Roman"/>
                <w:lang w:val="es-ES"/>
              </w:rPr>
              <w:t xml:space="preserve"> </w:t>
            </w:r>
          </w:p>
        </w:tc>
      </w:tr>
      <w:tr w:rsidR="002049E6" w:rsidRPr="00E0610C" w14:paraId="47DF7669"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90"/>
          <w:jc w:val="center"/>
        </w:trPr>
        <w:tc>
          <w:tcPr>
            <w:tcW w:w="2755" w:type="dxa"/>
            <w:tcBorders>
              <w:top w:val="nil"/>
              <w:left w:val="nil"/>
              <w:bottom w:val="nil"/>
              <w:right w:val="nil"/>
            </w:tcBorders>
          </w:tcPr>
          <w:p w14:paraId="3DE5AD98" w14:textId="27F36BF6" w:rsidR="002049E6" w:rsidRPr="00A358CF" w:rsidRDefault="00663BD1" w:rsidP="002049E6">
            <w:pPr>
              <w:pStyle w:val="Aheader2DCIAO"/>
              <w:rPr>
                <w:iCs/>
              </w:rPr>
            </w:pPr>
            <w:bookmarkStart w:id="341" w:name="_Toc449909033"/>
            <w:bookmarkStart w:id="342" w:name="_Toc485417276"/>
            <w:bookmarkStart w:id="343" w:name="_Toc32936202"/>
            <w:bookmarkStart w:id="344" w:name="_Toc124167626"/>
            <w:bookmarkStart w:id="345" w:name="_Toc438438862"/>
            <w:bookmarkStart w:id="346" w:name="_Toc438532656"/>
            <w:bookmarkStart w:id="347" w:name="_Toc438734006"/>
            <w:bookmarkStart w:id="348" w:name="_Toc438907043"/>
            <w:bookmarkStart w:id="349" w:name="_Toc438907242"/>
            <w:bookmarkStart w:id="350" w:name="_Toc97371042"/>
            <w:bookmarkStart w:id="351" w:name="_Toc139863139"/>
            <w:bookmarkStart w:id="352" w:name="_Toc325723958"/>
            <w:r w:rsidRPr="00A358CF">
              <w:t>Plazo Suspensivo</w:t>
            </w:r>
            <w:bookmarkEnd w:id="341"/>
            <w:bookmarkEnd w:id="342"/>
            <w:bookmarkEnd w:id="343"/>
            <w:bookmarkEnd w:id="344"/>
          </w:p>
        </w:tc>
        <w:tc>
          <w:tcPr>
            <w:tcW w:w="7110" w:type="dxa"/>
            <w:tcBorders>
              <w:top w:val="nil"/>
              <w:left w:val="nil"/>
              <w:bottom w:val="nil"/>
              <w:right w:val="nil"/>
            </w:tcBorders>
          </w:tcPr>
          <w:p w14:paraId="0F8DA429" w14:textId="235509B8" w:rsidR="002049E6" w:rsidRPr="00A358CF" w:rsidRDefault="00663BD1" w:rsidP="009F0FD9">
            <w:pPr>
              <w:pStyle w:val="Header2-SubClauses"/>
              <w:tabs>
                <w:tab w:val="clear" w:pos="2844"/>
              </w:tabs>
              <w:ind w:left="534" w:hanging="534"/>
              <w:rPr>
                <w:rFonts w:cs="Times New Roman"/>
                <w:lang w:val="es-ES"/>
              </w:rPr>
            </w:pPr>
            <w:r w:rsidRPr="00A358CF">
              <w:rPr>
                <w:lang w:val="es-ES"/>
              </w:rPr>
              <w:t xml:space="preserve">El Contrato no se adjudicará antes de la finalización del </w:t>
            </w:r>
            <w:r w:rsidR="00DD3527" w:rsidRPr="00A358CF">
              <w:rPr>
                <w:lang w:val="es-ES"/>
              </w:rPr>
              <w:t>Plazo Suspensivo</w:t>
            </w:r>
            <w:r w:rsidRPr="00A358CF">
              <w:rPr>
                <w:lang w:val="es-ES"/>
              </w:rPr>
              <w:t xml:space="preserve">. El Período de Suspensión será de diez (10) Días Hábiles salvo que se extienda de conformidad con </w:t>
            </w:r>
            <w:r w:rsidR="00446E43" w:rsidRPr="00A358CF">
              <w:rPr>
                <w:lang w:val="es-ES"/>
              </w:rPr>
              <w:t xml:space="preserve">la </w:t>
            </w:r>
            <w:r w:rsidRPr="00A358CF">
              <w:rPr>
                <w:lang w:val="es-ES"/>
              </w:rPr>
              <w:t xml:space="preserve">IAP 52. El </w:t>
            </w:r>
            <w:r w:rsidR="00DD3527" w:rsidRPr="00A358CF">
              <w:rPr>
                <w:lang w:val="es-ES"/>
              </w:rPr>
              <w:t>Plazo Suspensivo</w:t>
            </w:r>
            <w:r w:rsidRPr="00A358CF">
              <w:rPr>
                <w:lang w:val="es-ES"/>
              </w:rPr>
              <w:t xml:space="preserve"> comenzará el día posterior a la fecha en que el Contratante haya transmitido a cada Proponente (que no haya sido antes notificado que su Propuesta no fue </w:t>
            </w:r>
            <w:r w:rsidR="00C6655A" w:rsidRPr="00A358CF">
              <w:rPr>
                <w:lang w:val="es-ES"/>
              </w:rPr>
              <w:t>seleccionada</w:t>
            </w:r>
            <w:r w:rsidRPr="00A358CF">
              <w:rPr>
                <w:lang w:val="es-ES"/>
              </w:rPr>
              <w:t xml:space="preserve">) la Notificación de Intención de Adjudicación del Contrato. Cuando solo se presente una Propuesta, o si este contrato es en respuesta a </w:t>
            </w:r>
            <w:r w:rsidRPr="00A358CF">
              <w:rPr>
                <w:lang w:val="es-ES"/>
              </w:rPr>
              <w:lastRenderedPageBreak/>
              <w:t xml:space="preserve">una situación de emergencia reconocida por el Banco, no se aplicará el </w:t>
            </w:r>
            <w:r w:rsidR="00DD3527" w:rsidRPr="00A358CF">
              <w:rPr>
                <w:lang w:val="es-ES"/>
              </w:rPr>
              <w:t>Plazo Suspensivo</w:t>
            </w:r>
            <w:r w:rsidRPr="00A358CF">
              <w:rPr>
                <w:rFonts w:cs="Times New Roman"/>
                <w:lang w:val="es-ES"/>
              </w:rPr>
              <w:t>.</w:t>
            </w:r>
          </w:p>
        </w:tc>
      </w:tr>
      <w:tr w:rsidR="002049E6" w:rsidRPr="00E0610C" w14:paraId="28FDB27C"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6"/>
          <w:jc w:val="center"/>
        </w:trPr>
        <w:tc>
          <w:tcPr>
            <w:tcW w:w="2755" w:type="dxa"/>
            <w:tcBorders>
              <w:top w:val="nil"/>
              <w:left w:val="nil"/>
              <w:bottom w:val="nil"/>
              <w:right w:val="nil"/>
            </w:tcBorders>
          </w:tcPr>
          <w:p w14:paraId="163D9D21" w14:textId="5C4958C5" w:rsidR="002049E6" w:rsidRPr="00A358CF" w:rsidRDefault="00663BD1" w:rsidP="002049E6">
            <w:pPr>
              <w:pStyle w:val="Aheader2DCIAO"/>
            </w:pPr>
            <w:bookmarkStart w:id="353" w:name="_Toc485417277"/>
            <w:bookmarkStart w:id="354" w:name="_Toc32936203"/>
            <w:bookmarkStart w:id="355" w:name="_Toc124167627"/>
            <w:r w:rsidRPr="00A358CF">
              <w:lastRenderedPageBreak/>
              <w:t xml:space="preserve">Notificación de </w:t>
            </w:r>
            <w:r w:rsidRPr="00A358CF">
              <w:br/>
              <w:t>la Intención de Adjudicar el Contrato</w:t>
            </w:r>
            <w:bookmarkEnd w:id="353"/>
            <w:bookmarkEnd w:id="354"/>
            <w:bookmarkEnd w:id="355"/>
          </w:p>
        </w:tc>
        <w:tc>
          <w:tcPr>
            <w:tcW w:w="7110" w:type="dxa"/>
            <w:tcBorders>
              <w:top w:val="nil"/>
              <w:left w:val="nil"/>
              <w:bottom w:val="nil"/>
              <w:right w:val="nil"/>
            </w:tcBorders>
          </w:tcPr>
          <w:p w14:paraId="2412BC4F" w14:textId="33436D1A" w:rsidR="002049E6" w:rsidRPr="00A358CF" w:rsidRDefault="00116A10" w:rsidP="009F0FD9">
            <w:pPr>
              <w:pStyle w:val="Header2-SubClauses"/>
              <w:tabs>
                <w:tab w:val="clear" w:pos="2844"/>
              </w:tabs>
              <w:ind w:left="534" w:hanging="534"/>
              <w:rPr>
                <w:rFonts w:cs="Times New Roman"/>
                <w:lang w:val="es-ES"/>
              </w:rPr>
            </w:pPr>
            <w:r w:rsidRPr="00A358CF">
              <w:rPr>
                <w:lang w:val="es-ES"/>
              </w:rPr>
              <w:t xml:space="preserve">El Contratante transmitirá a cada </w:t>
            </w:r>
            <w:r w:rsidR="00546DDF" w:rsidRPr="00A358CF">
              <w:rPr>
                <w:lang w:val="es-ES"/>
              </w:rPr>
              <w:t>Proponente</w:t>
            </w:r>
            <w:r w:rsidRPr="00A358CF">
              <w:rPr>
                <w:lang w:val="es-ES"/>
              </w:rPr>
              <w:t xml:space="preserve"> (que no haya sido </w:t>
            </w:r>
            <w:r w:rsidRPr="00A358CF">
              <w:rPr>
                <w:rFonts w:cs="Times New Roman"/>
                <w:spacing w:val="-2"/>
                <w:lang w:val="es-ES"/>
              </w:rPr>
              <w:t>antes</w:t>
            </w:r>
            <w:r w:rsidRPr="00A358CF">
              <w:rPr>
                <w:lang w:val="es-ES"/>
              </w:rPr>
              <w:t xml:space="preserve"> notificado que su Propuesta no fue </w:t>
            </w:r>
            <w:r w:rsidR="00C6655A" w:rsidRPr="00A358CF">
              <w:rPr>
                <w:lang w:val="es-ES"/>
              </w:rPr>
              <w:t>seleccionada</w:t>
            </w:r>
            <w:r w:rsidRPr="00A358CF">
              <w:rPr>
                <w:lang w:val="es-ES"/>
              </w:rPr>
              <w:t>), la Notificación de la Intención de Adjudicar el Contrato al Proponente seleccionado. La Notificación de la Intención de Adjudicar el Contrato contendrá, como mínimo, la siguiente información</w:t>
            </w:r>
            <w:r w:rsidR="002049E6" w:rsidRPr="00A358CF">
              <w:rPr>
                <w:lang w:val="es-ES"/>
              </w:rPr>
              <w:t>.</w:t>
            </w:r>
          </w:p>
          <w:p w14:paraId="698750FA" w14:textId="75FE29AA" w:rsidR="00116A10" w:rsidRPr="00A358CF" w:rsidRDefault="00116A10" w:rsidP="00E4638B">
            <w:pPr>
              <w:pStyle w:val="ListParagraph"/>
              <w:numPr>
                <w:ilvl w:val="0"/>
                <w:numId w:val="77"/>
              </w:numPr>
              <w:spacing w:before="120" w:after="120"/>
              <w:contextualSpacing w:val="0"/>
              <w:rPr>
                <w:lang w:val="es-ES"/>
              </w:rPr>
            </w:pPr>
            <w:r w:rsidRPr="00A358CF">
              <w:rPr>
                <w:lang w:val="es-ES"/>
              </w:rPr>
              <w:t xml:space="preserve">el nombre y la dirección del </w:t>
            </w:r>
            <w:r w:rsidR="000E069E" w:rsidRPr="00A358CF">
              <w:rPr>
                <w:lang w:val="es-ES"/>
              </w:rPr>
              <w:t>Proponente</w:t>
            </w:r>
            <w:r w:rsidRPr="00A358CF">
              <w:rPr>
                <w:lang w:val="es-ES"/>
              </w:rPr>
              <w:t xml:space="preserve"> que presentó la </w:t>
            </w:r>
            <w:r w:rsidR="000E069E" w:rsidRPr="00A358CF">
              <w:rPr>
                <w:lang w:val="es-ES"/>
              </w:rPr>
              <w:t>Propuesta</w:t>
            </w:r>
            <w:r w:rsidRPr="00A358CF">
              <w:rPr>
                <w:lang w:val="es-ES"/>
              </w:rPr>
              <w:t xml:space="preserve"> seleccionada</w:t>
            </w:r>
            <w:r w:rsidR="00BC05A5" w:rsidRPr="00A358CF">
              <w:rPr>
                <w:lang w:val="es-ES"/>
              </w:rPr>
              <w:t>;</w:t>
            </w:r>
          </w:p>
          <w:p w14:paraId="073A751E" w14:textId="727FE2E6" w:rsidR="00116A10" w:rsidRPr="00A358CF" w:rsidRDefault="00116A10" w:rsidP="00E4638B">
            <w:pPr>
              <w:pStyle w:val="ListParagraph"/>
              <w:numPr>
                <w:ilvl w:val="0"/>
                <w:numId w:val="77"/>
              </w:numPr>
              <w:spacing w:before="120" w:after="120"/>
              <w:contextualSpacing w:val="0"/>
              <w:rPr>
                <w:lang w:val="es-ES"/>
              </w:rPr>
            </w:pPr>
            <w:r w:rsidRPr="00A358CF">
              <w:rPr>
                <w:lang w:val="es-ES"/>
              </w:rPr>
              <w:t xml:space="preserve">el precio del Contrato de la </w:t>
            </w:r>
            <w:r w:rsidR="000E069E" w:rsidRPr="00A358CF">
              <w:rPr>
                <w:lang w:val="es-ES"/>
              </w:rPr>
              <w:t>Propuesta</w:t>
            </w:r>
            <w:r w:rsidRPr="00A358CF">
              <w:rPr>
                <w:lang w:val="es-ES"/>
              </w:rPr>
              <w:t xml:space="preserve"> seleccionada</w:t>
            </w:r>
            <w:r w:rsidR="00BC05A5" w:rsidRPr="00A358CF">
              <w:rPr>
                <w:lang w:val="es-ES"/>
              </w:rPr>
              <w:t>;</w:t>
            </w:r>
          </w:p>
          <w:p w14:paraId="2B6CAEEF" w14:textId="6E0E6D36" w:rsidR="00BC05A5" w:rsidRPr="00A358CF" w:rsidRDefault="00BC05A5" w:rsidP="00E4638B">
            <w:pPr>
              <w:pStyle w:val="ListParagraph"/>
              <w:numPr>
                <w:ilvl w:val="0"/>
                <w:numId w:val="77"/>
              </w:numPr>
              <w:spacing w:before="120" w:after="120"/>
              <w:contextualSpacing w:val="0"/>
              <w:rPr>
                <w:lang w:val="es-ES"/>
              </w:rPr>
            </w:pPr>
            <w:r w:rsidRPr="00A358CF">
              <w:rPr>
                <w:lang w:val="es-ES"/>
              </w:rPr>
              <w:t>el puntaje total combinado de la Propuesta seleccionada;</w:t>
            </w:r>
          </w:p>
          <w:p w14:paraId="68ABC1C2" w14:textId="0E08F449" w:rsidR="00116A10" w:rsidRPr="00A358CF" w:rsidRDefault="00116A10" w:rsidP="00E4638B">
            <w:pPr>
              <w:pStyle w:val="ListParagraph"/>
              <w:numPr>
                <w:ilvl w:val="0"/>
                <w:numId w:val="77"/>
              </w:numPr>
              <w:spacing w:before="120" w:after="120"/>
              <w:contextualSpacing w:val="0"/>
              <w:rPr>
                <w:lang w:val="es-ES"/>
              </w:rPr>
            </w:pPr>
            <w:r w:rsidRPr="00A358CF">
              <w:rPr>
                <w:lang w:val="es-ES"/>
              </w:rPr>
              <w:t xml:space="preserve">los nombres de todos los </w:t>
            </w:r>
            <w:r w:rsidR="000E069E" w:rsidRPr="00A358CF">
              <w:rPr>
                <w:lang w:val="es-ES"/>
              </w:rPr>
              <w:t>Proponente</w:t>
            </w:r>
            <w:r w:rsidRPr="00A358CF">
              <w:rPr>
                <w:lang w:val="es-ES"/>
              </w:rPr>
              <w:t xml:space="preserve">s que presentaron </w:t>
            </w:r>
            <w:r w:rsidR="000E069E" w:rsidRPr="00A358CF">
              <w:rPr>
                <w:lang w:val="es-ES"/>
              </w:rPr>
              <w:t>Propuesta</w:t>
            </w:r>
            <w:r w:rsidRPr="00A358CF">
              <w:rPr>
                <w:lang w:val="es-ES"/>
              </w:rPr>
              <w:t xml:space="preserve">s y sus precios de </w:t>
            </w:r>
            <w:r w:rsidR="000E069E" w:rsidRPr="00A358CF">
              <w:rPr>
                <w:lang w:val="es-ES"/>
              </w:rPr>
              <w:t>Propuesta</w:t>
            </w:r>
            <w:r w:rsidRPr="00A358CF">
              <w:rPr>
                <w:lang w:val="es-ES"/>
              </w:rPr>
              <w:t xml:space="preserve"> como fueron leídos en voz alta y conforme fueron evaluados</w:t>
            </w:r>
            <w:r w:rsidR="00BC05A5" w:rsidRPr="00A358CF">
              <w:rPr>
                <w:lang w:val="es-ES"/>
              </w:rPr>
              <w:t>;</w:t>
            </w:r>
          </w:p>
          <w:p w14:paraId="203522B8" w14:textId="25994B9C" w:rsidR="00116A10" w:rsidRPr="00A358CF" w:rsidRDefault="00116A10" w:rsidP="00E4638B">
            <w:pPr>
              <w:pStyle w:val="ListParagraph"/>
              <w:numPr>
                <w:ilvl w:val="0"/>
                <w:numId w:val="77"/>
              </w:numPr>
              <w:spacing w:before="120" w:after="120"/>
              <w:contextualSpacing w:val="0"/>
              <w:rPr>
                <w:lang w:val="es-ES"/>
              </w:rPr>
            </w:pPr>
            <w:r w:rsidRPr="00A358CF">
              <w:rPr>
                <w:lang w:val="es-ES"/>
              </w:rPr>
              <w:t xml:space="preserve">una declaración que contenga las razones por las cuales no fue seleccionada la </w:t>
            </w:r>
            <w:r w:rsidR="000E069E" w:rsidRPr="00A358CF">
              <w:rPr>
                <w:lang w:val="es-ES"/>
              </w:rPr>
              <w:t>Propuesta</w:t>
            </w:r>
            <w:r w:rsidRPr="00A358CF">
              <w:rPr>
                <w:lang w:val="es-ES"/>
              </w:rPr>
              <w:t xml:space="preserve"> del </w:t>
            </w:r>
            <w:r w:rsidR="000E069E" w:rsidRPr="00A358CF">
              <w:rPr>
                <w:lang w:val="es-ES"/>
              </w:rPr>
              <w:t>Proponente</w:t>
            </w:r>
            <w:r w:rsidRPr="00A358CF">
              <w:rPr>
                <w:lang w:val="es-ES"/>
              </w:rPr>
              <w:t xml:space="preserve"> no seleccionado a quién se remite la notificación</w:t>
            </w:r>
            <w:r w:rsidR="00BC05A5" w:rsidRPr="00A358CF">
              <w:rPr>
                <w:lang w:val="es-ES"/>
              </w:rPr>
              <w:t>;</w:t>
            </w:r>
          </w:p>
          <w:p w14:paraId="3181AE42" w14:textId="78EF09D4" w:rsidR="00116A10" w:rsidRPr="00A358CF" w:rsidRDefault="00116A10" w:rsidP="00E4638B">
            <w:pPr>
              <w:pStyle w:val="ListParagraph"/>
              <w:numPr>
                <w:ilvl w:val="0"/>
                <w:numId w:val="77"/>
              </w:numPr>
              <w:spacing w:before="120" w:after="120"/>
              <w:contextualSpacing w:val="0"/>
              <w:rPr>
                <w:lang w:val="es-ES"/>
              </w:rPr>
            </w:pPr>
            <w:r w:rsidRPr="00A358CF">
              <w:rPr>
                <w:lang w:val="es-ES"/>
              </w:rPr>
              <w:t>la fecha de vencimiento del Plazo Suspensivo</w:t>
            </w:r>
            <w:r w:rsidR="00BC05A5" w:rsidRPr="00A358CF">
              <w:rPr>
                <w:lang w:val="es-ES"/>
              </w:rPr>
              <w:t>;</w:t>
            </w:r>
            <w:r w:rsidRPr="00A358CF">
              <w:rPr>
                <w:lang w:val="es-ES"/>
              </w:rPr>
              <w:t xml:space="preserve"> y</w:t>
            </w:r>
          </w:p>
          <w:p w14:paraId="54C1C70A" w14:textId="1708EAAF" w:rsidR="002049E6" w:rsidRPr="00A358CF" w:rsidRDefault="00116A10" w:rsidP="00E4638B">
            <w:pPr>
              <w:pStyle w:val="ListParagraph"/>
              <w:numPr>
                <w:ilvl w:val="0"/>
                <w:numId w:val="77"/>
              </w:numPr>
              <w:spacing w:before="120" w:after="120"/>
              <w:contextualSpacing w:val="0"/>
              <w:rPr>
                <w:lang w:val="es-ES"/>
              </w:rPr>
            </w:pPr>
            <w:r w:rsidRPr="00A358CF">
              <w:rPr>
                <w:lang w:val="es-ES"/>
              </w:rPr>
              <w:t xml:space="preserve">instrucciones respecto de la manera de solicitar explicaciones y/o presentar </w:t>
            </w:r>
            <w:r w:rsidR="00747B8F" w:rsidRPr="00A358CF">
              <w:rPr>
                <w:lang w:val="es-ES"/>
              </w:rPr>
              <w:t>una queja</w:t>
            </w:r>
            <w:r w:rsidRPr="00A358CF">
              <w:rPr>
                <w:lang w:val="es-ES"/>
              </w:rPr>
              <w:t xml:space="preserve"> durante el Plazo Suspensivo.</w:t>
            </w:r>
            <w:r w:rsidR="002049E6" w:rsidRPr="00A358CF">
              <w:rPr>
                <w:spacing w:val="-4"/>
                <w:lang w:val="es-ES"/>
              </w:rPr>
              <w:t xml:space="preserve"> </w:t>
            </w:r>
          </w:p>
        </w:tc>
      </w:tr>
      <w:tr w:rsidR="000E069E" w:rsidRPr="00A358CF" w14:paraId="003513A9" w14:textId="77777777" w:rsidTr="00605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6"/>
          <w:jc w:val="center"/>
        </w:trPr>
        <w:tc>
          <w:tcPr>
            <w:tcW w:w="9865" w:type="dxa"/>
            <w:gridSpan w:val="2"/>
            <w:tcBorders>
              <w:top w:val="nil"/>
              <w:left w:val="nil"/>
              <w:bottom w:val="nil"/>
              <w:right w:val="nil"/>
            </w:tcBorders>
          </w:tcPr>
          <w:p w14:paraId="270B868A" w14:textId="4F7B08E9" w:rsidR="000E069E" w:rsidRPr="00A358CF" w:rsidRDefault="000E069E" w:rsidP="00B721A7">
            <w:pPr>
              <w:pStyle w:val="Aheader1DCIAO"/>
              <w:tabs>
                <w:tab w:val="clear" w:pos="3459"/>
              </w:tabs>
              <w:ind w:left="1974" w:hanging="567"/>
              <w:jc w:val="center"/>
            </w:pPr>
            <w:bookmarkStart w:id="356" w:name="_Toc124167628"/>
            <w:r w:rsidRPr="00A358CF">
              <w:t>Adjudicación del Contrato</w:t>
            </w:r>
            <w:bookmarkEnd w:id="356"/>
          </w:p>
        </w:tc>
      </w:tr>
      <w:tr w:rsidR="002049E6" w:rsidRPr="00E0610C" w14:paraId="4A738CA0"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6"/>
          <w:jc w:val="center"/>
        </w:trPr>
        <w:tc>
          <w:tcPr>
            <w:tcW w:w="2755" w:type="dxa"/>
            <w:tcBorders>
              <w:top w:val="nil"/>
              <w:left w:val="nil"/>
              <w:bottom w:val="nil"/>
              <w:right w:val="nil"/>
            </w:tcBorders>
          </w:tcPr>
          <w:p w14:paraId="62CE78DA" w14:textId="4BE22920" w:rsidR="002049E6" w:rsidRPr="00A358CF" w:rsidRDefault="002D4B5D" w:rsidP="002049E6">
            <w:pPr>
              <w:pStyle w:val="Aheader2DCIAO"/>
            </w:pPr>
            <w:bookmarkStart w:id="357" w:name="_Toc124167629"/>
            <w:bookmarkEnd w:id="345"/>
            <w:bookmarkEnd w:id="346"/>
            <w:bookmarkEnd w:id="347"/>
            <w:bookmarkEnd w:id="348"/>
            <w:bookmarkEnd w:id="349"/>
            <w:bookmarkEnd w:id="350"/>
            <w:bookmarkEnd w:id="351"/>
            <w:bookmarkEnd w:id="352"/>
            <w:r w:rsidRPr="00A358CF">
              <w:t>Criterio de Adjudicación</w:t>
            </w:r>
            <w:bookmarkEnd w:id="357"/>
          </w:p>
        </w:tc>
        <w:tc>
          <w:tcPr>
            <w:tcW w:w="7110" w:type="dxa"/>
            <w:tcBorders>
              <w:top w:val="nil"/>
              <w:left w:val="nil"/>
              <w:bottom w:val="nil"/>
              <w:right w:val="nil"/>
            </w:tcBorders>
          </w:tcPr>
          <w:p w14:paraId="25FF33D0" w14:textId="111D449F" w:rsidR="002049E6" w:rsidRPr="00A358CF" w:rsidRDefault="002D4B5D" w:rsidP="009F0FD9">
            <w:pPr>
              <w:pStyle w:val="Header2-SubClauses"/>
              <w:tabs>
                <w:tab w:val="clear" w:pos="2844"/>
              </w:tabs>
              <w:ind w:left="534" w:hanging="534"/>
              <w:rPr>
                <w:rFonts w:cs="Times New Roman"/>
                <w:lang w:val="es-ES"/>
              </w:rPr>
            </w:pPr>
            <w:r w:rsidRPr="00A358CF">
              <w:rPr>
                <w:rFonts w:cs="Times New Roman"/>
                <w:lang w:val="es-ES"/>
              </w:rPr>
              <w:t xml:space="preserve">Sujeto a </w:t>
            </w:r>
            <w:r w:rsidR="00446E43" w:rsidRPr="00A358CF">
              <w:rPr>
                <w:rFonts w:cs="Times New Roman"/>
                <w:lang w:val="es-ES"/>
              </w:rPr>
              <w:t xml:space="preserve">la </w:t>
            </w:r>
            <w:r w:rsidR="00B503E5" w:rsidRPr="00A358CF">
              <w:rPr>
                <w:rFonts w:cs="Times New Roman"/>
                <w:lang w:val="es-ES"/>
              </w:rPr>
              <w:t>IAP</w:t>
            </w:r>
            <w:r w:rsidRPr="00A358CF">
              <w:rPr>
                <w:rFonts w:cs="Times New Roman"/>
                <w:lang w:val="es-ES"/>
              </w:rPr>
              <w:t xml:space="preserve"> 47.1, el Contratante adjudicará el Contrato al </w:t>
            </w:r>
            <w:r w:rsidRPr="00A358CF">
              <w:rPr>
                <w:rFonts w:cs="Times New Roman"/>
                <w:spacing w:val="-2"/>
                <w:lang w:val="es-ES"/>
              </w:rPr>
              <w:t>Proponente</w:t>
            </w:r>
            <w:r w:rsidRPr="00A358CF">
              <w:rPr>
                <w:rFonts w:cs="Times New Roman"/>
                <w:lang w:val="es-ES"/>
              </w:rPr>
              <w:t xml:space="preserve"> con la </w:t>
            </w:r>
            <w:r w:rsidR="00B30C7E" w:rsidRPr="00A358CF">
              <w:rPr>
                <w:rFonts w:cs="Times New Roman"/>
                <w:lang w:val="es-ES"/>
              </w:rPr>
              <w:t>Propuesta Más Conveniente</w:t>
            </w:r>
            <w:r w:rsidRPr="00A358CF">
              <w:rPr>
                <w:rFonts w:cs="Times New Roman"/>
                <w:lang w:val="es-ES"/>
              </w:rPr>
              <w:t>, siempre que se determine que el Proponente es elegible y calificado para ejecutar el Contrato satisfactoriamente.</w:t>
            </w:r>
          </w:p>
        </w:tc>
      </w:tr>
      <w:tr w:rsidR="002049E6" w:rsidRPr="00E0610C" w14:paraId="2F646304"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6"/>
          <w:jc w:val="center"/>
        </w:trPr>
        <w:tc>
          <w:tcPr>
            <w:tcW w:w="2755" w:type="dxa"/>
            <w:tcBorders>
              <w:top w:val="nil"/>
              <w:left w:val="nil"/>
              <w:bottom w:val="nil"/>
              <w:right w:val="nil"/>
            </w:tcBorders>
          </w:tcPr>
          <w:p w14:paraId="40F1842F" w14:textId="4AA165A5" w:rsidR="002049E6" w:rsidRPr="00A358CF" w:rsidRDefault="002049E6" w:rsidP="002049E6">
            <w:pPr>
              <w:pStyle w:val="Aheader2DCIAO"/>
            </w:pPr>
            <w:bookmarkStart w:id="358" w:name="_Toc19095282"/>
            <w:bookmarkStart w:id="359" w:name="_Toc21373973"/>
            <w:bookmarkStart w:id="360" w:name="_Toc24975704"/>
            <w:bookmarkStart w:id="361" w:name="_Toc124167630"/>
            <w:r w:rsidRPr="00A358CF">
              <w:t>Notificación de la Intención de Adjudicar</w:t>
            </w:r>
            <w:bookmarkEnd w:id="358"/>
            <w:bookmarkEnd w:id="359"/>
            <w:bookmarkEnd w:id="360"/>
            <w:bookmarkEnd w:id="361"/>
          </w:p>
        </w:tc>
        <w:tc>
          <w:tcPr>
            <w:tcW w:w="7110" w:type="dxa"/>
            <w:tcBorders>
              <w:top w:val="nil"/>
              <w:left w:val="nil"/>
              <w:bottom w:val="nil"/>
              <w:right w:val="nil"/>
            </w:tcBorders>
          </w:tcPr>
          <w:p w14:paraId="01B80D45" w14:textId="4FFDCF71" w:rsidR="002049E6" w:rsidRPr="00A358CF" w:rsidRDefault="00286CB9" w:rsidP="009F0FD9">
            <w:pPr>
              <w:pStyle w:val="Header2-SubClauses"/>
              <w:tabs>
                <w:tab w:val="clear" w:pos="2844"/>
              </w:tabs>
              <w:ind w:left="534" w:hanging="534"/>
              <w:rPr>
                <w:lang w:val="es-ES"/>
              </w:rPr>
            </w:pPr>
            <w:r w:rsidRPr="00A358CF">
              <w:rPr>
                <w:lang w:val="es-ES"/>
              </w:rPr>
              <w:t xml:space="preserve">Antes del vencimiento del Período de Validez de la Propuesta y al vencimiento del Plazo Suspensivo especificado en </w:t>
            </w:r>
            <w:r w:rsidR="00446E43" w:rsidRPr="00A358CF">
              <w:rPr>
                <w:lang w:val="es-ES"/>
              </w:rPr>
              <w:t xml:space="preserve">la </w:t>
            </w:r>
            <w:r w:rsidRPr="00A358CF">
              <w:rPr>
                <w:lang w:val="es-ES"/>
              </w:rPr>
              <w:t xml:space="preserve">IAP 48.1 o de cualquier prórroga otorgada, si la hubiera, y tras la resolución satisfactoria de cualquier queja que se haya presentado en el curso del Plazo Suspensivo, el Contratante notificará al Proponente </w:t>
            </w:r>
            <w:r w:rsidRPr="00A358CF">
              <w:rPr>
                <w:rFonts w:cs="Times New Roman"/>
                <w:spacing w:val="-2"/>
                <w:lang w:val="es-ES"/>
              </w:rPr>
              <w:t>seleccionado</w:t>
            </w:r>
            <w:r w:rsidRPr="00A358CF">
              <w:rPr>
                <w:lang w:val="es-ES"/>
              </w:rPr>
              <w:t xml:space="preserve">, por escrito, que su Propuesta ha sido aceptada. En la notificación de adjudicación (denominada adelante y en los Formularios del Contrato, la "Carta de Aceptación") se especificará el monto que pagará al Proveedor por la ejecución del Contrato (denominado en lo sucesivo, así como en las Condiciones </w:t>
            </w:r>
            <w:r w:rsidRPr="00A358CF">
              <w:rPr>
                <w:lang w:val="es-ES"/>
              </w:rPr>
              <w:lastRenderedPageBreak/>
              <w:t>Contractuales y en los Formularios del Contrato, el “Precio del Contrato”).</w:t>
            </w:r>
          </w:p>
          <w:p w14:paraId="2D3B758F" w14:textId="77777777" w:rsidR="00286CB9" w:rsidRPr="00A358CF" w:rsidRDefault="00286CB9" w:rsidP="009F0FD9">
            <w:pPr>
              <w:pStyle w:val="Header2-SubClauses"/>
              <w:tabs>
                <w:tab w:val="clear" w:pos="2844"/>
              </w:tabs>
              <w:ind w:left="534" w:hanging="534"/>
              <w:rPr>
                <w:lang w:val="es-ES"/>
              </w:rPr>
            </w:pPr>
            <w:r w:rsidRPr="00A358CF">
              <w:rPr>
                <w:lang w:val="es-ES"/>
              </w:rPr>
              <w:t xml:space="preserve">Dentro de los diez (10) días hábiles posteriores a la fecha de transmisión de la Carta de Aceptación, el Contratante publicará la Notificación de la Adjudicación del Contrato, que contendrá, como mínimo, la siguiente información: </w:t>
            </w:r>
          </w:p>
          <w:p w14:paraId="5D19AB0A" w14:textId="77777777" w:rsidR="00286CB9" w:rsidRPr="00A358CF" w:rsidRDefault="00286CB9" w:rsidP="00E4638B">
            <w:pPr>
              <w:pStyle w:val="Header2-SubClauses"/>
              <w:numPr>
                <w:ilvl w:val="1"/>
                <w:numId w:val="65"/>
              </w:numPr>
              <w:ind w:left="1195" w:hanging="582"/>
              <w:rPr>
                <w:lang w:val="es-ES"/>
              </w:rPr>
            </w:pPr>
            <w:r w:rsidRPr="00A358CF">
              <w:rPr>
                <w:lang w:val="es-ES"/>
              </w:rPr>
              <w:t>el nombre y la dirección del Contratante;</w:t>
            </w:r>
          </w:p>
          <w:p w14:paraId="3CC39266" w14:textId="77777777" w:rsidR="00286CB9" w:rsidRPr="00A358CF" w:rsidRDefault="00286CB9" w:rsidP="00E4638B">
            <w:pPr>
              <w:pStyle w:val="Header2-SubClauses"/>
              <w:numPr>
                <w:ilvl w:val="1"/>
                <w:numId w:val="65"/>
              </w:numPr>
              <w:ind w:left="1195" w:hanging="582"/>
              <w:rPr>
                <w:lang w:val="es-ES"/>
              </w:rPr>
            </w:pPr>
            <w:r w:rsidRPr="00A358CF">
              <w:rPr>
                <w:lang w:val="es-ES"/>
              </w:rPr>
              <w:t xml:space="preserve">el nombre y el número de referencia del contrato que se está adjudicando y método de selección utilizado; </w:t>
            </w:r>
          </w:p>
          <w:p w14:paraId="35D41EE2" w14:textId="77777777" w:rsidR="00286CB9" w:rsidRPr="00A358CF" w:rsidRDefault="00286CB9" w:rsidP="00E4638B">
            <w:pPr>
              <w:pStyle w:val="Header2-SubClauses"/>
              <w:numPr>
                <w:ilvl w:val="1"/>
                <w:numId w:val="65"/>
              </w:numPr>
              <w:ind w:left="1195" w:hanging="582"/>
              <w:rPr>
                <w:lang w:val="es-ES"/>
              </w:rPr>
            </w:pPr>
            <w:r w:rsidRPr="00A358CF">
              <w:rPr>
                <w:lang w:val="es-ES"/>
              </w:rPr>
              <w:t xml:space="preserve">los nombres de todos los Proponentes que hubieran presentado Propuestas, con sus respectivos precios tal como se leyeron en voz alta y tal como se evaluaron; </w:t>
            </w:r>
          </w:p>
          <w:p w14:paraId="25B1970D" w14:textId="12B1F82B" w:rsidR="00286CB9" w:rsidRPr="00A358CF" w:rsidRDefault="00286CB9" w:rsidP="00E4638B">
            <w:pPr>
              <w:pStyle w:val="Header2-SubClauses"/>
              <w:numPr>
                <w:ilvl w:val="1"/>
                <w:numId w:val="65"/>
              </w:numPr>
              <w:ind w:left="1195" w:hanging="582"/>
              <w:rPr>
                <w:lang w:val="es-ES"/>
              </w:rPr>
            </w:pPr>
            <w:r w:rsidRPr="00A358CF">
              <w:rPr>
                <w:lang w:val="es-ES"/>
              </w:rPr>
              <w:t xml:space="preserve">los nombres de los Proponentes cuyas Propuestas fueron rechazadas y las razones del </w:t>
            </w:r>
            <w:r w:rsidR="00C6655A" w:rsidRPr="00A358CF">
              <w:rPr>
                <w:lang w:val="es-ES"/>
              </w:rPr>
              <w:t>rechazo</w:t>
            </w:r>
            <w:r w:rsidRPr="00A358CF">
              <w:rPr>
                <w:lang w:val="es-ES"/>
              </w:rPr>
              <w:t>;</w:t>
            </w:r>
          </w:p>
          <w:p w14:paraId="7A656E27" w14:textId="320D2E51" w:rsidR="00286CB9" w:rsidRPr="00A358CF" w:rsidRDefault="00286CB9" w:rsidP="00E4638B">
            <w:pPr>
              <w:pStyle w:val="Header2-SubClauses"/>
              <w:numPr>
                <w:ilvl w:val="1"/>
                <w:numId w:val="65"/>
              </w:numPr>
              <w:ind w:left="1195" w:hanging="582"/>
              <w:rPr>
                <w:lang w:val="es-ES"/>
              </w:rPr>
            </w:pPr>
            <w:r w:rsidRPr="00A358CF">
              <w:rPr>
                <w:lang w:val="es-ES"/>
              </w:rPr>
              <w:t>el nombre del Proponente seleccionado, el precio final total del Contrato, su duración y un resumen de su alcance; y</w:t>
            </w:r>
          </w:p>
          <w:p w14:paraId="1FFBD49C" w14:textId="3CF91AAC" w:rsidR="002049E6" w:rsidRPr="00A358CF" w:rsidRDefault="00286CB9" w:rsidP="00E4638B">
            <w:pPr>
              <w:pStyle w:val="Header2-SubClauses"/>
              <w:numPr>
                <w:ilvl w:val="1"/>
                <w:numId w:val="65"/>
              </w:numPr>
              <w:ind w:left="1195" w:hanging="582"/>
              <w:rPr>
                <w:lang w:val="es-ES"/>
              </w:rPr>
            </w:pPr>
            <w:r w:rsidRPr="00A358CF">
              <w:rPr>
                <w:lang w:val="es-ES"/>
              </w:rPr>
              <w:t>el Formulario de Divulgación de la Propiedad Efectiva del Proponente seleccionado.</w:t>
            </w:r>
          </w:p>
          <w:p w14:paraId="5AC28218" w14:textId="5B607E41" w:rsidR="00747389" w:rsidRPr="00A358CF" w:rsidRDefault="007637DB" w:rsidP="00747389">
            <w:pPr>
              <w:pStyle w:val="Header2-SubClauses"/>
              <w:tabs>
                <w:tab w:val="clear" w:pos="2844"/>
              </w:tabs>
              <w:ind w:left="534" w:hanging="534"/>
              <w:rPr>
                <w:lang w:val="es-ES"/>
              </w:rPr>
            </w:pPr>
            <w:r w:rsidRPr="00A358CF">
              <w:rPr>
                <w:lang w:val="es-ES"/>
              </w:rPr>
              <w:t xml:space="preserve">La Notificación de la Adjudicación del Contrato se publicará en el sitio web con acceso gratuito del Contratante si está disponible, o en al menos un periódico de circulación nacional en el País del Contratante, o en el boletín oficial. </w:t>
            </w:r>
          </w:p>
          <w:p w14:paraId="0C68E6A1" w14:textId="2F6C40D8" w:rsidR="007637DB" w:rsidRPr="00A358CF" w:rsidRDefault="007637DB" w:rsidP="00747389">
            <w:pPr>
              <w:pStyle w:val="Header2-SubClauses"/>
              <w:tabs>
                <w:tab w:val="clear" w:pos="2844"/>
              </w:tabs>
              <w:ind w:left="534" w:hanging="534"/>
              <w:rPr>
                <w:lang w:val="es-ES"/>
              </w:rPr>
            </w:pPr>
            <w:r w:rsidRPr="00A358CF">
              <w:rPr>
                <w:lang w:val="es-ES"/>
              </w:rPr>
              <w:t xml:space="preserve">Hasta que se prepare y ejecute un contrato formal, la Carta de Aceptación constituirá un </w:t>
            </w:r>
            <w:r w:rsidRPr="00A358CF">
              <w:rPr>
                <w:rFonts w:cs="Times New Roman"/>
                <w:spacing w:val="-2"/>
                <w:lang w:val="es-ES"/>
              </w:rPr>
              <w:t>Contrato</w:t>
            </w:r>
            <w:r w:rsidRPr="00A358CF">
              <w:rPr>
                <w:lang w:val="es-ES"/>
              </w:rPr>
              <w:t xml:space="preserve"> vinculante.</w:t>
            </w:r>
          </w:p>
        </w:tc>
      </w:tr>
      <w:tr w:rsidR="002049E6" w:rsidRPr="00E0610C" w14:paraId="0DC2E0FA"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5EC3DB67" w14:textId="05683C6E" w:rsidR="002049E6" w:rsidRPr="00A358CF" w:rsidRDefault="002049E6" w:rsidP="002049E6">
            <w:pPr>
              <w:pStyle w:val="Aheader2DCIAO"/>
            </w:pPr>
            <w:bookmarkStart w:id="362" w:name="_Toc454620960"/>
            <w:bookmarkStart w:id="363" w:name="_Toc486937462"/>
            <w:bookmarkStart w:id="364" w:name="_Toc19095288"/>
            <w:bookmarkStart w:id="365" w:name="_Toc21373976"/>
            <w:bookmarkStart w:id="366" w:name="_Toc24975707"/>
            <w:bookmarkStart w:id="367" w:name="_Toc124167631"/>
            <w:r w:rsidRPr="00A358CF">
              <w:lastRenderedPageBreak/>
              <w:t>Explicaciones del </w:t>
            </w:r>
            <w:bookmarkEnd w:id="362"/>
            <w:bookmarkEnd w:id="363"/>
            <w:bookmarkEnd w:id="364"/>
            <w:r w:rsidRPr="00A358CF">
              <w:t>Contratante</w:t>
            </w:r>
            <w:bookmarkEnd w:id="365"/>
            <w:bookmarkEnd w:id="366"/>
            <w:bookmarkEnd w:id="367"/>
          </w:p>
        </w:tc>
        <w:tc>
          <w:tcPr>
            <w:tcW w:w="7110" w:type="dxa"/>
            <w:tcBorders>
              <w:top w:val="nil"/>
              <w:left w:val="nil"/>
              <w:bottom w:val="nil"/>
              <w:right w:val="nil"/>
            </w:tcBorders>
          </w:tcPr>
          <w:p w14:paraId="1AC4DF9A" w14:textId="73278FA8" w:rsidR="002049E6" w:rsidRPr="00A358CF" w:rsidRDefault="002049E6" w:rsidP="009F0FD9">
            <w:pPr>
              <w:pStyle w:val="Header2-SubClauses"/>
              <w:tabs>
                <w:tab w:val="clear" w:pos="2844"/>
              </w:tabs>
              <w:ind w:left="534" w:hanging="534"/>
              <w:rPr>
                <w:rFonts w:cs="Times New Roman"/>
                <w:lang w:val="es-ES"/>
              </w:rPr>
            </w:pPr>
            <w:r w:rsidRPr="00A358CF">
              <w:rPr>
                <w:lang w:val="es-ES" w:bidi="es-ES"/>
              </w:rPr>
              <w:t>Tras recibir de parte del Contratante la Notificación de Intención de Adjudicar a la que se hace referencia en la IAP </w:t>
            </w:r>
            <w:r w:rsidR="00286CB9" w:rsidRPr="00A358CF">
              <w:rPr>
                <w:lang w:val="es-ES" w:bidi="es-ES"/>
              </w:rPr>
              <w:t>49</w:t>
            </w:r>
            <w:r w:rsidRPr="00A358CF">
              <w:rPr>
                <w:lang w:val="es-ES" w:bidi="es-ES"/>
              </w:rPr>
              <w:t>, los Proponentes no favorecidos tendrán un plazo de tres (3) días hábiles para presentar una solicitud de explicaciones por escrito dirigida al Contratante sobre las razones por la cuales su Propuesta no fue seleccionada. El Contratante deberá brindar las explicaciones correspondientes a todos los Proponentes cuya solicitud se reciba dentro del plazo establecido.</w:t>
            </w:r>
          </w:p>
        </w:tc>
      </w:tr>
      <w:tr w:rsidR="002049E6" w:rsidRPr="00E0610C" w14:paraId="7168D12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114E3391" w14:textId="77777777" w:rsidR="002049E6" w:rsidRPr="00A358CF" w:rsidRDefault="002049E6" w:rsidP="002049E6">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001CF17C" w14:textId="4671B150" w:rsidR="002049E6" w:rsidRPr="00A358CF" w:rsidRDefault="002049E6" w:rsidP="009F0FD9">
            <w:pPr>
              <w:pStyle w:val="Header2-SubClauses"/>
              <w:tabs>
                <w:tab w:val="clear" w:pos="2844"/>
              </w:tabs>
              <w:ind w:left="534" w:hanging="534"/>
              <w:rPr>
                <w:rFonts w:cs="Times New Roman"/>
                <w:lang w:val="es-ES"/>
              </w:rPr>
            </w:pPr>
            <w:r w:rsidRPr="00A358CF">
              <w:rPr>
                <w:lang w:val="es-ES" w:bidi="es-ES"/>
              </w:rPr>
              <w:t xml:space="preserve">Cuando se reciba un pedido de explicación dentro de este plazo, el Contratante deberá proporcionarla dentro de los cinco (5) días hábiles posteriores, a menos que decida, por razones justificadas, hacerlo fuera de ese período. En ese caso, el Plazo Suspensivo se extenderá automáticamente hasta los cinco (5) días hábiles posteriores al envío de la mencionada explicación. Si se produce </w:t>
            </w:r>
            <w:r w:rsidRPr="00A358CF">
              <w:rPr>
                <w:lang w:val="es-ES" w:bidi="es-ES"/>
              </w:rPr>
              <w:lastRenderedPageBreak/>
              <w:t xml:space="preserve">una demora de </w:t>
            </w:r>
            <w:r w:rsidRPr="00A358CF">
              <w:rPr>
                <w:rFonts w:cs="Times New Roman"/>
                <w:spacing w:val="-2"/>
                <w:lang w:val="es-ES"/>
              </w:rPr>
              <w:t>este</w:t>
            </w:r>
            <w:r w:rsidRPr="00A358CF">
              <w:rPr>
                <w:lang w:val="es-ES" w:bidi="es-ES"/>
              </w:rPr>
              <w:t xml:space="preserve"> tipo en más de una explicación, el Plazo Suspensivo no podrá finalizar antes de los cinco (5) días hábiles posteriores a la última explicación proporcionada. El Contratante informará sin demora y por el medio más rápido disponible a todos los Proponentes acerca de la extensión del Plazo Suspensivo.</w:t>
            </w:r>
          </w:p>
        </w:tc>
      </w:tr>
      <w:tr w:rsidR="002049E6" w:rsidRPr="00E0610C" w14:paraId="115D087F"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C59D29F" w14:textId="77777777" w:rsidR="002049E6" w:rsidRPr="00A358CF" w:rsidRDefault="002049E6" w:rsidP="002049E6">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1CF22AB4" w14:textId="09E9EA7E" w:rsidR="002049E6" w:rsidRPr="00A358CF" w:rsidRDefault="002049E6" w:rsidP="009F0FD9">
            <w:pPr>
              <w:pStyle w:val="Header2-SubClauses"/>
              <w:tabs>
                <w:tab w:val="clear" w:pos="2844"/>
              </w:tabs>
              <w:ind w:left="534" w:hanging="534"/>
              <w:rPr>
                <w:rFonts w:cs="Times New Roman"/>
                <w:lang w:val="es-ES"/>
              </w:rPr>
            </w:pPr>
            <w:r w:rsidRPr="00A358CF">
              <w:rPr>
                <w:lang w:val="es-ES" w:bidi="es-ES"/>
              </w:rPr>
              <w:t xml:space="preserve">Cuando el Contratante reciba un pedido de explicaciones después de concluido el plazo de tres (3) días hábiles, deberá hacer llegar dicha </w:t>
            </w:r>
            <w:r w:rsidRPr="00A358CF">
              <w:rPr>
                <w:rFonts w:cs="Times New Roman"/>
                <w:spacing w:val="-2"/>
                <w:lang w:val="es-ES"/>
              </w:rPr>
              <w:t>explicación</w:t>
            </w:r>
            <w:r w:rsidRPr="00A358CF">
              <w:rPr>
                <w:lang w:val="es-ES" w:bidi="es-ES"/>
              </w:rPr>
              <w:t xml:space="preserve"> tan pronto como le sea posible y normalmente a más tardar a los quince (15) días hábiles después de la fecha de publicación de la Notificación de Adjudicación del Contrato. Las solicitudes de explicaciones recibidas una vez concluido el plazo de tres (3) días hábiles no dará lugar a la prórroga del Plazo Suspensivo</w:t>
            </w:r>
            <w:r w:rsidRPr="00A358CF">
              <w:rPr>
                <w:lang w:val="es-ES"/>
              </w:rPr>
              <w:t xml:space="preserve">. </w:t>
            </w:r>
          </w:p>
        </w:tc>
      </w:tr>
      <w:tr w:rsidR="002049E6" w:rsidRPr="00E0610C" w14:paraId="21574259"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8887B47" w14:textId="77777777" w:rsidR="002049E6" w:rsidRPr="00A358CF" w:rsidRDefault="002049E6" w:rsidP="002049E6">
            <w:pPr>
              <w:pStyle w:val="Header1-Clauses"/>
              <w:numPr>
                <w:ilvl w:val="0"/>
                <w:numId w:val="0"/>
              </w:numPr>
              <w:spacing w:after="120"/>
              <w:jc w:val="both"/>
              <w:rPr>
                <w:rFonts w:ascii="Times New Roman" w:hAnsi="Times New Roman"/>
                <w:sz w:val="24"/>
                <w:szCs w:val="24"/>
                <w:lang w:val="es-ES"/>
              </w:rPr>
            </w:pPr>
          </w:p>
        </w:tc>
        <w:tc>
          <w:tcPr>
            <w:tcW w:w="7110" w:type="dxa"/>
            <w:tcBorders>
              <w:top w:val="nil"/>
              <w:left w:val="nil"/>
              <w:bottom w:val="nil"/>
              <w:right w:val="nil"/>
            </w:tcBorders>
          </w:tcPr>
          <w:p w14:paraId="26EE5C4A" w14:textId="61649B54" w:rsidR="002049E6" w:rsidRPr="00A358CF" w:rsidRDefault="002049E6" w:rsidP="009F0FD9">
            <w:pPr>
              <w:pStyle w:val="Header2-SubClauses"/>
              <w:tabs>
                <w:tab w:val="clear" w:pos="2844"/>
              </w:tabs>
              <w:ind w:left="534" w:hanging="534"/>
              <w:rPr>
                <w:rFonts w:cs="Times New Roman"/>
                <w:lang w:val="es-ES"/>
              </w:rPr>
            </w:pPr>
            <w:r w:rsidRPr="00A358CF">
              <w:rPr>
                <w:lang w:val="es-ES"/>
              </w:rPr>
              <w:t xml:space="preserve">Las explicaciones </w:t>
            </w:r>
            <w:r w:rsidRPr="00A358CF">
              <w:rPr>
                <w:lang w:val="es-ES" w:bidi="es-ES"/>
              </w:rPr>
              <w:t xml:space="preserve">a los Proponentes no seleccionados podrán darse </w:t>
            </w:r>
            <w:r w:rsidRPr="00A358CF">
              <w:rPr>
                <w:color w:val="222222"/>
                <w:lang w:val="es-ES"/>
              </w:rPr>
              <w:t xml:space="preserve">por escrito o </w:t>
            </w:r>
            <w:r w:rsidR="007637DB" w:rsidRPr="00A358CF">
              <w:rPr>
                <w:color w:val="222222"/>
                <w:lang w:val="es-ES"/>
              </w:rPr>
              <w:t>verbalmente</w:t>
            </w:r>
            <w:r w:rsidRPr="00A358CF">
              <w:rPr>
                <w:lang w:val="es-ES"/>
              </w:rPr>
              <w:t xml:space="preserve">. Los gastos incurridos para asistir a la </w:t>
            </w:r>
            <w:r w:rsidRPr="00A358CF">
              <w:rPr>
                <w:rFonts w:cs="Times New Roman"/>
                <w:spacing w:val="-2"/>
                <w:lang w:val="es-ES"/>
              </w:rPr>
              <w:t>reunión</w:t>
            </w:r>
            <w:r w:rsidRPr="00A358CF">
              <w:rPr>
                <w:lang w:val="es-ES"/>
              </w:rPr>
              <w:t xml:space="preserve"> a recibir las </w:t>
            </w:r>
            <w:r w:rsidRPr="00A358CF">
              <w:rPr>
                <w:lang w:val="es-ES" w:bidi="es-ES"/>
              </w:rPr>
              <w:t>explicaciones</w:t>
            </w:r>
            <w:r w:rsidRPr="00A358CF">
              <w:rPr>
                <w:lang w:val="es-ES"/>
              </w:rPr>
              <w:t xml:space="preserve"> correrán por cuenta del Proponente</w:t>
            </w:r>
            <w:r w:rsidRPr="00A358CF">
              <w:rPr>
                <w:lang w:val="es-ES" w:bidi="es-ES"/>
              </w:rPr>
              <w:t>.</w:t>
            </w:r>
            <w:r w:rsidRPr="00A358CF">
              <w:rPr>
                <w:lang w:val="es-ES"/>
              </w:rPr>
              <w:t xml:space="preserve"> </w:t>
            </w:r>
          </w:p>
        </w:tc>
      </w:tr>
      <w:tr w:rsidR="002049E6" w:rsidRPr="00E0610C" w14:paraId="5AC2A3DF"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3259E817" w14:textId="1AC647D8" w:rsidR="002049E6" w:rsidRPr="00A358CF" w:rsidRDefault="002049E6" w:rsidP="002049E6">
            <w:pPr>
              <w:pStyle w:val="Aheader2DCIAO"/>
            </w:pPr>
            <w:bookmarkStart w:id="368" w:name="_Toc438438867"/>
            <w:bookmarkStart w:id="369" w:name="_Toc438532661"/>
            <w:bookmarkStart w:id="370" w:name="_Toc438734011"/>
            <w:bookmarkStart w:id="371" w:name="_Toc438907047"/>
            <w:bookmarkStart w:id="372" w:name="_Toc438907246"/>
            <w:bookmarkStart w:id="373" w:name="_Toc97371046"/>
            <w:bookmarkStart w:id="374" w:name="_Toc139863142"/>
            <w:bookmarkStart w:id="375" w:name="_Toc325723962"/>
            <w:bookmarkStart w:id="376" w:name="_Toc440526060"/>
            <w:bookmarkStart w:id="377" w:name="_Toc435624879"/>
            <w:bookmarkStart w:id="378" w:name="_Toc455487641"/>
            <w:bookmarkStart w:id="379" w:name="_Toc124167632"/>
            <w:r w:rsidRPr="00A358CF">
              <w:t>Firma del Contrato</w:t>
            </w:r>
            <w:bookmarkEnd w:id="368"/>
            <w:bookmarkEnd w:id="369"/>
            <w:bookmarkEnd w:id="370"/>
            <w:bookmarkEnd w:id="371"/>
            <w:bookmarkEnd w:id="372"/>
            <w:bookmarkEnd w:id="373"/>
            <w:bookmarkEnd w:id="374"/>
            <w:bookmarkEnd w:id="375"/>
            <w:bookmarkEnd w:id="376"/>
            <w:bookmarkEnd w:id="377"/>
            <w:bookmarkEnd w:id="378"/>
            <w:bookmarkEnd w:id="379"/>
          </w:p>
        </w:tc>
        <w:tc>
          <w:tcPr>
            <w:tcW w:w="7110" w:type="dxa"/>
            <w:tcBorders>
              <w:top w:val="nil"/>
              <w:left w:val="nil"/>
              <w:bottom w:val="nil"/>
              <w:right w:val="nil"/>
            </w:tcBorders>
          </w:tcPr>
          <w:p w14:paraId="3E298AE7" w14:textId="2E6B50C6" w:rsidR="002049E6" w:rsidRPr="00A358CF" w:rsidRDefault="002049E6" w:rsidP="009F0FD9">
            <w:pPr>
              <w:pStyle w:val="Header2-SubClauses"/>
              <w:tabs>
                <w:tab w:val="clear" w:pos="2844"/>
              </w:tabs>
              <w:ind w:left="534" w:hanging="534"/>
              <w:rPr>
                <w:rFonts w:cs="Times New Roman"/>
                <w:lang w:val="es-ES"/>
              </w:rPr>
            </w:pPr>
            <w:r w:rsidRPr="00A358CF">
              <w:rPr>
                <w:rFonts w:cs="Times New Roman"/>
                <w:lang w:val="es-ES"/>
              </w:rPr>
              <w:t>Inmediatamente después de la Notificación de la Adjudicación, el Contratante enviará el Convenio Contractual al Proponente seleccionado</w:t>
            </w:r>
            <w:r w:rsidR="00747B8F" w:rsidRPr="00A358CF">
              <w:rPr>
                <w:lang w:val="es-ES"/>
              </w:rPr>
              <w:t xml:space="preserve"> y</w:t>
            </w:r>
            <w:r w:rsidRPr="00A358CF">
              <w:rPr>
                <w:lang w:val="es-ES"/>
              </w:rPr>
              <w:t xml:space="preserve"> una solicitud para presentar el Formulario de Divulgación de la Propiedad Efectiva de la Sección </w:t>
            </w:r>
            <w:r w:rsidRPr="00A358CF">
              <w:rPr>
                <w:rFonts w:cs="Times New Roman"/>
                <w:spacing w:val="-2"/>
                <w:lang w:val="es-ES"/>
              </w:rPr>
              <w:t>IX</w:t>
            </w:r>
            <w:r w:rsidRPr="00A358CF">
              <w:rPr>
                <w:lang w:val="es-ES"/>
              </w:rPr>
              <w:t>, “Formularios del Contrato” que proporciona información adicional sobre su titularidad real. El Formulario de Divulgación de la Propiedad Efectiva</w:t>
            </w:r>
            <w:r w:rsidR="00747B8F" w:rsidRPr="00A358CF">
              <w:rPr>
                <w:lang w:val="es-ES"/>
              </w:rPr>
              <w:t xml:space="preserve"> </w:t>
            </w:r>
            <w:r w:rsidRPr="00A358CF">
              <w:rPr>
                <w:lang w:val="es-ES"/>
              </w:rPr>
              <w:t>deberá enviarse dentro de los ocho (8) días hábiles posteriores a la recepción de esta solicitud.</w:t>
            </w:r>
          </w:p>
        </w:tc>
      </w:tr>
      <w:tr w:rsidR="002049E6" w:rsidRPr="00E0610C" w14:paraId="343E17C4"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81587B0" w14:textId="77777777" w:rsidR="002049E6" w:rsidRPr="00A358CF" w:rsidRDefault="002049E6" w:rsidP="002049E6">
            <w:pPr>
              <w:pStyle w:val="S1-Header2"/>
              <w:numPr>
                <w:ilvl w:val="0"/>
                <w:numId w:val="0"/>
              </w:numPr>
              <w:ind w:left="432"/>
              <w:jc w:val="both"/>
              <w:rPr>
                <w:lang w:val="es-ES"/>
              </w:rPr>
            </w:pPr>
          </w:p>
        </w:tc>
        <w:tc>
          <w:tcPr>
            <w:tcW w:w="7110" w:type="dxa"/>
            <w:tcBorders>
              <w:top w:val="nil"/>
              <w:left w:val="nil"/>
              <w:bottom w:val="nil"/>
              <w:right w:val="nil"/>
            </w:tcBorders>
          </w:tcPr>
          <w:p w14:paraId="54CD9F0D" w14:textId="77777777" w:rsidR="002049E6" w:rsidRDefault="002049E6" w:rsidP="009F0FD9">
            <w:pPr>
              <w:pStyle w:val="Header2-SubClauses"/>
              <w:tabs>
                <w:tab w:val="clear" w:pos="2844"/>
              </w:tabs>
              <w:ind w:left="534" w:hanging="534"/>
              <w:rPr>
                <w:rFonts w:cs="Times New Roman"/>
                <w:lang w:val="es-ES"/>
              </w:rPr>
            </w:pPr>
            <w:r w:rsidRPr="00A358CF">
              <w:rPr>
                <w:rFonts w:cs="Times New Roman"/>
                <w:lang w:val="es-ES"/>
              </w:rPr>
              <w:t xml:space="preserve">Dentro de los veintiocho (28) días siguientes a la recepción del Convenio Contractual, el Proponente seleccionado deberá firmarlo, </w:t>
            </w:r>
            <w:r w:rsidRPr="00A358CF">
              <w:rPr>
                <w:rFonts w:cs="Times New Roman"/>
                <w:spacing w:val="-2"/>
                <w:lang w:val="es-ES"/>
              </w:rPr>
              <w:t>fecharlo</w:t>
            </w:r>
            <w:r w:rsidRPr="00A358CF">
              <w:rPr>
                <w:rFonts w:cs="Times New Roman"/>
                <w:lang w:val="es-ES"/>
              </w:rPr>
              <w:t xml:space="preserve"> y devolverlo al Contratante.</w:t>
            </w:r>
          </w:p>
          <w:p w14:paraId="6D03576E" w14:textId="6C2FBA5A" w:rsidR="00A50568" w:rsidRPr="00A358CF" w:rsidRDefault="00A50568" w:rsidP="009F0FD9">
            <w:pPr>
              <w:pStyle w:val="Header2-SubClauses"/>
              <w:tabs>
                <w:tab w:val="clear" w:pos="2844"/>
              </w:tabs>
              <w:ind w:left="534" w:hanging="534"/>
              <w:rPr>
                <w:rFonts w:cs="Times New Roman"/>
                <w:lang w:val="es-ES"/>
              </w:rPr>
            </w:pPr>
            <w:r>
              <w:rPr>
                <w:rFonts w:cs="Times New Roman"/>
                <w:lang w:val="es-ES"/>
              </w:rPr>
              <w:t xml:space="preserve">Si de conformidad con la IAP 4.1, el Proponente está permitido y el proponente ha solicitado </w:t>
            </w:r>
            <w:r w:rsidRPr="00AA37F1">
              <w:rPr>
                <w:rFonts w:cs="Times New Roman"/>
                <w:lang w:val="es-ES"/>
              </w:rPr>
              <w:t xml:space="preserve">formar un </w:t>
            </w:r>
            <w:r w:rsidRPr="00AA37F1">
              <w:rPr>
                <w:rFonts w:cs="Times New Roman"/>
                <w:i/>
                <w:iCs/>
                <w:lang w:val="es-ES"/>
              </w:rPr>
              <w:t>Special Purpose Vehicle</w:t>
            </w:r>
            <w:r w:rsidRPr="00AA37F1">
              <w:rPr>
                <w:rFonts w:cs="Times New Roman"/>
                <w:lang w:val="es-ES"/>
              </w:rPr>
              <w:t xml:space="preserve"> (SPV), el Proponente formará el SPV y proporcionará dentro de los veintiocho (28) días posteriores a la recepción de la Carta de Aceptación del Contratante una copia certificada de sus documentos constitutivos y evidencia de su estructura accionaria, incluidos los estatutos y el acuerdo de los accionistas (si hubiera).</w:t>
            </w:r>
          </w:p>
        </w:tc>
      </w:tr>
      <w:tr w:rsidR="002049E6" w:rsidRPr="00E0610C" w14:paraId="75C36AEE"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4D2276F8" w14:textId="4F335AFD" w:rsidR="002049E6" w:rsidRPr="00A358CF" w:rsidRDefault="002049E6" w:rsidP="002049E6">
            <w:pPr>
              <w:pStyle w:val="Aheader2DCIAO"/>
            </w:pPr>
            <w:bookmarkStart w:id="380" w:name="_Toc432229716"/>
            <w:bookmarkStart w:id="381" w:name="_Toc432663323"/>
            <w:bookmarkStart w:id="382" w:name="_Toc432663519"/>
            <w:bookmarkStart w:id="383" w:name="_Toc432663714"/>
            <w:bookmarkStart w:id="384" w:name="_Toc433224145"/>
            <w:bookmarkStart w:id="385" w:name="_Toc435519249"/>
            <w:bookmarkStart w:id="386" w:name="_Toc435624883"/>
            <w:bookmarkStart w:id="387" w:name="_Toc455487642"/>
            <w:bookmarkStart w:id="388" w:name="_Toc124167633"/>
            <w:bookmarkEnd w:id="380"/>
            <w:bookmarkEnd w:id="381"/>
            <w:bookmarkEnd w:id="382"/>
            <w:bookmarkEnd w:id="383"/>
            <w:bookmarkEnd w:id="384"/>
            <w:bookmarkEnd w:id="385"/>
            <w:bookmarkEnd w:id="386"/>
            <w:r w:rsidRPr="00A358CF">
              <w:t>Garantía de Cumplimiento</w:t>
            </w:r>
            <w:bookmarkEnd w:id="387"/>
            <w:bookmarkEnd w:id="388"/>
          </w:p>
        </w:tc>
        <w:tc>
          <w:tcPr>
            <w:tcW w:w="7110" w:type="dxa"/>
            <w:tcBorders>
              <w:top w:val="nil"/>
              <w:left w:val="nil"/>
              <w:bottom w:val="nil"/>
              <w:right w:val="nil"/>
            </w:tcBorders>
          </w:tcPr>
          <w:p w14:paraId="3E3AEDD9" w14:textId="414EA23E" w:rsidR="002049E6" w:rsidRPr="00A358CF" w:rsidRDefault="002049E6" w:rsidP="009F0FD9">
            <w:pPr>
              <w:pStyle w:val="Header2-SubClauses"/>
              <w:tabs>
                <w:tab w:val="clear" w:pos="2844"/>
              </w:tabs>
              <w:ind w:left="534" w:hanging="534"/>
              <w:rPr>
                <w:rFonts w:cs="Times New Roman"/>
                <w:lang w:val="es-ES"/>
              </w:rPr>
            </w:pPr>
            <w:r w:rsidRPr="00A358CF">
              <w:rPr>
                <w:rFonts w:cs="Times New Roman"/>
                <w:lang w:val="es-ES"/>
              </w:rPr>
              <w:t>Dentro de los veintiocho (28) días siguientes a la recepción de la Carta de Aceptación cursada por el Contratante, el Proponente seleccionado deberá presentar la Garantía de Cumplimiento</w:t>
            </w:r>
            <w:r w:rsidR="007637DB" w:rsidRPr="00A358CF">
              <w:rPr>
                <w:rFonts w:cs="Times New Roman"/>
                <w:lang w:val="es-ES"/>
              </w:rPr>
              <w:t xml:space="preserve">, y si requerido </w:t>
            </w:r>
            <w:r w:rsidR="007637DB" w:rsidRPr="00A358CF">
              <w:rPr>
                <w:rFonts w:cs="Times New Roman"/>
                <w:b/>
                <w:bCs/>
                <w:lang w:val="es-ES"/>
              </w:rPr>
              <w:t>en los DDP</w:t>
            </w:r>
            <w:r w:rsidR="007637DB" w:rsidRPr="00A358CF">
              <w:rPr>
                <w:rFonts w:cs="Times New Roman"/>
                <w:lang w:val="es-ES"/>
              </w:rPr>
              <w:t xml:space="preserve">, la Garantía de cumplimiento Ambiental y Social (AS) </w:t>
            </w:r>
            <w:r w:rsidRPr="00A358CF">
              <w:rPr>
                <w:rFonts w:cs="Times New Roman"/>
                <w:lang w:val="es-ES"/>
              </w:rPr>
              <w:t xml:space="preserve">de conformidad con las Condiciones Generales del Contrato, </w:t>
            </w:r>
            <w:r w:rsidR="00286CB9" w:rsidRPr="00A358CF">
              <w:rPr>
                <w:rFonts w:cs="Times New Roman"/>
                <w:lang w:val="es-ES"/>
              </w:rPr>
              <w:t xml:space="preserve">sujeto a los establecido en </w:t>
            </w:r>
            <w:r w:rsidR="00446E43" w:rsidRPr="00A358CF">
              <w:rPr>
                <w:rFonts w:cs="Times New Roman"/>
                <w:lang w:val="es-ES"/>
              </w:rPr>
              <w:t xml:space="preserve">la </w:t>
            </w:r>
            <w:r w:rsidR="00286CB9" w:rsidRPr="00A358CF">
              <w:rPr>
                <w:rFonts w:cs="Times New Roman"/>
                <w:lang w:val="es-ES"/>
              </w:rPr>
              <w:t xml:space="preserve">IAP 42.2 (b), </w:t>
            </w:r>
            <w:r w:rsidRPr="00A358CF">
              <w:rPr>
                <w:rFonts w:cs="Times New Roman"/>
                <w:lang w:val="es-ES"/>
              </w:rPr>
              <w:t xml:space="preserve">utilizando para ello los formularios de Garantía de Cumplimiento incluido en </w:t>
            </w:r>
            <w:r w:rsidRPr="00A358CF">
              <w:rPr>
                <w:rFonts w:cs="Times New Roman"/>
                <w:lang w:val="es-ES"/>
              </w:rPr>
              <w:lastRenderedPageBreak/>
              <w:t>la Sección X, “Formularios del Contrato”, o cualquier otro formulario aceptable para el Contratante. Si el Proponente seleccionado suministra fianzas para una o ambas Garantías de Cumplimiento, debe cerciorarse de que la fianza haya sido emitida por una compañía de fianzas o seguros que resulte aceptable para el Contratante. Toda institución extranjera que proporcione una fianza deberá tener una institución financiera corresponsal en el país del Contratante, a menos que el Contratante haya convenido por escrito que no se requiere una institución financiera corresponsal.</w:t>
            </w:r>
          </w:p>
        </w:tc>
      </w:tr>
      <w:tr w:rsidR="002049E6" w:rsidRPr="00E0610C" w14:paraId="5A93AF7D"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64EA2924" w14:textId="77777777" w:rsidR="002049E6" w:rsidRPr="00A358CF" w:rsidRDefault="002049E6" w:rsidP="002049E6">
            <w:pPr>
              <w:spacing w:before="120"/>
              <w:jc w:val="both"/>
              <w:rPr>
                <w:lang w:val="es-ES"/>
              </w:rPr>
            </w:pPr>
          </w:p>
        </w:tc>
        <w:tc>
          <w:tcPr>
            <w:tcW w:w="7110" w:type="dxa"/>
            <w:tcBorders>
              <w:top w:val="nil"/>
              <w:left w:val="nil"/>
              <w:bottom w:val="nil"/>
              <w:right w:val="nil"/>
            </w:tcBorders>
          </w:tcPr>
          <w:p w14:paraId="06392D83" w14:textId="114FEA52" w:rsidR="000125C2" w:rsidRPr="00A50568" w:rsidRDefault="00286CB9" w:rsidP="009F0FD9">
            <w:pPr>
              <w:pStyle w:val="Header2-SubClauses"/>
              <w:tabs>
                <w:tab w:val="clear" w:pos="2844"/>
              </w:tabs>
              <w:ind w:left="534" w:hanging="534"/>
              <w:rPr>
                <w:rFonts w:cs="Times New Roman"/>
                <w:lang w:val="es-ES"/>
              </w:rPr>
            </w:pPr>
            <w:r w:rsidRPr="00A358CF">
              <w:rPr>
                <w:rFonts w:cs="Times New Roman"/>
                <w:lang w:val="es-ES"/>
              </w:rPr>
              <w:t xml:space="preserve">Si el Proponente seleccionado no presenta la Garantía de Desempeño mencionada anteriormente y, si se requiere </w:t>
            </w:r>
            <w:r w:rsidRPr="00A358CF">
              <w:rPr>
                <w:rFonts w:cs="Times New Roman"/>
                <w:b/>
                <w:bCs/>
                <w:lang w:val="es-ES"/>
              </w:rPr>
              <w:t>en los DDP</w:t>
            </w:r>
            <w:r w:rsidRPr="00A358CF">
              <w:rPr>
                <w:rFonts w:cs="Times New Roman"/>
                <w:lang w:val="es-ES"/>
              </w:rPr>
              <w:t>, la Garantía Ambiental y Social (</w:t>
            </w:r>
            <w:r w:rsidR="002C4D2C" w:rsidRPr="00A358CF">
              <w:rPr>
                <w:rFonts w:cs="Times New Roman"/>
                <w:lang w:val="es-ES"/>
              </w:rPr>
              <w:t>AS</w:t>
            </w:r>
            <w:r w:rsidRPr="00A358CF">
              <w:rPr>
                <w:rFonts w:cs="Times New Roman"/>
                <w:lang w:val="es-ES"/>
              </w:rPr>
              <w:t xml:space="preserve">), o no firma el Contrato, constituirá motivos suficientes para la anulación de la adjudicación y la pérdida de la Garantía de la Propuesta. En ese caso, el </w:t>
            </w:r>
            <w:r w:rsidR="00C6655A" w:rsidRPr="00A358CF">
              <w:rPr>
                <w:rFonts w:cs="Times New Roman"/>
                <w:lang w:val="es-ES"/>
              </w:rPr>
              <w:t>Contratante</w:t>
            </w:r>
            <w:r w:rsidRPr="00A358CF">
              <w:rPr>
                <w:rFonts w:cs="Times New Roman"/>
                <w:lang w:val="es-ES"/>
              </w:rPr>
              <w:t xml:space="preserve"> puede adjudicar el Contrato al Proponente con la siguiente </w:t>
            </w:r>
            <w:r w:rsidR="00B30C7E" w:rsidRPr="00A358CF">
              <w:rPr>
                <w:rFonts w:cs="Times New Roman"/>
                <w:lang w:val="es-ES"/>
              </w:rPr>
              <w:t>Propuesta Más Conveniente</w:t>
            </w:r>
            <w:r w:rsidR="00747B8F" w:rsidRPr="00A358CF">
              <w:rPr>
                <w:rFonts w:cs="Times New Roman"/>
                <w:lang w:val="es-ES"/>
              </w:rPr>
              <w:t>.</w:t>
            </w:r>
          </w:p>
        </w:tc>
      </w:tr>
      <w:tr w:rsidR="002049E6" w:rsidRPr="00E0610C" w14:paraId="4FCE6874" w14:textId="77777777" w:rsidTr="00C915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755" w:type="dxa"/>
            <w:tcBorders>
              <w:top w:val="nil"/>
              <w:left w:val="nil"/>
              <w:bottom w:val="nil"/>
              <w:right w:val="nil"/>
            </w:tcBorders>
          </w:tcPr>
          <w:p w14:paraId="71F0E750" w14:textId="639228A2" w:rsidR="002049E6" w:rsidRPr="00A358CF" w:rsidRDefault="002049E6" w:rsidP="002049E6">
            <w:pPr>
              <w:pStyle w:val="Aheader2DCIAO"/>
            </w:pPr>
            <w:bookmarkStart w:id="389" w:name="_Toc486937465"/>
            <w:bookmarkStart w:id="390" w:name="_Toc19095291"/>
            <w:bookmarkStart w:id="391" w:name="_Toc21373979"/>
            <w:bookmarkStart w:id="392" w:name="_Toc24975710"/>
            <w:bookmarkStart w:id="393" w:name="_Toc124167634"/>
            <w:r w:rsidRPr="00A358CF">
              <w:t>Quejas Relacionadas con Adquisiciones</w:t>
            </w:r>
            <w:bookmarkEnd w:id="389"/>
            <w:bookmarkEnd w:id="390"/>
            <w:bookmarkEnd w:id="391"/>
            <w:bookmarkEnd w:id="392"/>
            <w:bookmarkEnd w:id="393"/>
          </w:p>
        </w:tc>
        <w:tc>
          <w:tcPr>
            <w:tcW w:w="7110" w:type="dxa"/>
            <w:tcBorders>
              <w:top w:val="nil"/>
              <w:left w:val="nil"/>
              <w:bottom w:val="nil"/>
              <w:right w:val="nil"/>
            </w:tcBorders>
          </w:tcPr>
          <w:p w14:paraId="41E6D6E2" w14:textId="4A2B90E7" w:rsidR="002049E6" w:rsidRPr="00A358CF" w:rsidRDefault="002049E6" w:rsidP="009F0FD9">
            <w:pPr>
              <w:pStyle w:val="Header2-SubClauses"/>
              <w:tabs>
                <w:tab w:val="clear" w:pos="2844"/>
              </w:tabs>
              <w:ind w:left="534" w:hanging="534"/>
              <w:rPr>
                <w:rFonts w:cs="Times New Roman"/>
                <w:lang w:val="es-ES"/>
              </w:rPr>
            </w:pPr>
            <w:r w:rsidRPr="00A358CF">
              <w:rPr>
                <w:lang w:val="es-ES"/>
              </w:rPr>
              <w:t xml:space="preserve">Los </w:t>
            </w:r>
            <w:r w:rsidRPr="00A358CF">
              <w:rPr>
                <w:rFonts w:cs="Times New Roman"/>
                <w:spacing w:val="-2"/>
                <w:lang w:val="es-ES"/>
              </w:rPr>
              <w:t>procedimientos</w:t>
            </w:r>
            <w:r w:rsidRPr="00A358CF">
              <w:rPr>
                <w:lang w:val="es-ES"/>
              </w:rPr>
              <w:t xml:space="preserve"> para presentar una queja relacionada con el proceso de adquisiciones se especifican en</w:t>
            </w:r>
            <w:r w:rsidRPr="00A358CF">
              <w:rPr>
                <w:b/>
                <w:lang w:val="es-ES"/>
              </w:rPr>
              <w:t xml:space="preserve"> los DDP</w:t>
            </w:r>
            <w:r w:rsidRPr="00A358CF">
              <w:rPr>
                <w:lang w:val="es-ES"/>
              </w:rPr>
              <w:t>.</w:t>
            </w:r>
          </w:p>
        </w:tc>
      </w:tr>
    </w:tbl>
    <w:p w14:paraId="1F11DA96" w14:textId="410858E4" w:rsidR="007B586E" w:rsidRPr="00A358CF" w:rsidRDefault="007B586E">
      <w:pPr>
        <w:pStyle w:val="BodyText"/>
        <w:rPr>
          <w:rFonts w:ascii="Times New Roman" w:hAnsi="Times New Roman" w:cs="Times New Roman"/>
          <w:lang w:val="es-ES"/>
        </w:rPr>
        <w:sectPr w:rsidR="007B586E" w:rsidRPr="00A358CF" w:rsidSect="00330F12">
          <w:headerReference w:type="default" r:id="rId28"/>
          <w:footnotePr>
            <w:numRestart w:val="eachSect"/>
          </w:footnotePr>
          <w:pgSz w:w="12240" w:h="15840" w:code="1"/>
          <w:pgMar w:top="1440" w:right="1440" w:bottom="1440" w:left="1440" w:header="720" w:footer="720" w:gutter="0"/>
          <w:paperSrc w:first="15" w:other="15"/>
          <w:cols w:space="720"/>
        </w:sectPr>
      </w:pPr>
      <w:bookmarkStart w:id="394" w:name="_Toc438532584"/>
      <w:bookmarkStart w:id="395" w:name="_Toc438532601"/>
      <w:bookmarkStart w:id="396" w:name="_Toc438532602"/>
      <w:bookmarkStart w:id="397" w:name="_Toc438532639"/>
      <w:bookmarkStart w:id="398" w:name="_Toc438532651"/>
      <w:bookmarkStart w:id="399" w:name="_Toc438532652"/>
      <w:bookmarkStart w:id="400" w:name="_Toc438532653"/>
      <w:bookmarkEnd w:id="394"/>
      <w:bookmarkEnd w:id="395"/>
      <w:bookmarkEnd w:id="396"/>
      <w:bookmarkEnd w:id="397"/>
      <w:bookmarkEnd w:id="398"/>
      <w:bookmarkEnd w:id="399"/>
      <w:bookmarkEnd w:id="400"/>
    </w:p>
    <w:p w14:paraId="0AFB5D20" w14:textId="77777777" w:rsidR="007B586E" w:rsidRPr="00A358CF" w:rsidRDefault="007B586E">
      <w:pPr>
        <w:tabs>
          <w:tab w:val="left" w:pos="180"/>
        </w:tabs>
        <w:ind w:left="720" w:right="288" w:hanging="360"/>
        <w:jc w:val="both"/>
        <w:rPr>
          <w:iCs/>
          <w:spacing w:val="-2"/>
          <w:sz w:val="20"/>
          <w:lang w:val="es-ES"/>
        </w:rPr>
      </w:pPr>
    </w:p>
    <w:p w14:paraId="683043AE" w14:textId="17D955DC" w:rsidR="007B586E" w:rsidRPr="00A358CF" w:rsidRDefault="00BF6483" w:rsidP="00DC0316">
      <w:pPr>
        <w:pStyle w:val="Subseccion"/>
        <w:rPr>
          <w:lang w:val="es-ES"/>
        </w:rPr>
      </w:pPr>
      <w:bookmarkStart w:id="401" w:name="_Toc450041027"/>
      <w:bookmarkStart w:id="402" w:name="_Toc124166599"/>
      <w:bookmarkStart w:id="403" w:name="_Toc438366665"/>
      <w:bookmarkStart w:id="404" w:name="_Toc41971239"/>
      <w:r w:rsidRPr="00A358CF">
        <w:rPr>
          <w:lang w:val="es-ES"/>
        </w:rPr>
        <w:t>Sección I</w:t>
      </w:r>
      <w:r w:rsidR="007B586E" w:rsidRPr="00A358CF">
        <w:rPr>
          <w:lang w:val="es-ES"/>
        </w:rPr>
        <w:t>I</w:t>
      </w:r>
      <w:r w:rsidR="002D4695" w:rsidRPr="00A358CF">
        <w:rPr>
          <w:lang w:val="es-ES"/>
        </w:rPr>
        <w:t>.</w:t>
      </w:r>
      <w:r w:rsidR="007B586E" w:rsidRPr="00A358CF">
        <w:rPr>
          <w:lang w:val="es-ES"/>
        </w:rPr>
        <w:t xml:space="preserve"> </w:t>
      </w:r>
      <w:r w:rsidR="00AE0F28" w:rsidRPr="00A358CF">
        <w:rPr>
          <w:lang w:val="es-ES"/>
        </w:rPr>
        <w:t xml:space="preserve">Datos de la </w:t>
      </w:r>
      <w:r w:rsidR="00EA1838" w:rsidRPr="00A358CF">
        <w:rPr>
          <w:lang w:val="es-ES"/>
        </w:rPr>
        <w:t>Propuesta</w:t>
      </w:r>
      <w:r w:rsidR="007B586E" w:rsidRPr="00A358CF">
        <w:rPr>
          <w:lang w:val="es-ES"/>
        </w:rPr>
        <w:t xml:space="preserve"> (</w:t>
      </w:r>
      <w:r w:rsidR="00607617" w:rsidRPr="00A358CF">
        <w:rPr>
          <w:lang w:val="es-ES"/>
        </w:rPr>
        <w:t>DDP</w:t>
      </w:r>
      <w:r w:rsidR="007B586E" w:rsidRPr="00A358CF">
        <w:rPr>
          <w:lang w:val="es-ES"/>
        </w:rPr>
        <w:t>)</w:t>
      </w:r>
      <w:bookmarkEnd w:id="401"/>
      <w:bookmarkEnd w:id="402"/>
    </w:p>
    <w:bookmarkEnd w:id="403"/>
    <w:bookmarkEnd w:id="404"/>
    <w:p w14:paraId="08066ADA" w14:textId="58D9EA78" w:rsidR="00EB4FAD" w:rsidRPr="00A358CF" w:rsidRDefault="003931A8" w:rsidP="005C14C5">
      <w:pPr>
        <w:jc w:val="both"/>
        <w:rPr>
          <w:lang w:val="es-ES"/>
        </w:rPr>
      </w:pPr>
      <w:r w:rsidRPr="00A358CF">
        <w:rPr>
          <w:lang w:val="es-ES"/>
        </w:rPr>
        <w:t xml:space="preserve">Los siguientes datos específicos de las Obras que se van a contratar </w:t>
      </w:r>
      <w:r w:rsidR="006F30E7" w:rsidRPr="00A358CF">
        <w:rPr>
          <w:lang w:val="es-ES"/>
        </w:rPr>
        <w:t>complement</w:t>
      </w:r>
      <w:r w:rsidRPr="00A358CF">
        <w:rPr>
          <w:lang w:val="es-ES"/>
        </w:rPr>
        <w:t>arán</w:t>
      </w:r>
      <w:r w:rsidR="006F30E7" w:rsidRPr="00A358CF">
        <w:rPr>
          <w:lang w:val="es-ES"/>
        </w:rPr>
        <w:t>, suplement</w:t>
      </w:r>
      <w:r w:rsidRPr="00A358CF">
        <w:rPr>
          <w:lang w:val="es-ES"/>
        </w:rPr>
        <w:t xml:space="preserve">arán o modificarán las disposiciones de las </w:t>
      </w:r>
      <w:r w:rsidR="00E87AD6" w:rsidRPr="00A358CF">
        <w:rPr>
          <w:lang w:val="es-ES"/>
        </w:rPr>
        <w:t xml:space="preserve">Instrucciones </w:t>
      </w:r>
      <w:r w:rsidR="00C863BD" w:rsidRPr="00A358CF">
        <w:rPr>
          <w:lang w:val="es-ES"/>
        </w:rPr>
        <w:t>a</w:t>
      </w:r>
      <w:r w:rsidR="00E87AD6" w:rsidRPr="00A358CF">
        <w:rPr>
          <w:lang w:val="es-ES"/>
        </w:rPr>
        <w:t xml:space="preserve"> los </w:t>
      </w:r>
      <w:r w:rsidR="008E1E36" w:rsidRPr="00A358CF">
        <w:rPr>
          <w:lang w:val="es-ES"/>
        </w:rPr>
        <w:t>Proponentes</w:t>
      </w:r>
      <w:r w:rsidR="006F30E7" w:rsidRPr="00A358CF">
        <w:rPr>
          <w:lang w:val="es-ES"/>
        </w:rPr>
        <w:t xml:space="preserve"> (</w:t>
      </w:r>
      <w:r w:rsidR="00607617" w:rsidRPr="00A358CF">
        <w:rPr>
          <w:lang w:val="es-ES"/>
        </w:rPr>
        <w:t>IAP</w:t>
      </w:r>
      <w:r w:rsidR="006F30E7" w:rsidRPr="00A358CF">
        <w:rPr>
          <w:lang w:val="es-ES"/>
        </w:rPr>
        <w:t xml:space="preserve">). </w:t>
      </w:r>
    </w:p>
    <w:p w14:paraId="55347FEA" w14:textId="77777777" w:rsidR="00EB4FAD" w:rsidRPr="00A358CF" w:rsidRDefault="00EB4FAD" w:rsidP="005C14C5">
      <w:pPr>
        <w:jc w:val="both"/>
        <w:rPr>
          <w:lang w:val="es-ES"/>
        </w:rPr>
      </w:pPr>
    </w:p>
    <w:p w14:paraId="1EA146C0" w14:textId="314BF1B5" w:rsidR="006F30E7" w:rsidRPr="00A358CF" w:rsidRDefault="003931A8" w:rsidP="005C14C5">
      <w:pPr>
        <w:jc w:val="both"/>
        <w:rPr>
          <w:lang w:val="es-ES"/>
        </w:rPr>
      </w:pPr>
      <w:r w:rsidRPr="00A358CF">
        <w:rPr>
          <w:lang w:val="es-ES"/>
        </w:rPr>
        <w:t xml:space="preserve">De surgir un </w:t>
      </w:r>
      <w:r w:rsidR="006F30E7" w:rsidRPr="00A358CF">
        <w:rPr>
          <w:lang w:val="es-ES"/>
        </w:rPr>
        <w:t>conflict</w:t>
      </w:r>
      <w:r w:rsidRPr="00A358CF">
        <w:rPr>
          <w:lang w:val="es-ES"/>
        </w:rPr>
        <w:t>o</w:t>
      </w:r>
      <w:r w:rsidR="006F30E7" w:rsidRPr="00A358CF">
        <w:rPr>
          <w:lang w:val="es-ES"/>
        </w:rPr>
        <w:t xml:space="preserve">, </w:t>
      </w:r>
      <w:r w:rsidRPr="00A358CF">
        <w:rPr>
          <w:lang w:val="es-ES"/>
        </w:rPr>
        <w:t xml:space="preserve">las disposiciones de la presente prevalecerán sobre las contenidas en </w:t>
      </w:r>
      <w:r w:rsidR="00463537" w:rsidRPr="00A358CF">
        <w:rPr>
          <w:lang w:val="es-ES"/>
        </w:rPr>
        <w:t xml:space="preserve">las </w:t>
      </w:r>
      <w:r w:rsidR="00607617" w:rsidRPr="00A358CF">
        <w:rPr>
          <w:lang w:val="es-ES"/>
        </w:rPr>
        <w:t>IAP</w:t>
      </w:r>
      <w:r w:rsidR="006F30E7" w:rsidRPr="00A358CF">
        <w:rPr>
          <w:lang w:val="es-ES"/>
        </w:rPr>
        <w:t>.</w:t>
      </w:r>
    </w:p>
    <w:p w14:paraId="5A1C1EA1" w14:textId="77777777" w:rsidR="00EB4FAD" w:rsidRPr="00A358CF" w:rsidRDefault="00EB4FAD">
      <w:pPr>
        <w:suppressAutoHyphens/>
        <w:jc w:val="both"/>
        <w:rPr>
          <w:i/>
          <w:color w:val="000000" w:themeColor="text1"/>
          <w:szCs w:val="20"/>
          <w:lang w:val="es-ES"/>
        </w:rPr>
      </w:pPr>
    </w:p>
    <w:p w14:paraId="2C23F3BE" w14:textId="7D4E79F9" w:rsidR="00370FC2" w:rsidRPr="00A358CF" w:rsidRDefault="00A65C88">
      <w:pPr>
        <w:suppressAutoHyphens/>
        <w:jc w:val="both"/>
        <w:rPr>
          <w:i/>
          <w:color w:val="000000" w:themeColor="text1"/>
          <w:szCs w:val="20"/>
          <w:lang w:val="es-ES"/>
        </w:rPr>
      </w:pPr>
      <w:r w:rsidRPr="00A358CF">
        <w:rPr>
          <w:i/>
          <w:color w:val="000000" w:themeColor="text1"/>
          <w:szCs w:val="20"/>
          <w:lang w:val="es-ES"/>
        </w:rPr>
        <w:t>[</w:t>
      </w:r>
      <w:r w:rsidR="00A01AAD" w:rsidRPr="00A358CF">
        <w:rPr>
          <w:i/>
          <w:color w:val="000000" w:themeColor="text1"/>
          <w:szCs w:val="20"/>
          <w:lang w:val="es-ES"/>
        </w:rPr>
        <w:t xml:space="preserve">Cuando se utilice un sistema electrónico de adquisiciones, modifique las partes pertinentes de </w:t>
      </w:r>
      <w:r w:rsidR="00B27DF3" w:rsidRPr="00A358CF">
        <w:rPr>
          <w:i/>
          <w:color w:val="000000" w:themeColor="text1"/>
          <w:szCs w:val="20"/>
          <w:lang w:val="es-ES"/>
        </w:rPr>
        <w:t xml:space="preserve">los </w:t>
      </w:r>
      <w:r w:rsidR="00607617" w:rsidRPr="00A358CF">
        <w:rPr>
          <w:i/>
          <w:color w:val="000000" w:themeColor="text1"/>
          <w:szCs w:val="20"/>
          <w:lang w:val="es-ES"/>
        </w:rPr>
        <w:t>DDP</w:t>
      </w:r>
      <w:r w:rsidR="00370FC2" w:rsidRPr="00A358CF">
        <w:rPr>
          <w:i/>
          <w:color w:val="000000" w:themeColor="text1"/>
          <w:szCs w:val="20"/>
          <w:lang w:val="es-ES"/>
        </w:rPr>
        <w:t xml:space="preserve"> </w:t>
      </w:r>
      <w:r w:rsidR="00A01AAD" w:rsidRPr="00A358CF">
        <w:rPr>
          <w:i/>
          <w:color w:val="000000" w:themeColor="text1"/>
          <w:szCs w:val="20"/>
          <w:lang w:val="es-ES"/>
        </w:rPr>
        <w:t>para que se correspondan con el proceso de adquisiciones por vía electrónica</w:t>
      </w:r>
      <w:r w:rsidRPr="00A358CF">
        <w:rPr>
          <w:i/>
          <w:color w:val="000000" w:themeColor="text1"/>
          <w:szCs w:val="20"/>
          <w:lang w:val="es-ES"/>
        </w:rPr>
        <w:t>]</w:t>
      </w:r>
      <w:r w:rsidR="00A01AAD" w:rsidRPr="00A358CF">
        <w:rPr>
          <w:i/>
          <w:color w:val="000000" w:themeColor="text1"/>
          <w:szCs w:val="20"/>
          <w:lang w:val="es-ES"/>
        </w:rPr>
        <w:t>.</w:t>
      </w:r>
    </w:p>
    <w:p w14:paraId="03CFF28A" w14:textId="77777777" w:rsidR="00EB4FAD" w:rsidRPr="00A358CF" w:rsidRDefault="00EB4FAD" w:rsidP="005C14C5">
      <w:pPr>
        <w:jc w:val="both"/>
        <w:rPr>
          <w:i/>
          <w:lang w:val="es-ES"/>
        </w:rPr>
      </w:pPr>
    </w:p>
    <w:p w14:paraId="7A4A7824" w14:textId="59BF1F22" w:rsidR="006F30E7" w:rsidRPr="00A358CF" w:rsidRDefault="006F30E7" w:rsidP="005C14C5">
      <w:pPr>
        <w:jc w:val="both"/>
        <w:rPr>
          <w:i/>
          <w:lang w:val="es-ES"/>
        </w:rPr>
      </w:pPr>
      <w:r w:rsidRPr="00A358CF">
        <w:rPr>
          <w:i/>
          <w:lang w:val="es-ES"/>
        </w:rPr>
        <w:t>[</w:t>
      </w:r>
      <w:r w:rsidR="00A01AAD" w:rsidRPr="00A358CF">
        <w:rPr>
          <w:i/>
          <w:lang w:val="es-ES"/>
        </w:rPr>
        <w:t xml:space="preserve">Se suministran instrucciones para completar </w:t>
      </w:r>
      <w:r w:rsidR="00947C41" w:rsidRPr="00A358CF">
        <w:rPr>
          <w:i/>
          <w:lang w:val="es-ES"/>
        </w:rPr>
        <w:t>los</w:t>
      </w:r>
      <w:r w:rsidR="00A01AAD" w:rsidRPr="00A358CF">
        <w:rPr>
          <w:i/>
          <w:lang w:val="es-ES"/>
        </w:rPr>
        <w:t xml:space="preserve"> </w:t>
      </w:r>
      <w:r w:rsidR="00AE0F28" w:rsidRPr="00A358CF">
        <w:rPr>
          <w:i/>
          <w:lang w:val="es-ES"/>
        </w:rPr>
        <w:t xml:space="preserve">Datos de la </w:t>
      </w:r>
      <w:r w:rsidR="00EA1838" w:rsidRPr="00A358CF">
        <w:rPr>
          <w:i/>
          <w:lang w:val="es-ES"/>
        </w:rPr>
        <w:t>SDP</w:t>
      </w:r>
      <w:r w:rsidRPr="00A358CF">
        <w:rPr>
          <w:i/>
          <w:lang w:val="es-ES"/>
        </w:rPr>
        <w:t xml:space="preserve">, </w:t>
      </w:r>
      <w:r w:rsidR="00C05DBB" w:rsidRPr="00A358CF">
        <w:rPr>
          <w:i/>
          <w:lang w:val="es-ES"/>
        </w:rPr>
        <w:t>si es necesario</w:t>
      </w:r>
      <w:r w:rsidRPr="00A358CF">
        <w:rPr>
          <w:i/>
          <w:lang w:val="es-ES"/>
        </w:rPr>
        <w:t xml:space="preserve">, </w:t>
      </w:r>
      <w:r w:rsidR="00C05DBB" w:rsidRPr="00A358CF">
        <w:rPr>
          <w:i/>
          <w:lang w:val="es-ES"/>
        </w:rPr>
        <w:t xml:space="preserve">en las notas en </w:t>
      </w:r>
      <w:r w:rsidR="00D1012A" w:rsidRPr="00A358CF">
        <w:rPr>
          <w:i/>
          <w:lang w:val="es-ES"/>
        </w:rPr>
        <w:t xml:space="preserve">letra cursiva </w:t>
      </w:r>
      <w:r w:rsidRPr="00A358CF">
        <w:rPr>
          <w:i/>
          <w:lang w:val="es-ES"/>
        </w:rPr>
        <w:t>in</w:t>
      </w:r>
      <w:r w:rsidR="00A01AAD" w:rsidRPr="00A358CF">
        <w:rPr>
          <w:i/>
          <w:lang w:val="es-ES"/>
        </w:rPr>
        <w:t xml:space="preserve">cluidas en las </w:t>
      </w:r>
      <w:r w:rsidR="00607617" w:rsidRPr="00A358CF">
        <w:rPr>
          <w:i/>
          <w:lang w:val="es-ES"/>
        </w:rPr>
        <w:t>IAP</w:t>
      </w:r>
      <w:r w:rsidR="00A01AAD" w:rsidRPr="00A358CF">
        <w:rPr>
          <w:i/>
          <w:lang w:val="es-ES"/>
        </w:rPr>
        <w:t xml:space="preserve"> pertinentes</w:t>
      </w:r>
      <w:r w:rsidRPr="00A358CF">
        <w:rPr>
          <w:i/>
          <w:lang w:val="es-ES"/>
        </w:rPr>
        <w:t>]</w:t>
      </w:r>
      <w:r w:rsidR="00A01AAD" w:rsidRPr="00A358CF">
        <w:rPr>
          <w:i/>
          <w:lang w:val="es-ES"/>
        </w:rPr>
        <w:t>.</w:t>
      </w:r>
    </w:p>
    <w:p w14:paraId="15EFFF28" w14:textId="77777777" w:rsidR="007B586E" w:rsidRPr="00A358CF" w:rsidRDefault="007B586E" w:rsidP="007A67B9">
      <w:pPr>
        <w:pStyle w:val="Caption"/>
        <w:tabs>
          <w:tab w:val="clear" w:pos="7254"/>
          <w:tab w:val="right" w:pos="7434"/>
        </w:tabs>
        <w:rPr>
          <w:rFonts w:ascii="Times New Roman" w:hAnsi="Times New Roman" w:cs="Times New Roman"/>
          <w:lang w:val="es-ES"/>
        </w:rPr>
      </w:pPr>
    </w:p>
    <w:tbl>
      <w:tblPr>
        <w:tblW w:w="935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94"/>
        <w:gridCol w:w="7762"/>
      </w:tblGrid>
      <w:tr w:rsidR="00437873" w:rsidRPr="00A358CF" w14:paraId="62D8E9AB" w14:textId="77777777" w:rsidTr="00280BDA">
        <w:trPr>
          <w:jc w:val="center"/>
        </w:trPr>
        <w:tc>
          <w:tcPr>
            <w:tcW w:w="9356" w:type="dxa"/>
            <w:gridSpan w:val="2"/>
            <w:tcBorders>
              <w:top w:val="double" w:sz="4" w:space="0" w:color="auto"/>
              <w:left w:val="double" w:sz="4" w:space="0" w:color="auto"/>
              <w:bottom w:val="single" w:sz="2" w:space="0" w:color="000000"/>
              <w:right w:val="double" w:sz="4" w:space="0" w:color="auto"/>
            </w:tcBorders>
            <w:shd w:val="clear" w:color="auto" w:fill="F2F2F2" w:themeFill="background1" w:themeFillShade="F2"/>
          </w:tcPr>
          <w:p w14:paraId="331C6199" w14:textId="781A78DD" w:rsidR="00437873" w:rsidRPr="00A358CF" w:rsidRDefault="00437873">
            <w:pPr>
              <w:spacing w:before="60" w:after="60"/>
              <w:jc w:val="center"/>
              <w:rPr>
                <w:lang w:val="es-ES"/>
              </w:rPr>
            </w:pPr>
            <w:r w:rsidRPr="00A358CF">
              <w:rPr>
                <w:b/>
                <w:sz w:val="28"/>
                <w:lang w:val="es-ES"/>
              </w:rPr>
              <w:t>A.</w:t>
            </w:r>
            <w:r w:rsidR="003A51A6" w:rsidRPr="00A358CF">
              <w:rPr>
                <w:b/>
                <w:sz w:val="28"/>
                <w:lang w:val="es-ES"/>
              </w:rPr>
              <w:t xml:space="preserve"> </w:t>
            </w:r>
            <w:r w:rsidR="00B11B4A" w:rsidRPr="00A358CF">
              <w:rPr>
                <w:b/>
                <w:sz w:val="28"/>
                <w:lang w:val="es-ES"/>
              </w:rPr>
              <w:t>Aspectos</w:t>
            </w:r>
            <w:r w:rsidR="00C05DBB" w:rsidRPr="00A358CF">
              <w:rPr>
                <w:b/>
                <w:sz w:val="28"/>
                <w:lang w:val="es-ES"/>
              </w:rPr>
              <w:t xml:space="preserve"> </w:t>
            </w:r>
            <w:r w:rsidR="00E65D3F" w:rsidRPr="00A358CF">
              <w:rPr>
                <w:b/>
                <w:sz w:val="28"/>
                <w:lang w:val="es-ES"/>
              </w:rPr>
              <w:t>Generales</w:t>
            </w:r>
          </w:p>
        </w:tc>
      </w:tr>
      <w:tr w:rsidR="00F439EB" w:rsidRPr="00E0610C" w14:paraId="5ECDFF64"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36894314" w14:textId="56598C6C" w:rsidR="007B586E" w:rsidRPr="00A358CF" w:rsidRDefault="00607617">
            <w:pPr>
              <w:spacing w:before="160" w:after="160"/>
              <w:rPr>
                <w:b/>
                <w:lang w:val="es-ES"/>
              </w:rPr>
            </w:pPr>
            <w:r w:rsidRPr="00A358CF">
              <w:rPr>
                <w:b/>
                <w:lang w:val="es-ES"/>
              </w:rPr>
              <w:t>IAP</w:t>
            </w:r>
            <w:r w:rsidR="007B586E" w:rsidRPr="00A358CF">
              <w:rPr>
                <w:b/>
                <w:lang w:val="es-ES"/>
              </w:rPr>
              <w:t xml:space="preserve"> 1.1</w:t>
            </w:r>
          </w:p>
        </w:tc>
        <w:tc>
          <w:tcPr>
            <w:tcW w:w="7762" w:type="dxa"/>
            <w:tcBorders>
              <w:top w:val="single" w:sz="2" w:space="0" w:color="000000"/>
              <w:left w:val="nil"/>
              <w:bottom w:val="single" w:sz="2" w:space="0" w:color="000000"/>
              <w:right w:val="double" w:sz="4" w:space="0" w:color="auto"/>
            </w:tcBorders>
          </w:tcPr>
          <w:p w14:paraId="497C0823" w14:textId="4C4C4C69" w:rsidR="00401450" w:rsidRPr="00A358CF" w:rsidRDefault="002C2BB6">
            <w:pPr>
              <w:tabs>
                <w:tab w:val="right" w:pos="7272"/>
              </w:tabs>
              <w:spacing w:before="160" w:after="160"/>
              <w:rPr>
                <w:i/>
                <w:lang w:val="es-ES"/>
              </w:rPr>
            </w:pPr>
            <w:r w:rsidRPr="00A358CF">
              <w:rPr>
                <w:lang w:val="es-ES"/>
              </w:rPr>
              <w:t>El</w:t>
            </w:r>
            <w:r w:rsidR="00401450" w:rsidRPr="00A358CF">
              <w:rPr>
                <w:lang w:val="es-ES"/>
              </w:rPr>
              <w:t xml:space="preserve"> </w:t>
            </w:r>
            <w:r w:rsidRPr="00A358CF">
              <w:rPr>
                <w:lang w:val="es-ES"/>
              </w:rPr>
              <w:t>número de referencia</w:t>
            </w:r>
            <w:r w:rsidR="00401450" w:rsidRPr="00A358CF">
              <w:rPr>
                <w:lang w:val="es-ES"/>
              </w:rPr>
              <w:t xml:space="preserve"> </w:t>
            </w:r>
            <w:r w:rsidR="007E12F3" w:rsidRPr="00A358CF">
              <w:rPr>
                <w:lang w:val="es-ES"/>
              </w:rPr>
              <w:t xml:space="preserve">de la </w:t>
            </w:r>
            <w:r w:rsidR="00EA1838" w:rsidRPr="00A358CF">
              <w:rPr>
                <w:lang w:val="es-ES"/>
              </w:rPr>
              <w:t>SDP</w:t>
            </w:r>
            <w:r w:rsidR="00401450" w:rsidRPr="00A358CF">
              <w:rPr>
                <w:lang w:val="es-ES"/>
              </w:rPr>
              <w:t xml:space="preserve"> </w:t>
            </w:r>
            <w:r w:rsidR="009C161E" w:rsidRPr="00A358CF">
              <w:rPr>
                <w:lang w:val="es-ES"/>
              </w:rPr>
              <w:t>es:</w:t>
            </w:r>
            <w:r w:rsidR="009C161E" w:rsidRPr="00A358CF">
              <w:rPr>
                <w:b/>
                <w:i/>
                <w:lang w:val="es-ES"/>
              </w:rPr>
              <w:t xml:space="preserve"> [</w:t>
            </w:r>
            <w:r w:rsidR="00D9649F" w:rsidRPr="00A358CF">
              <w:rPr>
                <w:b/>
                <w:i/>
                <w:lang w:val="es-ES"/>
              </w:rPr>
              <w:t>indique</w:t>
            </w:r>
            <w:r w:rsidRPr="00A358CF">
              <w:rPr>
                <w:b/>
                <w:i/>
                <w:lang w:val="es-ES"/>
              </w:rPr>
              <w:t xml:space="preserve"> el</w:t>
            </w:r>
            <w:r w:rsidR="00401450" w:rsidRPr="00A358CF">
              <w:rPr>
                <w:b/>
                <w:i/>
                <w:lang w:val="es-ES"/>
              </w:rPr>
              <w:t xml:space="preserve"> </w:t>
            </w:r>
            <w:r w:rsidRPr="00A358CF">
              <w:rPr>
                <w:b/>
                <w:i/>
                <w:lang w:val="es-ES"/>
              </w:rPr>
              <w:t>número de referencia</w:t>
            </w:r>
            <w:r w:rsidR="00401450" w:rsidRPr="00A358CF">
              <w:rPr>
                <w:b/>
                <w:i/>
                <w:lang w:val="es-ES"/>
              </w:rPr>
              <w:t xml:space="preserve"> </w:t>
            </w:r>
            <w:r w:rsidRPr="00A358CF">
              <w:rPr>
                <w:b/>
                <w:i/>
                <w:lang w:val="es-ES"/>
              </w:rPr>
              <w:t>de</w:t>
            </w:r>
            <w:r w:rsidR="007E12F3" w:rsidRPr="00A358CF">
              <w:rPr>
                <w:b/>
                <w:i/>
                <w:lang w:val="es-ES"/>
              </w:rPr>
              <w:t xml:space="preserve"> </w:t>
            </w:r>
            <w:r w:rsidRPr="00A358CF">
              <w:rPr>
                <w:b/>
                <w:i/>
                <w:lang w:val="es-ES"/>
              </w:rPr>
              <w:t>l</w:t>
            </w:r>
            <w:r w:rsidR="007E12F3" w:rsidRPr="00A358CF">
              <w:rPr>
                <w:b/>
                <w:i/>
                <w:lang w:val="es-ES"/>
              </w:rPr>
              <w:t>a</w:t>
            </w:r>
            <w:r w:rsidRPr="00A358CF">
              <w:rPr>
                <w:b/>
                <w:i/>
                <w:lang w:val="es-ES"/>
              </w:rPr>
              <w:t xml:space="preserve"> </w:t>
            </w:r>
            <w:r w:rsidR="007E12F3" w:rsidRPr="00A358CF">
              <w:rPr>
                <w:b/>
                <w:i/>
                <w:lang w:val="es-ES"/>
              </w:rPr>
              <w:t xml:space="preserve">Solicitud </w:t>
            </w:r>
            <w:r w:rsidR="005F1BD8" w:rsidRPr="00A358CF">
              <w:rPr>
                <w:b/>
                <w:i/>
                <w:lang w:val="es-ES"/>
              </w:rPr>
              <w:t xml:space="preserve">de </w:t>
            </w:r>
            <w:r w:rsidR="00775D89" w:rsidRPr="00A358CF">
              <w:rPr>
                <w:b/>
                <w:i/>
                <w:lang w:val="es-ES"/>
              </w:rPr>
              <w:t>Propuestas</w:t>
            </w:r>
            <w:r w:rsidR="00401450" w:rsidRPr="00A358CF">
              <w:rPr>
                <w:b/>
                <w:i/>
                <w:lang w:val="es-ES"/>
              </w:rPr>
              <w:t>]</w:t>
            </w:r>
            <w:r w:rsidR="004B5B0D" w:rsidRPr="00A358CF">
              <w:rPr>
                <w:u w:val="single"/>
                <w:lang w:val="es-ES"/>
              </w:rPr>
              <w:t xml:space="preserve"> </w:t>
            </w:r>
            <w:r w:rsidR="004B5B0D" w:rsidRPr="00A358CF">
              <w:rPr>
                <w:u w:val="single"/>
                <w:lang w:val="es-ES"/>
              </w:rPr>
              <w:tab/>
            </w:r>
          </w:p>
          <w:p w14:paraId="07BFB633" w14:textId="77777777" w:rsidR="00401450" w:rsidRPr="00A358CF" w:rsidRDefault="002C2BB6" w:rsidP="002C2BB6">
            <w:pPr>
              <w:tabs>
                <w:tab w:val="right" w:pos="7272"/>
              </w:tabs>
              <w:spacing w:before="160" w:after="160"/>
              <w:rPr>
                <w:u w:val="single"/>
                <w:lang w:val="es-ES"/>
              </w:rPr>
            </w:pPr>
            <w:r w:rsidRPr="00A358CF">
              <w:rPr>
                <w:lang w:val="es-ES"/>
              </w:rPr>
              <w:t>El</w:t>
            </w:r>
            <w:r w:rsidR="00401450" w:rsidRPr="00A358CF">
              <w:rPr>
                <w:lang w:val="es-ES"/>
              </w:rPr>
              <w:t xml:space="preserve"> </w:t>
            </w:r>
            <w:r w:rsidR="00D73295" w:rsidRPr="00A358CF">
              <w:rPr>
                <w:lang w:val="es-ES"/>
              </w:rPr>
              <w:t>Contratante</w:t>
            </w:r>
            <w:r w:rsidR="00401450" w:rsidRPr="00A358CF">
              <w:rPr>
                <w:lang w:val="es-ES"/>
              </w:rPr>
              <w:t xml:space="preserve"> </w:t>
            </w:r>
            <w:r w:rsidRPr="00A358CF">
              <w:rPr>
                <w:lang w:val="es-ES"/>
              </w:rPr>
              <w:t>e</w:t>
            </w:r>
            <w:r w:rsidR="00401450" w:rsidRPr="00A358CF">
              <w:rPr>
                <w:lang w:val="es-ES"/>
              </w:rPr>
              <w:t xml:space="preserve">s: </w:t>
            </w:r>
            <w:r w:rsidR="00401450" w:rsidRPr="00A358CF">
              <w:rPr>
                <w:b/>
                <w:i/>
                <w:lang w:val="es-ES"/>
              </w:rPr>
              <w:t>[</w:t>
            </w:r>
            <w:r w:rsidR="00D9649F" w:rsidRPr="00A358CF">
              <w:rPr>
                <w:b/>
                <w:i/>
                <w:lang w:val="es-ES"/>
              </w:rPr>
              <w:t>indique</w:t>
            </w:r>
            <w:r w:rsidRPr="00A358CF">
              <w:rPr>
                <w:b/>
                <w:i/>
                <w:lang w:val="es-ES"/>
              </w:rPr>
              <w:t xml:space="preserve"> el</w:t>
            </w:r>
            <w:r w:rsidR="00401450" w:rsidRPr="00A358CF">
              <w:rPr>
                <w:b/>
                <w:i/>
                <w:lang w:val="es-ES"/>
              </w:rPr>
              <w:t xml:space="preserve"> </w:t>
            </w:r>
            <w:r w:rsidR="00D9649F" w:rsidRPr="00A358CF">
              <w:rPr>
                <w:b/>
                <w:i/>
                <w:lang w:val="es-ES"/>
              </w:rPr>
              <w:t>nombre</w:t>
            </w:r>
            <w:r w:rsidR="00401450" w:rsidRPr="00A358CF">
              <w:rPr>
                <w:b/>
                <w:i/>
                <w:lang w:val="es-ES"/>
              </w:rPr>
              <w:t xml:space="preserve"> </w:t>
            </w:r>
            <w:r w:rsidRPr="00A358CF">
              <w:rPr>
                <w:b/>
                <w:i/>
                <w:lang w:val="es-ES"/>
              </w:rPr>
              <w:t>del</w:t>
            </w:r>
            <w:r w:rsidR="00401450" w:rsidRPr="00A358CF">
              <w:rPr>
                <w:b/>
                <w:i/>
                <w:lang w:val="es-ES"/>
              </w:rPr>
              <w:t xml:space="preserve"> </w:t>
            </w:r>
            <w:r w:rsidR="00D73295" w:rsidRPr="00A358CF">
              <w:rPr>
                <w:b/>
                <w:i/>
                <w:lang w:val="es-ES"/>
              </w:rPr>
              <w:t>Contratante</w:t>
            </w:r>
            <w:r w:rsidR="00401450" w:rsidRPr="00A358CF">
              <w:rPr>
                <w:b/>
                <w:i/>
                <w:lang w:val="es-ES"/>
              </w:rPr>
              <w:t>]</w:t>
            </w:r>
            <w:r w:rsidR="004B5B0D" w:rsidRPr="00A358CF">
              <w:rPr>
                <w:u w:val="single"/>
                <w:lang w:val="es-ES"/>
              </w:rPr>
              <w:t xml:space="preserve"> </w:t>
            </w:r>
            <w:r w:rsidR="004B5B0D" w:rsidRPr="00A358CF">
              <w:rPr>
                <w:u w:val="single"/>
                <w:lang w:val="es-ES"/>
              </w:rPr>
              <w:tab/>
            </w:r>
          </w:p>
          <w:p w14:paraId="48A9207C" w14:textId="77777777" w:rsidR="00E65D3F" w:rsidRPr="00A358CF" w:rsidRDefault="004B5B0D" w:rsidP="00CE0144">
            <w:pPr>
              <w:tabs>
                <w:tab w:val="right" w:pos="7272"/>
              </w:tabs>
              <w:spacing w:before="160" w:after="160"/>
              <w:rPr>
                <w:u w:val="single"/>
                <w:lang w:val="es-ES"/>
              </w:rPr>
            </w:pPr>
            <w:r w:rsidRPr="00A358CF">
              <w:rPr>
                <w:lang w:val="es-ES"/>
              </w:rPr>
              <w:t xml:space="preserve">El nombre de la </w:t>
            </w:r>
            <w:r w:rsidR="00EA1838" w:rsidRPr="00A358CF">
              <w:rPr>
                <w:lang w:val="es-ES"/>
              </w:rPr>
              <w:t>SDP</w:t>
            </w:r>
            <w:r w:rsidR="00E65D3F" w:rsidRPr="00A358CF">
              <w:rPr>
                <w:lang w:val="es-ES"/>
              </w:rPr>
              <w:t xml:space="preserve"> </w:t>
            </w:r>
            <w:r w:rsidRPr="00A358CF">
              <w:rPr>
                <w:lang w:val="es-ES"/>
              </w:rPr>
              <w:t xml:space="preserve">es: </w:t>
            </w:r>
            <w:r w:rsidRPr="00A358CF">
              <w:rPr>
                <w:b/>
                <w:i/>
                <w:lang w:val="es-ES"/>
              </w:rPr>
              <w:t>[indique el nombre</w:t>
            </w:r>
            <w:r w:rsidR="00E57763" w:rsidRPr="00A358CF">
              <w:rPr>
                <w:b/>
                <w:i/>
                <w:lang w:val="es-ES"/>
              </w:rPr>
              <w:t xml:space="preserve"> de la </w:t>
            </w:r>
            <w:r w:rsidR="00EA1838" w:rsidRPr="00A358CF">
              <w:rPr>
                <w:b/>
                <w:i/>
                <w:lang w:val="es-ES"/>
              </w:rPr>
              <w:t>SDP</w:t>
            </w:r>
            <w:r w:rsidRPr="00A358CF">
              <w:rPr>
                <w:b/>
                <w:i/>
                <w:lang w:val="es-ES"/>
              </w:rPr>
              <w:t>]</w:t>
            </w:r>
            <w:r w:rsidRPr="00A358CF">
              <w:rPr>
                <w:u w:val="single"/>
                <w:lang w:val="es-ES"/>
              </w:rPr>
              <w:t xml:space="preserve"> </w:t>
            </w:r>
            <w:r w:rsidRPr="00A358CF">
              <w:rPr>
                <w:u w:val="single"/>
                <w:lang w:val="es-ES"/>
              </w:rPr>
              <w:tab/>
            </w:r>
          </w:p>
          <w:p w14:paraId="36510F8A" w14:textId="1B501E1A" w:rsidR="005469C5" w:rsidRPr="00A358CF" w:rsidRDefault="005469C5" w:rsidP="00CE0144">
            <w:pPr>
              <w:tabs>
                <w:tab w:val="right" w:pos="7272"/>
              </w:tabs>
              <w:spacing w:before="160" w:after="160"/>
              <w:rPr>
                <w:u w:val="single"/>
                <w:lang w:val="es-ES"/>
              </w:rPr>
            </w:pPr>
            <w:r w:rsidRPr="00A358CF">
              <w:rPr>
                <w:lang w:val="es-ES"/>
              </w:rPr>
              <w:t xml:space="preserve">El número y la identificación de los lotes </w:t>
            </w:r>
            <w:r w:rsidRPr="00A358CF">
              <w:rPr>
                <w:iCs/>
                <w:lang w:val="es-ES"/>
              </w:rPr>
              <w:t>(contratos) que componen esta SDP</w:t>
            </w:r>
            <w:r w:rsidRPr="00A358CF">
              <w:rPr>
                <w:lang w:val="es-ES"/>
              </w:rPr>
              <w:t xml:space="preserve"> es:</w:t>
            </w:r>
            <w:r w:rsidRPr="00A358CF">
              <w:rPr>
                <w:b/>
                <w:lang w:val="es-ES"/>
              </w:rPr>
              <w:t xml:space="preserve"> [</w:t>
            </w:r>
            <w:r w:rsidRPr="00A358CF">
              <w:rPr>
                <w:b/>
                <w:i/>
                <w:lang w:val="es-ES"/>
              </w:rPr>
              <w:t>indique el número y la identificación de los lotes (contratos)]</w:t>
            </w:r>
            <w:r w:rsidRPr="00A358CF">
              <w:rPr>
                <w:u w:val="single"/>
                <w:lang w:val="es-ES"/>
              </w:rPr>
              <w:tab/>
            </w:r>
          </w:p>
        </w:tc>
      </w:tr>
      <w:tr w:rsidR="005469C5" w:rsidRPr="00E0610C" w14:paraId="0030A084"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5910C08A" w14:textId="5791BD42" w:rsidR="005469C5" w:rsidRPr="00A358CF" w:rsidRDefault="005469C5">
            <w:pPr>
              <w:spacing w:before="160" w:after="160"/>
              <w:rPr>
                <w:b/>
                <w:lang w:val="es-ES"/>
              </w:rPr>
            </w:pPr>
            <w:r w:rsidRPr="00A358CF">
              <w:rPr>
                <w:b/>
                <w:lang w:val="es-ES"/>
              </w:rPr>
              <w:t>IAP 1.3 (a)</w:t>
            </w:r>
          </w:p>
        </w:tc>
        <w:tc>
          <w:tcPr>
            <w:tcW w:w="7762" w:type="dxa"/>
            <w:tcBorders>
              <w:top w:val="single" w:sz="2" w:space="0" w:color="000000"/>
              <w:left w:val="nil"/>
              <w:bottom w:val="single" w:sz="2" w:space="0" w:color="000000"/>
              <w:right w:val="double" w:sz="4" w:space="0" w:color="auto"/>
            </w:tcBorders>
          </w:tcPr>
          <w:p w14:paraId="23070A8F" w14:textId="53309C5A" w:rsidR="005469C5" w:rsidRPr="00A358CF" w:rsidRDefault="005469C5" w:rsidP="005469C5">
            <w:pPr>
              <w:tabs>
                <w:tab w:val="right" w:pos="7272"/>
              </w:tabs>
              <w:spacing w:before="160" w:after="160"/>
              <w:rPr>
                <w:lang w:val="es-ES"/>
              </w:rPr>
            </w:pPr>
            <w:r w:rsidRPr="00A358CF">
              <w:rPr>
                <w:b/>
                <w:bCs/>
                <w:i/>
                <w:iCs/>
                <w:lang w:val="es-ES"/>
              </w:rPr>
              <w:t>[suprimir si no corresponde</w:t>
            </w:r>
            <w:r w:rsidRPr="00A358CF">
              <w:rPr>
                <w:lang w:val="es-ES"/>
              </w:rPr>
              <w:t>]</w:t>
            </w:r>
          </w:p>
          <w:p w14:paraId="602CC5D2" w14:textId="4BF93804" w:rsidR="005469C5" w:rsidRPr="00A358CF" w:rsidRDefault="005469C5" w:rsidP="005469C5">
            <w:pPr>
              <w:tabs>
                <w:tab w:val="right" w:pos="7272"/>
              </w:tabs>
              <w:spacing w:before="160" w:after="160"/>
              <w:rPr>
                <w:lang w:val="es-ES"/>
              </w:rPr>
            </w:pPr>
            <w:r w:rsidRPr="00A358CF">
              <w:rPr>
                <w:lang w:val="es-ES"/>
              </w:rPr>
              <w:t>"</w:t>
            </w:r>
            <w:r w:rsidRPr="00A358CF">
              <w:rPr>
                <w:b/>
                <w:bCs/>
                <w:lang w:val="es-ES"/>
              </w:rPr>
              <w:t>Sistema Electrónico de Adquisiciones</w:t>
            </w:r>
          </w:p>
          <w:p w14:paraId="30ADFA22" w14:textId="3E2A4D28" w:rsidR="005469C5" w:rsidRPr="00A358CF" w:rsidRDefault="005469C5" w:rsidP="005469C5">
            <w:pPr>
              <w:tabs>
                <w:tab w:val="right" w:pos="7272"/>
              </w:tabs>
              <w:spacing w:before="160" w:after="160"/>
              <w:rPr>
                <w:lang w:val="es-ES"/>
              </w:rPr>
            </w:pPr>
            <w:r w:rsidRPr="00A358CF">
              <w:rPr>
                <w:lang w:val="es-ES"/>
              </w:rPr>
              <w:t>El Contratante utilizará el siguiente sistema de adquisiciones electrónicas para gestionar este proceso de adquisición:</w:t>
            </w:r>
          </w:p>
          <w:p w14:paraId="1D61B2F6" w14:textId="77777777" w:rsidR="005469C5" w:rsidRPr="00A358CF" w:rsidRDefault="005469C5" w:rsidP="005469C5">
            <w:pPr>
              <w:tabs>
                <w:tab w:val="right" w:pos="7272"/>
              </w:tabs>
              <w:spacing w:before="160" w:after="160"/>
              <w:rPr>
                <w:lang w:val="es-ES"/>
              </w:rPr>
            </w:pPr>
            <w:r w:rsidRPr="00A358CF">
              <w:rPr>
                <w:lang w:val="es-ES"/>
              </w:rPr>
              <w:t>[</w:t>
            </w:r>
            <w:r w:rsidRPr="00A358CF">
              <w:rPr>
                <w:i/>
                <w:iCs/>
                <w:lang w:val="es-ES"/>
              </w:rPr>
              <w:t>inserte el nombre del sistema electrónico y la dirección URL o enlace</w:t>
            </w:r>
            <w:r w:rsidRPr="00A358CF">
              <w:rPr>
                <w:lang w:val="es-ES"/>
              </w:rPr>
              <w:t>]</w:t>
            </w:r>
          </w:p>
          <w:p w14:paraId="481B3B38" w14:textId="77777777" w:rsidR="005469C5" w:rsidRPr="00A358CF" w:rsidRDefault="005469C5" w:rsidP="005469C5">
            <w:pPr>
              <w:tabs>
                <w:tab w:val="right" w:pos="7272"/>
              </w:tabs>
              <w:spacing w:before="160" w:after="160"/>
              <w:rPr>
                <w:lang w:val="es-ES"/>
              </w:rPr>
            </w:pPr>
            <w:r w:rsidRPr="00A358CF">
              <w:rPr>
                <w:lang w:val="es-ES"/>
              </w:rPr>
              <w:t>El sistema de contratación electrónica se utilizará para gestionar los siguientes aspectos del proceso de contratación:</w:t>
            </w:r>
          </w:p>
          <w:p w14:paraId="72B761D2" w14:textId="4C97A11F" w:rsidR="005469C5" w:rsidRPr="00A358CF" w:rsidRDefault="005469C5" w:rsidP="005469C5">
            <w:pPr>
              <w:tabs>
                <w:tab w:val="right" w:pos="7272"/>
              </w:tabs>
              <w:spacing w:before="160" w:after="160"/>
              <w:rPr>
                <w:lang w:val="es-ES"/>
              </w:rPr>
            </w:pPr>
            <w:r w:rsidRPr="00A358CF">
              <w:rPr>
                <w:lang w:val="es-ES"/>
              </w:rPr>
              <w:t>[</w:t>
            </w:r>
            <w:r w:rsidRPr="00A358CF">
              <w:rPr>
                <w:i/>
                <w:iCs/>
                <w:lang w:val="es-ES"/>
              </w:rPr>
              <w:t>insertar los aspectos, p. ej. la emisión de SDP, la presentación de propuestas, la apertura de Propuestas</w:t>
            </w:r>
            <w:r w:rsidRPr="00A358CF">
              <w:rPr>
                <w:lang w:val="es-ES"/>
              </w:rPr>
              <w:t>] "</w:t>
            </w:r>
          </w:p>
        </w:tc>
      </w:tr>
      <w:tr w:rsidR="00056BF7" w:rsidRPr="00E0610C" w14:paraId="362A2AFE"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78E3E9EE" w14:textId="1CAB2705" w:rsidR="00056BF7" w:rsidRPr="00A358CF" w:rsidRDefault="00607617" w:rsidP="00056BF7">
            <w:pPr>
              <w:spacing w:before="160" w:after="160"/>
              <w:rPr>
                <w:b/>
                <w:lang w:val="es-ES"/>
              </w:rPr>
            </w:pPr>
            <w:r w:rsidRPr="00A358CF">
              <w:rPr>
                <w:b/>
                <w:lang w:val="es-ES"/>
              </w:rPr>
              <w:t>IAP</w:t>
            </w:r>
            <w:r w:rsidR="00056BF7" w:rsidRPr="00A358CF">
              <w:rPr>
                <w:b/>
                <w:lang w:val="es-ES"/>
              </w:rPr>
              <w:t xml:space="preserve"> 2.1</w:t>
            </w:r>
          </w:p>
        </w:tc>
        <w:tc>
          <w:tcPr>
            <w:tcW w:w="7762" w:type="dxa"/>
            <w:tcBorders>
              <w:top w:val="single" w:sz="2" w:space="0" w:color="000000"/>
              <w:left w:val="nil"/>
              <w:bottom w:val="single" w:sz="2" w:space="0" w:color="000000"/>
              <w:right w:val="double" w:sz="4" w:space="0" w:color="auto"/>
            </w:tcBorders>
          </w:tcPr>
          <w:p w14:paraId="38E5D9F1" w14:textId="46FA92AC" w:rsidR="00056BF7" w:rsidRPr="00A358CF" w:rsidRDefault="00056BF7" w:rsidP="00056BF7">
            <w:pPr>
              <w:tabs>
                <w:tab w:val="right" w:pos="7272"/>
              </w:tabs>
              <w:spacing w:before="60" w:after="60"/>
              <w:rPr>
                <w:u w:val="single"/>
                <w:lang w:val="es-ES"/>
              </w:rPr>
            </w:pPr>
            <w:r w:rsidRPr="00A358CF">
              <w:rPr>
                <w:lang w:val="es-ES"/>
              </w:rPr>
              <w:t xml:space="preserve">El Prestatario es: </w:t>
            </w:r>
            <w:r w:rsidRPr="00A358CF">
              <w:rPr>
                <w:b/>
                <w:i/>
                <w:lang w:val="es-ES"/>
              </w:rPr>
              <w:t xml:space="preserve">[indique el nombre del Prestatario y una declaración de su relación con el Contratante, si es distinto del Prestatario y si fuese necesario. Esta indicación debe corresponderse con la información suministrada en la </w:t>
            </w:r>
            <w:r w:rsidR="00EA1838" w:rsidRPr="00A358CF">
              <w:rPr>
                <w:b/>
                <w:i/>
                <w:lang w:val="es-ES"/>
              </w:rPr>
              <w:t>SDP</w:t>
            </w:r>
            <w:r w:rsidRPr="00A358CF">
              <w:rPr>
                <w:b/>
                <w:i/>
                <w:lang w:val="es-ES"/>
              </w:rPr>
              <w:t>]</w:t>
            </w:r>
            <w:r w:rsidRPr="00A358CF">
              <w:rPr>
                <w:u w:val="single"/>
                <w:lang w:val="es-ES"/>
              </w:rPr>
              <w:tab/>
            </w:r>
          </w:p>
          <w:p w14:paraId="06B47910" w14:textId="4F42F694" w:rsidR="00056BF7" w:rsidRPr="00A358CF" w:rsidRDefault="00056BF7" w:rsidP="00056BF7">
            <w:pPr>
              <w:tabs>
                <w:tab w:val="right" w:pos="7272"/>
              </w:tabs>
              <w:spacing w:before="60" w:after="60"/>
              <w:rPr>
                <w:lang w:val="es-ES"/>
              </w:rPr>
            </w:pPr>
            <w:r w:rsidRPr="00A358CF">
              <w:rPr>
                <w:lang w:val="es-ES"/>
              </w:rPr>
              <w:t>Monto del Convenio de Préstamo o Financiamiento:</w:t>
            </w:r>
            <w:r w:rsidRPr="00A358CF">
              <w:rPr>
                <w:b/>
                <w:i/>
                <w:lang w:val="es-ES"/>
              </w:rPr>
              <w:t xml:space="preserve"> [indique equivalente en USD]</w:t>
            </w:r>
            <w:r w:rsidRPr="00A358CF">
              <w:rPr>
                <w:lang w:val="es-ES"/>
              </w:rPr>
              <w:t>____________________________</w:t>
            </w:r>
          </w:p>
          <w:p w14:paraId="5A9235E3" w14:textId="364C22CC" w:rsidR="00056BF7" w:rsidRPr="00A358CF" w:rsidRDefault="00056BF7" w:rsidP="00056BF7">
            <w:pPr>
              <w:tabs>
                <w:tab w:val="right" w:pos="7272"/>
              </w:tabs>
              <w:spacing w:before="60" w:after="60"/>
              <w:rPr>
                <w:lang w:val="es-ES"/>
              </w:rPr>
            </w:pPr>
            <w:r w:rsidRPr="00A358CF">
              <w:rPr>
                <w:lang w:val="es-ES"/>
              </w:rPr>
              <w:lastRenderedPageBreak/>
              <w:t xml:space="preserve">El nombre del Proyecto es: </w:t>
            </w:r>
            <w:r w:rsidRPr="00A358CF">
              <w:rPr>
                <w:b/>
                <w:i/>
                <w:lang w:val="es-ES"/>
              </w:rPr>
              <w:t>[indique el nombre del Proyecto] Diseño y Construcción de</w:t>
            </w:r>
            <w:r w:rsidRPr="00A358CF">
              <w:rPr>
                <w:u w:val="single"/>
                <w:lang w:val="es-ES"/>
              </w:rPr>
              <w:tab/>
            </w:r>
          </w:p>
        </w:tc>
      </w:tr>
      <w:tr w:rsidR="005469C5" w:rsidRPr="00E0610C" w14:paraId="7B28503A"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22B3F522" w14:textId="3367B7A1" w:rsidR="005469C5" w:rsidRPr="00A358CF" w:rsidRDefault="005469C5" w:rsidP="00056BF7">
            <w:pPr>
              <w:spacing w:before="160" w:after="160"/>
              <w:rPr>
                <w:b/>
                <w:iCs/>
                <w:lang w:val="es-ES"/>
              </w:rPr>
            </w:pPr>
            <w:r w:rsidRPr="00A358CF">
              <w:rPr>
                <w:b/>
                <w:iCs/>
                <w:lang w:val="es-ES"/>
              </w:rPr>
              <w:lastRenderedPageBreak/>
              <w:t>IAP 4.1</w:t>
            </w:r>
          </w:p>
        </w:tc>
        <w:tc>
          <w:tcPr>
            <w:tcW w:w="7762" w:type="dxa"/>
            <w:tcBorders>
              <w:top w:val="single" w:sz="2" w:space="0" w:color="000000"/>
              <w:left w:val="nil"/>
              <w:bottom w:val="single" w:sz="2" w:space="0" w:color="000000"/>
              <w:right w:val="double" w:sz="4" w:space="0" w:color="auto"/>
            </w:tcBorders>
          </w:tcPr>
          <w:p w14:paraId="397E2D51" w14:textId="77777777" w:rsidR="005469C5" w:rsidRPr="00A358CF" w:rsidRDefault="005469C5" w:rsidP="005469C5">
            <w:pPr>
              <w:tabs>
                <w:tab w:val="right" w:pos="7272"/>
              </w:tabs>
              <w:spacing w:before="60" w:after="60"/>
              <w:rPr>
                <w:i/>
                <w:color w:val="000000"/>
                <w:lang w:val="es-ES"/>
              </w:rPr>
            </w:pPr>
            <w:r w:rsidRPr="00A358CF">
              <w:rPr>
                <w:color w:val="000000"/>
                <w:lang w:val="es-ES"/>
              </w:rPr>
              <w:t xml:space="preserve">El número máximo de integrantes de la APCA será: </w:t>
            </w:r>
            <w:r w:rsidRPr="00A358CF">
              <w:rPr>
                <w:b/>
                <w:i/>
                <w:color w:val="000000"/>
                <w:lang w:val="es-ES"/>
              </w:rPr>
              <w:t>[insertar un número]</w:t>
            </w:r>
            <w:r w:rsidRPr="00A358CF">
              <w:rPr>
                <w:i/>
                <w:color w:val="000000"/>
                <w:lang w:val="es-ES"/>
              </w:rPr>
              <w:t>_______________</w:t>
            </w:r>
          </w:p>
          <w:p w14:paraId="6CCFCE40" w14:textId="77777777" w:rsidR="005469C5" w:rsidRPr="00A358CF" w:rsidRDefault="005469C5" w:rsidP="00056BF7">
            <w:pPr>
              <w:tabs>
                <w:tab w:val="right" w:pos="7272"/>
              </w:tabs>
              <w:spacing w:before="60" w:after="60"/>
              <w:rPr>
                <w:rFonts w:eastAsia="Calibri"/>
                <w:lang w:val="es-ES"/>
              </w:rPr>
            </w:pPr>
          </w:p>
        </w:tc>
      </w:tr>
      <w:tr w:rsidR="00AC0F1B" w:rsidRPr="00E0610C" w14:paraId="7A2E4AF4"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5881A8B5" w14:textId="6192C65C" w:rsidR="00AC0F1B" w:rsidRPr="00A358CF" w:rsidRDefault="00AC0F1B" w:rsidP="00AC0F1B">
            <w:pPr>
              <w:spacing w:before="160" w:after="160"/>
              <w:rPr>
                <w:b/>
                <w:iCs/>
                <w:lang w:val="es-ES"/>
              </w:rPr>
            </w:pPr>
            <w:r>
              <w:rPr>
                <w:b/>
                <w:iCs/>
                <w:lang w:val="es-ES"/>
              </w:rPr>
              <w:t>IAP 4.1</w:t>
            </w:r>
          </w:p>
        </w:tc>
        <w:tc>
          <w:tcPr>
            <w:tcW w:w="7762" w:type="dxa"/>
            <w:tcBorders>
              <w:top w:val="single" w:sz="2" w:space="0" w:color="000000"/>
              <w:left w:val="nil"/>
              <w:bottom w:val="single" w:sz="2" w:space="0" w:color="000000"/>
              <w:right w:val="double" w:sz="4" w:space="0" w:color="auto"/>
            </w:tcBorders>
          </w:tcPr>
          <w:p w14:paraId="49C47DCF" w14:textId="77777777" w:rsidR="00AC0F1B" w:rsidRPr="00774E06" w:rsidRDefault="00AC0F1B" w:rsidP="00AC0F1B">
            <w:pPr>
              <w:tabs>
                <w:tab w:val="right" w:pos="7272"/>
              </w:tabs>
              <w:spacing w:before="60" w:after="60"/>
              <w:jc w:val="both"/>
              <w:rPr>
                <w:bCs/>
                <w:iCs/>
                <w:color w:val="000000"/>
                <w:lang w:val="es-ES"/>
              </w:rPr>
            </w:pPr>
            <w:r w:rsidRPr="00774E06">
              <w:rPr>
                <w:bCs/>
                <w:iCs/>
                <w:color w:val="000000"/>
                <w:lang w:val="es-ES"/>
              </w:rPr>
              <w:t xml:space="preserve">El </w:t>
            </w:r>
            <w:r>
              <w:rPr>
                <w:bCs/>
                <w:iCs/>
                <w:color w:val="000000"/>
                <w:lang w:val="es-ES"/>
              </w:rPr>
              <w:t>P</w:t>
            </w:r>
            <w:r w:rsidRPr="00774E06">
              <w:rPr>
                <w:bCs/>
                <w:iCs/>
                <w:color w:val="000000"/>
                <w:lang w:val="es-ES"/>
              </w:rPr>
              <w:t>roponente puede formar un SPV [</w:t>
            </w:r>
            <w:r w:rsidRPr="00774E06">
              <w:rPr>
                <w:b/>
                <w:i/>
                <w:color w:val="000000"/>
                <w:lang w:val="es-ES"/>
              </w:rPr>
              <w:t>sí / no</w:t>
            </w:r>
            <w:r w:rsidRPr="00774E06">
              <w:rPr>
                <w:bCs/>
                <w:iCs/>
                <w:color w:val="000000"/>
                <w:lang w:val="es-ES"/>
              </w:rPr>
              <w:t>]</w:t>
            </w:r>
          </w:p>
          <w:p w14:paraId="121B4AF7" w14:textId="77777777" w:rsidR="00AC0F1B" w:rsidRPr="00774E06" w:rsidRDefault="00AC0F1B" w:rsidP="00AC0F1B">
            <w:pPr>
              <w:tabs>
                <w:tab w:val="right" w:pos="7272"/>
              </w:tabs>
              <w:spacing w:before="60" w:after="60"/>
              <w:jc w:val="both"/>
              <w:rPr>
                <w:bCs/>
                <w:iCs/>
                <w:color w:val="000000"/>
                <w:lang w:val="es-ES"/>
              </w:rPr>
            </w:pPr>
            <w:r w:rsidRPr="00774E06">
              <w:rPr>
                <w:bCs/>
                <w:iCs/>
                <w:color w:val="000000"/>
                <w:lang w:val="es-ES"/>
              </w:rPr>
              <w:t xml:space="preserve">El número máximo de miembros en el SPV será el mismo que el número máximo de miembros en el </w:t>
            </w:r>
            <w:r>
              <w:rPr>
                <w:bCs/>
                <w:iCs/>
                <w:color w:val="000000"/>
                <w:lang w:val="es-ES"/>
              </w:rPr>
              <w:t>APC</w:t>
            </w:r>
            <w:r w:rsidRPr="00774E06">
              <w:rPr>
                <w:bCs/>
                <w:iCs/>
                <w:color w:val="000000"/>
                <w:lang w:val="es-ES"/>
              </w:rPr>
              <w:t>A.</w:t>
            </w:r>
          </w:p>
          <w:p w14:paraId="01321A79" w14:textId="3C179443" w:rsidR="00AC0F1B" w:rsidRPr="00A358CF" w:rsidRDefault="00AC0F1B" w:rsidP="00AC0F1B">
            <w:pPr>
              <w:tabs>
                <w:tab w:val="right" w:pos="7272"/>
              </w:tabs>
              <w:spacing w:before="60" w:after="60"/>
              <w:rPr>
                <w:color w:val="000000"/>
                <w:lang w:val="es-ES"/>
              </w:rPr>
            </w:pPr>
            <w:r w:rsidRPr="00774E06">
              <w:rPr>
                <w:bCs/>
                <w:iCs/>
                <w:color w:val="000000"/>
                <w:lang w:val="es-ES"/>
              </w:rPr>
              <w:t>Si el Contratista es un SPV, estará obligado a mantener su capital social en un nivel mínimo de [</w:t>
            </w:r>
            <w:r w:rsidRPr="00774E06">
              <w:rPr>
                <w:bCs/>
                <w:i/>
                <w:color w:val="000000"/>
                <w:lang w:val="es-ES"/>
              </w:rPr>
              <w:t>insertar porcentaje</w:t>
            </w:r>
            <w:r w:rsidRPr="00774E06">
              <w:rPr>
                <w:bCs/>
                <w:iCs/>
                <w:color w:val="000000"/>
                <w:lang w:val="es-ES"/>
              </w:rPr>
              <w:t>] del capital social total pagado del SPV. El capital social puede aumentarse sin la aprobación previa del Contratante, pero se enviará un aviso de información por escrito al Contratante al respecto. Cualquier reducción del capital social de SPV estará sujeta al consentimiento previo por escrito del Contratante.</w:t>
            </w:r>
          </w:p>
        </w:tc>
      </w:tr>
      <w:tr w:rsidR="00AC0F1B" w:rsidRPr="00E0610C" w14:paraId="62764D87"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4B3B68C9" w14:textId="60C1842B" w:rsidR="00AC0F1B" w:rsidRPr="00A358CF" w:rsidRDefault="00AC0F1B" w:rsidP="00AC0F1B">
            <w:pPr>
              <w:spacing w:before="160" w:after="160"/>
              <w:rPr>
                <w:b/>
                <w:lang w:val="es-ES"/>
              </w:rPr>
            </w:pPr>
            <w:r w:rsidRPr="00A358CF">
              <w:rPr>
                <w:b/>
                <w:iCs/>
                <w:lang w:val="es-ES"/>
              </w:rPr>
              <w:t>IAP 4.5</w:t>
            </w:r>
          </w:p>
        </w:tc>
        <w:tc>
          <w:tcPr>
            <w:tcW w:w="7762" w:type="dxa"/>
            <w:tcBorders>
              <w:top w:val="single" w:sz="2" w:space="0" w:color="000000"/>
              <w:left w:val="nil"/>
              <w:bottom w:val="single" w:sz="2" w:space="0" w:color="000000"/>
              <w:right w:val="double" w:sz="4" w:space="0" w:color="auto"/>
            </w:tcBorders>
          </w:tcPr>
          <w:p w14:paraId="412FD11E" w14:textId="0BDAAA9C" w:rsidR="00AC0F1B" w:rsidRPr="00A358CF" w:rsidRDefault="00AC0F1B" w:rsidP="00AC0F1B">
            <w:pPr>
              <w:tabs>
                <w:tab w:val="right" w:pos="7272"/>
              </w:tabs>
              <w:spacing w:before="60" w:after="60"/>
              <w:jc w:val="both"/>
              <w:rPr>
                <w:lang w:val="es-ES"/>
              </w:rPr>
            </w:pPr>
            <w:r w:rsidRPr="00A358CF">
              <w:rPr>
                <w:rFonts w:eastAsia="Calibri"/>
                <w:lang w:val="es-ES"/>
              </w:rPr>
              <w:t xml:space="preserve">En el sitio virtual del Banco </w:t>
            </w:r>
            <w:hyperlink r:id="rId29" w:history="1">
              <w:r w:rsidRPr="00A358CF">
                <w:rPr>
                  <w:rStyle w:val="Hyperlink"/>
                  <w:lang w:val="es-ES"/>
                </w:rPr>
                <w:t>https://www.worldbank.org/en/projects-operations/procurement/debarred-firms</w:t>
              </w:r>
            </w:hyperlink>
            <w:r>
              <w:rPr>
                <w:lang w:val="es-ES"/>
              </w:rPr>
              <w:t xml:space="preserve"> </w:t>
            </w:r>
            <w:r w:rsidRPr="00A358CF">
              <w:rPr>
                <w:rFonts w:eastAsia="Calibri"/>
                <w:lang w:val="es-ES"/>
              </w:rPr>
              <w:t>se facilita información sobre las empresas y personas sancionadas.</w:t>
            </w:r>
            <w:r w:rsidRPr="00A358CF" w:rsidDel="00943A0F">
              <w:rPr>
                <w:iCs/>
                <w:lang w:val="es-ES"/>
              </w:rPr>
              <w:t xml:space="preserve"> </w:t>
            </w:r>
          </w:p>
        </w:tc>
      </w:tr>
      <w:tr w:rsidR="00AC0F1B" w:rsidRPr="00E0610C" w14:paraId="7BCBDBE5" w14:textId="77777777" w:rsidTr="00280BDA">
        <w:trPr>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6F8927E1" w14:textId="5D11452C" w:rsidR="00AC0F1B" w:rsidRPr="00A358CF" w:rsidRDefault="00AC0F1B" w:rsidP="00AC0F1B">
            <w:pPr>
              <w:tabs>
                <w:tab w:val="right" w:pos="7254"/>
              </w:tabs>
              <w:spacing w:before="120" w:after="120"/>
              <w:jc w:val="center"/>
              <w:rPr>
                <w:i/>
                <w:lang w:val="es-ES"/>
              </w:rPr>
            </w:pPr>
            <w:r w:rsidRPr="00A358CF">
              <w:rPr>
                <w:b/>
                <w:sz w:val="28"/>
                <w:lang w:val="es-ES"/>
              </w:rPr>
              <w:t>B. Contenido del Documento de SDP</w:t>
            </w:r>
          </w:p>
        </w:tc>
      </w:tr>
      <w:tr w:rsidR="00AC0F1B" w:rsidRPr="00E0610C" w14:paraId="04FACA6A"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56BFD574" w14:textId="68AFF0E5" w:rsidR="00AC0F1B" w:rsidRPr="00A358CF" w:rsidRDefault="00AC0F1B" w:rsidP="00AC0F1B">
            <w:pPr>
              <w:spacing w:before="160" w:after="160"/>
              <w:rPr>
                <w:b/>
                <w:lang w:val="es-ES"/>
              </w:rPr>
            </w:pPr>
            <w:r w:rsidRPr="00A358CF">
              <w:rPr>
                <w:b/>
                <w:lang w:val="es-ES"/>
              </w:rPr>
              <w:t xml:space="preserve">IAP </w:t>
            </w:r>
            <w:r w:rsidRPr="00A358CF">
              <w:rPr>
                <w:b/>
                <w:bCs/>
                <w:lang w:val="es-ES"/>
              </w:rPr>
              <w:t>7</w:t>
            </w:r>
            <w:r w:rsidRPr="00A358CF">
              <w:rPr>
                <w:b/>
                <w:lang w:val="es-ES"/>
              </w:rPr>
              <w:t>.1</w:t>
            </w:r>
          </w:p>
        </w:tc>
        <w:tc>
          <w:tcPr>
            <w:tcW w:w="7762" w:type="dxa"/>
            <w:tcBorders>
              <w:top w:val="single" w:sz="2" w:space="0" w:color="000000"/>
              <w:left w:val="nil"/>
              <w:bottom w:val="single" w:sz="2" w:space="0" w:color="000000"/>
              <w:right w:val="double" w:sz="4" w:space="0" w:color="auto"/>
            </w:tcBorders>
          </w:tcPr>
          <w:p w14:paraId="186CA753" w14:textId="046C3AFA" w:rsidR="00AC0F1B" w:rsidRPr="00A358CF" w:rsidRDefault="00AC0F1B" w:rsidP="00AC0F1B">
            <w:pPr>
              <w:tabs>
                <w:tab w:val="right" w:pos="7254"/>
              </w:tabs>
              <w:spacing w:before="120" w:after="120"/>
              <w:rPr>
                <w:lang w:val="es-ES"/>
              </w:rPr>
            </w:pPr>
            <w:r w:rsidRPr="00A358CF">
              <w:rPr>
                <w:lang w:val="es-ES"/>
              </w:rPr>
              <w:t xml:space="preserve">Para </w:t>
            </w:r>
            <w:r w:rsidRPr="00A358CF">
              <w:rPr>
                <w:b/>
                <w:bCs/>
                <w:u w:val="single"/>
                <w:lang w:val="es-ES"/>
              </w:rPr>
              <w:t>fines de aclaración del documento de la SDP</w:t>
            </w:r>
            <w:r w:rsidRPr="00A358CF">
              <w:rPr>
                <w:lang w:val="es-ES"/>
              </w:rPr>
              <w:t xml:space="preserve"> únicamente, la dirección del Contratante es:</w:t>
            </w:r>
          </w:p>
          <w:p w14:paraId="1B5BC903" w14:textId="0FC0C0C9" w:rsidR="00AC0F1B" w:rsidRPr="00A358CF" w:rsidRDefault="00AC0F1B" w:rsidP="00AC0F1B">
            <w:pPr>
              <w:tabs>
                <w:tab w:val="right" w:pos="7254"/>
              </w:tabs>
              <w:spacing w:before="120" w:after="120"/>
              <w:rPr>
                <w:i/>
                <w:lang w:val="es-ES"/>
              </w:rPr>
            </w:pPr>
            <w:r w:rsidRPr="00A358CF">
              <w:rPr>
                <w:b/>
                <w:i/>
                <w:lang w:val="es-ES"/>
              </w:rPr>
              <w:t>[indique la información que corresponda solicitada más abajo. Esta dirección puede ser la misma consignada en relación con la disposición de la IAP 23.1 sobre presentación de las Propuestas u otra distinta]</w:t>
            </w:r>
          </w:p>
          <w:p w14:paraId="2B3B31DC" w14:textId="46D9048E" w:rsidR="00AC0F1B" w:rsidRPr="00A358CF" w:rsidRDefault="00AC0F1B" w:rsidP="00AC0F1B">
            <w:pPr>
              <w:tabs>
                <w:tab w:val="right" w:pos="7254"/>
              </w:tabs>
              <w:spacing w:before="120" w:after="120"/>
              <w:rPr>
                <w:i/>
                <w:lang w:val="es-ES"/>
              </w:rPr>
            </w:pPr>
            <w:r w:rsidRPr="00A358CF">
              <w:rPr>
                <w:lang w:val="es-ES"/>
              </w:rPr>
              <w:t xml:space="preserve">Atención: </w:t>
            </w:r>
            <w:r w:rsidRPr="00A358CF">
              <w:rPr>
                <w:i/>
                <w:lang w:val="es-ES"/>
              </w:rPr>
              <w:t>[</w:t>
            </w:r>
            <w:r w:rsidRPr="00A358CF">
              <w:rPr>
                <w:b/>
                <w:i/>
                <w:lang w:val="es-ES"/>
              </w:rPr>
              <w:t>indique el nombre completo de la persona, si corresponde</w:t>
            </w:r>
            <w:r w:rsidRPr="00A358CF">
              <w:rPr>
                <w:i/>
                <w:lang w:val="es-ES"/>
              </w:rPr>
              <w:t>]</w:t>
            </w:r>
          </w:p>
          <w:p w14:paraId="18F4A07D" w14:textId="77777777" w:rsidR="00AC0F1B" w:rsidRPr="00A358CF" w:rsidRDefault="00AC0F1B" w:rsidP="00AC0F1B">
            <w:pPr>
              <w:tabs>
                <w:tab w:val="right" w:pos="7254"/>
              </w:tabs>
              <w:spacing w:before="120" w:after="120"/>
              <w:rPr>
                <w:i/>
                <w:lang w:val="es-ES"/>
              </w:rPr>
            </w:pPr>
            <w:r w:rsidRPr="00A358CF">
              <w:rPr>
                <w:lang w:val="es-ES"/>
              </w:rPr>
              <w:t xml:space="preserve">Domicilio: </w:t>
            </w:r>
            <w:r w:rsidRPr="00A358CF">
              <w:rPr>
                <w:i/>
                <w:lang w:val="es-ES"/>
              </w:rPr>
              <w:t>[</w:t>
            </w:r>
            <w:r w:rsidRPr="00A358CF">
              <w:rPr>
                <w:b/>
                <w:i/>
                <w:lang w:val="es-ES"/>
              </w:rPr>
              <w:t>indique calle y número</w:t>
            </w:r>
            <w:r w:rsidRPr="00A358CF">
              <w:rPr>
                <w:i/>
                <w:lang w:val="es-ES"/>
              </w:rPr>
              <w:t>]</w:t>
            </w:r>
          </w:p>
          <w:p w14:paraId="7BBD8D89" w14:textId="1EEAC939" w:rsidR="00AC0F1B" w:rsidRPr="00A358CF" w:rsidRDefault="00AC0F1B" w:rsidP="00AC0F1B">
            <w:pPr>
              <w:tabs>
                <w:tab w:val="right" w:pos="7254"/>
              </w:tabs>
              <w:spacing w:before="120" w:after="120"/>
              <w:rPr>
                <w:i/>
                <w:lang w:val="es-ES"/>
              </w:rPr>
            </w:pPr>
            <w:r w:rsidRPr="00A358CF">
              <w:rPr>
                <w:lang w:val="es-ES"/>
              </w:rPr>
              <w:t>Número de piso/oficina</w:t>
            </w:r>
            <w:r w:rsidRPr="00A358CF">
              <w:rPr>
                <w:i/>
                <w:lang w:val="es-ES"/>
              </w:rPr>
              <w:t>: [</w:t>
            </w:r>
            <w:r w:rsidRPr="00A358CF">
              <w:rPr>
                <w:b/>
                <w:i/>
                <w:lang w:val="es-ES"/>
              </w:rPr>
              <w:t>indique el número de piso y oficina, si corresponde</w:t>
            </w:r>
            <w:r w:rsidRPr="00A358CF">
              <w:rPr>
                <w:i/>
                <w:lang w:val="es-ES"/>
              </w:rPr>
              <w:t>]</w:t>
            </w:r>
            <w:r w:rsidRPr="00A358CF">
              <w:rPr>
                <w:lang w:val="es-ES"/>
              </w:rPr>
              <w:tab/>
            </w:r>
          </w:p>
          <w:p w14:paraId="31EBAE77" w14:textId="77777777" w:rsidR="00AC0F1B" w:rsidRPr="00A358CF" w:rsidRDefault="00AC0F1B" w:rsidP="00AC0F1B">
            <w:pPr>
              <w:tabs>
                <w:tab w:val="right" w:pos="7254"/>
              </w:tabs>
              <w:spacing w:before="120" w:after="120"/>
              <w:rPr>
                <w:i/>
                <w:lang w:val="es-ES"/>
              </w:rPr>
            </w:pPr>
            <w:r w:rsidRPr="00A358CF">
              <w:rPr>
                <w:lang w:val="es-ES"/>
              </w:rPr>
              <w:t>Ciudad:</w:t>
            </w:r>
            <w:r w:rsidRPr="00A358CF">
              <w:rPr>
                <w:i/>
                <w:lang w:val="es-ES"/>
              </w:rPr>
              <w:t xml:space="preserve"> [</w:t>
            </w:r>
            <w:r w:rsidRPr="00A358CF">
              <w:rPr>
                <w:b/>
                <w:i/>
                <w:lang w:val="es-ES"/>
              </w:rPr>
              <w:t>indique el nombre de la ciudad o el pueblo</w:t>
            </w:r>
            <w:r w:rsidRPr="00A358CF">
              <w:rPr>
                <w:i/>
                <w:lang w:val="es-ES"/>
              </w:rPr>
              <w:t>]</w:t>
            </w:r>
          </w:p>
          <w:p w14:paraId="3990E213" w14:textId="685FE698" w:rsidR="00AC0F1B" w:rsidRPr="00A358CF" w:rsidRDefault="00AC0F1B" w:rsidP="00AC0F1B">
            <w:pPr>
              <w:tabs>
                <w:tab w:val="right" w:pos="7254"/>
              </w:tabs>
              <w:spacing w:before="120" w:after="120"/>
              <w:rPr>
                <w:i/>
                <w:lang w:val="es-ES"/>
              </w:rPr>
            </w:pPr>
            <w:r w:rsidRPr="00A358CF">
              <w:rPr>
                <w:lang w:val="es-ES"/>
              </w:rPr>
              <w:t>Código postal: [</w:t>
            </w:r>
            <w:r w:rsidRPr="00A358CF">
              <w:rPr>
                <w:b/>
                <w:i/>
                <w:lang w:val="es-ES"/>
              </w:rPr>
              <w:t>indique el código postal (ZIP), si corresponde</w:t>
            </w:r>
            <w:r w:rsidRPr="00A358CF">
              <w:rPr>
                <w:i/>
                <w:lang w:val="es-ES"/>
              </w:rPr>
              <w:t>]</w:t>
            </w:r>
          </w:p>
          <w:p w14:paraId="063DBA63" w14:textId="77777777" w:rsidR="00AC0F1B" w:rsidRPr="00A358CF" w:rsidRDefault="00AC0F1B" w:rsidP="00AC0F1B">
            <w:pPr>
              <w:tabs>
                <w:tab w:val="right" w:pos="7254"/>
              </w:tabs>
              <w:spacing w:before="120" w:after="120"/>
              <w:rPr>
                <w:i/>
                <w:lang w:val="es-ES"/>
              </w:rPr>
            </w:pPr>
            <w:r w:rsidRPr="00A358CF">
              <w:rPr>
                <w:lang w:val="es-ES"/>
              </w:rPr>
              <w:t xml:space="preserve">País: </w:t>
            </w:r>
            <w:r w:rsidRPr="00A358CF">
              <w:rPr>
                <w:i/>
                <w:lang w:val="es-ES"/>
              </w:rPr>
              <w:t>[</w:t>
            </w:r>
            <w:r w:rsidRPr="00A358CF">
              <w:rPr>
                <w:b/>
                <w:i/>
                <w:lang w:val="es-ES"/>
              </w:rPr>
              <w:t>indique el nombre del país</w:t>
            </w:r>
            <w:r w:rsidRPr="00A358CF">
              <w:rPr>
                <w:i/>
                <w:lang w:val="es-ES"/>
              </w:rPr>
              <w:t>]</w:t>
            </w:r>
          </w:p>
          <w:p w14:paraId="09242662" w14:textId="77777777" w:rsidR="00AC0F1B" w:rsidRPr="00A358CF" w:rsidRDefault="00AC0F1B" w:rsidP="00AC0F1B">
            <w:pPr>
              <w:tabs>
                <w:tab w:val="right" w:pos="7254"/>
              </w:tabs>
              <w:spacing w:before="120" w:after="120"/>
              <w:rPr>
                <w:lang w:val="es-ES"/>
              </w:rPr>
            </w:pPr>
            <w:r w:rsidRPr="00A358CF">
              <w:rPr>
                <w:lang w:val="es-ES"/>
              </w:rPr>
              <w:t xml:space="preserve">Teléfono: </w:t>
            </w:r>
            <w:r w:rsidRPr="00A358CF">
              <w:rPr>
                <w:i/>
                <w:lang w:val="es-ES"/>
              </w:rPr>
              <w:t>[</w:t>
            </w:r>
            <w:r w:rsidRPr="00A358CF">
              <w:rPr>
                <w:b/>
                <w:i/>
                <w:lang w:val="es-ES"/>
              </w:rPr>
              <w:t>indique el número telefónico, incluidos los códigos de país y ciudad</w:t>
            </w:r>
            <w:r w:rsidRPr="00A358CF">
              <w:rPr>
                <w:i/>
                <w:lang w:val="es-ES"/>
              </w:rPr>
              <w:t>]</w:t>
            </w:r>
          </w:p>
          <w:p w14:paraId="4AE13CD7" w14:textId="77777777" w:rsidR="00AC0F1B" w:rsidRPr="00A358CF" w:rsidRDefault="00AC0F1B" w:rsidP="00AC0F1B">
            <w:pPr>
              <w:tabs>
                <w:tab w:val="right" w:pos="7254"/>
              </w:tabs>
              <w:spacing w:before="120" w:after="120"/>
              <w:rPr>
                <w:lang w:val="es-ES"/>
              </w:rPr>
            </w:pPr>
            <w:r w:rsidRPr="00A358CF">
              <w:rPr>
                <w:lang w:val="es-ES"/>
              </w:rPr>
              <w:t xml:space="preserve">Número de fax: </w:t>
            </w:r>
            <w:r w:rsidRPr="00A358CF">
              <w:rPr>
                <w:i/>
                <w:lang w:val="es-ES"/>
              </w:rPr>
              <w:t>[</w:t>
            </w:r>
            <w:r w:rsidRPr="00A358CF">
              <w:rPr>
                <w:b/>
                <w:i/>
                <w:lang w:val="es-ES"/>
              </w:rPr>
              <w:t>indique el número de fax, incluidos los códigos de país y ciudad</w:t>
            </w:r>
            <w:r w:rsidRPr="00A358CF">
              <w:rPr>
                <w:i/>
                <w:lang w:val="es-ES"/>
              </w:rPr>
              <w:t>]</w:t>
            </w:r>
          </w:p>
          <w:p w14:paraId="3DE7E9A2" w14:textId="77777777" w:rsidR="00AC0F1B" w:rsidRPr="00A358CF" w:rsidRDefault="00AC0F1B" w:rsidP="00AC0F1B">
            <w:pPr>
              <w:tabs>
                <w:tab w:val="right" w:pos="7272"/>
              </w:tabs>
              <w:spacing w:before="120" w:after="120"/>
              <w:rPr>
                <w:lang w:val="es-ES"/>
              </w:rPr>
            </w:pPr>
            <w:r w:rsidRPr="00A358CF">
              <w:rPr>
                <w:lang w:val="es-ES"/>
              </w:rPr>
              <w:t xml:space="preserve">Dirección de correo electrónico: </w:t>
            </w:r>
            <w:r w:rsidRPr="00A358CF">
              <w:rPr>
                <w:i/>
                <w:lang w:val="es-ES"/>
              </w:rPr>
              <w:t>[</w:t>
            </w:r>
            <w:r w:rsidRPr="00A358CF">
              <w:rPr>
                <w:b/>
                <w:i/>
                <w:lang w:val="es-ES"/>
              </w:rPr>
              <w:t>indique la dirección de correo electrónico, si corresponde</w:t>
            </w:r>
            <w:r w:rsidRPr="00A358CF">
              <w:rPr>
                <w:i/>
                <w:lang w:val="es-ES"/>
              </w:rPr>
              <w:t>]</w:t>
            </w:r>
          </w:p>
        </w:tc>
      </w:tr>
      <w:tr w:rsidR="00AC0F1B" w:rsidRPr="00E0610C" w14:paraId="66301CD4"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243400D4" w14:textId="218A6F59" w:rsidR="00AC0F1B" w:rsidRPr="00A358CF" w:rsidRDefault="00AC0F1B" w:rsidP="00AC0F1B">
            <w:pPr>
              <w:spacing w:before="160" w:after="160"/>
              <w:rPr>
                <w:b/>
                <w:lang w:val="es-ES"/>
              </w:rPr>
            </w:pPr>
            <w:r w:rsidRPr="00A358CF">
              <w:rPr>
                <w:b/>
                <w:lang w:val="es-ES"/>
              </w:rPr>
              <w:lastRenderedPageBreak/>
              <w:t>IAP 7.1</w:t>
            </w:r>
          </w:p>
        </w:tc>
        <w:tc>
          <w:tcPr>
            <w:tcW w:w="7762" w:type="dxa"/>
            <w:tcBorders>
              <w:top w:val="single" w:sz="2" w:space="0" w:color="000000"/>
              <w:left w:val="nil"/>
              <w:bottom w:val="single" w:sz="2" w:space="0" w:color="000000"/>
              <w:right w:val="double" w:sz="4" w:space="0" w:color="auto"/>
            </w:tcBorders>
          </w:tcPr>
          <w:p w14:paraId="1DC15EC8" w14:textId="77777777" w:rsidR="00AC0F1B" w:rsidRPr="00A358CF" w:rsidRDefault="00AC0F1B" w:rsidP="00AC0F1B">
            <w:pPr>
              <w:tabs>
                <w:tab w:val="right" w:pos="7254"/>
              </w:tabs>
              <w:spacing w:before="120" w:after="120"/>
              <w:rPr>
                <w:bCs/>
                <w:lang w:val="es-ES"/>
              </w:rPr>
            </w:pPr>
            <w:r w:rsidRPr="00A358CF">
              <w:rPr>
                <w:iCs/>
                <w:lang w:val="es-ES"/>
              </w:rPr>
              <w:t>Las solicitudes de aclaración deben ser recibidas por el Contratante a más tardar</w:t>
            </w:r>
            <w:r w:rsidRPr="00A358CF">
              <w:rPr>
                <w:lang w:val="es-ES"/>
              </w:rPr>
              <w:t xml:space="preserve">: </w:t>
            </w:r>
            <w:r w:rsidRPr="00A358CF">
              <w:rPr>
                <w:b/>
                <w:bCs/>
                <w:i/>
                <w:iCs/>
                <w:lang w:val="es-ES"/>
              </w:rPr>
              <w:t>[indique el número de días]</w:t>
            </w:r>
            <w:r w:rsidRPr="00A358CF">
              <w:rPr>
                <w:bCs/>
                <w:lang w:val="es-ES"/>
              </w:rPr>
              <w:t xml:space="preserve"> </w:t>
            </w:r>
          </w:p>
          <w:p w14:paraId="7A1080F4" w14:textId="07289322" w:rsidR="00AC0F1B" w:rsidRPr="00A358CF" w:rsidRDefault="00AC0F1B" w:rsidP="00AC0F1B">
            <w:pPr>
              <w:tabs>
                <w:tab w:val="right" w:pos="7254"/>
              </w:tabs>
              <w:spacing w:before="120" w:after="120"/>
              <w:rPr>
                <w:lang w:val="es-ES"/>
              </w:rPr>
            </w:pPr>
            <w:r w:rsidRPr="00A358CF">
              <w:rPr>
                <w:bCs/>
                <w:lang w:val="es-ES"/>
              </w:rPr>
              <w:t xml:space="preserve">Las respuestas a las consultas estarán disponibles en la Página web: </w:t>
            </w:r>
            <w:r w:rsidRPr="00A358CF">
              <w:rPr>
                <w:b/>
                <w:i/>
                <w:lang w:val="es-ES"/>
              </w:rPr>
              <w:t>[en caso de que se lo use, indique el sitio web de libre acceso donde se publica la información sobre el Proceso Licitatorio</w:t>
            </w:r>
            <w:r w:rsidRPr="00A358CF">
              <w:rPr>
                <w:bCs/>
                <w:i/>
                <w:lang w:val="es-ES"/>
              </w:rPr>
              <w:t>]</w:t>
            </w:r>
            <w:r w:rsidRPr="00A358CF">
              <w:rPr>
                <w:bCs/>
                <w:lang w:val="es-ES"/>
              </w:rPr>
              <w:t>____________</w:t>
            </w:r>
          </w:p>
        </w:tc>
      </w:tr>
      <w:tr w:rsidR="00AC0F1B" w:rsidRPr="00E0610C" w14:paraId="728AA8E3" w14:textId="77777777" w:rsidTr="003D0442">
        <w:trPr>
          <w:trHeight w:val="4159"/>
          <w:jc w:val="center"/>
        </w:trPr>
        <w:tc>
          <w:tcPr>
            <w:tcW w:w="1594" w:type="dxa"/>
            <w:tcBorders>
              <w:top w:val="single" w:sz="2" w:space="0" w:color="000000"/>
              <w:left w:val="double" w:sz="4" w:space="0" w:color="auto"/>
              <w:bottom w:val="single" w:sz="2" w:space="0" w:color="000000"/>
              <w:right w:val="single" w:sz="8" w:space="0" w:color="000000"/>
            </w:tcBorders>
          </w:tcPr>
          <w:p w14:paraId="532BE248" w14:textId="2F91F538" w:rsidR="00AC0F1B" w:rsidRPr="00A358CF" w:rsidRDefault="00AC0F1B" w:rsidP="00AC0F1B">
            <w:pPr>
              <w:rPr>
                <w:b/>
                <w:lang w:val="es-ES"/>
              </w:rPr>
            </w:pPr>
            <w:r w:rsidRPr="00A358CF">
              <w:rPr>
                <w:b/>
                <w:lang w:val="es-ES"/>
              </w:rPr>
              <w:t>IAP 7.4</w:t>
            </w:r>
          </w:p>
        </w:tc>
        <w:tc>
          <w:tcPr>
            <w:tcW w:w="7762" w:type="dxa"/>
            <w:tcBorders>
              <w:top w:val="single" w:sz="2" w:space="0" w:color="000000"/>
              <w:left w:val="nil"/>
              <w:bottom w:val="single" w:sz="2" w:space="0" w:color="000000"/>
              <w:right w:val="double" w:sz="4" w:space="0" w:color="auto"/>
            </w:tcBorders>
          </w:tcPr>
          <w:p w14:paraId="38E630C1" w14:textId="2A80D6D8" w:rsidR="00AC0F1B" w:rsidRPr="00A358CF" w:rsidRDefault="00AC0F1B" w:rsidP="00AC0F1B">
            <w:pPr>
              <w:jc w:val="both"/>
              <w:rPr>
                <w:lang w:val="es-ES"/>
              </w:rPr>
            </w:pPr>
            <w:r w:rsidRPr="00A358CF">
              <w:rPr>
                <w:iCs/>
                <w:lang w:val="es-ES"/>
              </w:rPr>
              <w:t>Una</w:t>
            </w:r>
            <w:r w:rsidRPr="00A358CF">
              <w:rPr>
                <w:lang w:val="es-ES"/>
              </w:rPr>
              <w:t xml:space="preserve"> reunión previa a la presentación de las Propuestas se efectuará en:</w:t>
            </w:r>
          </w:p>
          <w:p w14:paraId="2A20B597" w14:textId="2BBEDEDB" w:rsidR="00AC0F1B" w:rsidRPr="00A358CF" w:rsidRDefault="00AC0F1B" w:rsidP="00AC0F1B">
            <w:pPr>
              <w:tabs>
                <w:tab w:val="right" w:pos="7254"/>
              </w:tabs>
              <w:spacing w:before="120"/>
              <w:jc w:val="both"/>
              <w:rPr>
                <w:lang w:val="es-ES"/>
              </w:rPr>
            </w:pPr>
            <w:r w:rsidRPr="00A358CF">
              <w:rPr>
                <w:lang w:val="es-ES"/>
              </w:rPr>
              <w:t xml:space="preserve">Fecha: _______ </w:t>
            </w:r>
            <w:r w:rsidRPr="00A358CF">
              <w:rPr>
                <w:b/>
                <w:bCs/>
                <w:i/>
                <w:iCs/>
                <w:lang w:val="es-ES"/>
              </w:rPr>
              <w:t>[indique la fecha de la reunión]</w:t>
            </w:r>
          </w:p>
          <w:p w14:paraId="43E3395E" w14:textId="54784ED9" w:rsidR="00AC0F1B" w:rsidRPr="00A358CF" w:rsidRDefault="00AC0F1B" w:rsidP="00AC0F1B">
            <w:pPr>
              <w:tabs>
                <w:tab w:val="right" w:pos="7254"/>
              </w:tabs>
              <w:spacing w:before="120"/>
              <w:jc w:val="both"/>
              <w:rPr>
                <w:lang w:val="es-ES"/>
              </w:rPr>
            </w:pPr>
            <w:r w:rsidRPr="00A358CF">
              <w:rPr>
                <w:lang w:val="es-ES"/>
              </w:rPr>
              <w:t xml:space="preserve">Hora: ________ </w:t>
            </w:r>
            <w:r w:rsidRPr="00A358CF">
              <w:rPr>
                <w:b/>
                <w:bCs/>
                <w:i/>
                <w:iCs/>
                <w:lang w:val="es-ES"/>
              </w:rPr>
              <w:t>[indique la hora de la reunión]</w:t>
            </w:r>
          </w:p>
          <w:p w14:paraId="7F1CA356" w14:textId="2675CC20" w:rsidR="00AC0F1B" w:rsidRPr="00A358CF" w:rsidRDefault="00AC0F1B" w:rsidP="00AC0F1B">
            <w:pPr>
              <w:tabs>
                <w:tab w:val="right" w:pos="7254"/>
              </w:tabs>
              <w:spacing w:before="120"/>
              <w:jc w:val="both"/>
              <w:rPr>
                <w:lang w:val="es-ES"/>
              </w:rPr>
            </w:pPr>
            <w:r w:rsidRPr="00A358CF">
              <w:rPr>
                <w:lang w:val="es-ES"/>
              </w:rPr>
              <w:t>Lugar:</w:t>
            </w:r>
            <w:r w:rsidRPr="00A358CF">
              <w:rPr>
                <w:b/>
                <w:bCs/>
                <w:i/>
                <w:iCs/>
                <w:lang w:val="es-ES"/>
              </w:rPr>
              <w:t xml:space="preserve"> _______ [indique la dirección de la reunión]</w:t>
            </w:r>
          </w:p>
          <w:p w14:paraId="48B2E8D8" w14:textId="77777777" w:rsidR="00AC0F1B" w:rsidRPr="00A358CF" w:rsidRDefault="00AC0F1B" w:rsidP="00AC0F1B">
            <w:pPr>
              <w:jc w:val="both"/>
              <w:rPr>
                <w:b/>
                <w:i/>
                <w:lang w:val="es-ES"/>
              </w:rPr>
            </w:pPr>
          </w:p>
          <w:p w14:paraId="72BE14D4" w14:textId="03141475" w:rsidR="00AC0F1B" w:rsidRPr="00A358CF" w:rsidRDefault="00AC0F1B" w:rsidP="00AC0F1B">
            <w:pPr>
              <w:jc w:val="both"/>
              <w:rPr>
                <w:lang w:val="es-ES"/>
              </w:rPr>
            </w:pPr>
            <w:r w:rsidRPr="00A358CF">
              <w:rPr>
                <w:i/>
                <w:lang w:val="es-ES"/>
              </w:rPr>
              <w:t>[</w:t>
            </w:r>
            <w:r w:rsidRPr="00A358CF">
              <w:rPr>
                <w:b/>
                <w:i/>
                <w:lang w:val="es-ES"/>
              </w:rPr>
              <w:t xml:space="preserve">Indique “Se organizará” o “No se organizará”]_____________ </w:t>
            </w:r>
            <w:r w:rsidRPr="00A358CF">
              <w:rPr>
                <w:lang w:val="es-ES"/>
              </w:rPr>
              <w:t>una visita al Emplazamiento de las Obras guiada por el Contratante en cuyo caso, los siguientes datos se informan:</w:t>
            </w:r>
          </w:p>
          <w:p w14:paraId="7584B316" w14:textId="77777777" w:rsidR="00AC0F1B" w:rsidRPr="00A358CF" w:rsidRDefault="00AC0F1B" w:rsidP="00AC0F1B">
            <w:pPr>
              <w:jc w:val="both"/>
              <w:rPr>
                <w:lang w:val="es-ES"/>
              </w:rPr>
            </w:pPr>
          </w:p>
          <w:p w14:paraId="60B4ECEA" w14:textId="71A7A75E" w:rsidR="00AC0F1B" w:rsidRPr="00A358CF" w:rsidRDefault="00AC0F1B" w:rsidP="00AC0F1B">
            <w:pPr>
              <w:jc w:val="both"/>
              <w:rPr>
                <w:lang w:val="es-ES"/>
              </w:rPr>
            </w:pPr>
            <w:r w:rsidRPr="00A358CF">
              <w:rPr>
                <w:lang w:val="es-ES"/>
              </w:rPr>
              <w:t xml:space="preserve">Fecha: _______ </w:t>
            </w:r>
            <w:r w:rsidRPr="00A358CF">
              <w:rPr>
                <w:b/>
                <w:bCs/>
                <w:i/>
                <w:iCs/>
                <w:lang w:val="es-ES"/>
              </w:rPr>
              <w:t xml:space="preserve">[indique la fecha de la visita] </w:t>
            </w:r>
            <w:r w:rsidRPr="00A358CF">
              <w:rPr>
                <w:lang w:val="es-ES"/>
              </w:rPr>
              <w:t xml:space="preserve"> </w:t>
            </w:r>
          </w:p>
          <w:p w14:paraId="17F1BB3B" w14:textId="774CF339" w:rsidR="00AC0F1B" w:rsidRPr="00A358CF" w:rsidRDefault="00AC0F1B" w:rsidP="00AC0F1B">
            <w:pPr>
              <w:jc w:val="both"/>
              <w:rPr>
                <w:lang w:val="es-ES"/>
              </w:rPr>
            </w:pPr>
            <w:r w:rsidRPr="00A358CF">
              <w:rPr>
                <w:lang w:val="es-ES"/>
              </w:rPr>
              <w:t xml:space="preserve">Hora: ________ </w:t>
            </w:r>
            <w:r w:rsidRPr="00A358CF">
              <w:rPr>
                <w:b/>
                <w:i/>
                <w:lang w:val="es-ES"/>
              </w:rPr>
              <w:t xml:space="preserve">[indique la hora de la visita] </w:t>
            </w:r>
          </w:p>
          <w:p w14:paraId="7CFB06B7" w14:textId="692DA7C7" w:rsidR="00AC0F1B" w:rsidRPr="00A358CF" w:rsidRDefault="00AC0F1B" w:rsidP="00AC0F1B">
            <w:pPr>
              <w:jc w:val="both"/>
              <w:rPr>
                <w:lang w:val="es-ES"/>
              </w:rPr>
            </w:pPr>
          </w:p>
          <w:p w14:paraId="43BDDC3D" w14:textId="0851387C" w:rsidR="00AC0F1B" w:rsidRPr="00A358CF" w:rsidRDefault="00AC0F1B" w:rsidP="00AC0F1B">
            <w:pPr>
              <w:jc w:val="both"/>
              <w:rPr>
                <w:b/>
                <w:i/>
                <w:lang w:val="es-ES"/>
              </w:rPr>
            </w:pPr>
            <w:r w:rsidRPr="00A358CF">
              <w:rPr>
                <w:lang w:val="es-ES"/>
              </w:rPr>
              <w:t xml:space="preserve">Persona que guiará la visita por parte del Contratante: ______________ </w:t>
            </w:r>
            <w:r w:rsidRPr="00A358CF">
              <w:rPr>
                <w:b/>
                <w:i/>
                <w:lang w:val="es-ES"/>
              </w:rPr>
              <w:t>[indicar nombre de la persona designada]</w:t>
            </w:r>
          </w:p>
          <w:p w14:paraId="2EF098E2" w14:textId="5F25D38B" w:rsidR="00AC0F1B" w:rsidRPr="00A358CF" w:rsidRDefault="00AC0F1B" w:rsidP="00AC0F1B">
            <w:pPr>
              <w:jc w:val="both"/>
              <w:rPr>
                <w:b/>
                <w:i/>
                <w:lang w:val="es-ES"/>
              </w:rPr>
            </w:pPr>
          </w:p>
          <w:p w14:paraId="4931533D" w14:textId="444EC1CA" w:rsidR="00AC0F1B" w:rsidRPr="00A358CF" w:rsidRDefault="00AC0F1B" w:rsidP="00AC0F1B">
            <w:pPr>
              <w:jc w:val="both"/>
              <w:rPr>
                <w:i/>
                <w:iCs/>
                <w:lang w:val="es-ES"/>
              </w:rPr>
            </w:pPr>
            <w:r w:rsidRPr="00A358CF">
              <w:rPr>
                <w:i/>
                <w:iCs/>
                <w:lang w:val="es-ES"/>
              </w:rPr>
              <w:t>[Una reunión previa a la presentación de las Propuestas / visita al Lugar de las Obras es muy recomendable para el proceso de SDP de una sola etapa. En un proceso de una sola etapa, a diferencia de dos etapas, los Proponentes y el Contratante no tienen la oportunidad de entablar un diálogo al final de la primera etapa. Una reunión exhaustiva previa a la presentación de las Propuestas / visita al Lugar de las Obras podría ayudar a los Proponentes a comprender mejor los requisitos y las condiciones del Lugar de las Obras. Esta también sería una oportunidad para que el Prestatario reciba comentarios sobre sus requisitos y emita enmiendas si es necesario.]</w:t>
            </w:r>
          </w:p>
          <w:p w14:paraId="129B8003" w14:textId="17F523DD" w:rsidR="00AC0F1B" w:rsidRPr="00A358CF" w:rsidRDefault="00AC0F1B" w:rsidP="00AC0F1B">
            <w:pPr>
              <w:jc w:val="both"/>
              <w:rPr>
                <w:lang w:val="es-ES"/>
              </w:rPr>
            </w:pPr>
          </w:p>
        </w:tc>
      </w:tr>
      <w:tr w:rsidR="00AC0F1B" w:rsidRPr="00A358CF" w14:paraId="5849EC4C"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60C75A96" w14:textId="51FE51D2" w:rsidR="00AC0F1B" w:rsidRPr="00A358CF" w:rsidRDefault="00AC0F1B" w:rsidP="00AC0F1B">
            <w:pPr>
              <w:pStyle w:val="Headfid1"/>
              <w:tabs>
                <w:tab w:val="right" w:pos="7434"/>
              </w:tabs>
              <w:spacing w:before="60" w:after="60"/>
              <w:rPr>
                <w:iCs/>
                <w:lang w:val="es-ES"/>
              </w:rPr>
            </w:pPr>
            <w:r w:rsidRPr="00A358CF">
              <w:rPr>
                <w:iCs/>
                <w:lang w:val="es-ES"/>
              </w:rPr>
              <w:t>IAP 11.1</w:t>
            </w:r>
          </w:p>
        </w:tc>
        <w:tc>
          <w:tcPr>
            <w:tcW w:w="7762" w:type="dxa"/>
            <w:tcBorders>
              <w:top w:val="single" w:sz="2" w:space="0" w:color="000000"/>
              <w:left w:val="nil"/>
              <w:bottom w:val="single" w:sz="2" w:space="0" w:color="000000"/>
              <w:right w:val="double" w:sz="4" w:space="0" w:color="auto"/>
            </w:tcBorders>
          </w:tcPr>
          <w:p w14:paraId="4A3263C3" w14:textId="329099F1" w:rsidR="00AC0F1B" w:rsidRPr="00A358CF" w:rsidRDefault="00AC0F1B" w:rsidP="00AC0F1B">
            <w:pPr>
              <w:tabs>
                <w:tab w:val="right" w:pos="7254"/>
              </w:tabs>
              <w:spacing w:before="120" w:after="120"/>
              <w:ind w:right="31"/>
              <w:rPr>
                <w:i/>
                <w:iCs/>
                <w:color w:val="000000" w:themeColor="text1"/>
                <w:lang w:val="es-ES"/>
              </w:rPr>
            </w:pPr>
            <w:r w:rsidRPr="00A358CF">
              <w:rPr>
                <w:color w:val="000000" w:themeColor="text1"/>
                <w:lang w:val="es-ES"/>
              </w:rPr>
              <w:t xml:space="preserve">El idioma de la Propuesta es: </w:t>
            </w:r>
            <w:r w:rsidRPr="00A358CF">
              <w:rPr>
                <w:b/>
                <w:i/>
                <w:iCs/>
                <w:color w:val="000000" w:themeColor="text1"/>
                <w:lang w:val="es-ES"/>
              </w:rPr>
              <w:t>[indique “inglés” o “español” o “francés”]</w:t>
            </w:r>
            <w:r w:rsidRPr="00A358CF">
              <w:rPr>
                <w:i/>
                <w:iCs/>
                <w:color w:val="000000" w:themeColor="text1"/>
                <w:lang w:val="es-ES"/>
              </w:rPr>
              <w:t xml:space="preserve">. </w:t>
            </w:r>
          </w:p>
          <w:p w14:paraId="0A29FD9E" w14:textId="1DE267B7" w:rsidR="00AC0F1B" w:rsidRPr="00A358CF" w:rsidRDefault="00AC0F1B" w:rsidP="00AC0F1B">
            <w:pPr>
              <w:tabs>
                <w:tab w:val="num" w:pos="864"/>
              </w:tabs>
              <w:spacing w:before="120" w:after="120"/>
              <w:ind w:right="31"/>
              <w:rPr>
                <w:b/>
                <w:i/>
                <w:iCs/>
                <w:color w:val="000000" w:themeColor="text1"/>
                <w:spacing w:val="-4"/>
                <w:lang w:val="es-ES"/>
              </w:rPr>
            </w:pPr>
            <w:r w:rsidRPr="00A358CF">
              <w:rPr>
                <w:b/>
                <w:bCs/>
                <w:i/>
                <w:iCs/>
                <w:color w:val="000000" w:themeColor="text1"/>
                <w:spacing w:val="-4"/>
                <w:lang w:val="es-ES"/>
              </w:rPr>
              <w:t xml:space="preserve">[Nota: Además del mencionado idioma, y si se conviene con el Banco, el Contratante puede optar por emitir versiones del documento de la SDP traducidas a otro idioma, que deberá ser: (a) el idioma nacional del Contratante, o (b) el idioma empleado en todo el País del Contratante </w:t>
            </w:r>
            <w:r w:rsidRPr="00A358CF">
              <w:rPr>
                <w:b/>
                <w:bCs/>
                <w:i/>
                <w:iCs/>
                <w:color w:val="000000" w:themeColor="text1"/>
                <w:spacing w:val="-4"/>
                <w:lang w:val="es-ES"/>
              </w:rPr>
              <w:br/>
              <w:t xml:space="preserve">para las transacciones comerciales. En ese caso, se deberá agregar el </w:t>
            </w:r>
            <w:r w:rsidRPr="00A358CF">
              <w:rPr>
                <w:b/>
                <w:bCs/>
                <w:i/>
                <w:iCs/>
                <w:color w:val="000000" w:themeColor="text1"/>
                <w:spacing w:val="-4"/>
                <w:lang w:val="es-ES"/>
              </w:rPr>
              <w:br/>
              <w:t>siguiente texto</w:t>
            </w:r>
            <w:r w:rsidRPr="00A358CF">
              <w:rPr>
                <w:b/>
                <w:i/>
                <w:iCs/>
                <w:color w:val="000000" w:themeColor="text1"/>
                <w:spacing w:val="-4"/>
                <w:lang w:val="es-ES"/>
              </w:rPr>
              <w:t>:]</w:t>
            </w:r>
          </w:p>
          <w:p w14:paraId="07F35EB5" w14:textId="4449A3B9" w:rsidR="00AC0F1B" w:rsidRPr="00A358CF" w:rsidRDefault="00AC0F1B" w:rsidP="00AC0F1B">
            <w:pPr>
              <w:tabs>
                <w:tab w:val="num" w:pos="864"/>
              </w:tabs>
              <w:spacing w:before="120" w:after="120"/>
              <w:ind w:right="31"/>
              <w:rPr>
                <w:b/>
                <w:i/>
                <w:iCs/>
                <w:color w:val="000000" w:themeColor="text1"/>
                <w:spacing w:val="-4"/>
                <w:lang w:val="es-ES"/>
              </w:rPr>
            </w:pPr>
            <w:r w:rsidRPr="00A358CF">
              <w:rPr>
                <w:lang w:val="es-ES"/>
              </w:rPr>
              <w:t>“</w:t>
            </w:r>
            <w:r w:rsidRPr="00A358CF">
              <w:rPr>
                <w:i/>
                <w:lang w:val="es-ES"/>
              </w:rPr>
              <w:t xml:space="preserve">Adicionalmente, el documento de la SDP se traduce al </w:t>
            </w:r>
            <w:r w:rsidRPr="00A358CF">
              <w:rPr>
                <w:b/>
                <w:i/>
                <w:color w:val="002060"/>
                <w:lang w:val="es-ES"/>
              </w:rPr>
              <w:t>[</w:t>
            </w:r>
            <w:r w:rsidRPr="00A358CF">
              <w:rPr>
                <w:b/>
                <w:i/>
                <w:lang w:val="es-ES"/>
              </w:rPr>
              <w:t>indique el idioma nacional o el idioma empleado en todo el país] [si hay más de un idioma nacional o un idioma empleado en todo el país, agregue]</w:t>
            </w:r>
            <w:r w:rsidRPr="00A358CF">
              <w:rPr>
                <w:i/>
                <w:lang w:val="es-ES"/>
              </w:rPr>
              <w:t xml:space="preserve"> </w:t>
            </w:r>
            <w:r w:rsidRPr="00A358CF">
              <w:rPr>
                <w:lang w:val="es-ES"/>
              </w:rPr>
              <w:t>“y al _______________”</w:t>
            </w:r>
            <w:r w:rsidRPr="00A358CF">
              <w:rPr>
                <w:i/>
                <w:lang w:val="es-ES"/>
              </w:rPr>
              <w:t xml:space="preserve"> </w:t>
            </w:r>
            <w:r w:rsidRPr="00A358CF">
              <w:rPr>
                <w:b/>
                <w:i/>
                <w:lang w:val="es-ES"/>
              </w:rPr>
              <w:t>[indique el segundo idioma nacional o el segundo idioma empleado en todo el país].</w:t>
            </w:r>
          </w:p>
          <w:p w14:paraId="1E850419" w14:textId="33CEFF18" w:rsidR="00AC0F1B" w:rsidRPr="00A358CF" w:rsidRDefault="00AC0F1B" w:rsidP="00AC0F1B">
            <w:pPr>
              <w:tabs>
                <w:tab w:val="num" w:pos="864"/>
              </w:tabs>
              <w:spacing w:before="120" w:after="120"/>
              <w:ind w:right="31"/>
              <w:rPr>
                <w:b/>
                <w:iCs/>
                <w:color w:val="000000" w:themeColor="text1"/>
                <w:spacing w:val="-4"/>
                <w:lang w:val="es-ES"/>
              </w:rPr>
            </w:pPr>
            <w:r w:rsidRPr="00A358CF">
              <w:rPr>
                <w:b/>
                <w:i/>
                <w:iCs/>
                <w:color w:val="000000" w:themeColor="text1"/>
                <w:spacing w:val="-4"/>
                <w:lang w:val="es-ES"/>
              </w:rPr>
              <w:lastRenderedPageBreak/>
              <w:t>[Los Proponentes podrán optar por presentar sus Propuestas en cualquiera de los idiomas antes mencionados. Los Proponentes no podrán presentar Propuestas en más de un idioma.]”</w:t>
            </w:r>
          </w:p>
          <w:p w14:paraId="6FFAEB5A" w14:textId="77777777" w:rsidR="00AC0F1B" w:rsidRPr="00A358CF" w:rsidRDefault="00AC0F1B" w:rsidP="00AC0F1B">
            <w:pPr>
              <w:spacing w:before="120" w:after="120"/>
              <w:ind w:right="31"/>
              <w:rPr>
                <w:iCs/>
                <w:color w:val="000000" w:themeColor="text1"/>
                <w:spacing w:val="-4"/>
                <w:lang w:val="es-ES"/>
              </w:rPr>
            </w:pPr>
            <w:r w:rsidRPr="00A358CF">
              <w:rPr>
                <w:iCs/>
                <w:color w:val="000000" w:themeColor="text1"/>
                <w:spacing w:val="-4"/>
                <w:lang w:val="es-ES"/>
              </w:rPr>
              <w:t xml:space="preserve">Todo intercambio de correspondencia se hará en ________________ </w:t>
            </w:r>
            <w:r w:rsidRPr="00A358CF">
              <w:rPr>
                <w:b/>
                <w:i/>
                <w:iCs/>
                <w:color w:val="000000" w:themeColor="text1"/>
                <w:spacing w:val="-4"/>
                <w:lang w:val="es-ES"/>
              </w:rPr>
              <w:t>[indique el idioma]</w:t>
            </w:r>
            <w:r w:rsidRPr="00A358CF">
              <w:rPr>
                <w:iCs/>
                <w:color w:val="000000" w:themeColor="text1"/>
                <w:spacing w:val="-4"/>
                <w:lang w:val="es-ES"/>
              </w:rPr>
              <w:t>.</w:t>
            </w:r>
          </w:p>
          <w:p w14:paraId="6F603123" w14:textId="0823C559" w:rsidR="00AC0F1B" w:rsidRPr="00A358CF" w:rsidRDefault="00AC0F1B" w:rsidP="00AC0F1B">
            <w:pPr>
              <w:tabs>
                <w:tab w:val="right" w:pos="7254"/>
              </w:tabs>
              <w:spacing w:before="120" w:after="120"/>
              <w:rPr>
                <w:iCs/>
                <w:lang w:val="es-ES"/>
              </w:rPr>
            </w:pPr>
            <w:r w:rsidRPr="00A358CF">
              <w:rPr>
                <w:iCs/>
                <w:color w:val="000000" w:themeColor="text1"/>
                <w:spacing w:val="-4"/>
                <w:lang w:val="es-ES"/>
              </w:rPr>
              <w:t xml:space="preserve">El idioma para la traducción de los documentos de respaldo y las publicaciones impresas es _______________________. </w:t>
            </w:r>
            <w:r w:rsidRPr="00A358CF">
              <w:rPr>
                <w:b/>
                <w:i/>
                <w:iCs/>
                <w:color w:val="000000" w:themeColor="text1"/>
                <w:spacing w:val="-4"/>
                <w:lang w:val="es-ES"/>
              </w:rPr>
              <w:t>[Especifique un idioma]</w:t>
            </w:r>
            <w:r w:rsidRPr="00A358CF">
              <w:rPr>
                <w:i/>
                <w:iCs/>
                <w:color w:val="000000" w:themeColor="text1"/>
                <w:lang w:val="es-ES"/>
              </w:rPr>
              <w:t>.</w:t>
            </w:r>
          </w:p>
        </w:tc>
      </w:tr>
      <w:tr w:rsidR="00AC0F1B" w:rsidRPr="00E0610C" w14:paraId="3F68C1CC" w14:textId="77777777" w:rsidTr="004C3C56">
        <w:trPr>
          <w:jc w:val="center"/>
        </w:trPr>
        <w:tc>
          <w:tcPr>
            <w:tcW w:w="9356" w:type="dxa"/>
            <w:gridSpan w:val="2"/>
            <w:tcBorders>
              <w:top w:val="single" w:sz="2" w:space="0" w:color="000000"/>
              <w:left w:val="double" w:sz="4" w:space="0" w:color="auto"/>
              <w:bottom w:val="single" w:sz="2" w:space="0" w:color="000000"/>
              <w:right w:val="double" w:sz="4" w:space="0" w:color="auto"/>
            </w:tcBorders>
          </w:tcPr>
          <w:p w14:paraId="2E459B6F" w14:textId="6B39BEA7" w:rsidR="00AC0F1B" w:rsidRPr="00A358CF" w:rsidRDefault="00AC0F1B" w:rsidP="00AC0F1B">
            <w:pPr>
              <w:tabs>
                <w:tab w:val="right" w:pos="7254"/>
              </w:tabs>
              <w:spacing w:before="120" w:after="120"/>
              <w:jc w:val="center"/>
              <w:rPr>
                <w:lang w:val="es-ES"/>
              </w:rPr>
            </w:pPr>
            <w:r w:rsidRPr="00A358CF">
              <w:rPr>
                <w:b/>
                <w:sz w:val="28"/>
                <w:lang w:val="es-ES"/>
              </w:rPr>
              <w:lastRenderedPageBreak/>
              <w:t>C. Preparación de las Propuestas</w:t>
            </w:r>
          </w:p>
        </w:tc>
      </w:tr>
      <w:tr w:rsidR="00AC0F1B" w:rsidRPr="00E0610C" w14:paraId="629AC0FB"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7F584BC4" w14:textId="6777C869" w:rsidR="00AC0F1B" w:rsidRPr="00A358CF" w:rsidRDefault="00AC0F1B" w:rsidP="00AC0F1B">
            <w:pPr>
              <w:spacing w:before="160" w:after="160"/>
              <w:rPr>
                <w:b/>
                <w:lang w:val="es-ES"/>
              </w:rPr>
            </w:pPr>
            <w:r w:rsidRPr="00A358CF">
              <w:rPr>
                <w:b/>
                <w:lang w:val="es-ES"/>
              </w:rPr>
              <w:t>IAP 12.2 (l)</w:t>
            </w:r>
          </w:p>
        </w:tc>
        <w:tc>
          <w:tcPr>
            <w:tcW w:w="7762" w:type="dxa"/>
            <w:tcBorders>
              <w:top w:val="single" w:sz="2" w:space="0" w:color="000000"/>
              <w:left w:val="nil"/>
              <w:bottom w:val="single" w:sz="2" w:space="0" w:color="000000"/>
              <w:right w:val="double" w:sz="4" w:space="0" w:color="auto"/>
            </w:tcBorders>
          </w:tcPr>
          <w:p w14:paraId="1965F7C0" w14:textId="77777777" w:rsidR="00AC0F1B" w:rsidRPr="00A358CF" w:rsidRDefault="00AC0F1B" w:rsidP="00AC0F1B">
            <w:pPr>
              <w:tabs>
                <w:tab w:val="right" w:pos="7254"/>
              </w:tabs>
              <w:spacing w:before="120" w:after="120"/>
              <w:jc w:val="both"/>
              <w:rPr>
                <w:lang w:val="es-ES"/>
              </w:rPr>
            </w:pPr>
            <w:r w:rsidRPr="00A358CF">
              <w:rPr>
                <w:lang w:val="es-ES"/>
              </w:rPr>
              <w:t>El Proponente deberá presentar como parte de su Parte Técnica los siguientes documentos adicionales:</w:t>
            </w:r>
          </w:p>
          <w:p w14:paraId="77DE3067" w14:textId="4D7722EA" w:rsidR="00AC0F1B" w:rsidRPr="00A358CF" w:rsidRDefault="00AC0F1B" w:rsidP="00AC0F1B">
            <w:pPr>
              <w:tabs>
                <w:tab w:val="right" w:pos="7254"/>
              </w:tabs>
              <w:spacing w:before="120" w:after="120"/>
              <w:jc w:val="both"/>
              <w:rPr>
                <w:lang w:val="es-ES"/>
              </w:rPr>
            </w:pPr>
            <w:r w:rsidRPr="00A358CF">
              <w:rPr>
                <w:lang w:val="es-ES"/>
              </w:rPr>
              <w:t>[</w:t>
            </w:r>
            <w:r w:rsidRPr="00A358CF">
              <w:rPr>
                <w:i/>
                <w:iCs/>
                <w:lang w:val="es-ES"/>
              </w:rPr>
              <w:t>enumere cualquier documento adicional que no esté incluido en la lista de la IAP 12.2 que debe presentarse con la Propuesta. La lista de documentos adicionales debe incluir lo siguiente:</w:t>
            </w:r>
            <w:r w:rsidRPr="00A358CF">
              <w:rPr>
                <w:lang w:val="es-ES"/>
              </w:rPr>
              <w:t>]</w:t>
            </w:r>
          </w:p>
          <w:p w14:paraId="21F3CD57" w14:textId="3AFBE33A" w:rsidR="00AC0F1B" w:rsidRPr="00A358CF" w:rsidRDefault="00AC0F1B" w:rsidP="00AC0F1B">
            <w:pPr>
              <w:tabs>
                <w:tab w:val="right" w:pos="7254"/>
              </w:tabs>
              <w:spacing w:before="120" w:after="120"/>
              <w:jc w:val="both"/>
              <w:rPr>
                <w:b/>
                <w:bCs/>
                <w:lang w:val="es-ES"/>
              </w:rPr>
            </w:pPr>
            <w:r w:rsidRPr="00A358CF">
              <w:rPr>
                <w:b/>
                <w:bCs/>
                <w:lang w:val="es-ES"/>
              </w:rPr>
              <w:t>Normas de Conducta AS para el Personal del Contratista</w:t>
            </w:r>
          </w:p>
          <w:p w14:paraId="3A180C44" w14:textId="77777777" w:rsidR="00AC0F1B" w:rsidRPr="00A358CF" w:rsidRDefault="00AC0F1B" w:rsidP="00AC0F1B">
            <w:pPr>
              <w:tabs>
                <w:tab w:val="right" w:pos="7254"/>
              </w:tabs>
              <w:spacing w:before="120" w:after="120"/>
              <w:jc w:val="both"/>
              <w:rPr>
                <w:lang w:val="es-ES"/>
                <w14:textOutline w14:w="9525" w14:cap="rnd" w14:cmpd="sng" w14:algn="ctr">
                  <w14:noFill/>
                  <w14:prstDash w14:val="solid"/>
                  <w14:bevel/>
                </w14:textOutline>
              </w:rPr>
            </w:pPr>
            <w:r w:rsidRPr="00A358CF">
              <w:rPr>
                <w:lang w:val="es-ES"/>
              </w:rPr>
              <w:t>El Proponente deberá presentar sus Normas de Conducta que aplicará al Personal del Contratista (como se define en la Subcláusula 1.1.21 de las Condiciones Generales), para garantizar el cumplimiento de las obligaciones Ambientales y Sociales (AS) del Contratista en virtud del Contrato. El Proponente utilizará para este propósito el formulario de las Normas de Conducta provisto en la Sección IV. No se realizarán modificaciones sustanciales a este formulario, excepto que el Proponente puede introducir requisitos adicionales, incluso según sea necesario para tener en cuenta los problemas / riesgos específicos del Contrato.</w:t>
            </w:r>
            <w:bookmarkStart w:id="405" w:name="_Hlk534206068"/>
            <w:r w:rsidRPr="00A358CF">
              <w:rPr>
                <w:lang w:val="es-ES"/>
                <w14:textOutline w14:w="9525" w14:cap="rnd" w14:cmpd="sng" w14:algn="ctr">
                  <w14:noFill/>
                  <w14:prstDash w14:val="solid"/>
                  <w14:bevel/>
                </w14:textOutline>
              </w:rPr>
              <w:t xml:space="preserve"> </w:t>
            </w:r>
            <w:bookmarkEnd w:id="405"/>
          </w:p>
          <w:p w14:paraId="795F9317" w14:textId="36E58F70" w:rsidR="00AC0F1B" w:rsidRPr="00A358CF" w:rsidRDefault="00AC0F1B" w:rsidP="00AC0F1B">
            <w:pPr>
              <w:tabs>
                <w:tab w:val="right" w:pos="7254"/>
              </w:tabs>
              <w:spacing w:before="120" w:after="120"/>
              <w:jc w:val="both"/>
              <w:rPr>
                <w:lang w:val="es-ES"/>
              </w:rPr>
            </w:pPr>
            <w:r w:rsidRPr="00A358CF">
              <w:rPr>
                <w:lang w:val="es-ES"/>
              </w:rPr>
              <w:t>[</w:t>
            </w:r>
            <w:r w:rsidRPr="00A358CF">
              <w:rPr>
                <w:i/>
                <w:iCs/>
                <w:lang w:val="es-ES"/>
              </w:rPr>
              <w:t>Si se ha evaluado que el contrato presenta riesgos de seguridad cibernética reales o potenciales, también se debe exigir que la declaración del método, la evaluación de riesgos y los planes de gestión incluyan la declaración del método, las estrategias de gestión, los planes de implementación y las innovaciones para gestionar los riesgos de seguridad cibernética. Además, si se evalúa el riesgo de la cadena de suministro, se debe exigir que la declaración del método incluya la declaración del método para gestionar los riesgos de la cadena de suministro.]</w:t>
            </w:r>
          </w:p>
        </w:tc>
      </w:tr>
      <w:tr w:rsidR="00AC0F1B" w:rsidRPr="00E0610C" w14:paraId="3E1A4383"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26FAFEB2" w14:textId="3B079582" w:rsidR="00AC0F1B" w:rsidRPr="00A358CF" w:rsidRDefault="00AC0F1B" w:rsidP="00AC0F1B">
            <w:pPr>
              <w:spacing w:before="160" w:after="160"/>
              <w:rPr>
                <w:b/>
                <w:bCs/>
                <w:lang w:val="es-ES"/>
              </w:rPr>
            </w:pPr>
            <w:r w:rsidRPr="00A358CF">
              <w:rPr>
                <w:b/>
                <w:lang w:val="es-ES"/>
              </w:rPr>
              <w:t>IAP 12.3 (e)</w:t>
            </w:r>
          </w:p>
        </w:tc>
        <w:tc>
          <w:tcPr>
            <w:tcW w:w="7762" w:type="dxa"/>
            <w:tcBorders>
              <w:top w:val="single" w:sz="2" w:space="0" w:color="000000"/>
              <w:left w:val="nil"/>
              <w:bottom w:val="single" w:sz="2" w:space="0" w:color="000000"/>
              <w:right w:val="double" w:sz="4" w:space="0" w:color="auto"/>
            </w:tcBorders>
          </w:tcPr>
          <w:p w14:paraId="518FA985" w14:textId="3FB20AA7" w:rsidR="00AC0F1B" w:rsidRPr="00A358CF" w:rsidRDefault="00AC0F1B" w:rsidP="00AC0F1B">
            <w:pPr>
              <w:tabs>
                <w:tab w:val="right" w:pos="7254"/>
              </w:tabs>
              <w:spacing w:before="120" w:after="120"/>
              <w:rPr>
                <w:lang w:val="es-ES"/>
              </w:rPr>
            </w:pPr>
            <w:r w:rsidRPr="00A358CF">
              <w:rPr>
                <w:lang w:val="es-ES"/>
              </w:rPr>
              <w:t xml:space="preserve">Los siguientes formularios se presentarán con la Propuesta: </w:t>
            </w:r>
          </w:p>
          <w:p w14:paraId="3A60AFCE" w14:textId="01B04281" w:rsidR="00AC0F1B" w:rsidRPr="00A358CF" w:rsidRDefault="00AC0F1B" w:rsidP="00AC0F1B">
            <w:pPr>
              <w:tabs>
                <w:tab w:val="right" w:pos="7254"/>
              </w:tabs>
              <w:spacing w:before="120" w:after="120"/>
              <w:rPr>
                <w:b/>
                <w:i/>
                <w:lang w:val="es-ES"/>
              </w:rPr>
            </w:pPr>
            <w:r w:rsidRPr="00A358CF">
              <w:rPr>
                <w:b/>
                <w:i/>
                <w:lang w:val="es-ES"/>
              </w:rPr>
              <w:t>[indique los formularios que se deben presentar con la Propuesta, incluida la Lista</w:t>
            </w:r>
            <w:r w:rsidRPr="00A358CF">
              <w:rPr>
                <w:lang w:val="es-ES"/>
              </w:rPr>
              <w:t xml:space="preserve"> </w:t>
            </w:r>
            <w:r w:rsidRPr="00A358CF">
              <w:rPr>
                <w:b/>
                <w:i/>
                <w:lang w:val="es-ES"/>
              </w:rPr>
              <w:t>de Actividades para los Contratos]</w:t>
            </w:r>
          </w:p>
          <w:p w14:paraId="0609B966" w14:textId="1696584E" w:rsidR="00AC0F1B" w:rsidRPr="00A358CF" w:rsidRDefault="00AC0F1B" w:rsidP="00AC0F1B">
            <w:pPr>
              <w:keepNext/>
              <w:tabs>
                <w:tab w:val="right" w:pos="7254"/>
              </w:tabs>
              <w:spacing w:before="120" w:after="120"/>
              <w:ind w:left="24" w:right="288"/>
              <w:outlineLvl w:val="1"/>
              <w:rPr>
                <w:b/>
                <w:i/>
                <w:lang w:val="es-ES"/>
              </w:rPr>
            </w:pPr>
            <w:r w:rsidRPr="00A358CF">
              <w:rPr>
                <w:b/>
                <w:i/>
                <w:color w:val="000000" w:themeColor="text1"/>
                <w:lang w:val="es-ES"/>
              </w:rPr>
              <w:t>[indique los documentos adicionales que no fueron listados en la IAP 12.3 que deben ser presentados con la Propuesta Financiera]’ de otra forma indique ‘ninguno’.</w:t>
            </w:r>
          </w:p>
        </w:tc>
      </w:tr>
      <w:tr w:rsidR="00AC0F1B" w:rsidRPr="00A358CF" w14:paraId="7211531B"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496E5F4A" w14:textId="5C815CF4" w:rsidR="00AC0F1B" w:rsidRPr="00A358CF" w:rsidRDefault="00AC0F1B" w:rsidP="00AC0F1B">
            <w:pPr>
              <w:spacing w:before="160" w:after="160"/>
              <w:rPr>
                <w:b/>
                <w:bCs/>
                <w:lang w:val="es-ES"/>
              </w:rPr>
            </w:pPr>
            <w:r w:rsidRPr="00A358CF">
              <w:rPr>
                <w:b/>
                <w:lang w:val="es-ES"/>
              </w:rPr>
              <w:t>IAP 14.1</w:t>
            </w:r>
          </w:p>
        </w:tc>
        <w:tc>
          <w:tcPr>
            <w:tcW w:w="7762" w:type="dxa"/>
            <w:tcBorders>
              <w:top w:val="single" w:sz="2" w:space="0" w:color="000000"/>
              <w:left w:val="nil"/>
              <w:bottom w:val="single" w:sz="2" w:space="0" w:color="000000"/>
              <w:right w:val="double" w:sz="4" w:space="0" w:color="auto"/>
            </w:tcBorders>
          </w:tcPr>
          <w:p w14:paraId="2A4A6975" w14:textId="1F2BF812" w:rsidR="00AC0F1B" w:rsidRPr="00A358CF" w:rsidRDefault="00AC0F1B" w:rsidP="00AC0F1B">
            <w:pPr>
              <w:tabs>
                <w:tab w:val="right" w:pos="7254"/>
              </w:tabs>
              <w:spacing w:before="120" w:after="120"/>
              <w:rPr>
                <w:lang w:val="es-ES"/>
              </w:rPr>
            </w:pPr>
            <w:r w:rsidRPr="00A358CF">
              <w:rPr>
                <w:lang w:val="es-ES"/>
              </w:rPr>
              <w:t xml:space="preserve"> </w:t>
            </w:r>
            <w:r w:rsidRPr="00A358CF">
              <w:rPr>
                <w:b/>
                <w:i/>
                <w:lang w:val="es-ES"/>
              </w:rPr>
              <w:t>[Indique “Se permitirá” o “No se permitirá”] _____ presentar</w:t>
            </w:r>
            <w:r w:rsidRPr="00A358CF">
              <w:rPr>
                <w:lang w:val="es-ES"/>
              </w:rPr>
              <w:t xml:space="preserve"> Propuestas alternativas.</w:t>
            </w:r>
          </w:p>
          <w:p w14:paraId="03BC839A" w14:textId="44DB6648" w:rsidR="00AC0F1B" w:rsidRPr="00A358CF" w:rsidRDefault="00AC0F1B" w:rsidP="00AC0F1B">
            <w:pPr>
              <w:tabs>
                <w:tab w:val="right" w:pos="7254"/>
              </w:tabs>
              <w:spacing w:before="120" w:after="120"/>
              <w:rPr>
                <w:b/>
                <w:i/>
                <w:lang w:val="es-ES"/>
              </w:rPr>
            </w:pPr>
            <w:r w:rsidRPr="00A358CF">
              <w:rPr>
                <w:b/>
                <w:i/>
                <w:lang w:val="es-ES"/>
              </w:rPr>
              <w:lastRenderedPageBreak/>
              <w:t>[Si se aceptan Propuestas alternativas, la metodología se definirá en la Sección III, “Criterios de Evaluación y Calificación”. Para más detalles, véase la Sección III].</w:t>
            </w:r>
          </w:p>
        </w:tc>
      </w:tr>
      <w:tr w:rsidR="00AC0F1B" w:rsidRPr="00E0610C" w14:paraId="143D6FAE"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36EA1377" w14:textId="3BFCB9EC" w:rsidR="00AC0F1B" w:rsidRPr="00A358CF" w:rsidRDefault="00AC0F1B" w:rsidP="00AC0F1B">
            <w:pPr>
              <w:spacing w:before="160" w:after="160"/>
              <w:jc w:val="both"/>
              <w:rPr>
                <w:b/>
                <w:iCs/>
                <w:lang w:val="es-ES"/>
              </w:rPr>
            </w:pPr>
            <w:r w:rsidRPr="00A358CF">
              <w:rPr>
                <w:b/>
                <w:lang w:val="es-ES"/>
              </w:rPr>
              <w:lastRenderedPageBreak/>
              <w:t>IAP 15.1</w:t>
            </w:r>
          </w:p>
        </w:tc>
        <w:tc>
          <w:tcPr>
            <w:tcW w:w="7762" w:type="dxa"/>
            <w:tcBorders>
              <w:top w:val="single" w:sz="2" w:space="0" w:color="000000"/>
              <w:left w:val="nil"/>
              <w:bottom w:val="single" w:sz="2" w:space="0" w:color="000000"/>
              <w:right w:val="double" w:sz="4" w:space="0" w:color="auto"/>
            </w:tcBorders>
          </w:tcPr>
          <w:p w14:paraId="6DBD9C38" w14:textId="3BF2D6CD" w:rsidR="00AC0F1B" w:rsidRPr="00A358CF" w:rsidRDefault="00AC0F1B" w:rsidP="00AC0F1B">
            <w:pPr>
              <w:tabs>
                <w:tab w:val="right" w:pos="7254"/>
              </w:tabs>
              <w:spacing w:before="60" w:after="60"/>
              <w:ind w:left="408" w:hanging="408"/>
              <w:jc w:val="both"/>
              <w:rPr>
                <w:i/>
                <w:iCs/>
                <w:lang w:val="es-ES"/>
              </w:rPr>
            </w:pPr>
            <w:r w:rsidRPr="00A358CF">
              <w:rPr>
                <w:i/>
                <w:iCs/>
                <w:lang w:val="es-ES"/>
              </w:rPr>
              <w:t>(a)</w:t>
            </w:r>
            <w:r w:rsidRPr="00A358CF">
              <w:rPr>
                <w:lang w:val="es-ES"/>
              </w:rPr>
              <w:t xml:space="preserve"> [</w:t>
            </w:r>
            <w:r w:rsidRPr="00A358CF">
              <w:rPr>
                <w:i/>
                <w:iCs/>
                <w:lang w:val="es-ES"/>
              </w:rPr>
              <w:t>si hay circunstancias específicas, donde solo ciertos componentes de las Obras deben ser de responsabilidad única y / o si hay componentes de las Obras que se proporcionarán bajo la responsabilidad del Contratante, se puede usar el siguiente texto y partes del documento de la SDP (como los Requisitos del Contratante, los formularios de presentación de Propuestas) modificados para cumplir con este requisito; de lo contrario, elimine:</w:t>
            </w:r>
          </w:p>
          <w:p w14:paraId="1E1F1079" w14:textId="07D199C4" w:rsidR="00AC0F1B" w:rsidRPr="00A358CF" w:rsidRDefault="00AC0F1B" w:rsidP="00AC0F1B">
            <w:pPr>
              <w:tabs>
                <w:tab w:val="right" w:pos="7254"/>
              </w:tabs>
              <w:spacing w:before="60" w:after="60"/>
              <w:jc w:val="both"/>
              <w:rPr>
                <w:lang w:val="es-ES"/>
              </w:rPr>
            </w:pPr>
            <w:r w:rsidRPr="00A358CF">
              <w:rPr>
                <w:lang w:val="es-ES"/>
              </w:rPr>
              <w:t>“Los Proponentes propondrán para el siguiente componente de las Obras sobre una base de responsabilidad única: ___________________</w:t>
            </w:r>
          </w:p>
          <w:p w14:paraId="28C7BCD0" w14:textId="77777777" w:rsidR="00AC0F1B" w:rsidRPr="00A358CF" w:rsidRDefault="00AC0F1B" w:rsidP="00AC0F1B">
            <w:pPr>
              <w:tabs>
                <w:tab w:val="right" w:pos="7254"/>
              </w:tabs>
              <w:spacing w:before="60" w:after="60"/>
              <w:jc w:val="both"/>
              <w:rPr>
                <w:b/>
                <w:bCs/>
                <w:lang w:val="es-ES"/>
              </w:rPr>
            </w:pPr>
            <w:r w:rsidRPr="00A358CF">
              <w:rPr>
                <w:b/>
                <w:bCs/>
                <w:lang w:val="es-ES"/>
              </w:rPr>
              <w:t> y / o</w:t>
            </w:r>
          </w:p>
          <w:p w14:paraId="11A33CA6" w14:textId="39437F39" w:rsidR="00AC0F1B" w:rsidRDefault="00AC0F1B" w:rsidP="00AC0F1B">
            <w:pPr>
              <w:tabs>
                <w:tab w:val="right" w:pos="7254"/>
              </w:tabs>
              <w:spacing w:before="60" w:after="60"/>
              <w:jc w:val="both"/>
              <w:rPr>
                <w:lang w:val="es-ES"/>
              </w:rPr>
            </w:pPr>
            <w:r w:rsidRPr="00A358CF">
              <w:rPr>
                <w:lang w:val="es-ES"/>
              </w:rPr>
              <w:t>Los siguientes componentes de las Obras se proporcionarán bajo la responsabilidad del Contratante "]</w:t>
            </w:r>
          </w:p>
          <w:p w14:paraId="6D7488E4" w14:textId="77777777" w:rsidR="00AC0F1B" w:rsidRPr="00A358CF" w:rsidRDefault="00AC0F1B" w:rsidP="00AC0F1B">
            <w:pPr>
              <w:tabs>
                <w:tab w:val="right" w:pos="7254"/>
              </w:tabs>
              <w:spacing w:before="60" w:after="60"/>
              <w:jc w:val="both"/>
              <w:rPr>
                <w:lang w:val="es-ES"/>
              </w:rPr>
            </w:pPr>
          </w:p>
          <w:p w14:paraId="3E5A71EA" w14:textId="2AB49534" w:rsidR="00AC0F1B" w:rsidRDefault="00AC0F1B" w:rsidP="00AC0F1B">
            <w:pPr>
              <w:tabs>
                <w:tab w:val="right" w:pos="7254"/>
              </w:tabs>
              <w:spacing w:before="60" w:after="60"/>
              <w:jc w:val="both"/>
              <w:rPr>
                <w:lang w:val="es-ES"/>
              </w:rPr>
            </w:pPr>
            <w:r w:rsidRPr="00A358CF">
              <w:rPr>
                <w:lang w:val="es-ES"/>
              </w:rPr>
              <w:t>[</w:t>
            </w:r>
            <w:r w:rsidRPr="00A358CF">
              <w:rPr>
                <w:i/>
                <w:iCs/>
                <w:lang w:val="es-ES"/>
              </w:rPr>
              <w:t>Diseño y construcción: las obras se contratan normalmente sobre la base de una responsabilidad única y esta SDP está diseñada para tal fin. No se recomienda diluir el enfoque de responsabilidad única a menos que existan razones justificables</w:t>
            </w:r>
            <w:r w:rsidRPr="00A358CF">
              <w:rPr>
                <w:lang w:val="es-ES"/>
              </w:rPr>
              <w:t>.]</w:t>
            </w:r>
          </w:p>
          <w:p w14:paraId="6CCCC7D3" w14:textId="77777777" w:rsidR="00AC0F1B" w:rsidRPr="00A358CF" w:rsidRDefault="00AC0F1B" w:rsidP="00AC0F1B">
            <w:pPr>
              <w:tabs>
                <w:tab w:val="right" w:pos="7254"/>
              </w:tabs>
              <w:spacing w:before="60" w:after="60"/>
              <w:jc w:val="both"/>
              <w:rPr>
                <w:lang w:val="es-ES"/>
              </w:rPr>
            </w:pPr>
          </w:p>
          <w:p w14:paraId="20488273" w14:textId="0F04B40C" w:rsidR="00AC0F1B" w:rsidRPr="00A358CF" w:rsidRDefault="00AC0F1B" w:rsidP="00AC0F1B">
            <w:pPr>
              <w:tabs>
                <w:tab w:val="right" w:pos="7254"/>
              </w:tabs>
              <w:spacing w:before="60" w:after="60"/>
              <w:ind w:left="408" w:hanging="408"/>
              <w:jc w:val="both"/>
              <w:rPr>
                <w:i/>
                <w:iCs/>
                <w:lang w:val="es-ES"/>
              </w:rPr>
            </w:pPr>
            <w:r w:rsidRPr="00A358CF">
              <w:rPr>
                <w:i/>
                <w:iCs/>
                <w:lang w:val="es-ES"/>
              </w:rPr>
              <w:t>(b)</w:t>
            </w:r>
            <w:r w:rsidRPr="00A358CF">
              <w:rPr>
                <w:lang w:val="es-ES"/>
              </w:rPr>
              <w:t xml:space="preserve"> [</w:t>
            </w:r>
            <w:r w:rsidRPr="00A358CF">
              <w:rPr>
                <w:i/>
                <w:iCs/>
                <w:lang w:val="es-ES"/>
              </w:rPr>
              <w:t>el Precio del Contrato será un monto global, sujeto a cualquier ajuste, de conformidad con el Contrato. Sin embargo, si alguna parte de las Obras debe pagarse de acuerdo con la cantidad suministrada o el trabajo realizado, las disposiciones para la medición y evaluación serán las establecidas en las Condiciones Particulares Parte B - Subcláusula 14.1.</w:t>
            </w:r>
          </w:p>
          <w:p w14:paraId="1D4FAA1A" w14:textId="090E0A27" w:rsidR="00AC0F1B" w:rsidRPr="00A358CF" w:rsidRDefault="00AC0F1B" w:rsidP="00AC0F1B">
            <w:pPr>
              <w:tabs>
                <w:tab w:val="right" w:pos="7254"/>
              </w:tabs>
              <w:spacing w:before="180" w:after="180"/>
              <w:ind w:left="408"/>
              <w:jc w:val="both"/>
              <w:rPr>
                <w:iCs/>
                <w:lang w:val="es-ES"/>
              </w:rPr>
            </w:pPr>
            <w:r w:rsidRPr="00A358CF">
              <w:rPr>
                <w:i/>
                <w:iCs/>
                <w:lang w:val="es-ES"/>
              </w:rPr>
              <w:t xml:space="preserve">Si no corresponde, elimine este 30.1 (b). Si corresponde, indique: </w:t>
            </w:r>
            <w:r w:rsidRPr="00A358CF">
              <w:rPr>
                <w:lang w:val="es-ES"/>
              </w:rPr>
              <w:t>“Las partes de las Obras para las cuales se realizará el pago en función de la medición se especifican en ______. El método para determinar el pago de estas partes de las Obras también se especifica en la Subcláusula 14.1 de las Condiciones Particulares - Parte B"]</w:t>
            </w:r>
          </w:p>
        </w:tc>
      </w:tr>
      <w:tr w:rsidR="00AC0F1B" w:rsidRPr="00E0610C" w14:paraId="60224376"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0EAB5106" w14:textId="38872AED" w:rsidR="00AC0F1B" w:rsidRPr="00A358CF" w:rsidRDefault="00AC0F1B" w:rsidP="00AC0F1B">
            <w:pPr>
              <w:spacing w:before="160" w:after="160"/>
              <w:rPr>
                <w:b/>
                <w:bCs/>
                <w:lang w:val="es-ES"/>
              </w:rPr>
            </w:pPr>
            <w:r w:rsidRPr="00A358CF">
              <w:rPr>
                <w:b/>
                <w:bCs/>
                <w:lang w:val="es-ES"/>
              </w:rPr>
              <w:t>IAP 15.3</w:t>
            </w:r>
          </w:p>
        </w:tc>
        <w:tc>
          <w:tcPr>
            <w:tcW w:w="7762" w:type="dxa"/>
            <w:tcBorders>
              <w:top w:val="single" w:sz="2" w:space="0" w:color="000000"/>
              <w:left w:val="nil"/>
              <w:bottom w:val="single" w:sz="2" w:space="0" w:color="000000"/>
              <w:right w:val="double" w:sz="4" w:space="0" w:color="auto"/>
            </w:tcBorders>
          </w:tcPr>
          <w:p w14:paraId="5D4FF977" w14:textId="47BB2424" w:rsidR="00AC0F1B" w:rsidRPr="00A358CF" w:rsidRDefault="00AC0F1B" w:rsidP="00AC0F1B">
            <w:pPr>
              <w:tabs>
                <w:tab w:val="right" w:pos="7254"/>
              </w:tabs>
              <w:spacing w:before="120" w:after="120"/>
              <w:rPr>
                <w:lang w:val="es-ES"/>
              </w:rPr>
            </w:pPr>
            <w:r w:rsidRPr="00A358CF">
              <w:rPr>
                <w:lang w:val="es-ES"/>
              </w:rPr>
              <w:t xml:space="preserve">Los precios cotizados por el Proponente </w:t>
            </w:r>
            <w:r w:rsidRPr="00A358CF">
              <w:rPr>
                <w:b/>
                <w:i/>
                <w:lang w:val="es-ES"/>
              </w:rPr>
              <w:t xml:space="preserve">[ingrese “deberán” o “no deberán”] ___________ </w:t>
            </w:r>
            <w:r w:rsidRPr="00A358CF">
              <w:rPr>
                <w:lang w:val="es-ES"/>
              </w:rPr>
              <w:t xml:space="preserve">estar sujetos a ajuste durante la ejecución del Contrato.  </w:t>
            </w:r>
          </w:p>
        </w:tc>
      </w:tr>
      <w:tr w:rsidR="00AC0F1B" w:rsidRPr="00E0610C" w14:paraId="528FD428"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52DF2703" w14:textId="3F3FF0B5" w:rsidR="00AC0F1B" w:rsidRPr="00A358CF" w:rsidRDefault="00AC0F1B" w:rsidP="00AC0F1B">
            <w:pPr>
              <w:spacing w:before="160" w:after="160"/>
              <w:rPr>
                <w:b/>
                <w:bCs/>
                <w:lang w:val="es-ES"/>
              </w:rPr>
            </w:pPr>
            <w:r w:rsidRPr="00A358CF">
              <w:rPr>
                <w:b/>
                <w:lang w:val="es-ES"/>
              </w:rPr>
              <w:t>IAP 16.1</w:t>
            </w:r>
          </w:p>
        </w:tc>
        <w:tc>
          <w:tcPr>
            <w:tcW w:w="7762" w:type="dxa"/>
            <w:tcBorders>
              <w:top w:val="single" w:sz="2" w:space="0" w:color="000000"/>
              <w:left w:val="nil"/>
              <w:bottom w:val="single" w:sz="2" w:space="0" w:color="000000"/>
              <w:right w:val="double" w:sz="4" w:space="0" w:color="auto"/>
            </w:tcBorders>
          </w:tcPr>
          <w:p w14:paraId="213338B4" w14:textId="77777777" w:rsidR="00AC0F1B" w:rsidRPr="00A358CF" w:rsidRDefault="00AC0F1B" w:rsidP="00AC0F1B">
            <w:pPr>
              <w:tabs>
                <w:tab w:val="right" w:pos="7254"/>
              </w:tabs>
              <w:spacing w:before="120" w:after="120"/>
              <w:rPr>
                <w:color w:val="000000" w:themeColor="text1"/>
                <w:lang w:val="es-ES"/>
              </w:rPr>
            </w:pPr>
            <w:r w:rsidRPr="00A358CF">
              <w:rPr>
                <w:color w:val="000000" w:themeColor="text1"/>
                <w:lang w:val="es-ES"/>
              </w:rPr>
              <w:t>La (s) moneda (s) de la Propuesta y la (s) moneda (s) de pago deberán estar de acuerdo con la Alternativa _________ como se describe a continuación:</w:t>
            </w:r>
          </w:p>
          <w:p w14:paraId="451312CE" w14:textId="723B4DA1" w:rsidR="00AC0F1B" w:rsidRPr="00A358CF" w:rsidRDefault="00AC0F1B" w:rsidP="00AC0F1B">
            <w:pPr>
              <w:tabs>
                <w:tab w:val="right" w:pos="7254"/>
              </w:tabs>
              <w:spacing w:before="120" w:after="120"/>
              <w:rPr>
                <w:b/>
                <w:bCs/>
                <w:color w:val="000000" w:themeColor="text1"/>
                <w:lang w:val="es-ES"/>
              </w:rPr>
            </w:pPr>
            <w:r w:rsidRPr="00A358CF">
              <w:rPr>
                <w:b/>
                <w:bCs/>
                <w:color w:val="000000" w:themeColor="text1"/>
                <w:lang w:val="es-ES"/>
              </w:rPr>
              <w:t>Alternativa A (Proponentes cotizan completamente en moneda local):</w:t>
            </w:r>
          </w:p>
          <w:p w14:paraId="07C53245" w14:textId="5CEA946F" w:rsidR="00AC0F1B" w:rsidRPr="00A358CF" w:rsidRDefault="00AC0F1B" w:rsidP="00AC0F1B">
            <w:pPr>
              <w:pStyle w:val="ListParagraph"/>
              <w:numPr>
                <w:ilvl w:val="0"/>
                <w:numId w:val="103"/>
              </w:numPr>
              <w:tabs>
                <w:tab w:val="right" w:pos="7254"/>
              </w:tabs>
              <w:spacing w:before="120" w:after="120"/>
              <w:rPr>
                <w:color w:val="000000" w:themeColor="text1"/>
                <w:lang w:val="es-ES"/>
              </w:rPr>
            </w:pPr>
            <w:r w:rsidRPr="00A358CF">
              <w:rPr>
                <w:color w:val="000000" w:themeColor="text1"/>
                <w:lang w:val="es-ES"/>
              </w:rPr>
              <w:t>Los precios serán cotizados por el Proponente en las Listas de Actividades y Subactividades con precio en su totalidad en __________________ [</w:t>
            </w:r>
            <w:r w:rsidRPr="00A358CF">
              <w:rPr>
                <w:i/>
                <w:iCs/>
                <w:color w:val="000000" w:themeColor="text1"/>
                <w:lang w:val="es-ES"/>
              </w:rPr>
              <w:t>Ingrese el nombre de la moneda del País del Contratante</w:t>
            </w:r>
            <w:r w:rsidRPr="00A358CF">
              <w:rPr>
                <w:color w:val="000000" w:themeColor="text1"/>
                <w:lang w:val="es-ES"/>
              </w:rPr>
              <w:t xml:space="preserve">,] y se denominará "la moneda local". Un Proponente que espere incurrir en gastos en otras monedas para insumos a las Obras </w:t>
            </w:r>
            <w:r w:rsidRPr="00A358CF">
              <w:rPr>
                <w:color w:val="000000" w:themeColor="text1"/>
                <w:lang w:val="es-ES"/>
              </w:rPr>
              <w:lastRenderedPageBreak/>
              <w:t>suministrados desde fuera del País del Contratante (referidos como "los requisitos de moneda extranjera") indicará en el Apéndice de la Propuesta - Tabla C, el porcentaje (s) del Precio de la Propuesta (excluyendo sumas provisionales), que el Proponente necesita para el pago de dichos requisitos de moneda extranjera, limitado a no más de tres monedas extranjeras.</w:t>
            </w:r>
          </w:p>
          <w:p w14:paraId="332634D8" w14:textId="3EDE7640" w:rsidR="00AC0F1B" w:rsidRPr="00A358CF" w:rsidRDefault="00AC0F1B" w:rsidP="00AC0F1B">
            <w:pPr>
              <w:pStyle w:val="ListParagraph"/>
              <w:numPr>
                <w:ilvl w:val="0"/>
                <w:numId w:val="103"/>
              </w:numPr>
              <w:tabs>
                <w:tab w:val="right" w:pos="7254"/>
              </w:tabs>
              <w:spacing w:before="120" w:after="120"/>
              <w:rPr>
                <w:color w:val="000000" w:themeColor="text1"/>
                <w:lang w:val="es-ES"/>
              </w:rPr>
            </w:pPr>
            <w:r w:rsidRPr="00A358CF">
              <w:rPr>
                <w:color w:val="000000" w:themeColor="text1"/>
                <w:lang w:val="es-ES"/>
              </w:rPr>
              <w:t>Las tasas de cambio que utilizará el Proponente para llegar al equivalente en moneda local y los porcentajes mencionados en (a) arriba serán especificados por el Proponente en el Apéndice de la Propuesta - Tabla C, y se aplicarán para todos los pagos en virtud del Contrato de modo que el Proponente seleccionado no asuma ningún riesgo de cambio.</w:t>
            </w:r>
          </w:p>
          <w:p w14:paraId="5BC609A6" w14:textId="7F78C0BF" w:rsidR="00AC0F1B" w:rsidRPr="00A358CF" w:rsidRDefault="00AC0F1B" w:rsidP="00AC0F1B">
            <w:pPr>
              <w:tabs>
                <w:tab w:val="right" w:pos="7254"/>
              </w:tabs>
              <w:spacing w:before="120" w:after="120"/>
              <w:rPr>
                <w:b/>
                <w:bCs/>
                <w:color w:val="000000" w:themeColor="text1"/>
                <w:lang w:val="es-ES"/>
              </w:rPr>
            </w:pPr>
            <w:r w:rsidRPr="00A358CF">
              <w:rPr>
                <w:b/>
                <w:bCs/>
                <w:color w:val="000000" w:themeColor="text1"/>
                <w:lang w:val="es-ES"/>
              </w:rPr>
              <w:t>Alternativa B (Proponentes pueden cotizar en moneda local y extranjera):</w:t>
            </w:r>
          </w:p>
          <w:p w14:paraId="576D1492" w14:textId="79CA4B0B" w:rsidR="00AC0F1B" w:rsidRPr="00A358CF" w:rsidRDefault="00AC0F1B" w:rsidP="00AC0F1B">
            <w:pPr>
              <w:pStyle w:val="ListParagraph"/>
              <w:numPr>
                <w:ilvl w:val="0"/>
                <w:numId w:val="104"/>
              </w:numPr>
              <w:tabs>
                <w:tab w:val="right" w:pos="7254"/>
              </w:tabs>
              <w:spacing w:before="120" w:after="120"/>
              <w:rPr>
                <w:color w:val="000000" w:themeColor="text1"/>
                <w:lang w:val="es-ES"/>
              </w:rPr>
            </w:pPr>
            <w:r w:rsidRPr="00A358CF">
              <w:rPr>
                <w:color w:val="000000" w:themeColor="text1"/>
                <w:lang w:val="es-ES"/>
              </w:rPr>
              <w:t>Los precios serán cotizados por el Proponente en las Lista de Actividades y Subactividades con Precio por separado en las siguientes monedas:</w:t>
            </w:r>
          </w:p>
          <w:p w14:paraId="0EBB1B21" w14:textId="3B46954C" w:rsidR="00AC0F1B" w:rsidRPr="00A358CF" w:rsidRDefault="00AC0F1B" w:rsidP="00AC0F1B">
            <w:pPr>
              <w:tabs>
                <w:tab w:val="right" w:pos="7254"/>
              </w:tabs>
              <w:spacing w:before="120" w:after="120"/>
              <w:ind w:left="720"/>
              <w:rPr>
                <w:color w:val="000000" w:themeColor="text1"/>
                <w:lang w:val="es-ES"/>
              </w:rPr>
            </w:pPr>
            <w:r w:rsidRPr="00A358CF">
              <w:rPr>
                <w:color w:val="000000" w:themeColor="text1"/>
                <w:lang w:val="es-ES"/>
              </w:rPr>
              <w:t>(i) para aquellos aportes a las Obras que el Proponente espera suministrar desde dentro del país del Contratante, en ________________ [</w:t>
            </w:r>
            <w:r w:rsidRPr="00A358CF">
              <w:rPr>
                <w:i/>
                <w:iCs/>
                <w:color w:val="000000" w:themeColor="text1"/>
                <w:lang w:val="es-ES"/>
              </w:rPr>
              <w:t>Insertar el nombre de la moneda del País del Contratante</w:t>
            </w:r>
            <w:r w:rsidRPr="00A358CF">
              <w:rPr>
                <w:color w:val="000000" w:themeColor="text1"/>
                <w:lang w:val="es-ES"/>
              </w:rPr>
              <w:t>], y referido además como "la moneda local"; y</w:t>
            </w:r>
          </w:p>
          <w:p w14:paraId="55E879A7" w14:textId="7C0717F6" w:rsidR="00AC0F1B" w:rsidRPr="00A358CF" w:rsidRDefault="00AC0F1B" w:rsidP="00AC0F1B">
            <w:pPr>
              <w:tabs>
                <w:tab w:val="right" w:pos="7254"/>
              </w:tabs>
              <w:spacing w:before="120" w:after="120"/>
              <w:rPr>
                <w:lang w:val="es-ES"/>
              </w:rPr>
            </w:pPr>
            <w:r w:rsidRPr="00A358CF">
              <w:rPr>
                <w:color w:val="000000" w:themeColor="text1"/>
                <w:lang w:val="es-ES"/>
              </w:rPr>
              <w:t>para aquellos aportes a las Obras que el Proponente espera suministrar desde fuera del país del Contratante (referidos como "los requisitos de moneda extranjera"), en hasta tres monedas extranjeras.</w:t>
            </w:r>
          </w:p>
        </w:tc>
      </w:tr>
      <w:tr w:rsidR="00AC0F1B" w:rsidRPr="00E0610C" w14:paraId="6582FEB0"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682F22E2" w14:textId="58CBA344" w:rsidR="00AC0F1B" w:rsidRPr="00A358CF" w:rsidRDefault="00AC0F1B" w:rsidP="00AC0F1B">
            <w:pPr>
              <w:spacing w:before="160" w:after="160"/>
              <w:rPr>
                <w:b/>
                <w:lang w:val="es-ES"/>
              </w:rPr>
            </w:pPr>
            <w:r w:rsidRPr="00A358CF">
              <w:rPr>
                <w:b/>
                <w:lang w:val="es-ES"/>
              </w:rPr>
              <w:lastRenderedPageBreak/>
              <w:t>IAP 19.</w:t>
            </w:r>
          </w:p>
          <w:p w14:paraId="735A299D" w14:textId="77777777" w:rsidR="00AC0F1B" w:rsidRPr="00A358CF" w:rsidRDefault="00AC0F1B" w:rsidP="00AC0F1B">
            <w:pPr>
              <w:spacing w:before="160" w:after="160"/>
              <w:jc w:val="both"/>
              <w:rPr>
                <w:b/>
                <w:lang w:val="es-ES"/>
              </w:rPr>
            </w:pPr>
          </w:p>
        </w:tc>
        <w:tc>
          <w:tcPr>
            <w:tcW w:w="7762" w:type="dxa"/>
            <w:tcBorders>
              <w:top w:val="single" w:sz="2" w:space="0" w:color="000000"/>
              <w:left w:val="nil"/>
              <w:bottom w:val="single" w:sz="2" w:space="0" w:color="000000"/>
              <w:right w:val="double" w:sz="4" w:space="0" w:color="auto"/>
            </w:tcBorders>
          </w:tcPr>
          <w:p w14:paraId="327FA6A9" w14:textId="7E900FB6" w:rsidR="00AC0F1B" w:rsidRPr="00A358CF" w:rsidRDefault="00AC0F1B" w:rsidP="00AC0F1B">
            <w:pPr>
              <w:tabs>
                <w:tab w:val="right" w:pos="7254"/>
              </w:tabs>
              <w:spacing w:before="60" w:after="60"/>
              <w:jc w:val="both"/>
              <w:rPr>
                <w:b/>
                <w:i/>
                <w:lang w:val="es-ES"/>
              </w:rPr>
            </w:pPr>
            <w:r w:rsidRPr="00A358CF">
              <w:rPr>
                <w:b/>
                <w:i/>
                <w:lang w:val="es-ES"/>
              </w:rPr>
              <w:t>[Si se exige una Garantía de la Propuesta, no se exigirá una Declaración de Mantenimiento de la Propuesta, y viceversa].</w:t>
            </w:r>
          </w:p>
          <w:p w14:paraId="1D8545B3" w14:textId="1CEBD14C" w:rsidR="00AC0F1B" w:rsidRPr="00A358CF" w:rsidRDefault="00AC0F1B" w:rsidP="00AC0F1B">
            <w:pPr>
              <w:tabs>
                <w:tab w:val="right" w:pos="7254"/>
              </w:tabs>
              <w:spacing w:before="60" w:after="60"/>
              <w:jc w:val="both"/>
              <w:rPr>
                <w:lang w:val="es-ES"/>
              </w:rPr>
            </w:pPr>
            <w:r w:rsidRPr="00A358CF">
              <w:rPr>
                <w:b/>
                <w:i/>
                <w:lang w:val="es-ES"/>
              </w:rPr>
              <w:t>[Indique “Se exigirá” o “No se exigirá”</w:t>
            </w:r>
            <w:r w:rsidRPr="00A358CF">
              <w:rPr>
                <w:b/>
                <w:lang w:val="es-ES"/>
              </w:rPr>
              <w:t>]</w:t>
            </w:r>
            <w:r w:rsidRPr="00A358CF">
              <w:rPr>
                <w:lang w:val="es-ES"/>
              </w:rPr>
              <w:t xml:space="preserve"> _______ una Garantía de la Propuesta. </w:t>
            </w:r>
          </w:p>
          <w:p w14:paraId="7F63B0A0" w14:textId="77777777" w:rsidR="00AC0F1B" w:rsidRPr="00A358CF" w:rsidRDefault="00AC0F1B" w:rsidP="00AC0F1B">
            <w:pPr>
              <w:tabs>
                <w:tab w:val="right" w:pos="7254"/>
              </w:tabs>
              <w:spacing w:before="60" w:after="60"/>
              <w:jc w:val="both"/>
              <w:rPr>
                <w:b/>
                <w:i/>
                <w:lang w:val="es-ES"/>
              </w:rPr>
            </w:pPr>
          </w:p>
          <w:p w14:paraId="1CCF9D20" w14:textId="769B5DF2" w:rsidR="00AC0F1B" w:rsidRPr="00A358CF" w:rsidRDefault="00AC0F1B" w:rsidP="00AC0F1B">
            <w:pPr>
              <w:tabs>
                <w:tab w:val="right" w:pos="7254"/>
              </w:tabs>
              <w:spacing w:before="60" w:after="60"/>
              <w:jc w:val="both"/>
              <w:rPr>
                <w:lang w:val="es-ES"/>
              </w:rPr>
            </w:pPr>
            <w:r w:rsidRPr="00A358CF">
              <w:rPr>
                <w:b/>
                <w:i/>
                <w:lang w:val="es-ES"/>
              </w:rPr>
              <w:t>[Indique “Se exigirá” o “No se exigirá”</w:t>
            </w:r>
            <w:r w:rsidRPr="00A358CF">
              <w:rPr>
                <w:b/>
                <w:lang w:val="es-ES"/>
              </w:rPr>
              <w:t>]</w:t>
            </w:r>
            <w:r w:rsidRPr="00A358CF">
              <w:rPr>
                <w:lang w:val="es-ES"/>
              </w:rPr>
              <w:t xml:space="preserve"> ________una Declaración de Mantenimiento de la Propuesta.</w:t>
            </w:r>
          </w:p>
          <w:p w14:paraId="63CB97D5" w14:textId="1DC91EE9" w:rsidR="00AC0F1B" w:rsidRPr="00A358CF" w:rsidRDefault="00AC0F1B" w:rsidP="00AC0F1B">
            <w:pPr>
              <w:tabs>
                <w:tab w:val="right" w:pos="7254"/>
              </w:tabs>
              <w:spacing w:before="120" w:after="100"/>
              <w:jc w:val="both"/>
              <w:rPr>
                <w:iCs/>
                <w:u w:val="single"/>
                <w:lang w:val="es-ES"/>
              </w:rPr>
            </w:pPr>
            <w:r w:rsidRPr="00A358CF">
              <w:rPr>
                <w:iCs/>
                <w:lang w:val="es-ES"/>
              </w:rPr>
              <w:t xml:space="preserve">Si se exige una Garantía de la Propuesta, el monto y la moneda de tal garantía serán </w:t>
            </w:r>
            <w:r w:rsidRPr="00A358CF">
              <w:rPr>
                <w:iCs/>
                <w:u w:val="single"/>
                <w:lang w:val="es-ES"/>
              </w:rPr>
              <w:tab/>
            </w:r>
          </w:p>
          <w:p w14:paraId="148CC3F6" w14:textId="34C2ACC3" w:rsidR="00AC0F1B" w:rsidRPr="00A358CF" w:rsidRDefault="00AC0F1B" w:rsidP="00AC0F1B">
            <w:pPr>
              <w:tabs>
                <w:tab w:val="right" w:pos="7254"/>
              </w:tabs>
              <w:spacing w:before="120" w:after="100"/>
              <w:jc w:val="both"/>
              <w:rPr>
                <w:i/>
                <w:iCs/>
                <w:lang w:val="es-ES"/>
              </w:rPr>
            </w:pPr>
            <w:r w:rsidRPr="00A358CF">
              <w:rPr>
                <w:b/>
                <w:iCs/>
                <w:lang w:val="es-ES"/>
              </w:rPr>
              <w:t>[</w:t>
            </w:r>
            <w:r w:rsidRPr="00A358CF">
              <w:rPr>
                <w:b/>
                <w:i/>
                <w:iCs/>
                <w:lang w:val="es-ES"/>
              </w:rPr>
              <w:t xml:space="preserve">Si se exige una Garantía de la Propuesta, </w:t>
            </w:r>
            <w:r w:rsidRPr="00A358CF">
              <w:rPr>
                <w:b/>
                <w:i/>
                <w:lang w:val="es-ES"/>
              </w:rPr>
              <w:t>indique el monto y la moneda de tal g</w:t>
            </w:r>
            <w:r w:rsidRPr="00A358CF">
              <w:rPr>
                <w:b/>
                <w:i/>
                <w:iCs/>
                <w:lang w:val="es-ES"/>
              </w:rPr>
              <w:t>arantía. En caso contrario, indique “No corresponde”]. [Si se trata de lotes, indique el monto y la moneda de la Garantía de la Propuesta de cada lote]</w:t>
            </w:r>
          </w:p>
          <w:p w14:paraId="1CD18424" w14:textId="77777777" w:rsidR="00AC0F1B" w:rsidRPr="00A358CF" w:rsidRDefault="00AC0F1B" w:rsidP="00AC0F1B">
            <w:pPr>
              <w:tabs>
                <w:tab w:val="right" w:pos="7254"/>
              </w:tabs>
              <w:spacing w:before="120" w:after="120"/>
              <w:jc w:val="both"/>
              <w:rPr>
                <w:b/>
                <w:i/>
                <w:iCs/>
                <w:lang w:val="es-ES"/>
              </w:rPr>
            </w:pPr>
            <w:r w:rsidRPr="00A358CF">
              <w:rPr>
                <w:b/>
                <w:i/>
                <w:iCs/>
                <w:lang w:val="es-ES"/>
              </w:rPr>
              <w:t xml:space="preserve">Nota: Se requiere una Garantía de la Propuesta para cada lote, en función de los montos indicados por lote. Los Proponentes tienen la opción de presentar una sola garantía de este tipo para todos los lotes (para el monto total combinado de todos los lotes) por los cuales han presentado Propuestas; sin embargo, si el monto de la Garantía de la Propuesta presentada es inferior </w:t>
            </w:r>
            <w:r w:rsidRPr="00A358CF">
              <w:rPr>
                <w:b/>
                <w:i/>
                <w:iCs/>
                <w:lang w:val="es-ES"/>
              </w:rPr>
              <w:lastRenderedPageBreak/>
              <w:t>al monto total exigido, el Contratante determinará a qué lote o lotes se aplicará la garantía].</w:t>
            </w:r>
          </w:p>
          <w:p w14:paraId="77467853" w14:textId="79504998" w:rsidR="00AC0F1B" w:rsidRPr="00A358CF" w:rsidRDefault="00AC0F1B" w:rsidP="00AC0F1B">
            <w:pPr>
              <w:tabs>
                <w:tab w:val="right" w:pos="7254"/>
              </w:tabs>
              <w:spacing w:before="120" w:after="120"/>
              <w:jc w:val="both"/>
              <w:rPr>
                <w:lang w:val="es-ES"/>
              </w:rPr>
            </w:pPr>
            <w:r w:rsidRPr="00A358CF">
              <w:rPr>
                <w:lang w:val="es-ES"/>
              </w:rPr>
              <w:t>Si el Proponente realiza alguna de las acciones prescritas en los subpárrafos (a) o (b) de la IAP 19.9, el Prestatario declarará que el Proponente no es elegible para que el Contratante le otorgue contratos por un período de ______ años. [</w:t>
            </w:r>
            <w:r w:rsidRPr="00A358CF">
              <w:rPr>
                <w:b/>
                <w:bCs/>
                <w:i/>
                <w:iCs/>
                <w:lang w:val="es-ES"/>
              </w:rPr>
              <w:t>insertar plazo</w:t>
            </w:r>
            <w:r w:rsidRPr="00A358CF">
              <w:rPr>
                <w:lang w:val="es-ES"/>
              </w:rPr>
              <w:t>], comenzando en la fecha en la cual el Proponente incurrió en alguna de las acciones.</w:t>
            </w:r>
          </w:p>
        </w:tc>
      </w:tr>
      <w:tr w:rsidR="00AC0F1B" w:rsidRPr="00E0610C" w14:paraId="48EE50D7"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6D718D90" w14:textId="5A519D21" w:rsidR="00AC0F1B" w:rsidRPr="00A358CF" w:rsidRDefault="00AC0F1B" w:rsidP="00AC0F1B">
            <w:pPr>
              <w:spacing w:before="160" w:after="160"/>
              <w:rPr>
                <w:b/>
                <w:bCs/>
                <w:lang w:val="es-ES"/>
              </w:rPr>
            </w:pPr>
            <w:r w:rsidRPr="00A358CF">
              <w:rPr>
                <w:b/>
                <w:lang w:val="es-ES"/>
              </w:rPr>
              <w:lastRenderedPageBreak/>
              <w:t>IAP 19.3 (d)</w:t>
            </w:r>
          </w:p>
        </w:tc>
        <w:tc>
          <w:tcPr>
            <w:tcW w:w="7762" w:type="dxa"/>
            <w:tcBorders>
              <w:top w:val="single" w:sz="2" w:space="0" w:color="000000"/>
              <w:left w:val="nil"/>
              <w:bottom w:val="single" w:sz="2" w:space="0" w:color="000000"/>
              <w:right w:val="double" w:sz="4" w:space="0" w:color="auto"/>
            </w:tcBorders>
          </w:tcPr>
          <w:p w14:paraId="3850AF2B" w14:textId="77777777" w:rsidR="00AC0F1B" w:rsidRPr="00A358CF" w:rsidRDefault="00AC0F1B" w:rsidP="00AC0F1B">
            <w:pPr>
              <w:tabs>
                <w:tab w:val="right" w:pos="7254"/>
              </w:tabs>
              <w:spacing w:before="60" w:after="60"/>
              <w:rPr>
                <w:iCs/>
                <w:lang w:val="es-ES"/>
              </w:rPr>
            </w:pPr>
            <w:r w:rsidRPr="00A358CF">
              <w:rPr>
                <w:iCs/>
                <w:lang w:val="es-ES"/>
              </w:rPr>
              <w:t xml:space="preserve">Otros tipos de garantías aceptables: </w:t>
            </w:r>
          </w:p>
          <w:p w14:paraId="0A5CE728" w14:textId="77777777" w:rsidR="00AC0F1B" w:rsidRPr="00A358CF" w:rsidRDefault="00AC0F1B" w:rsidP="00AC0F1B">
            <w:pPr>
              <w:tabs>
                <w:tab w:val="right" w:pos="7254"/>
              </w:tabs>
              <w:spacing w:before="60" w:after="60"/>
              <w:rPr>
                <w:i/>
                <w:u w:val="single"/>
                <w:lang w:val="es-ES"/>
              </w:rPr>
            </w:pPr>
            <w:r w:rsidRPr="00A358CF">
              <w:rPr>
                <w:i/>
                <w:u w:val="single"/>
                <w:lang w:val="es-ES"/>
              </w:rPr>
              <w:tab/>
            </w:r>
          </w:p>
          <w:p w14:paraId="1A614826" w14:textId="77777777" w:rsidR="00AC0F1B" w:rsidRPr="00A358CF" w:rsidRDefault="00AC0F1B" w:rsidP="00AC0F1B">
            <w:pPr>
              <w:tabs>
                <w:tab w:val="right" w:pos="7254"/>
              </w:tabs>
              <w:spacing w:before="120" w:after="120"/>
              <w:rPr>
                <w:b/>
                <w:i/>
                <w:lang w:val="es-ES"/>
              </w:rPr>
            </w:pPr>
            <w:r w:rsidRPr="00A358CF">
              <w:rPr>
                <w:b/>
                <w:i/>
                <w:lang w:val="es-ES"/>
              </w:rPr>
              <w:t xml:space="preserve">[Indique los nombres de otras garantías aceptables. </w:t>
            </w:r>
          </w:p>
          <w:p w14:paraId="291C978A" w14:textId="2678EFF5" w:rsidR="00AC0F1B" w:rsidRPr="00A358CF" w:rsidRDefault="00AC0F1B" w:rsidP="00AC0F1B">
            <w:pPr>
              <w:tabs>
                <w:tab w:val="right" w:pos="7254"/>
              </w:tabs>
              <w:spacing w:before="120" w:after="120"/>
              <w:rPr>
                <w:lang w:val="es-ES"/>
              </w:rPr>
            </w:pPr>
            <w:r w:rsidRPr="00A358CF">
              <w:rPr>
                <w:b/>
                <w:i/>
                <w:lang w:val="es-ES"/>
              </w:rPr>
              <w:t>Indique “Ninguno” si no se exige Garantía de la Propuesta conforme a lo dispuesto en la IAP 19.1 o si se exige Garantía de la Propuesta, pero no hay otras formas aceptables además de las enumeradas en las IAP 19.3 (a) a (c)</w:t>
            </w:r>
            <w:r w:rsidRPr="00A358CF">
              <w:rPr>
                <w:b/>
                <w:lang w:val="es-ES"/>
              </w:rPr>
              <w:t>].</w:t>
            </w:r>
          </w:p>
        </w:tc>
      </w:tr>
      <w:tr w:rsidR="00AC0F1B" w:rsidRPr="00E0610C" w14:paraId="045C9390"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79A01B6C" w14:textId="6A1F944F" w:rsidR="00AC0F1B" w:rsidRPr="00A358CF" w:rsidRDefault="00AC0F1B" w:rsidP="00AC0F1B">
            <w:pPr>
              <w:spacing w:before="160" w:after="160"/>
              <w:rPr>
                <w:b/>
                <w:bCs/>
                <w:lang w:val="es-ES"/>
              </w:rPr>
            </w:pPr>
            <w:r w:rsidRPr="00A358CF">
              <w:rPr>
                <w:b/>
                <w:bCs/>
                <w:lang w:val="es-ES"/>
              </w:rPr>
              <w:t>IAP 20.1</w:t>
            </w:r>
          </w:p>
        </w:tc>
        <w:tc>
          <w:tcPr>
            <w:tcW w:w="7762" w:type="dxa"/>
            <w:tcBorders>
              <w:top w:val="single" w:sz="2" w:space="0" w:color="000000"/>
              <w:left w:val="nil"/>
              <w:bottom w:val="single" w:sz="2" w:space="0" w:color="000000"/>
              <w:right w:val="double" w:sz="4" w:space="0" w:color="auto"/>
            </w:tcBorders>
          </w:tcPr>
          <w:p w14:paraId="3CFACFE9" w14:textId="3DDA6B24" w:rsidR="00AC0F1B" w:rsidRPr="00A358CF" w:rsidRDefault="00AC0F1B" w:rsidP="00AC0F1B">
            <w:pPr>
              <w:tabs>
                <w:tab w:val="right" w:pos="7254"/>
              </w:tabs>
              <w:spacing w:before="120" w:after="100"/>
              <w:jc w:val="both"/>
              <w:rPr>
                <w:b/>
                <w:i/>
                <w:color w:val="000000" w:themeColor="text1"/>
                <w:lang w:val="es-ES"/>
              </w:rPr>
            </w:pPr>
            <w:r w:rsidRPr="00A358CF">
              <w:rPr>
                <w:color w:val="000000" w:themeColor="text1"/>
                <w:lang w:val="es-ES"/>
              </w:rPr>
              <w:t xml:space="preserve">La Propuesta deberá ser válida hasta: ______  </w:t>
            </w:r>
            <w:r w:rsidRPr="00A358CF">
              <w:rPr>
                <w:b/>
                <w:i/>
                <w:color w:val="000000" w:themeColor="text1"/>
                <w:lang w:val="es-ES"/>
              </w:rPr>
              <w:t xml:space="preserve">[indique día, mes y año ] </w:t>
            </w:r>
          </w:p>
          <w:p w14:paraId="213EE179" w14:textId="1FD87150" w:rsidR="00AC0F1B" w:rsidRPr="00A358CF" w:rsidRDefault="00AC0F1B" w:rsidP="00AC0F1B">
            <w:pPr>
              <w:tabs>
                <w:tab w:val="right" w:pos="7254"/>
              </w:tabs>
              <w:spacing w:before="120" w:after="100"/>
              <w:jc w:val="both"/>
              <w:rPr>
                <w:lang w:val="es-ES"/>
              </w:rPr>
            </w:pPr>
            <w:r w:rsidRPr="00A358CF">
              <w:rPr>
                <w:bCs/>
                <w:i/>
                <w:color w:val="000000" w:themeColor="text1"/>
                <w:lang w:val="es-ES"/>
              </w:rPr>
              <w:t xml:space="preserve">[insertar día, mes y año, teniendo en cuenta el tiempo razonable necesario para completar la evaluación de la Propuesta, obtener las aprobaciones necesarias y la No-objeción del Banco (si está sujeta a revisión previa).] [Para minimizar el riesgo de errores por parte de los Proponentes el período de validez de la Propuesta corresponde a una fecha específica y no está vinculada a la fecha límite para la presentación de Propuestas. Como se indica en la IAP 20.1, si es necesario extender la fecha, por </w:t>
            </w:r>
            <w:r w:rsidR="0051016F" w:rsidRPr="00A358CF">
              <w:rPr>
                <w:bCs/>
                <w:i/>
                <w:color w:val="000000" w:themeColor="text1"/>
                <w:lang w:val="es-ES"/>
              </w:rPr>
              <w:t>ejemplo,</w:t>
            </w:r>
            <w:r w:rsidRPr="00A358CF">
              <w:rPr>
                <w:bCs/>
                <w:i/>
                <w:color w:val="000000" w:themeColor="text1"/>
                <w:lang w:val="es-ES"/>
              </w:rPr>
              <w:t xml:space="preserve"> porque el Contratante amplía significativamente el plazo de presentación de la Propuesta, la fecha de validez de la Propuesta revisada se especificará de acuerdo con la IAP 8].</w:t>
            </w:r>
          </w:p>
        </w:tc>
      </w:tr>
      <w:tr w:rsidR="00AC0F1B" w:rsidRPr="00E0610C" w14:paraId="7C00314A" w14:textId="77777777" w:rsidTr="003D0442">
        <w:trPr>
          <w:jc w:val="center"/>
        </w:trPr>
        <w:tc>
          <w:tcPr>
            <w:tcW w:w="1594" w:type="dxa"/>
            <w:tcBorders>
              <w:top w:val="single" w:sz="2" w:space="0" w:color="000000"/>
              <w:left w:val="double" w:sz="4" w:space="0" w:color="auto"/>
              <w:bottom w:val="single" w:sz="4" w:space="0" w:color="auto"/>
              <w:right w:val="single" w:sz="8" w:space="0" w:color="000000"/>
            </w:tcBorders>
          </w:tcPr>
          <w:p w14:paraId="3F9F22EE" w14:textId="59D80D72" w:rsidR="00AC0F1B" w:rsidRPr="00A358CF" w:rsidRDefault="00AC0F1B" w:rsidP="00AC0F1B">
            <w:pPr>
              <w:spacing w:before="160" w:after="160"/>
              <w:rPr>
                <w:b/>
                <w:bCs/>
                <w:lang w:val="es-ES"/>
              </w:rPr>
            </w:pPr>
            <w:r w:rsidRPr="00A358CF">
              <w:rPr>
                <w:b/>
                <w:bCs/>
                <w:lang w:val="es-ES"/>
              </w:rPr>
              <w:t>IAP 20.3</w:t>
            </w:r>
          </w:p>
        </w:tc>
        <w:tc>
          <w:tcPr>
            <w:tcW w:w="7762" w:type="dxa"/>
            <w:tcBorders>
              <w:top w:val="single" w:sz="2" w:space="0" w:color="000000"/>
              <w:left w:val="nil"/>
              <w:bottom w:val="single" w:sz="4" w:space="0" w:color="auto"/>
              <w:right w:val="double" w:sz="4" w:space="0" w:color="auto"/>
            </w:tcBorders>
          </w:tcPr>
          <w:p w14:paraId="38EA9C37" w14:textId="2E04C674" w:rsidR="00AC0F1B" w:rsidRPr="00A358CF" w:rsidRDefault="00AC0F1B" w:rsidP="00AC0F1B">
            <w:pPr>
              <w:tabs>
                <w:tab w:val="right" w:pos="7254"/>
              </w:tabs>
              <w:spacing w:before="120" w:after="120"/>
              <w:ind w:right="31"/>
              <w:jc w:val="both"/>
              <w:rPr>
                <w:color w:val="000000" w:themeColor="text1"/>
                <w:lang w:val="es-ES"/>
              </w:rPr>
            </w:pPr>
            <w:r w:rsidRPr="00A358CF">
              <w:rPr>
                <w:color w:val="000000" w:themeColor="text1"/>
                <w:lang w:val="es-ES"/>
              </w:rPr>
              <w:t xml:space="preserve">El precio de la Propuesta se ajustará por el factor o factores que se indican a continuación: _______________ </w:t>
            </w:r>
          </w:p>
          <w:p w14:paraId="570BD53C" w14:textId="1B77ADDE" w:rsidR="00AC0F1B" w:rsidRPr="00A358CF" w:rsidRDefault="00AC0F1B" w:rsidP="00AC0F1B">
            <w:pPr>
              <w:tabs>
                <w:tab w:val="right" w:pos="7254"/>
              </w:tabs>
              <w:spacing w:before="120" w:after="120"/>
              <w:jc w:val="both"/>
              <w:rPr>
                <w:lang w:val="es-ES"/>
              </w:rPr>
            </w:pPr>
            <w:r w:rsidRPr="00A358CF">
              <w:rPr>
                <w:b/>
                <w:i/>
                <w:color w:val="000000" w:themeColor="text1"/>
                <w:lang w:val="es-ES"/>
              </w:rPr>
              <w:t>[La parte en moneda local del precio del Contrato se ajustará por un factor que refleje la inflación local durante el período de prórroga, y la parte en moneda extranjera del precio del Contrato se ajustará por un factor que refleje la inflación internacional (en el país de la moneda extranjera) durante el período de prórroga.]</w:t>
            </w:r>
          </w:p>
        </w:tc>
      </w:tr>
      <w:tr w:rsidR="00AC0F1B" w:rsidRPr="00E0610C" w14:paraId="614518BB" w14:textId="77777777" w:rsidTr="003D0442">
        <w:trPr>
          <w:jc w:val="center"/>
        </w:trPr>
        <w:tc>
          <w:tcPr>
            <w:tcW w:w="1594" w:type="dxa"/>
            <w:tcBorders>
              <w:top w:val="single" w:sz="2" w:space="0" w:color="000000"/>
              <w:left w:val="double" w:sz="4" w:space="0" w:color="auto"/>
              <w:bottom w:val="single" w:sz="4" w:space="0" w:color="auto"/>
              <w:right w:val="single" w:sz="8" w:space="0" w:color="000000"/>
            </w:tcBorders>
          </w:tcPr>
          <w:p w14:paraId="5EF9DA7F" w14:textId="6B9F196B" w:rsidR="00AC0F1B" w:rsidRPr="00A358CF" w:rsidRDefault="00AC0F1B" w:rsidP="00AC0F1B">
            <w:pPr>
              <w:spacing w:before="160" w:after="160"/>
              <w:rPr>
                <w:b/>
                <w:bCs/>
                <w:lang w:val="es-ES"/>
              </w:rPr>
            </w:pPr>
            <w:r w:rsidRPr="00A358CF">
              <w:rPr>
                <w:b/>
                <w:bCs/>
                <w:lang w:val="es-ES"/>
              </w:rPr>
              <w:t>IAP 21.1</w:t>
            </w:r>
          </w:p>
        </w:tc>
        <w:tc>
          <w:tcPr>
            <w:tcW w:w="7762" w:type="dxa"/>
            <w:tcBorders>
              <w:top w:val="single" w:sz="2" w:space="0" w:color="000000"/>
              <w:left w:val="nil"/>
              <w:bottom w:val="single" w:sz="4" w:space="0" w:color="auto"/>
              <w:right w:val="double" w:sz="4" w:space="0" w:color="auto"/>
            </w:tcBorders>
          </w:tcPr>
          <w:p w14:paraId="3E196621" w14:textId="71E8CA3C" w:rsidR="00AC0F1B" w:rsidRPr="00A358CF" w:rsidRDefault="00AC0F1B" w:rsidP="00AC0F1B">
            <w:pPr>
              <w:tabs>
                <w:tab w:val="right" w:pos="7254"/>
              </w:tabs>
              <w:spacing w:before="120" w:after="120"/>
              <w:ind w:right="31"/>
              <w:rPr>
                <w:color w:val="000000" w:themeColor="text1"/>
                <w:lang w:val="es-ES"/>
              </w:rPr>
            </w:pPr>
            <w:r w:rsidRPr="00A358CF">
              <w:rPr>
                <w:color w:val="000000" w:themeColor="text1"/>
                <w:lang w:val="es-ES"/>
              </w:rPr>
              <w:t xml:space="preserve">La confirmación de la autorización por escrito que se deberá firmar en nombre del Proponente constará de: </w:t>
            </w:r>
            <w:r w:rsidRPr="00A358CF">
              <w:rPr>
                <w:color w:val="000000" w:themeColor="text1"/>
                <w:u w:val="single"/>
                <w:lang w:val="es-ES"/>
              </w:rPr>
              <w:tab/>
            </w:r>
          </w:p>
          <w:p w14:paraId="3240212A" w14:textId="13E55019" w:rsidR="00AC0F1B" w:rsidRPr="00A358CF" w:rsidRDefault="00AC0F1B" w:rsidP="00AC0F1B">
            <w:pPr>
              <w:tabs>
                <w:tab w:val="right" w:pos="7254"/>
              </w:tabs>
              <w:spacing w:before="120" w:after="120"/>
              <w:ind w:right="31"/>
              <w:rPr>
                <w:color w:val="000000" w:themeColor="text1"/>
                <w:lang w:val="es-ES"/>
              </w:rPr>
            </w:pPr>
            <w:r w:rsidRPr="00A358CF">
              <w:rPr>
                <w:b/>
                <w:i/>
                <w:color w:val="000000" w:themeColor="text1"/>
                <w:lang w:val="es-ES"/>
              </w:rPr>
              <w:t>[indique el nombre y la descripción de la documentación solicitada para demostrar la autoridad de la persona que firma la Propuesta].</w:t>
            </w:r>
          </w:p>
        </w:tc>
      </w:tr>
      <w:tr w:rsidR="00AC0F1B" w:rsidRPr="00E0610C" w14:paraId="3B09B8DF" w14:textId="77777777" w:rsidTr="00280BDA">
        <w:trPr>
          <w:jc w:val="center"/>
        </w:trPr>
        <w:tc>
          <w:tcPr>
            <w:tcW w:w="9356" w:type="dxa"/>
            <w:gridSpan w:val="2"/>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7EE53AB2" w14:textId="57D86F53" w:rsidR="00AC0F1B" w:rsidRPr="00A358CF" w:rsidRDefault="00AC0F1B" w:rsidP="00AC0F1B">
            <w:pPr>
              <w:tabs>
                <w:tab w:val="right" w:pos="7254"/>
              </w:tabs>
              <w:spacing w:before="120" w:after="120"/>
              <w:jc w:val="center"/>
              <w:rPr>
                <w:lang w:val="es-ES"/>
              </w:rPr>
            </w:pPr>
            <w:r w:rsidRPr="00A358CF">
              <w:rPr>
                <w:b/>
                <w:bCs/>
                <w:sz w:val="28"/>
                <w:lang w:val="es-ES"/>
              </w:rPr>
              <w:t>D. Presentación de las Propuestas</w:t>
            </w:r>
          </w:p>
        </w:tc>
      </w:tr>
      <w:tr w:rsidR="00AC0F1B" w:rsidRPr="00E0610C" w14:paraId="5B6D9465" w14:textId="77777777" w:rsidTr="003D0442">
        <w:trPr>
          <w:jc w:val="center"/>
        </w:trPr>
        <w:tc>
          <w:tcPr>
            <w:tcW w:w="1594" w:type="dxa"/>
            <w:tcBorders>
              <w:top w:val="single" w:sz="2" w:space="0" w:color="000000"/>
              <w:left w:val="double" w:sz="4" w:space="0" w:color="auto"/>
              <w:bottom w:val="single" w:sz="4" w:space="0" w:color="auto"/>
              <w:right w:val="single" w:sz="8" w:space="0" w:color="000000"/>
            </w:tcBorders>
          </w:tcPr>
          <w:p w14:paraId="4E6F197B" w14:textId="6956DF7C" w:rsidR="00AC0F1B" w:rsidRPr="00A358CF" w:rsidRDefault="00AC0F1B" w:rsidP="00AC0F1B">
            <w:pPr>
              <w:spacing w:before="160" w:after="160"/>
              <w:rPr>
                <w:b/>
                <w:bCs/>
                <w:lang w:val="es-ES"/>
              </w:rPr>
            </w:pPr>
            <w:r w:rsidRPr="00A358CF">
              <w:rPr>
                <w:b/>
                <w:bCs/>
                <w:lang w:val="es-ES"/>
              </w:rPr>
              <w:t>IAP 22.1 (b)</w:t>
            </w:r>
          </w:p>
        </w:tc>
        <w:tc>
          <w:tcPr>
            <w:tcW w:w="7762" w:type="dxa"/>
            <w:tcBorders>
              <w:top w:val="single" w:sz="2" w:space="0" w:color="000000"/>
              <w:left w:val="nil"/>
              <w:bottom w:val="single" w:sz="4" w:space="0" w:color="auto"/>
              <w:right w:val="double" w:sz="4" w:space="0" w:color="auto"/>
            </w:tcBorders>
          </w:tcPr>
          <w:p w14:paraId="17315A9A" w14:textId="7E50E265" w:rsidR="00AC0F1B" w:rsidRPr="00A358CF" w:rsidRDefault="00AC0F1B" w:rsidP="00AC0F1B">
            <w:pPr>
              <w:tabs>
                <w:tab w:val="right" w:pos="7254"/>
              </w:tabs>
              <w:spacing w:before="120" w:after="120"/>
              <w:rPr>
                <w:lang w:val="es-ES"/>
              </w:rPr>
            </w:pPr>
            <w:r w:rsidRPr="00A358CF">
              <w:rPr>
                <w:lang w:val="es-ES"/>
              </w:rPr>
              <w:t>Además del ejemplar original de la Propuesta, el número de copias es</w:t>
            </w:r>
            <w:r w:rsidRPr="00A358CF">
              <w:rPr>
                <w:b/>
                <w:lang w:val="es-ES"/>
              </w:rPr>
              <w:t xml:space="preserve">: </w:t>
            </w:r>
            <w:r w:rsidRPr="00A358CF">
              <w:rPr>
                <w:b/>
                <w:i/>
                <w:lang w:val="es-ES"/>
              </w:rPr>
              <w:t>[indique número de copias] _____________________.</w:t>
            </w:r>
          </w:p>
        </w:tc>
      </w:tr>
      <w:tr w:rsidR="00AC0F1B" w:rsidRPr="00E0610C" w14:paraId="535F32F0" w14:textId="77777777" w:rsidTr="009E1887">
        <w:trPr>
          <w:trHeight w:val="9442"/>
          <w:jc w:val="center"/>
        </w:trPr>
        <w:tc>
          <w:tcPr>
            <w:tcW w:w="1594" w:type="dxa"/>
            <w:tcBorders>
              <w:top w:val="single" w:sz="4" w:space="0" w:color="auto"/>
              <w:left w:val="double" w:sz="4" w:space="0" w:color="auto"/>
              <w:right w:val="single" w:sz="4" w:space="0" w:color="auto"/>
            </w:tcBorders>
          </w:tcPr>
          <w:p w14:paraId="7D8FFAE9" w14:textId="5B41268E" w:rsidR="00AC0F1B" w:rsidRPr="00A358CF" w:rsidRDefault="00AC0F1B" w:rsidP="00AC0F1B">
            <w:pPr>
              <w:spacing w:before="120"/>
              <w:rPr>
                <w:b/>
                <w:bCs/>
                <w:lang w:val="es-ES"/>
              </w:rPr>
            </w:pPr>
            <w:r w:rsidRPr="00A358CF">
              <w:rPr>
                <w:b/>
                <w:bCs/>
                <w:lang w:val="es-ES"/>
              </w:rPr>
              <w:lastRenderedPageBreak/>
              <w:t xml:space="preserve">IAP 23.1 </w:t>
            </w:r>
          </w:p>
          <w:p w14:paraId="1799AE9D" w14:textId="77777777" w:rsidR="00AC0F1B" w:rsidRPr="00A358CF" w:rsidRDefault="00AC0F1B" w:rsidP="00AC0F1B">
            <w:pPr>
              <w:spacing w:before="160" w:after="160"/>
              <w:jc w:val="both"/>
              <w:rPr>
                <w:b/>
                <w:bCs/>
                <w:lang w:val="es-ES"/>
              </w:rPr>
            </w:pPr>
          </w:p>
        </w:tc>
        <w:tc>
          <w:tcPr>
            <w:tcW w:w="7762" w:type="dxa"/>
            <w:tcBorders>
              <w:top w:val="single" w:sz="4" w:space="0" w:color="auto"/>
              <w:left w:val="single" w:sz="4" w:space="0" w:color="auto"/>
              <w:right w:val="double" w:sz="4" w:space="0" w:color="auto"/>
            </w:tcBorders>
          </w:tcPr>
          <w:p w14:paraId="7DCC7B26" w14:textId="207022CC" w:rsidR="00AC0F1B" w:rsidRPr="00A358CF" w:rsidRDefault="00AC0F1B" w:rsidP="00AC0F1B">
            <w:pPr>
              <w:tabs>
                <w:tab w:val="right" w:pos="7254"/>
              </w:tabs>
              <w:spacing w:before="120" w:after="120"/>
              <w:rPr>
                <w:i/>
                <w:lang w:val="es-ES"/>
              </w:rPr>
            </w:pPr>
            <w:r w:rsidRPr="00A358CF">
              <w:rPr>
                <w:lang w:val="es-ES"/>
              </w:rPr>
              <w:t xml:space="preserve">Para </w:t>
            </w:r>
            <w:r w:rsidRPr="00A358CF">
              <w:rPr>
                <w:b/>
                <w:bCs/>
                <w:u w:val="single"/>
                <w:lang w:val="es-ES"/>
              </w:rPr>
              <w:t>fines de presentación de la Propuesta</w:t>
            </w:r>
            <w:r w:rsidRPr="00A358CF">
              <w:rPr>
                <w:lang w:val="es-ES"/>
              </w:rPr>
              <w:t xml:space="preserve"> únicamente, la dirección del Contratante es: </w:t>
            </w:r>
            <w:r w:rsidRPr="00A358CF">
              <w:rPr>
                <w:b/>
                <w:i/>
                <w:lang w:val="es-ES"/>
              </w:rPr>
              <w:t>[Esta dirección puede ser la misma consignada en relación con la disposición de la IAP 7.1 para aclaraciones u otra distinta]</w:t>
            </w:r>
          </w:p>
          <w:p w14:paraId="289D50E6" w14:textId="3B59AB67" w:rsidR="00AC0F1B" w:rsidRPr="00A358CF" w:rsidRDefault="00AC0F1B" w:rsidP="00AC0F1B">
            <w:pPr>
              <w:tabs>
                <w:tab w:val="right" w:pos="7254"/>
              </w:tabs>
              <w:spacing w:before="120" w:after="120"/>
              <w:rPr>
                <w:i/>
                <w:lang w:val="es-ES"/>
              </w:rPr>
            </w:pPr>
            <w:r w:rsidRPr="00A358CF">
              <w:rPr>
                <w:lang w:val="es-ES"/>
              </w:rPr>
              <w:t xml:space="preserve">Atención: _________ </w:t>
            </w:r>
            <w:r w:rsidRPr="00A358CF">
              <w:rPr>
                <w:i/>
                <w:lang w:val="es-ES"/>
              </w:rPr>
              <w:t>[</w:t>
            </w:r>
            <w:r w:rsidRPr="00A358CF">
              <w:rPr>
                <w:b/>
                <w:i/>
                <w:lang w:val="es-ES"/>
              </w:rPr>
              <w:t>indique el nombre completo de la persona, si corresponde</w:t>
            </w:r>
            <w:r w:rsidRPr="00A358CF">
              <w:rPr>
                <w:i/>
                <w:lang w:val="es-ES"/>
              </w:rPr>
              <w:t>]</w:t>
            </w:r>
          </w:p>
          <w:p w14:paraId="36355734" w14:textId="43BE086C" w:rsidR="00AC0F1B" w:rsidRPr="00A358CF" w:rsidRDefault="00AC0F1B" w:rsidP="00AC0F1B">
            <w:pPr>
              <w:tabs>
                <w:tab w:val="right" w:pos="7254"/>
              </w:tabs>
              <w:spacing w:before="120" w:after="120"/>
              <w:rPr>
                <w:i/>
                <w:lang w:val="es-ES"/>
              </w:rPr>
            </w:pPr>
            <w:r w:rsidRPr="00A358CF">
              <w:rPr>
                <w:lang w:val="es-ES"/>
              </w:rPr>
              <w:t xml:space="preserve">Domicilio: __________ </w:t>
            </w:r>
            <w:r w:rsidRPr="00A358CF">
              <w:rPr>
                <w:i/>
                <w:lang w:val="es-ES"/>
              </w:rPr>
              <w:t>[</w:t>
            </w:r>
            <w:r w:rsidRPr="00A358CF">
              <w:rPr>
                <w:b/>
                <w:i/>
                <w:lang w:val="es-ES"/>
              </w:rPr>
              <w:t>indique calle y número</w:t>
            </w:r>
            <w:r w:rsidRPr="00A358CF">
              <w:rPr>
                <w:i/>
                <w:lang w:val="es-ES"/>
              </w:rPr>
              <w:t>]</w:t>
            </w:r>
          </w:p>
          <w:p w14:paraId="375F42F4" w14:textId="13FE6108" w:rsidR="00AC0F1B" w:rsidRPr="00A358CF" w:rsidRDefault="00AC0F1B" w:rsidP="00AC0F1B">
            <w:pPr>
              <w:tabs>
                <w:tab w:val="right" w:pos="7254"/>
              </w:tabs>
              <w:spacing w:before="120" w:after="120"/>
              <w:rPr>
                <w:i/>
                <w:lang w:val="es-ES"/>
              </w:rPr>
            </w:pPr>
            <w:r w:rsidRPr="00A358CF">
              <w:rPr>
                <w:lang w:val="es-ES"/>
              </w:rPr>
              <w:t>Número de piso/oficina</w:t>
            </w:r>
            <w:r w:rsidRPr="00A358CF">
              <w:rPr>
                <w:i/>
                <w:lang w:val="es-ES"/>
              </w:rPr>
              <w:t>: __________ [</w:t>
            </w:r>
            <w:r w:rsidRPr="00A358CF">
              <w:rPr>
                <w:b/>
                <w:i/>
                <w:lang w:val="es-ES"/>
              </w:rPr>
              <w:t>indique el número de piso y oficina, si corresponde</w:t>
            </w:r>
            <w:r w:rsidRPr="00A358CF">
              <w:rPr>
                <w:i/>
                <w:lang w:val="es-ES"/>
              </w:rPr>
              <w:t>]</w:t>
            </w:r>
            <w:r w:rsidRPr="00A358CF">
              <w:rPr>
                <w:lang w:val="es-ES"/>
              </w:rPr>
              <w:tab/>
            </w:r>
          </w:p>
          <w:p w14:paraId="5C98550B" w14:textId="6C6A4553" w:rsidR="00AC0F1B" w:rsidRPr="00A358CF" w:rsidRDefault="00AC0F1B" w:rsidP="00AC0F1B">
            <w:pPr>
              <w:tabs>
                <w:tab w:val="right" w:pos="7254"/>
              </w:tabs>
              <w:spacing w:before="120" w:after="120"/>
              <w:rPr>
                <w:i/>
                <w:lang w:val="es-ES"/>
              </w:rPr>
            </w:pPr>
            <w:r w:rsidRPr="00A358CF">
              <w:rPr>
                <w:lang w:val="es-ES"/>
              </w:rPr>
              <w:t xml:space="preserve">Ciudad: _________ </w:t>
            </w:r>
            <w:r w:rsidRPr="00A358CF">
              <w:rPr>
                <w:i/>
                <w:lang w:val="es-ES"/>
              </w:rPr>
              <w:t xml:space="preserve"> [</w:t>
            </w:r>
            <w:r w:rsidRPr="00A358CF">
              <w:rPr>
                <w:b/>
                <w:i/>
                <w:lang w:val="es-ES"/>
              </w:rPr>
              <w:t>indique el nombre de la ciudad o el pueblo</w:t>
            </w:r>
            <w:r w:rsidRPr="00A358CF">
              <w:rPr>
                <w:i/>
                <w:lang w:val="es-ES"/>
              </w:rPr>
              <w:t>]</w:t>
            </w:r>
          </w:p>
          <w:p w14:paraId="5B036EFF" w14:textId="39A6711E" w:rsidR="00AC0F1B" w:rsidRPr="00A358CF" w:rsidRDefault="00AC0F1B" w:rsidP="00AC0F1B">
            <w:pPr>
              <w:tabs>
                <w:tab w:val="right" w:pos="7254"/>
              </w:tabs>
              <w:spacing w:before="120" w:after="120"/>
              <w:rPr>
                <w:i/>
                <w:lang w:val="es-ES"/>
              </w:rPr>
            </w:pPr>
            <w:r w:rsidRPr="00A358CF">
              <w:rPr>
                <w:lang w:val="es-ES"/>
              </w:rPr>
              <w:t>Código postal: __________ [</w:t>
            </w:r>
            <w:r w:rsidRPr="00A358CF">
              <w:rPr>
                <w:b/>
                <w:i/>
                <w:lang w:val="es-ES"/>
              </w:rPr>
              <w:t>indique el código postal (ZIP), si corresponde</w:t>
            </w:r>
            <w:r w:rsidRPr="00A358CF">
              <w:rPr>
                <w:i/>
                <w:lang w:val="es-ES"/>
              </w:rPr>
              <w:t>]</w:t>
            </w:r>
          </w:p>
          <w:p w14:paraId="220B09D9" w14:textId="51228B42" w:rsidR="00AC0F1B" w:rsidRPr="00A358CF" w:rsidRDefault="00AC0F1B" w:rsidP="00AC0F1B">
            <w:pPr>
              <w:tabs>
                <w:tab w:val="right" w:pos="7254"/>
              </w:tabs>
              <w:spacing w:before="120" w:after="120"/>
              <w:rPr>
                <w:i/>
                <w:lang w:val="es-ES"/>
              </w:rPr>
            </w:pPr>
            <w:r w:rsidRPr="00A358CF">
              <w:rPr>
                <w:lang w:val="es-ES"/>
              </w:rPr>
              <w:t xml:space="preserve">País: ____________ </w:t>
            </w:r>
            <w:r w:rsidRPr="00A358CF">
              <w:rPr>
                <w:i/>
                <w:lang w:val="es-ES"/>
              </w:rPr>
              <w:t>[</w:t>
            </w:r>
            <w:r w:rsidRPr="00A358CF">
              <w:rPr>
                <w:b/>
                <w:i/>
                <w:lang w:val="es-ES"/>
              </w:rPr>
              <w:t>indique el nombre del país</w:t>
            </w:r>
            <w:r w:rsidRPr="00A358CF">
              <w:rPr>
                <w:i/>
                <w:lang w:val="es-ES"/>
              </w:rPr>
              <w:t>]</w:t>
            </w:r>
          </w:p>
          <w:p w14:paraId="089E861B" w14:textId="6D70F8F0" w:rsidR="00AC0F1B" w:rsidRPr="00A358CF" w:rsidRDefault="00AC0F1B" w:rsidP="00AC0F1B">
            <w:pPr>
              <w:tabs>
                <w:tab w:val="right" w:pos="7254"/>
              </w:tabs>
              <w:spacing w:before="60" w:after="60"/>
              <w:rPr>
                <w:lang w:val="es-ES"/>
              </w:rPr>
            </w:pPr>
            <w:r w:rsidRPr="00A358CF">
              <w:rPr>
                <w:lang w:val="es-ES"/>
              </w:rPr>
              <w:t xml:space="preserve">La fecha límite para la presentación de las Propuestas es: </w:t>
            </w:r>
          </w:p>
          <w:p w14:paraId="448B7826" w14:textId="0619919D" w:rsidR="00AC0F1B" w:rsidRPr="00A358CF" w:rsidRDefault="00AC0F1B" w:rsidP="00AC0F1B">
            <w:pPr>
              <w:spacing w:before="60" w:after="60"/>
              <w:rPr>
                <w:b/>
                <w:lang w:val="es-ES"/>
              </w:rPr>
            </w:pPr>
            <w:r w:rsidRPr="00A358CF">
              <w:rPr>
                <w:lang w:val="es-ES"/>
              </w:rPr>
              <w:t xml:space="preserve">Fecha: __________ </w:t>
            </w:r>
            <w:r w:rsidRPr="00A358CF">
              <w:rPr>
                <w:b/>
                <w:i/>
                <w:lang w:val="es-ES"/>
              </w:rPr>
              <w:t>[indique día, mes y año, por ejemplo, 15 de junio de 2020]</w:t>
            </w:r>
          </w:p>
          <w:p w14:paraId="2E8BAA58" w14:textId="3FCB55F0" w:rsidR="00AC0F1B" w:rsidRPr="00A358CF" w:rsidRDefault="00AC0F1B" w:rsidP="00AC0F1B">
            <w:pPr>
              <w:tabs>
                <w:tab w:val="right" w:pos="7254"/>
              </w:tabs>
              <w:spacing w:before="60" w:after="60"/>
              <w:rPr>
                <w:i/>
                <w:u w:val="single"/>
                <w:lang w:val="es-ES"/>
              </w:rPr>
            </w:pPr>
            <w:r w:rsidRPr="00A358CF">
              <w:rPr>
                <w:lang w:val="es-ES"/>
              </w:rPr>
              <w:t xml:space="preserve">Hora: ___________  </w:t>
            </w:r>
            <w:r w:rsidRPr="00A358CF">
              <w:rPr>
                <w:b/>
                <w:i/>
                <w:lang w:val="es-ES"/>
              </w:rPr>
              <w:t>[indique la hora en formato de 24 horas, por ejemplo, 16.30</w:t>
            </w:r>
            <w:r w:rsidRPr="00A358CF">
              <w:rPr>
                <w:i/>
                <w:lang w:val="es-ES"/>
              </w:rPr>
              <w:t>]</w:t>
            </w:r>
          </w:p>
          <w:p w14:paraId="03553A57" w14:textId="29E38B7E" w:rsidR="00AC0F1B" w:rsidRPr="00A358CF" w:rsidRDefault="00AC0F1B" w:rsidP="00AC0F1B">
            <w:pPr>
              <w:suppressAutoHyphens/>
              <w:spacing w:after="200"/>
              <w:rPr>
                <w:b/>
                <w:spacing w:val="-4"/>
                <w:lang w:val="es-ES"/>
              </w:rPr>
            </w:pPr>
            <w:r w:rsidRPr="00A358CF">
              <w:rPr>
                <w:b/>
                <w:i/>
                <w:spacing w:val="-4"/>
                <w:lang w:val="es-ES"/>
              </w:rPr>
              <w:t xml:space="preserve">[La fecha y la hora deben ser las que figuren en el Anuncio Específico de Adquisiciones, </w:t>
            </w:r>
            <w:r w:rsidRPr="00A358CF">
              <w:rPr>
                <w:b/>
                <w:i/>
                <w:lang w:val="es-ES"/>
              </w:rPr>
              <w:t xml:space="preserve">Solicitud </w:t>
            </w:r>
            <w:r w:rsidRPr="00A358CF">
              <w:rPr>
                <w:b/>
                <w:i/>
                <w:spacing w:val="-4"/>
                <w:lang w:val="es-ES"/>
              </w:rPr>
              <w:t>de Propuestas, a menos que posteriormente se modifiquen con arreglo a la IAP 23.2]</w:t>
            </w:r>
          </w:p>
          <w:p w14:paraId="77ABD36D" w14:textId="328D1FC2" w:rsidR="00AC0F1B" w:rsidRPr="00A358CF" w:rsidRDefault="00AC0F1B" w:rsidP="00AC0F1B">
            <w:pPr>
              <w:suppressAutoHyphens/>
              <w:spacing w:after="200"/>
              <w:rPr>
                <w:lang w:val="es-ES"/>
              </w:rPr>
            </w:pPr>
            <w:r w:rsidRPr="00A358CF">
              <w:rPr>
                <w:lang w:val="es-ES"/>
              </w:rPr>
              <w:t xml:space="preserve">Los Proponentes </w:t>
            </w:r>
            <w:r w:rsidRPr="00A358CF">
              <w:rPr>
                <w:b/>
                <w:iCs/>
                <w:lang w:val="es-ES"/>
              </w:rPr>
              <w:t>[</w:t>
            </w:r>
            <w:r w:rsidRPr="00A358CF">
              <w:rPr>
                <w:b/>
                <w:i/>
                <w:iCs/>
                <w:lang w:val="es-ES"/>
              </w:rPr>
              <w:t>indique “tendrán” o “no tendrán”</w:t>
            </w:r>
            <w:r w:rsidRPr="00A358CF">
              <w:rPr>
                <w:b/>
                <w:iCs/>
                <w:lang w:val="es-ES"/>
              </w:rPr>
              <w:t>]</w:t>
            </w:r>
            <w:r w:rsidRPr="00A358CF">
              <w:rPr>
                <w:lang w:val="es-ES"/>
              </w:rPr>
              <w:t xml:space="preserve"> _________ la opción de presentar las Propuestas por vía electrónica.</w:t>
            </w:r>
          </w:p>
          <w:p w14:paraId="15DAE2CE" w14:textId="31E9E0AC" w:rsidR="00AC0F1B" w:rsidRPr="00A358CF" w:rsidRDefault="00AC0F1B" w:rsidP="00AC0F1B">
            <w:pPr>
              <w:widowControl w:val="0"/>
              <w:tabs>
                <w:tab w:val="right" w:pos="7254"/>
              </w:tabs>
              <w:jc w:val="both"/>
              <w:rPr>
                <w:b/>
                <w:i/>
                <w:color w:val="000000" w:themeColor="text1"/>
                <w:lang w:val="es-ES"/>
              </w:rPr>
            </w:pPr>
            <w:r w:rsidRPr="00A358CF">
              <w:rPr>
                <w:b/>
                <w:i/>
                <w:color w:val="000000" w:themeColor="text1"/>
                <w:lang w:val="es-ES"/>
              </w:rPr>
              <w:t>[</w:t>
            </w:r>
            <w:r w:rsidRPr="00A358CF">
              <w:rPr>
                <w:b/>
                <w:i/>
                <w:lang w:val="es-ES"/>
              </w:rPr>
              <w:t xml:space="preserve">Se incluirá la siguiente disposición y se indicará la información correspondiente requerida </w:t>
            </w:r>
            <w:r w:rsidRPr="00A358CF">
              <w:rPr>
                <w:b/>
                <w:i/>
                <w:u w:val="single"/>
                <w:lang w:val="es-ES"/>
              </w:rPr>
              <w:t>únicamente</w:t>
            </w:r>
            <w:r w:rsidRPr="00A358CF">
              <w:rPr>
                <w:b/>
                <w:i/>
                <w:lang w:val="es-ES"/>
              </w:rPr>
              <w:t xml:space="preserve"> si</w:t>
            </w:r>
            <w:r w:rsidRPr="00A358CF">
              <w:rPr>
                <w:b/>
                <w:i/>
                <w:color w:val="000000" w:themeColor="text1"/>
                <w:lang w:val="es-ES"/>
              </w:rPr>
              <w:t xml:space="preserve"> los Proponentes tienen la opción de presentar sus Propuestas en forma electrónica. </w:t>
            </w:r>
            <w:r w:rsidRPr="00A358CF">
              <w:rPr>
                <w:b/>
                <w:i/>
                <w:lang w:val="es-ES"/>
              </w:rPr>
              <w:t>Omita en caso contrario</w:t>
            </w:r>
            <w:r w:rsidRPr="00A358CF">
              <w:rPr>
                <w:b/>
                <w:i/>
                <w:color w:val="000000" w:themeColor="text1"/>
                <w:lang w:val="es-ES"/>
              </w:rPr>
              <w:t>].</w:t>
            </w:r>
          </w:p>
          <w:p w14:paraId="6213DE3B" w14:textId="74DD5682" w:rsidR="00AC0F1B" w:rsidRPr="00A358CF" w:rsidRDefault="00AC0F1B" w:rsidP="00AC0F1B">
            <w:pPr>
              <w:tabs>
                <w:tab w:val="right" w:pos="7254"/>
              </w:tabs>
              <w:spacing w:before="60" w:after="60"/>
              <w:jc w:val="both"/>
              <w:rPr>
                <w:b/>
                <w:i/>
                <w:iCs/>
                <w:lang w:val="es-ES"/>
              </w:rPr>
            </w:pPr>
            <w:r w:rsidRPr="00A358CF">
              <w:rPr>
                <w:lang w:val="es-ES"/>
              </w:rPr>
              <w:t xml:space="preserve">Los procedimientos de presentación de Propuestas por vía electrónica serán los siguientes: </w:t>
            </w:r>
            <w:r w:rsidRPr="00A358CF">
              <w:rPr>
                <w:b/>
                <w:i/>
                <w:iCs/>
                <w:lang w:val="es-ES"/>
              </w:rPr>
              <w:t xml:space="preserve">[describa los </w:t>
            </w:r>
            <w:r w:rsidRPr="00A358CF">
              <w:rPr>
                <w:b/>
                <w:i/>
                <w:lang w:val="es-ES"/>
              </w:rPr>
              <w:t>procedimientos de presentación de Propuestas por vía electrónica</w:t>
            </w:r>
            <w:r w:rsidRPr="00A358CF">
              <w:rPr>
                <w:b/>
                <w:i/>
                <w:iCs/>
                <w:lang w:val="es-ES"/>
              </w:rPr>
              <w:t>] ________________</w:t>
            </w:r>
          </w:p>
          <w:p w14:paraId="093BBA1A" w14:textId="340294D1" w:rsidR="00AC0F1B" w:rsidRPr="00A358CF" w:rsidRDefault="00AC0F1B" w:rsidP="00AC0F1B">
            <w:pPr>
              <w:tabs>
                <w:tab w:val="right" w:pos="7254"/>
              </w:tabs>
              <w:spacing w:before="60" w:after="60"/>
              <w:jc w:val="both"/>
              <w:rPr>
                <w:lang w:val="es-ES"/>
              </w:rPr>
            </w:pPr>
          </w:p>
        </w:tc>
      </w:tr>
      <w:tr w:rsidR="00AC0F1B" w:rsidRPr="00E0610C" w14:paraId="44FD2BF3" w14:textId="77777777" w:rsidTr="00280BDA">
        <w:trPr>
          <w:jc w:val="center"/>
        </w:trPr>
        <w:tc>
          <w:tcPr>
            <w:tcW w:w="9356" w:type="dxa"/>
            <w:gridSpan w:val="2"/>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2453FC27" w14:textId="1AAC5725" w:rsidR="00AC0F1B" w:rsidRPr="00A358CF" w:rsidRDefault="00AC0F1B" w:rsidP="00AC0F1B">
            <w:pPr>
              <w:tabs>
                <w:tab w:val="right" w:pos="7254"/>
              </w:tabs>
              <w:spacing w:before="120" w:after="120"/>
              <w:jc w:val="center"/>
              <w:rPr>
                <w:b/>
                <w:bCs/>
                <w:sz w:val="28"/>
                <w:lang w:val="es-ES"/>
              </w:rPr>
            </w:pPr>
            <w:r w:rsidRPr="00A358CF">
              <w:rPr>
                <w:b/>
                <w:bCs/>
                <w:sz w:val="28"/>
                <w:lang w:val="es-ES"/>
              </w:rPr>
              <w:t>E. Apertura Pública de las Partes Técnicas de las Propuestas</w:t>
            </w:r>
          </w:p>
        </w:tc>
      </w:tr>
      <w:tr w:rsidR="00AC0F1B" w:rsidRPr="00E0610C" w14:paraId="749E737E" w14:textId="77777777" w:rsidTr="003D0442">
        <w:trPr>
          <w:jc w:val="center"/>
        </w:trPr>
        <w:tc>
          <w:tcPr>
            <w:tcW w:w="1594" w:type="dxa"/>
            <w:tcBorders>
              <w:top w:val="single" w:sz="4" w:space="0" w:color="auto"/>
              <w:left w:val="double" w:sz="4" w:space="0" w:color="auto"/>
              <w:bottom w:val="single" w:sz="4" w:space="0" w:color="auto"/>
              <w:right w:val="single" w:sz="4" w:space="0" w:color="auto"/>
            </w:tcBorders>
          </w:tcPr>
          <w:p w14:paraId="340551DA" w14:textId="4135F066" w:rsidR="00AC0F1B" w:rsidRPr="00A358CF" w:rsidRDefault="00AC0F1B" w:rsidP="00AC0F1B">
            <w:pPr>
              <w:spacing w:before="160" w:after="160"/>
              <w:rPr>
                <w:b/>
                <w:lang w:val="es-ES"/>
              </w:rPr>
            </w:pPr>
            <w:r w:rsidRPr="00A358CF">
              <w:rPr>
                <w:b/>
                <w:lang w:val="es-ES"/>
              </w:rPr>
              <w:t>IAP 26.1</w:t>
            </w:r>
          </w:p>
        </w:tc>
        <w:tc>
          <w:tcPr>
            <w:tcW w:w="7762" w:type="dxa"/>
            <w:tcBorders>
              <w:top w:val="single" w:sz="2" w:space="0" w:color="000000"/>
              <w:left w:val="single" w:sz="4" w:space="0" w:color="auto"/>
              <w:bottom w:val="single" w:sz="2" w:space="0" w:color="000000"/>
              <w:right w:val="double" w:sz="4" w:space="0" w:color="auto"/>
            </w:tcBorders>
          </w:tcPr>
          <w:p w14:paraId="4B21F87A" w14:textId="099C4A7F" w:rsidR="00AC0F1B" w:rsidRPr="00A358CF" w:rsidRDefault="00AC0F1B" w:rsidP="00AC0F1B">
            <w:pPr>
              <w:tabs>
                <w:tab w:val="right" w:pos="7254"/>
              </w:tabs>
              <w:spacing w:before="60" w:after="60"/>
              <w:rPr>
                <w:lang w:val="es-ES"/>
              </w:rPr>
            </w:pPr>
            <w:r w:rsidRPr="00A358CF">
              <w:rPr>
                <w:lang w:val="es-ES"/>
              </w:rPr>
              <w:t xml:space="preserve">La apertura (y lectura de retiros, modificaciones y sustituciones de Propuesta, si hubiera) de las Propuestas se realizará en la fecha y el lugar siguientes: </w:t>
            </w:r>
          </w:p>
          <w:p w14:paraId="714649D1" w14:textId="77777777" w:rsidR="00AC0F1B" w:rsidRPr="00A358CF" w:rsidRDefault="00AC0F1B" w:rsidP="00AC0F1B">
            <w:pPr>
              <w:tabs>
                <w:tab w:val="right" w:pos="7254"/>
              </w:tabs>
              <w:spacing w:before="120" w:after="120"/>
              <w:rPr>
                <w:i/>
                <w:lang w:val="es-ES"/>
              </w:rPr>
            </w:pPr>
            <w:r w:rsidRPr="00A358CF">
              <w:rPr>
                <w:lang w:val="es-ES"/>
              </w:rPr>
              <w:t xml:space="preserve">Domicilio: </w:t>
            </w:r>
            <w:r w:rsidRPr="00A358CF">
              <w:rPr>
                <w:i/>
                <w:lang w:val="es-ES"/>
              </w:rPr>
              <w:t>[</w:t>
            </w:r>
            <w:r w:rsidRPr="00A358CF">
              <w:rPr>
                <w:b/>
                <w:i/>
                <w:lang w:val="es-ES"/>
              </w:rPr>
              <w:t>indique calle y número</w:t>
            </w:r>
            <w:r w:rsidRPr="00A358CF">
              <w:rPr>
                <w:i/>
                <w:lang w:val="es-ES"/>
              </w:rPr>
              <w:t>]</w:t>
            </w:r>
          </w:p>
          <w:p w14:paraId="308ACD8A" w14:textId="77777777" w:rsidR="00AC0F1B" w:rsidRPr="00A358CF" w:rsidRDefault="00AC0F1B" w:rsidP="00AC0F1B">
            <w:pPr>
              <w:tabs>
                <w:tab w:val="right" w:pos="7254"/>
              </w:tabs>
              <w:spacing w:before="120" w:after="120"/>
              <w:rPr>
                <w:i/>
                <w:lang w:val="es-ES"/>
              </w:rPr>
            </w:pPr>
            <w:r w:rsidRPr="00A358CF">
              <w:rPr>
                <w:lang w:val="es-ES"/>
              </w:rPr>
              <w:t>Número de piso/oficina</w:t>
            </w:r>
            <w:r w:rsidRPr="00A358CF">
              <w:rPr>
                <w:i/>
                <w:lang w:val="es-ES"/>
              </w:rPr>
              <w:t>: [</w:t>
            </w:r>
            <w:r w:rsidRPr="00A358CF">
              <w:rPr>
                <w:b/>
                <w:i/>
                <w:lang w:val="es-ES"/>
              </w:rPr>
              <w:t>indique el número de piso y oficina, si corresponde</w:t>
            </w:r>
            <w:r w:rsidRPr="00A358CF">
              <w:rPr>
                <w:i/>
                <w:lang w:val="es-ES"/>
              </w:rPr>
              <w:t>]</w:t>
            </w:r>
            <w:r w:rsidRPr="00A358CF">
              <w:rPr>
                <w:lang w:val="es-ES"/>
              </w:rPr>
              <w:tab/>
            </w:r>
          </w:p>
          <w:p w14:paraId="57FBEF4A" w14:textId="77777777" w:rsidR="00AC0F1B" w:rsidRPr="00A358CF" w:rsidRDefault="00AC0F1B" w:rsidP="00AC0F1B">
            <w:pPr>
              <w:tabs>
                <w:tab w:val="right" w:pos="7254"/>
              </w:tabs>
              <w:spacing w:before="120" w:after="120"/>
              <w:rPr>
                <w:i/>
                <w:lang w:val="es-ES"/>
              </w:rPr>
            </w:pPr>
            <w:r w:rsidRPr="00A358CF">
              <w:rPr>
                <w:lang w:val="es-ES"/>
              </w:rPr>
              <w:t>Ciudad:</w:t>
            </w:r>
            <w:r w:rsidRPr="00A358CF">
              <w:rPr>
                <w:i/>
                <w:lang w:val="es-ES"/>
              </w:rPr>
              <w:t xml:space="preserve"> [</w:t>
            </w:r>
            <w:r w:rsidRPr="00A358CF">
              <w:rPr>
                <w:b/>
                <w:i/>
                <w:lang w:val="es-ES"/>
              </w:rPr>
              <w:t>indique el nombre de la ciudad o el pueblo</w:t>
            </w:r>
            <w:r w:rsidRPr="00A358CF">
              <w:rPr>
                <w:i/>
                <w:lang w:val="es-ES"/>
              </w:rPr>
              <w:t>]</w:t>
            </w:r>
          </w:p>
          <w:p w14:paraId="7717C0A6" w14:textId="77777777" w:rsidR="00AC0F1B" w:rsidRPr="00A358CF" w:rsidRDefault="00AC0F1B" w:rsidP="00AC0F1B">
            <w:pPr>
              <w:pStyle w:val="BodyText"/>
              <w:spacing w:before="60" w:after="60"/>
              <w:rPr>
                <w:rFonts w:ascii="Times New Roman" w:hAnsi="Times New Roman" w:cs="Times New Roman"/>
                <w:sz w:val="24"/>
                <w:lang w:val="es-ES"/>
              </w:rPr>
            </w:pPr>
            <w:r w:rsidRPr="00A358CF">
              <w:rPr>
                <w:rFonts w:ascii="Times New Roman" w:hAnsi="Times New Roman" w:cs="Times New Roman"/>
                <w:sz w:val="24"/>
                <w:lang w:val="es-ES"/>
              </w:rPr>
              <w:t>País: [</w:t>
            </w:r>
            <w:r w:rsidRPr="00A358CF">
              <w:rPr>
                <w:rFonts w:ascii="Times New Roman" w:hAnsi="Times New Roman" w:cs="Times New Roman"/>
                <w:b/>
                <w:i/>
                <w:sz w:val="24"/>
                <w:lang w:val="es-ES"/>
              </w:rPr>
              <w:t>indique el nombre del país</w:t>
            </w:r>
            <w:r w:rsidRPr="00A358CF">
              <w:rPr>
                <w:rFonts w:ascii="Times New Roman" w:hAnsi="Times New Roman" w:cs="Times New Roman"/>
                <w:i/>
                <w:sz w:val="24"/>
                <w:lang w:val="es-ES"/>
              </w:rPr>
              <w:t>]</w:t>
            </w:r>
          </w:p>
          <w:p w14:paraId="6546872E" w14:textId="7C91B27B" w:rsidR="00AC0F1B" w:rsidRPr="00A358CF" w:rsidRDefault="00AC0F1B" w:rsidP="00AC0F1B">
            <w:pPr>
              <w:spacing w:before="60" w:after="60"/>
              <w:rPr>
                <w:b/>
                <w:lang w:val="es-ES"/>
              </w:rPr>
            </w:pPr>
            <w:r w:rsidRPr="00A358CF">
              <w:rPr>
                <w:lang w:val="es-ES"/>
              </w:rPr>
              <w:t xml:space="preserve">Fecha: </w:t>
            </w:r>
            <w:r w:rsidRPr="00A358CF">
              <w:rPr>
                <w:b/>
                <w:i/>
                <w:lang w:val="es-ES"/>
              </w:rPr>
              <w:t>[indique día, mes y año, por ejemplo, 15 de junio de 2020]</w:t>
            </w:r>
          </w:p>
          <w:p w14:paraId="5DBCD8AF" w14:textId="77777777" w:rsidR="00AC0F1B" w:rsidRPr="00A358CF" w:rsidRDefault="00AC0F1B" w:rsidP="00AC0F1B">
            <w:pPr>
              <w:spacing w:before="60" w:after="60"/>
              <w:rPr>
                <w:i/>
                <w:lang w:val="es-ES"/>
              </w:rPr>
            </w:pPr>
            <w:r w:rsidRPr="00A358CF">
              <w:rPr>
                <w:lang w:val="es-ES"/>
              </w:rPr>
              <w:lastRenderedPageBreak/>
              <w:t xml:space="preserve">Hora: </w:t>
            </w:r>
            <w:r w:rsidRPr="00A358CF">
              <w:rPr>
                <w:b/>
                <w:i/>
                <w:lang w:val="es-ES"/>
              </w:rPr>
              <w:t>[indique la hora en formato de 24 horas, por ejemplo, 16.30]</w:t>
            </w:r>
          </w:p>
          <w:p w14:paraId="295A9EA1" w14:textId="1930CCC9" w:rsidR="00AC0F1B" w:rsidRPr="00A358CF" w:rsidRDefault="00AC0F1B" w:rsidP="00AC0F1B">
            <w:pPr>
              <w:tabs>
                <w:tab w:val="right" w:pos="7254"/>
              </w:tabs>
              <w:spacing w:before="60" w:after="60"/>
              <w:rPr>
                <w:b/>
                <w:i/>
                <w:lang w:val="es-ES"/>
              </w:rPr>
            </w:pPr>
            <w:r w:rsidRPr="00A358CF">
              <w:rPr>
                <w:i/>
                <w:lang w:val="es-ES"/>
              </w:rPr>
              <w:t xml:space="preserve"> </w:t>
            </w:r>
            <w:r w:rsidRPr="00A358CF">
              <w:rPr>
                <w:b/>
                <w:i/>
                <w:lang w:val="es-ES"/>
              </w:rPr>
              <w:t>[</w:t>
            </w:r>
            <w:r w:rsidRPr="00A358CF">
              <w:rPr>
                <w:b/>
                <w:i/>
                <w:spacing w:val="-4"/>
                <w:lang w:val="es-ES"/>
              </w:rPr>
              <w:t xml:space="preserve">La fecha debe ser </w:t>
            </w:r>
            <w:r w:rsidRPr="00A358CF">
              <w:rPr>
                <w:b/>
                <w:i/>
                <w:lang w:val="es-ES"/>
              </w:rPr>
              <w:t>la misma que la consignada como vencimiento del plazo de presentación de las Propuestas (IAP 23.1). La hora debe ser inmediatamente después de la fecha de cierre de la recepción].</w:t>
            </w:r>
          </w:p>
          <w:p w14:paraId="30D19DC6" w14:textId="32184FF8" w:rsidR="00AC0F1B" w:rsidRPr="00A358CF" w:rsidRDefault="00AC0F1B" w:rsidP="00AC0F1B">
            <w:pPr>
              <w:tabs>
                <w:tab w:val="right" w:pos="7254"/>
              </w:tabs>
              <w:spacing w:before="60" w:after="60"/>
              <w:rPr>
                <w:lang w:val="es-ES"/>
              </w:rPr>
            </w:pPr>
          </w:p>
        </w:tc>
      </w:tr>
      <w:tr w:rsidR="00AC0F1B" w:rsidRPr="00E0610C" w14:paraId="443599DE" w14:textId="77777777" w:rsidTr="003D0442">
        <w:trPr>
          <w:jc w:val="center"/>
        </w:trPr>
        <w:tc>
          <w:tcPr>
            <w:tcW w:w="1594" w:type="dxa"/>
            <w:tcBorders>
              <w:top w:val="single" w:sz="4" w:space="0" w:color="auto"/>
              <w:left w:val="double" w:sz="4" w:space="0" w:color="auto"/>
              <w:bottom w:val="single" w:sz="4" w:space="0" w:color="auto"/>
              <w:right w:val="single" w:sz="4" w:space="0" w:color="auto"/>
            </w:tcBorders>
          </w:tcPr>
          <w:p w14:paraId="7DC19C4F" w14:textId="5647D57F" w:rsidR="00AC0F1B" w:rsidRPr="00A358CF" w:rsidRDefault="00AC0F1B" w:rsidP="00AC0F1B">
            <w:pPr>
              <w:spacing w:before="160" w:after="160"/>
              <w:rPr>
                <w:b/>
                <w:lang w:val="es-ES"/>
              </w:rPr>
            </w:pPr>
            <w:r w:rsidRPr="00A358CF">
              <w:rPr>
                <w:b/>
                <w:lang w:val="es-ES"/>
              </w:rPr>
              <w:lastRenderedPageBreak/>
              <w:t>IAP 26.1</w:t>
            </w:r>
          </w:p>
        </w:tc>
        <w:tc>
          <w:tcPr>
            <w:tcW w:w="7762" w:type="dxa"/>
            <w:tcBorders>
              <w:top w:val="single" w:sz="2" w:space="0" w:color="000000"/>
              <w:left w:val="single" w:sz="4" w:space="0" w:color="auto"/>
              <w:bottom w:val="single" w:sz="2" w:space="0" w:color="000000"/>
              <w:right w:val="double" w:sz="4" w:space="0" w:color="auto"/>
            </w:tcBorders>
          </w:tcPr>
          <w:p w14:paraId="07968680" w14:textId="3BDC5BBC" w:rsidR="00AC0F1B" w:rsidRPr="00A358CF" w:rsidRDefault="00AC0F1B" w:rsidP="00AC0F1B">
            <w:pPr>
              <w:widowControl w:val="0"/>
              <w:tabs>
                <w:tab w:val="right" w:pos="7254"/>
              </w:tabs>
              <w:jc w:val="both"/>
              <w:rPr>
                <w:b/>
                <w:i/>
                <w:color w:val="000000" w:themeColor="text1"/>
                <w:lang w:val="es-ES"/>
              </w:rPr>
            </w:pPr>
            <w:r w:rsidRPr="00A358CF">
              <w:rPr>
                <w:b/>
                <w:i/>
                <w:lang w:val="es-ES"/>
              </w:rPr>
              <w:t xml:space="preserve">Se incluirá la siguiente disposición y se indicará la información correspondiente requerida </w:t>
            </w:r>
            <w:r w:rsidRPr="00A358CF">
              <w:rPr>
                <w:b/>
                <w:i/>
                <w:u w:val="single"/>
                <w:lang w:val="es-ES"/>
              </w:rPr>
              <w:t>únicamente</w:t>
            </w:r>
            <w:r w:rsidRPr="00A358CF">
              <w:rPr>
                <w:b/>
                <w:i/>
                <w:lang w:val="es-ES"/>
              </w:rPr>
              <w:t xml:space="preserve"> si</w:t>
            </w:r>
            <w:r w:rsidRPr="00A358CF">
              <w:rPr>
                <w:b/>
                <w:i/>
                <w:color w:val="000000" w:themeColor="text1"/>
                <w:lang w:val="es-ES"/>
              </w:rPr>
              <w:t xml:space="preserve"> los Proponentes tienen la opción de presentar sus Propuestas en forma electrónica. </w:t>
            </w:r>
            <w:r w:rsidRPr="00A358CF">
              <w:rPr>
                <w:b/>
                <w:i/>
                <w:lang w:val="es-ES"/>
              </w:rPr>
              <w:t>Omita en caso contrario</w:t>
            </w:r>
            <w:r w:rsidRPr="00A358CF">
              <w:rPr>
                <w:b/>
                <w:i/>
                <w:color w:val="000000" w:themeColor="text1"/>
                <w:lang w:val="es-ES"/>
              </w:rPr>
              <w:t>].</w:t>
            </w:r>
          </w:p>
          <w:p w14:paraId="34B2A375" w14:textId="5BAD9320" w:rsidR="00AC0F1B" w:rsidRPr="00A358CF" w:rsidRDefault="00AC0F1B" w:rsidP="00AC0F1B">
            <w:pPr>
              <w:tabs>
                <w:tab w:val="right" w:pos="7254"/>
              </w:tabs>
              <w:spacing w:before="60" w:after="60"/>
              <w:rPr>
                <w:lang w:val="es-ES"/>
              </w:rPr>
            </w:pPr>
            <w:r w:rsidRPr="00A358CF">
              <w:rPr>
                <w:lang w:val="es-ES"/>
              </w:rPr>
              <w:t xml:space="preserve">Los procedimientos de apertura de Propuestas por vía electrónica serán los siguientes: </w:t>
            </w:r>
            <w:r w:rsidRPr="00A358CF">
              <w:rPr>
                <w:b/>
                <w:i/>
                <w:iCs/>
                <w:lang w:val="es-ES"/>
              </w:rPr>
              <w:t xml:space="preserve">[describa los </w:t>
            </w:r>
            <w:r w:rsidRPr="00A358CF">
              <w:rPr>
                <w:b/>
                <w:i/>
                <w:lang w:val="es-ES"/>
              </w:rPr>
              <w:t>procedimientos de apertura de Propuestas por vía electrónica</w:t>
            </w:r>
            <w:r w:rsidRPr="00A358CF">
              <w:rPr>
                <w:b/>
                <w:i/>
                <w:iCs/>
                <w:lang w:val="es-ES"/>
              </w:rPr>
              <w:t>].</w:t>
            </w:r>
          </w:p>
        </w:tc>
      </w:tr>
      <w:tr w:rsidR="00AC0F1B" w:rsidRPr="00E0610C" w14:paraId="7CF5C9B1" w14:textId="77777777" w:rsidTr="00280BDA">
        <w:trPr>
          <w:trHeight w:val="610"/>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03B2C9D6" w14:textId="6BF2A858" w:rsidR="00AC0F1B" w:rsidRPr="00A358CF" w:rsidRDefault="00AC0F1B" w:rsidP="00AC0F1B">
            <w:pPr>
              <w:tabs>
                <w:tab w:val="right" w:pos="7254"/>
              </w:tabs>
              <w:spacing w:before="120" w:after="120"/>
              <w:jc w:val="center"/>
              <w:rPr>
                <w:bCs/>
                <w:lang w:val="es-ES"/>
              </w:rPr>
            </w:pPr>
            <w:r w:rsidRPr="00A358CF">
              <w:rPr>
                <w:b/>
                <w:bCs/>
                <w:sz w:val="28"/>
                <w:lang w:val="es-ES"/>
              </w:rPr>
              <w:t>G. Evaluación Técnica de las Partes Técnicas de las Propuestas</w:t>
            </w:r>
          </w:p>
        </w:tc>
      </w:tr>
      <w:tr w:rsidR="00AC0F1B" w:rsidRPr="00E0610C" w14:paraId="2EC5BA3D"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7E6D9A7A" w14:textId="25723B6C" w:rsidR="00AC0F1B" w:rsidRPr="00A358CF" w:rsidRDefault="00AC0F1B" w:rsidP="00AC0F1B">
            <w:pPr>
              <w:tabs>
                <w:tab w:val="right" w:pos="7434"/>
              </w:tabs>
              <w:spacing w:before="60" w:after="60"/>
              <w:rPr>
                <w:b/>
                <w:iCs/>
                <w:lang w:val="es-ES"/>
              </w:rPr>
            </w:pPr>
            <w:r w:rsidRPr="00A358CF">
              <w:rPr>
                <w:b/>
                <w:iCs/>
                <w:lang w:val="es-ES"/>
              </w:rPr>
              <w:t>IAP 31.2</w:t>
            </w:r>
          </w:p>
        </w:tc>
        <w:tc>
          <w:tcPr>
            <w:tcW w:w="7762" w:type="dxa"/>
            <w:tcBorders>
              <w:top w:val="single" w:sz="2" w:space="0" w:color="000000"/>
              <w:left w:val="nil"/>
              <w:bottom w:val="single" w:sz="2" w:space="0" w:color="000000"/>
              <w:right w:val="double" w:sz="4" w:space="0" w:color="auto"/>
            </w:tcBorders>
          </w:tcPr>
          <w:p w14:paraId="47E30C4E" w14:textId="77777777" w:rsidR="00AC0F1B" w:rsidRPr="00A358CF" w:rsidRDefault="00AC0F1B" w:rsidP="00AC0F1B">
            <w:pPr>
              <w:spacing w:before="80" w:after="80"/>
              <w:jc w:val="both"/>
              <w:rPr>
                <w:lang w:val="es-ES"/>
              </w:rPr>
            </w:pPr>
            <w:r w:rsidRPr="00A358CF">
              <w:rPr>
                <w:lang w:val="es-ES"/>
              </w:rPr>
              <w:t xml:space="preserve">Los factores técnicos y subfactores) y la ponderación correspondiente en % son: </w:t>
            </w:r>
          </w:p>
          <w:p w14:paraId="4DCC3979" w14:textId="6C5BE856" w:rsidR="00AC0F1B" w:rsidRPr="00A358CF" w:rsidRDefault="00AC0F1B" w:rsidP="00AC0F1B">
            <w:pPr>
              <w:spacing w:before="120" w:after="120"/>
              <w:ind w:right="31"/>
              <w:rPr>
                <w:color w:val="000000" w:themeColor="text1"/>
                <w:spacing w:val="-4"/>
                <w:lang w:val="es-ES"/>
              </w:rPr>
            </w:pPr>
            <w:r w:rsidRPr="00A358CF">
              <w:rPr>
                <w:i/>
                <w:iCs/>
                <w:lang w:val="es-ES"/>
              </w:rPr>
              <w:t>[Si se ha evaluado que el contrato presenta riesgos de seguridad cibernética potenciales o reales, los factores técnicos deben incluir la declaración del método, las estrategias de gestión, los planes de implementación y las innovaciones para gestionar los riesgos de ciberseguridad. Además, si se evalúa el riesgo de la cadena de suministro, los factores técnicos deben incluir una declaración del método para gestionar los riesgos de la cadena de suministro].</w:t>
            </w:r>
          </w:p>
        </w:tc>
      </w:tr>
      <w:tr w:rsidR="00AC0F1B" w:rsidRPr="00E0610C" w14:paraId="15EA771F" w14:textId="77777777" w:rsidTr="003D0442">
        <w:trPr>
          <w:jc w:val="center"/>
        </w:trPr>
        <w:tc>
          <w:tcPr>
            <w:tcW w:w="1594" w:type="dxa"/>
            <w:tcBorders>
              <w:top w:val="single" w:sz="2" w:space="0" w:color="000000"/>
              <w:left w:val="double" w:sz="4" w:space="0" w:color="auto"/>
              <w:bottom w:val="single" w:sz="2" w:space="0" w:color="000000"/>
              <w:right w:val="single" w:sz="8" w:space="0" w:color="000000"/>
            </w:tcBorders>
          </w:tcPr>
          <w:p w14:paraId="1C895A24" w14:textId="1CED1E42" w:rsidR="00AC0F1B" w:rsidRPr="00A358CF" w:rsidRDefault="00AC0F1B" w:rsidP="00AC0F1B">
            <w:pPr>
              <w:tabs>
                <w:tab w:val="right" w:pos="7434"/>
              </w:tabs>
              <w:spacing w:before="60" w:after="60"/>
              <w:rPr>
                <w:b/>
                <w:iCs/>
                <w:lang w:val="es-ES"/>
              </w:rPr>
            </w:pPr>
          </w:p>
        </w:tc>
        <w:tc>
          <w:tcPr>
            <w:tcW w:w="7762" w:type="dxa"/>
            <w:tcBorders>
              <w:top w:val="single" w:sz="2" w:space="0" w:color="000000"/>
              <w:left w:val="nil"/>
              <w:bottom w:val="single" w:sz="2" w:space="0" w:color="000000"/>
              <w:right w:val="double" w:sz="4" w:space="0" w:color="auto"/>
            </w:tcBorders>
          </w:tcPr>
          <w:tbl>
            <w:tblPr>
              <w:tblW w:w="5000" w:type="pct"/>
              <w:tblLook w:val="00A0" w:firstRow="1" w:lastRow="0" w:firstColumn="1" w:lastColumn="0" w:noHBand="0" w:noVBand="0"/>
            </w:tblPr>
            <w:tblGrid>
              <w:gridCol w:w="7546"/>
            </w:tblGrid>
            <w:tr w:rsidR="00AC0F1B" w:rsidRPr="00E0610C" w14:paraId="02213260" w14:textId="77777777" w:rsidTr="00944700">
              <w:tc>
                <w:tcPr>
                  <w:tcW w:w="5000" w:type="pct"/>
                </w:tcPr>
                <w:p w14:paraId="4FAE9CEC" w14:textId="77777777" w:rsidR="00AC0F1B" w:rsidRPr="00A358CF" w:rsidRDefault="00AC0F1B" w:rsidP="00AC0F1B">
                  <w:pPr>
                    <w:spacing w:before="120" w:after="120"/>
                    <w:ind w:right="31"/>
                    <w:rPr>
                      <w:color w:val="000000" w:themeColor="text1"/>
                      <w:spacing w:val="-4"/>
                      <w:lang w:val="es-ES"/>
                    </w:rPr>
                  </w:pPr>
                </w:p>
                <w:tbl>
                  <w:tblPr>
                    <w:tblW w:w="72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61"/>
                    <w:gridCol w:w="2529"/>
                  </w:tblGrid>
                  <w:tr w:rsidR="00AC0F1B" w:rsidRPr="00E0610C" w14:paraId="0AA69D41" w14:textId="77777777" w:rsidTr="003B6DD2">
                    <w:trPr>
                      <w:tblHeader/>
                    </w:trPr>
                    <w:tc>
                      <w:tcPr>
                        <w:tcW w:w="4761" w:type="dxa"/>
                        <w:hideMark/>
                      </w:tcPr>
                      <w:p w14:paraId="78C6E67E" w14:textId="77777777" w:rsidR="00AC0F1B" w:rsidRPr="00A358CF" w:rsidRDefault="00AC0F1B" w:rsidP="00AC0F1B">
                        <w:pPr>
                          <w:spacing w:before="80"/>
                          <w:jc w:val="center"/>
                          <w:rPr>
                            <w:b/>
                            <w:bCs/>
                            <w:spacing w:val="-4"/>
                            <w:lang w:val="es-ES"/>
                          </w:rPr>
                        </w:pPr>
                        <w:r w:rsidRPr="00A358CF">
                          <w:rPr>
                            <w:b/>
                            <w:bCs/>
                            <w:spacing w:val="-4"/>
                            <w:lang w:val="es-ES"/>
                          </w:rPr>
                          <w:t>Factor Técnico</w:t>
                        </w:r>
                      </w:p>
                    </w:tc>
                    <w:tc>
                      <w:tcPr>
                        <w:tcW w:w="2529" w:type="dxa"/>
                        <w:hideMark/>
                      </w:tcPr>
                      <w:p w14:paraId="01856B09" w14:textId="77777777" w:rsidR="00AC0F1B" w:rsidRPr="00A358CF" w:rsidRDefault="00AC0F1B" w:rsidP="00AC0F1B">
                        <w:pPr>
                          <w:pStyle w:val="S1-Header2"/>
                          <w:numPr>
                            <w:ilvl w:val="0"/>
                            <w:numId w:val="0"/>
                          </w:numPr>
                          <w:spacing w:after="0"/>
                          <w:contextualSpacing/>
                          <w:jc w:val="center"/>
                          <w:rPr>
                            <w:bCs/>
                            <w:lang w:val="es-ES"/>
                          </w:rPr>
                        </w:pPr>
                        <w:r w:rsidRPr="00A358CF">
                          <w:rPr>
                            <w:bCs/>
                            <w:lang w:val="es-ES"/>
                          </w:rPr>
                          <w:t>Peso en porcentaje</w:t>
                        </w:r>
                      </w:p>
                      <w:p w14:paraId="7667E419" w14:textId="77777777" w:rsidR="00AC0F1B" w:rsidRPr="00A358CF" w:rsidRDefault="00AC0F1B" w:rsidP="00AC0F1B">
                        <w:pPr>
                          <w:contextualSpacing/>
                          <w:jc w:val="center"/>
                          <w:rPr>
                            <w:b/>
                            <w:bCs/>
                            <w:spacing w:val="-4"/>
                            <w:lang w:val="es-ES"/>
                          </w:rPr>
                        </w:pPr>
                        <w:r w:rsidRPr="00A358CF">
                          <w:rPr>
                            <w:b/>
                            <w:bCs/>
                            <w:spacing w:val="-4"/>
                            <w:lang w:val="es-ES"/>
                          </w:rPr>
                          <w:t>(ingresar peso en %)</w:t>
                        </w:r>
                      </w:p>
                    </w:tc>
                  </w:tr>
                  <w:tr w:rsidR="00AC0F1B" w:rsidRPr="00E0610C" w14:paraId="3DFBCE82" w14:textId="77777777" w:rsidTr="00A05508">
                    <w:tc>
                      <w:tcPr>
                        <w:tcW w:w="4761" w:type="dxa"/>
                      </w:tcPr>
                      <w:p w14:paraId="2AAD0F99" w14:textId="4D7FBA8A" w:rsidR="00AC0F1B" w:rsidRPr="00A358CF" w:rsidRDefault="00AC0F1B" w:rsidP="00AC0F1B">
                        <w:pPr>
                          <w:pStyle w:val="ListParagraph"/>
                          <w:numPr>
                            <w:ilvl w:val="0"/>
                            <w:numId w:val="79"/>
                          </w:numPr>
                          <w:spacing w:before="80"/>
                          <w:rPr>
                            <w:i/>
                            <w:iCs/>
                            <w:spacing w:val="-4"/>
                            <w:lang w:val="es-ES"/>
                          </w:rPr>
                        </w:pPr>
                        <w:r w:rsidRPr="00A358CF">
                          <w:rPr>
                            <w:i/>
                            <w:iCs/>
                            <w:spacing w:val="-4"/>
                            <w:lang w:val="es-ES"/>
                          </w:rPr>
                          <w:t xml:space="preserve">La medida en </w:t>
                        </w:r>
                        <w:r w:rsidR="0051016F">
                          <w:rPr>
                            <w:i/>
                            <w:iCs/>
                            <w:spacing w:val="-4"/>
                            <w:lang w:val="es-ES"/>
                          </w:rPr>
                          <w:t xml:space="preserve">que </w:t>
                        </w:r>
                        <w:r w:rsidRPr="00A358CF">
                          <w:rPr>
                            <w:i/>
                            <w:iCs/>
                            <w:spacing w:val="-4"/>
                            <w:lang w:val="es-ES"/>
                          </w:rPr>
                          <w:t>las Obras propuestas cumplen con los Requisitos del Contratante</w:t>
                        </w:r>
                      </w:p>
                    </w:tc>
                    <w:tc>
                      <w:tcPr>
                        <w:tcW w:w="2529" w:type="dxa"/>
                      </w:tcPr>
                      <w:p w14:paraId="4C3C3CF8" w14:textId="77777777" w:rsidR="00AC0F1B" w:rsidRPr="00A358CF" w:rsidRDefault="00AC0F1B" w:rsidP="00AC0F1B">
                        <w:pPr>
                          <w:spacing w:before="80"/>
                          <w:rPr>
                            <w:spacing w:val="-4"/>
                            <w:lang w:val="es-ES"/>
                          </w:rPr>
                        </w:pPr>
                      </w:p>
                    </w:tc>
                  </w:tr>
                  <w:tr w:rsidR="00AC0F1B" w:rsidRPr="00A358CF" w14:paraId="1DDE0F6B" w14:textId="77777777" w:rsidTr="00A05508">
                    <w:tc>
                      <w:tcPr>
                        <w:tcW w:w="4761" w:type="dxa"/>
                        <w:hideMark/>
                      </w:tcPr>
                      <w:p w14:paraId="002E37F5" w14:textId="77777777" w:rsidR="00AC0F1B" w:rsidRPr="00A358CF" w:rsidRDefault="00AC0F1B" w:rsidP="00AC0F1B">
                        <w:pPr>
                          <w:pStyle w:val="ListParagraph"/>
                          <w:numPr>
                            <w:ilvl w:val="0"/>
                            <w:numId w:val="79"/>
                          </w:numPr>
                          <w:spacing w:before="80"/>
                          <w:rPr>
                            <w:spacing w:val="-4"/>
                            <w:lang w:val="es-ES"/>
                          </w:rPr>
                        </w:pPr>
                        <w:r w:rsidRPr="00A358CF">
                          <w:rPr>
                            <w:i/>
                            <w:iCs/>
                            <w:spacing w:val="-4"/>
                            <w:lang w:val="es-ES"/>
                          </w:rPr>
                          <w:t>La propuesta de diseño</w:t>
                        </w:r>
                      </w:p>
                    </w:tc>
                    <w:tc>
                      <w:tcPr>
                        <w:tcW w:w="2529" w:type="dxa"/>
                      </w:tcPr>
                      <w:p w14:paraId="0825669B" w14:textId="77777777" w:rsidR="00AC0F1B" w:rsidRPr="00A358CF" w:rsidRDefault="00AC0F1B" w:rsidP="00AC0F1B">
                        <w:pPr>
                          <w:spacing w:before="80"/>
                          <w:rPr>
                            <w:spacing w:val="-4"/>
                            <w:lang w:val="es-ES"/>
                          </w:rPr>
                        </w:pPr>
                      </w:p>
                    </w:tc>
                  </w:tr>
                  <w:tr w:rsidR="00AC0F1B" w:rsidRPr="00E0610C" w14:paraId="52043D71" w14:textId="77777777" w:rsidTr="00A05508">
                    <w:trPr>
                      <w:trHeight w:val="233"/>
                    </w:trPr>
                    <w:tc>
                      <w:tcPr>
                        <w:tcW w:w="4761" w:type="dxa"/>
                        <w:hideMark/>
                      </w:tcPr>
                      <w:p w14:paraId="6B024C2F" w14:textId="77777777" w:rsidR="00AC0F1B" w:rsidRPr="00A358CF" w:rsidRDefault="00AC0F1B" w:rsidP="00AC0F1B">
                        <w:pPr>
                          <w:pStyle w:val="ListParagraph"/>
                          <w:numPr>
                            <w:ilvl w:val="0"/>
                            <w:numId w:val="79"/>
                          </w:numPr>
                          <w:spacing w:before="80"/>
                          <w:rPr>
                            <w:i/>
                            <w:iCs/>
                            <w:spacing w:val="-4"/>
                            <w:lang w:val="es-ES"/>
                          </w:rPr>
                        </w:pPr>
                        <w:r w:rsidRPr="00A358CF">
                          <w:rPr>
                            <w:i/>
                            <w:iCs/>
                            <w:spacing w:val="-4"/>
                            <w:lang w:val="es-ES"/>
                          </w:rPr>
                          <w:t xml:space="preserve">La Estrategia de gestión de la construcción </w:t>
                        </w:r>
                      </w:p>
                    </w:tc>
                    <w:tc>
                      <w:tcPr>
                        <w:tcW w:w="2529" w:type="dxa"/>
                      </w:tcPr>
                      <w:p w14:paraId="52318D3D" w14:textId="77777777" w:rsidR="00AC0F1B" w:rsidRPr="00A358CF" w:rsidRDefault="00AC0F1B" w:rsidP="00AC0F1B">
                        <w:pPr>
                          <w:spacing w:before="80"/>
                          <w:rPr>
                            <w:spacing w:val="-4"/>
                            <w:lang w:val="es-ES"/>
                          </w:rPr>
                        </w:pPr>
                      </w:p>
                    </w:tc>
                  </w:tr>
                  <w:tr w:rsidR="00AC0F1B" w:rsidRPr="00E0610C" w14:paraId="2BDD400A" w14:textId="77777777" w:rsidTr="00A05508">
                    <w:trPr>
                      <w:trHeight w:val="233"/>
                    </w:trPr>
                    <w:tc>
                      <w:tcPr>
                        <w:tcW w:w="4761" w:type="dxa"/>
                        <w:hideMark/>
                      </w:tcPr>
                      <w:p w14:paraId="07B6018E" w14:textId="77777777" w:rsidR="00AC0F1B" w:rsidRPr="00A358CF" w:rsidRDefault="00AC0F1B" w:rsidP="00AC0F1B">
                        <w:pPr>
                          <w:pStyle w:val="ListParagraph"/>
                          <w:numPr>
                            <w:ilvl w:val="0"/>
                            <w:numId w:val="79"/>
                          </w:numPr>
                          <w:spacing w:before="80"/>
                          <w:rPr>
                            <w:i/>
                            <w:iCs/>
                            <w:spacing w:val="-4"/>
                            <w:lang w:val="es-ES"/>
                          </w:rPr>
                        </w:pPr>
                        <w:r w:rsidRPr="00A358CF">
                          <w:rPr>
                            <w:i/>
                            <w:iCs/>
                            <w:spacing w:val="-4"/>
                            <w:lang w:val="es-ES"/>
                          </w:rPr>
                          <w:t>Declaración del método de construcción para actividades clave</w:t>
                        </w:r>
                      </w:p>
                    </w:tc>
                    <w:tc>
                      <w:tcPr>
                        <w:tcW w:w="2529" w:type="dxa"/>
                      </w:tcPr>
                      <w:p w14:paraId="6C664E78" w14:textId="77777777" w:rsidR="00AC0F1B" w:rsidRPr="00A358CF" w:rsidRDefault="00AC0F1B" w:rsidP="00AC0F1B">
                        <w:pPr>
                          <w:spacing w:before="80"/>
                          <w:rPr>
                            <w:spacing w:val="-4"/>
                            <w:lang w:val="es-ES"/>
                          </w:rPr>
                        </w:pPr>
                      </w:p>
                    </w:tc>
                  </w:tr>
                  <w:tr w:rsidR="00AC0F1B" w:rsidRPr="00A358CF" w14:paraId="6371C84F" w14:textId="77777777" w:rsidTr="00A05508">
                    <w:trPr>
                      <w:trHeight w:val="233"/>
                    </w:trPr>
                    <w:tc>
                      <w:tcPr>
                        <w:tcW w:w="4761" w:type="dxa"/>
                        <w:hideMark/>
                      </w:tcPr>
                      <w:p w14:paraId="61EE8F94" w14:textId="77777777" w:rsidR="00AC0F1B" w:rsidRPr="00A358CF" w:rsidRDefault="00AC0F1B" w:rsidP="00AC0F1B">
                        <w:pPr>
                          <w:pStyle w:val="ListParagraph"/>
                          <w:numPr>
                            <w:ilvl w:val="0"/>
                            <w:numId w:val="79"/>
                          </w:numPr>
                          <w:spacing w:before="80"/>
                          <w:rPr>
                            <w:i/>
                            <w:iCs/>
                            <w:spacing w:val="-4"/>
                            <w:lang w:val="es-ES"/>
                          </w:rPr>
                        </w:pPr>
                        <w:r w:rsidRPr="00A358CF">
                          <w:rPr>
                            <w:i/>
                            <w:iCs/>
                            <w:spacing w:val="-4"/>
                            <w:lang w:val="es-ES"/>
                          </w:rPr>
                          <w:t>Normas de Conducta</w:t>
                        </w:r>
                      </w:p>
                    </w:tc>
                    <w:tc>
                      <w:tcPr>
                        <w:tcW w:w="2529" w:type="dxa"/>
                      </w:tcPr>
                      <w:p w14:paraId="180719B4" w14:textId="77777777" w:rsidR="00AC0F1B" w:rsidRPr="00A358CF" w:rsidRDefault="00AC0F1B" w:rsidP="00AC0F1B">
                        <w:pPr>
                          <w:spacing w:before="80"/>
                          <w:rPr>
                            <w:spacing w:val="-4"/>
                            <w:lang w:val="es-ES"/>
                          </w:rPr>
                        </w:pPr>
                      </w:p>
                    </w:tc>
                  </w:tr>
                  <w:tr w:rsidR="00AC0F1B" w:rsidRPr="00E0610C" w14:paraId="7478665F" w14:textId="77777777" w:rsidTr="00A05508">
                    <w:trPr>
                      <w:trHeight w:val="233"/>
                    </w:trPr>
                    <w:tc>
                      <w:tcPr>
                        <w:tcW w:w="4761" w:type="dxa"/>
                      </w:tcPr>
                      <w:p w14:paraId="1F1E6833" w14:textId="77777777" w:rsidR="00AC0F1B" w:rsidRPr="00A358CF" w:rsidRDefault="00AC0F1B" w:rsidP="00AC0F1B">
                        <w:pPr>
                          <w:pStyle w:val="ListParagraph"/>
                          <w:numPr>
                            <w:ilvl w:val="0"/>
                            <w:numId w:val="79"/>
                          </w:numPr>
                          <w:spacing w:before="80"/>
                          <w:rPr>
                            <w:i/>
                            <w:iCs/>
                            <w:spacing w:val="-4"/>
                            <w:lang w:val="es-ES"/>
                          </w:rPr>
                        </w:pPr>
                        <w:r w:rsidRPr="00A358CF">
                          <w:rPr>
                            <w:i/>
                            <w:iCs/>
                            <w:spacing w:val="-4"/>
                            <w:lang w:val="es-ES"/>
                          </w:rPr>
                          <w:t>Programa de Trabajo Diseño y Construcción</w:t>
                        </w:r>
                      </w:p>
                    </w:tc>
                    <w:tc>
                      <w:tcPr>
                        <w:tcW w:w="2529" w:type="dxa"/>
                      </w:tcPr>
                      <w:p w14:paraId="6C903CC6" w14:textId="77777777" w:rsidR="00AC0F1B" w:rsidRPr="00A358CF" w:rsidRDefault="00AC0F1B" w:rsidP="00AC0F1B">
                        <w:pPr>
                          <w:spacing w:before="80"/>
                          <w:rPr>
                            <w:spacing w:val="-4"/>
                            <w:lang w:val="es-ES"/>
                          </w:rPr>
                        </w:pPr>
                      </w:p>
                    </w:tc>
                  </w:tr>
                  <w:tr w:rsidR="00AC0F1B" w:rsidRPr="00E0610C" w14:paraId="255197DD" w14:textId="77777777" w:rsidTr="00A05508">
                    <w:trPr>
                      <w:trHeight w:val="233"/>
                    </w:trPr>
                    <w:tc>
                      <w:tcPr>
                        <w:tcW w:w="4761" w:type="dxa"/>
                      </w:tcPr>
                      <w:p w14:paraId="49FC40D3" w14:textId="77777777" w:rsidR="00AC0F1B" w:rsidRPr="00A358CF" w:rsidRDefault="00AC0F1B" w:rsidP="00AC0F1B">
                        <w:pPr>
                          <w:pStyle w:val="ListParagraph"/>
                          <w:numPr>
                            <w:ilvl w:val="0"/>
                            <w:numId w:val="79"/>
                          </w:numPr>
                          <w:spacing w:before="80"/>
                          <w:rPr>
                            <w:i/>
                            <w:iCs/>
                            <w:spacing w:val="-4"/>
                            <w:lang w:val="es-ES"/>
                          </w:rPr>
                        </w:pPr>
                        <w:r w:rsidRPr="00A358CF">
                          <w:rPr>
                            <w:i/>
                            <w:iCs/>
                            <w:spacing w:val="-4"/>
                            <w:lang w:val="es-ES"/>
                          </w:rPr>
                          <w:t>Propuesta del Servicio de Operación</w:t>
                        </w:r>
                      </w:p>
                    </w:tc>
                    <w:tc>
                      <w:tcPr>
                        <w:tcW w:w="2529" w:type="dxa"/>
                      </w:tcPr>
                      <w:p w14:paraId="6D4FB14C" w14:textId="77777777" w:rsidR="00AC0F1B" w:rsidRPr="00A358CF" w:rsidRDefault="00AC0F1B" w:rsidP="00AC0F1B">
                        <w:pPr>
                          <w:spacing w:before="80"/>
                          <w:rPr>
                            <w:spacing w:val="-4"/>
                            <w:lang w:val="es-ES"/>
                          </w:rPr>
                        </w:pPr>
                      </w:p>
                    </w:tc>
                  </w:tr>
                  <w:tr w:rsidR="00AC0F1B" w:rsidRPr="00E0610C" w14:paraId="70A0AFEC" w14:textId="77777777" w:rsidTr="00A05508">
                    <w:trPr>
                      <w:trHeight w:val="233"/>
                    </w:trPr>
                    <w:tc>
                      <w:tcPr>
                        <w:tcW w:w="4761" w:type="dxa"/>
                      </w:tcPr>
                      <w:p w14:paraId="463BB873" w14:textId="38242DFA" w:rsidR="00AC0F1B" w:rsidRPr="00A358CF" w:rsidRDefault="00AC0F1B" w:rsidP="00AC0F1B">
                        <w:pPr>
                          <w:pStyle w:val="ListParagraph"/>
                          <w:numPr>
                            <w:ilvl w:val="0"/>
                            <w:numId w:val="79"/>
                          </w:numPr>
                          <w:spacing w:before="80"/>
                          <w:rPr>
                            <w:i/>
                            <w:iCs/>
                            <w:spacing w:val="-4"/>
                            <w:lang w:val="es-ES"/>
                          </w:rPr>
                        </w:pPr>
                        <w:r w:rsidRPr="00A358CF">
                          <w:rPr>
                            <w:i/>
                            <w:iCs/>
                            <w:spacing w:val="-4"/>
                            <w:lang w:val="es-ES"/>
                          </w:rPr>
                          <w:t xml:space="preserve">Organigrama en el Sitio del diseño y </w:t>
                        </w:r>
                        <w:r w:rsidR="0051016F" w:rsidRPr="00A358CF">
                          <w:rPr>
                            <w:i/>
                            <w:iCs/>
                            <w:spacing w:val="-4"/>
                            <w:lang w:val="es-ES"/>
                          </w:rPr>
                          <w:t>la construcción</w:t>
                        </w:r>
                        <w:r w:rsidRPr="00A358CF">
                          <w:rPr>
                            <w:i/>
                            <w:iCs/>
                            <w:spacing w:val="-4"/>
                            <w:lang w:val="es-ES"/>
                          </w:rPr>
                          <w:t>, la composición del equipo, las calificaciones y la experiencia del Personal del Contratista</w:t>
                        </w:r>
                      </w:p>
                    </w:tc>
                    <w:tc>
                      <w:tcPr>
                        <w:tcW w:w="2529" w:type="dxa"/>
                      </w:tcPr>
                      <w:p w14:paraId="7C1FF255" w14:textId="77777777" w:rsidR="00AC0F1B" w:rsidRPr="00A358CF" w:rsidRDefault="00AC0F1B" w:rsidP="00AC0F1B">
                        <w:pPr>
                          <w:spacing w:before="80"/>
                          <w:rPr>
                            <w:spacing w:val="-4"/>
                            <w:lang w:val="es-ES"/>
                          </w:rPr>
                        </w:pPr>
                      </w:p>
                    </w:tc>
                  </w:tr>
                  <w:tr w:rsidR="00AC0F1B" w:rsidRPr="00E0610C" w14:paraId="319E28B3" w14:textId="77777777" w:rsidTr="00A05508">
                    <w:trPr>
                      <w:trHeight w:val="233"/>
                    </w:trPr>
                    <w:tc>
                      <w:tcPr>
                        <w:tcW w:w="4761" w:type="dxa"/>
                      </w:tcPr>
                      <w:p w14:paraId="5F89D31D" w14:textId="77777777" w:rsidR="00AC0F1B" w:rsidRPr="00A358CF" w:rsidRDefault="00AC0F1B" w:rsidP="00AC0F1B">
                        <w:pPr>
                          <w:pStyle w:val="ListParagraph"/>
                          <w:numPr>
                            <w:ilvl w:val="0"/>
                            <w:numId w:val="79"/>
                          </w:numPr>
                          <w:spacing w:before="80"/>
                          <w:rPr>
                            <w:i/>
                            <w:iCs/>
                            <w:spacing w:val="-4"/>
                            <w:lang w:val="es-ES"/>
                          </w:rPr>
                        </w:pPr>
                        <w:r w:rsidRPr="00A358CF">
                          <w:rPr>
                            <w:i/>
                            <w:iCs/>
                            <w:spacing w:val="-4"/>
                            <w:lang w:val="es-ES"/>
                          </w:rPr>
                          <w:lastRenderedPageBreak/>
                          <w:t>Evaluación de riesgos y propuesta de plan de gestión de riesgos</w:t>
                        </w:r>
                      </w:p>
                    </w:tc>
                    <w:tc>
                      <w:tcPr>
                        <w:tcW w:w="2529" w:type="dxa"/>
                      </w:tcPr>
                      <w:p w14:paraId="4574EC68" w14:textId="77777777" w:rsidR="00AC0F1B" w:rsidRPr="00A358CF" w:rsidRDefault="00AC0F1B" w:rsidP="00AC0F1B">
                        <w:pPr>
                          <w:spacing w:before="80"/>
                          <w:rPr>
                            <w:spacing w:val="-4"/>
                            <w:lang w:val="es-ES"/>
                          </w:rPr>
                        </w:pPr>
                      </w:p>
                    </w:tc>
                  </w:tr>
                  <w:tr w:rsidR="00AC0F1B" w:rsidRPr="00E0610C" w14:paraId="47C515CC" w14:textId="77777777" w:rsidTr="00A05508">
                    <w:trPr>
                      <w:trHeight w:val="233"/>
                    </w:trPr>
                    <w:tc>
                      <w:tcPr>
                        <w:tcW w:w="4761" w:type="dxa"/>
                      </w:tcPr>
                      <w:p w14:paraId="1B8C297B" w14:textId="77777777" w:rsidR="00AC0F1B" w:rsidRPr="00A358CF" w:rsidRDefault="00AC0F1B" w:rsidP="00AC0F1B">
                        <w:pPr>
                          <w:pStyle w:val="ListParagraph"/>
                          <w:numPr>
                            <w:ilvl w:val="0"/>
                            <w:numId w:val="79"/>
                          </w:numPr>
                          <w:spacing w:before="80"/>
                          <w:rPr>
                            <w:i/>
                            <w:iCs/>
                            <w:spacing w:val="-4"/>
                            <w:lang w:val="es-ES"/>
                          </w:rPr>
                        </w:pPr>
                        <w:r w:rsidRPr="00A358CF">
                          <w:rPr>
                            <w:i/>
                            <w:iCs/>
                            <w:spacing w:val="-4"/>
                            <w:lang w:val="es-ES"/>
                          </w:rPr>
                          <w:t>Calidad de la propuesta de Adquisiciones Sostenibles</w:t>
                        </w:r>
                      </w:p>
                    </w:tc>
                    <w:tc>
                      <w:tcPr>
                        <w:tcW w:w="2529" w:type="dxa"/>
                      </w:tcPr>
                      <w:p w14:paraId="6B200DFA" w14:textId="77777777" w:rsidR="00AC0F1B" w:rsidRPr="00A358CF" w:rsidRDefault="00AC0F1B" w:rsidP="00AC0F1B">
                        <w:pPr>
                          <w:spacing w:before="80"/>
                          <w:rPr>
                            <w:spacing w:val="-4"/>
                            <w:lang w:val="es-ES"/>
                          </w:rPr>
                        </w:pPr>
                      </w:p>
                    </w:tc>
                  </w:tr>
                  <w:tr w:rsidR="00AC0F1B" w:rsidRPr="00E0610C" w14:paraId="136E9EA5" w14:textId="77777777" w:rsidTr="00A05508">
                    <w:trPr>
                      <w:trHeight w:val="233"/>
                    </w:trPr>
                    <w:tc>
                      <w:tcPr>
                        <w:tcW w:w="4761" w:type="dxa"/>
                      </w:tcPr>
                      <w:p w14:paraId="6EE21530" w14:textId="77777777" w:rsidR="00AC0F1B" w:rsidRPr="00A358CF" w:rsidRDefault="00AC0F1B" w:rsidP="00AC0F1B">
                        <w:pPr>
                          <w:pStyle w:val="ListParagraph"/>
                          <w:numPr>
                            <w:ilvl w:val="0"/>
                            <w:numId w:val="79"/>
                          </w:numPr>
                          <w:spacing w:before="80"/>
                          <w:rPr>
                            <w:i/>
                            <w:iCs/>
                            <w:spacing w:val="-4"/>
                            <w:lang w:val="es-ES"/>
                          </w:rPr>
                        </w:pPr>
                        <w:r w:rsidRPr="00A358CF">
                          <w:rPr>
                            <w:i/>
                            <w:iCs/>
                            <w:spacing w:val="-4"/>
                            <w:lang w:val="es-ES"/>
                          </w:rPr>
                          <w:t>Estrategia de los equipos clave</w:t>
                        </w:r>
                      </w:p>
                    </w:tc>
                    <w:tc>
                      <w:tcPr>
                        <w:tcW w:w="2529" w:type="dxa"/>
                      </w:tcPr>
                      <w:p w14:paraId="7253C9B8" w14:textId="77777777" w:rsidR="00AC0F1B" w:rsidRPr="00A358CF" w:rsidRDefault="00AC0F1B" w:rsidP="00AC0F1B">
                        <w:pPr>
                          <w:spacing w:before="80"/>
                          <w:rPr>
                            <w:spacing w:val="-4"/>
                            <w:lang w:val="es-ES"/>
                          </w:rPr>
                        </w:pPr>
                      </w:p>
                    </w:tc>
                  </w:tr>
                  <w:tr w:rsidR="00AC0F1B" w:rsidRPr="00E0610C" w14:paraId="10858F92" w14:textId="77777777" w:rsidTr="00A05508">
                    <w:trPr>
                      <w:trHeight w:val="233"/>
                    </w:trPr>
                    <w:tc>
                      <w:tcPr>
                        <w:tcW w:w="4761" w:type="dxa"/>
                      </w:tcPr>
                      <w:p w14:paraId="15C8CABA" w14:textId="126F2A26" w:rsidR="00AC0F1B" w:rsidRPr="00A358CF" w:rsidRDefault="00AC0F1B" w:rsidP="00AC0F1B">
                        <w:pPr>
                          <w:pStyle w:val="ListParagraph"/>
                          <w:numPr>
                            <w:ilvl w:val="0"/>
                            <w:numId w:val="79"/>
                          </w:numPr>
                          <w:spacing w:before="80"/>
                          <w:rPr>
                            <w:i/>
                            <w:iCs/>
                            <w:spacing w:val="-4"/>
                            <w:lang w:val="es-ES"/>
                          </w:rPr>
                        </w:pPr>
                        <w:r w:rsidRPr="00A358CF">
                          <w:rPr>
                            <w:i/>
                            <w:iCs/>
                            <w:color w:val="000000" w:themeColor="text1"/>
                            <w:spacing w:val="-4"/>
                            <w:lang w:val="es-ES"/>
                          </w:rPr>
                          <w:t>[</w:t>
                        </w:r>
                        <w:r w:rsidRPr="00A358CF">
                          <w:rPr>
                            <w:i/>
                            <w:iCs/>
                            <w:spacing w:val="-4"/>
                            <w:lang w:val="es-ES"/>
                          </w:rPr>
                          <w:t>Agregue cualquier otro factor que se considere apropiado</w:t>
                        </w:r>
                        <w:r w:rsidRPr="00A358CF">
                          <w:rPr>
                            <w:i/>
                            <w:iCs/>
                            <w:color w:val="000000" w:themeColor="text1"/>
                            <w:spacing w:val="-4"/>
                            <w:lang w:val="es-ES"/>
                          </w:rPr>
                          <w:t>]</w:t>
                        </w:r>
                      </w:p>
                    </w:tc>
                    <w:tc>
                      <w:tcPr>
                        <w:tcW w:w="2529" w:type="dxa"/>
                      </w:tcPr>
                      <w:p w14:paraId="5316108B" w14:textId="77777777" w:rsidR="00AC0F1B" w:rsidRPr="00A358CF" w:rsidRDefault="00AC0F1B" w:rsidP="00AC0F1B">
                        <w:pPr>
                          <w:spacing w:before="80"/>
                          <w:rPr>
                            <w:spacing w:val="-4"/>
                            <w:lang w:val="es-ES"/>
                          </w:rPr>
                        </w:pPr>
                      </w:p>
                    </w:tc>
                  </w:tr>
                  <w:tr w:rsidR="00AC0F1B" w:rsidRPr="00E0610C" w14:paraId="12EDF1FE" w14:textId="77777777" w:rsidTr="00A05508">
                    <w:trPr>
                      <w:trHeight w:val="233"/>
                    </w:trPr>
                    <w:tc>
                      <w:tcPr>
                        <w:tcW w:w="4761" w:type="dxa"/>
                      </w:tcPr>
                      <w:p w14:paraId="6EE19D2B" w14:textId="473D4116" w:rsidR="00AC0F1B" w:rsidRPr="00A358CF" w:rsidRDefault="00AC0F1B" w:rsidP="00AC0F1B">
                        <w:pPr>
                          <w:spacing w:before="80"/>
                          <w:ind w:left="328"/>
                          <w:rPr>
                            <w:i/>
                            <w:iCs/>
                            <w:spacing w:val="-4"/>
                            <w:lang w:val="es-ES"/>
                          </w:rPr>
                        </w:pPr>
                        <w:r w:rsidRPr="00A358CF">
                          <w:rPr>
                            <w:b/>
                            <w:bCs/>
                            <w:i/>
                            <w:iCs/>
                            <w:lang w:val="es-ES"/>
                          </w:rPr>
                          <w:t xml:space="preserve">[Los anteriores son aspectos </w:t>
                        </w:r>
                        <w:r>
                          <w:rPr>
                            <w:b/>
                            <w:bCs/>
                            <w:i/>
                            <w:iCs/>
                            <w:lang w:val="es-ES"/>
                          </w:rPr>
                          <w:t>sugeridos</w:t>
                        </w:r>
                        <w:r w:rsidRPr="00A358CF">
                          <w:rPr>
                            <w:b/>
                            <w:bCs/>
                            <w:i/>
                            <w:iCs/>
                            <w:lang w:val="es-ES"/>
                          </w:rPr>
                          <w:t>. Amplíe según corresponda para permitir la evaluación. Modifique y/o agregue cualquier otro factor según corresponda]</w:t>
                        </w:r>
                      </w:p>
                    </w:tc>
                    <w:tc>
                      <w:tcPr>
                        <w:tcW w:w="2529" w:type="dxa"/>
                      </w:tcPr>
                      <w:p w14:paraId="60575F40" w14:textId="77777777" w:rsidR="00AC0F1B" w:rsidRPr="00A358CF" w:rsidRDefault="00AC0F1B" w:rsidP="00AC0F1B">
                        <w:pPr>
                          <w:spacing w:before="80"/>
                          <w:rPr>
                            <w:spacing w:val="-4"/>
                            <w:lang w:val="es-ES"/>
                          </w:rPr>
                        </w:pPr>
                      </w:p>
                    </w:tc>
                  </w:tr>
                </w:tbl>
                <w:p w14:paraId="4D696BA6" w14:textId="699F4E60" w:rsidR="00AC0F1B" w:rsidRPr="00A358CF" w:rsidRDefault="00AC0F1B" w:rsidP="00AC0F1B">
                  <w:pPr>
                    <w:spacing w:before="120" w:after="120"/>
                    <w:ind w:right="31"/>
                    <w:rPr>
                      <w:i/>
                      <w:iCs/>
                      <w:color w:val="000000" w:themeColor="text1"/>
                      <w:spacing w:val="-4"/>
                      <w:lang w:val="es-ES"/>
                    </w:rPr>
                  </w:pPr>
                  <w:r w:rsidRPr="00A358CF">
                    <w:rPr>
                      <w:i/>
                      <w:iCs/>
                      <w:color w:val="000000" w:themeColor="text1"/>
                      <w:spacing w:val="-4"/>
                      <w:lang w:val="es-ES"/>
                    </w:rPr>
                    <w:t xml:space="preserve">[Los factores técnicos arriba indicados pueden ser modificados conforme sea necesario, pero deberá asegurarse que los documentos que se solicitan a los Proponentes como parte de su propuesta técnica (Sección IV) permiten hacer la evaluación técnica de </w:t>
                  </w:r>
                  <w:r>
                    <w:rPr>
                      <w:i/>
                      <w:iCs/>
                      <w:color w:val="000000" w:themeColor="text1"/>
                      <w:spacing w:val="-4"/>
                      <w:lang w:val="es-ES"/>
                    </w:rPr>
                    <w:t>tales</w:t>
                  </w:r>
                  <w:r w:rsidRPr="00A358CF">
                    <w:rPr>
                      <w:i/>
                      <w:iCs/>
                      <w:color w:val="000000" w:themeColor="text1"/>
                      <w:spacing w:val="-4"/>
                      <w:lang w:val="es-ES"/>
                    </w:rPr>
                    <w:t xml:space="preserve"> factores.]</w:t>
                  </w:r>
                </w:p>
                <w:p w14:paraId="605398FE" w14:textId="77777777" w:rsidR="00AC0F1B" w:rsidRPr="00A358CF" w:rsidRDefault="00AC0F1B" w:rsidP="00AC0F1B">
                  <w:pPr>
                    <w:spacing w:before="120" w:after="120"/>
                    <w:ind w:right="31"/>
                    <w:jc w:val="both"/>
                    <w:rPr>
                      <w:i/>
                      <w:iCs/>
                      <w:color w:val="000000" w:themeColor="text1"/>
                      <w:spacing w:val="-4"/>
                      <w:lang w:val="es-ES"/>
                    </w:rPr>
                  </w:pPr>
                  <w:r w:rsidRPr="00A358CF">
                    <w:rPr>
                      <w:i/>
                      <w:iCs/>
                      <w:color w:val="000000" w:themeColor="text1"/>
                      <w:spacing w:val="-4"/>
                      <w:lang w:val="es-ES"/>
                    </w:rPr>
                    <w:t>[</w:t>
                  </w:r>
                  <w:r w:rsidRPr="00A358CF">
                    <w:rPr>
                      <w:b/>
                      <w:bCs/>
                      <w:i/>
                      <w:iCs/>
                      <w:color w:val="000000" w:themeColor="text1"/>
                      <w:spacing w:val="-4"/>
                      <w:lang w:val="es-ES"/>
                    </w:rPr>
                    <w:t>Los pesos deben ser distribuidos en términos de la importancia relativa de los factores técnicos</w:t>
                  </w:r>
                  <w:r w:rsidRPr="00A358CF">
                    <w:rPr>
                      <w:i/>
                      <w:iCs/>
                      <w:color w:val="000000" w:themeColor="text1"/>
                      <w:spacing w:val="-4"/>
                      <w:lang w:val="es-ES"/>
                    </w:rPr>
                    <w:t>. Para permitir la evaluación de los factores técnicos, ingrese los subfactores técnicos y pesos correspondientes que sean necesarios]</w:t>
                  </w:r>
                </w:p>
              </w:tc>
            </w:tr>
          </w:tbl>
          <w:p w14:paraId="5C53CCF3" w14:textId="57F9CF66" w:rsidR="00AC0F1B" w:rsidRPr="00A358CF" w:rsidRDefault="00AC0F1B" w:rsidP="00AC0F1B">
            <w:pPr>
              <w:tabs>
                <w:tab w:val="right" w:pos="7254"/>
              </w:tabs>
              <w:spacing w:before="60" w:after="60"/>
              <w:rPr>
                <w:bCs/>
                <w:lang w:val="es-ES"/>
              </w:rPr>
            </w:pPr>
          </w:p>
        </w:tc>
      </w:tr>
    </w:tbl>
    <w:p w14:paraId="142249AE" w14:textId="16A86B5A" w:rsidR="00795D97" w:rsidRPr="00A358CF" w:rsidRDefault="00795D97">
      <w:pPr>
        <w:rPr>
          <w:lang w:val="es-ES"/>
        </w:rPr>
      </w:pPr>
    </w:p>
    <w:tbl>
      <w:tblPr>
        <w:tblW w:w="935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7371"/>
      </w:tblGrid>
      <w:tr w:rsidR="001558FE" w:rsidRPr="00E0610C" w14:paraId="1C0A45E2" w14:textId="77777777" w:rsidTr="00BC5E26">
        <w:trPr>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4F1CB9A1" w14:textId="111A7D39" w:rsidR="001558FE" w:rsidRPr="00A358CF" w:rsidRDefault="001558FE">
            <w:pPr>
              <w:tabs>
                <w:tab w:val="right" w:pos="7254"/>
              </w:tabs>
              <w:spacing w:before="120" w:after="120"/>
              <w:jc w:val="center"/>
              <w:rPr>
                <w:b/>
                <w:bCs/>
                <w:sz w:val="28"/>
                <w:lang w:val="es-ES"/>
              </w:rPr>
            </w:pPr>
            <w:r w:rsidRPr="00A358CF">
              <w:rPr>
                <w:b/>
                <w:bCs/>
                <w:sz w:val="28"/>
                <w:lang w:val="es-ES"/>
              </w:rPr>
              <w:t xml:space="preserve">H. Apertura Pública de las Partes Financieras de las </w:t>
            </w:r>
            <w:r w:rsidR="00775D89" w:rsidRPr="00A358CF">
              <w:rPr>
                <w:b/>
                <w:bCs/>
                <w:sz w:val="28"/>
                <w:lang w:val="es-ES"/>
              </w:rPr>
              <w:t>Propuestas</w:t>
            </w:r>
          </w:p>
        </w:tc>
      </w:tr>
      <w:tr w:rsidR="001558FE" w:rsidRPr="00E0610C" w14:paraId="298C9489"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6B7DBF46" w14:textId="575B8FEA" w:rsidR="001558FE" w:rsidRPr="00A358CF" w:rsidRDefault="00607617" w:rsidP="00E34CE6">
            <w:pPr>
              <w:tabs>
                <w:tab w:val="right" w:pos="7434"/>
              </w:tabs>
              <w:spacing w:before="60" w:after="60"/>
              <w:rPr>
                <w:b/>
                <w:lang w:val="es-ES"/>
              </w:rPr>
            </w:pPr>
            <w:r w:rsidRPr="00A358CF">
              <w:rPr>
                <w:b/>
                <w:lang w:val="es-ES"/>
              </w:rPr>
              <w:t>IAP</w:t>
            </w:r>
            <w:r w:rsidR="001558FE" w:rsidRPr="00A358CF">
              <w:rPr>
                <w:b/>
                <w:lang w:val="es-ES"/>
              </w:rPr>
              <w:t xml:space="preserve"> 34.</w:t>
            </w:r>
            <w:r w:rsidR="003974AE" w:rsidRPr="00A358CF">
              <w:rPr>
                <w:b/>
                <w:lang w:val="es-ES"/>
              </w:rPr>
              <w:t>1</w:t>
            </w:r>
          </w:p>
        </w:tc>
        <w:tc>
          <w:tcPr>
            <w:tcW w:w="7371" w:type="dxa"/>
            <w:tcBorders>
              <w:top w:val="single" w:sz="2" w:space="0" w:color="000000"/>
              <w:left w:val="nil"/>
              <w:bottom w:val="single" w:sz="2" w:space="0" w:color="000000"/>
              <w:right w:val="double" w:sz="4" w:space="0" w:color="auto"/>
            </w:tcBorders>
          </w:tcPr>
          <w:p w14:paraId="521FD072" w14:textId="0441B0CF" w:rsidR="001558FE" w:rsidRPr="00A358CF" w:rsidRDefault="001558FE" w:rsidP="00116C2E">
            <w:pPr>
              <w:tabs>
                <w:tab w:val="right" w:pos="7254"/>
              </w:tabs>
              <w:spacing w:before="60" w:after="60"/>
              <w:rPr>
                <w:lang w:val="es-ES"/>
              </w:rPr>
            </w:pPr>
            <w:r w:rsidRPr="00A358CF">
              <w:rPr>
                <w:lang w:val="es-ES"/>
              </w:rPr>
              <w:t xml:space="preserve">La Carta de </w:t>
            </w:r>
            <w:r w:rsidR="00775D89" w:rsidRPr="00A358CF">
              <w:rPr>
                <w:lang w:val="es-ES"/>
              </w:rPr>
              <w:t>Propuesta</w:t>
            </w:r>
            <w:r w:rsidR="00EB39BC" w:rsidRPr="00A358CF">
              <w:rPr>
                <w:lang w:val="es-ES"/>
              </w:rPr>
              <w:t xml:space="preserve"> </w:t>
            </w:r>
            <w:r w:rsidRPr="00A358CF">
              <w:rPr>
                <w:lang w:val="es-ES"/>
              </w:rPr>
              <w:t>-</w:t>
            </w:r>
            <w:r w:rsidR="00EB39BC" w:rsidRPr="00A358CF">
              <w:rPr>
                <w:lang w:val="es-ES"/>
              </w:rPr>
              <w:t xml:space="preserve"> </w:t>
            </w:r>
            <w:r w:rsidRPr="00A358CF">
              <w:rPr>
                <w:lang w:val="es-ES"/>
              </w:rPr>
              <w:t xml:space="preserve">Parte Financiera y las </w:t>
            </w:r>
            <w:r w:rsidR="003974AE" w:rsidRPr="00A358CF">
              <w:rPr>
                <w:lang w:val="es-ES"/>
              </w:rPr>
              <w:t>Lista de Actividades</w:t>
            </w:r>
            <w:r w:rsidRPr="00A358CF">
              <w:rPr>
                <w:lang w:val="es-ES"/>
              </w:rPr>
              <w:t xml:space="preserve"> serán inicialadas por _______ </w:t>
            </w:r>
            <w:r w:rsidRPr="00A358CF">
              <w:rPr>
                <w:b/>
                <w:i/>
                <w:iCs/>
                <w:lang w:val="es-ES"/>
              </w:rPr>
              <w:t>[indique el número]</w:t>
            </w:r>
            <w:r w:rsidRPr="00A358CF">
              <w:rPr>
                <w:lang w:val="es-ES"/>
              </w:rPr>
              <w:t xml:space="preserve"> representantes del Contratante que realicen la apertura de </w:t>
            </w:r>
            <w:r w:rsidR="00775D89" w:rsidRPr="00A358CF">
              <w:rPr>
                <w:lang w:val="es-ES"/>
              </w:rPr>
              <w:t>Propuestas</w:t>
            </w:r>
            <w:r w:rsidRPr="00A358CF">
              <w:rPr>
                <w:i/>
                <w:lang w:val="es-ES"/>
              </w:rPr>
              <w:t xml:space="preserve">. __________ </w:t>
            </w:r>
            <w:r w:rsidRPr="00A358CF">
              <w:rPr>
                <w:b/>
                <w:i/>
                <w:iCs/>
                <w:lang w:val="es-ES"/>
              </w:rPr>
              <w:t xml:space="preserve">[Indique el procedimiento. Por ejemplo: Cada Parte Financiera será inicialada por todos los </w:t>
            </w:r>
            <w:r w:rsidRPr="00A358CF">
              <w:rPr>
                <w:b/>
                <w:i/>
                <w:lang w:val="es-ES"/>
              </w:rPr>
              <w:t>representantes y estará numerada; toda modificación del precio unitario o total será inicialada por el Representante del Contratante, etc.].</w:t>
            </w:r>
            <w:r w:rsidRPr="00A358CF">
              <w:rPr>
                <w:lang w:val="es-ES"/>
              </w:rPr>
              <w:t xml:space="preserve"> </w:t>
            </w:r>
          </w:p>
        </w:tc>
      </w:tr>
      <w:tr w:rsidR="001558FE" w:rsidRPr="00E0610C" w14:paraId="6C251A11" w14:textId="77777777" w:rsidTr="00BC5E26">
        <w:trPr>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50551C22" w14:textId="7E1AAD8B" w:rsidR="001558FE" w:rsidRPr="00A358CF" w:rsidRDefault="001558FE" w:rsidP="00145469">
            <w:pPr>
              <w:tabs>
                <w:tab w:val="right" w:pos="7254"/>
              </w:tabs>
              <w:spacing w:before="120" w:after="120"/>
              <w:jc w:val="center"/>
              <w:rPr>
                <w:lang w:val="es-ES"/>
              </w:rPr>
            </w:pPr>
            <w:r w:rsidRPr="00A358CF">
              <w:rPr>
                <w:b/>
                <w:bCs/>
                <w:sz w:val="28"/>
                <w:lang w:val="es-ES"/>
              </w:rPr>
              <w:t xml:space="preserve">I. Evaluación de las Partes Financieras de las </w:t>
            </w:r>
            <w:r w:rsidR="00775D89" w:rsidRPr="00A358CF">
              <w:rPr>
                <w:b/>
                <w:bCs/>
                <w:sz w:val="28"/>
                <w:lang w:val="es-ES"/>
              </w:rPr>
              <w:t>Propuestas</w:t>
            </w:r>
          </w:p>
        </w:tc>
      </w:tr>
      <w:tr w:rsidR="003974AE" w:rsidRPr="00E0610C" w14:paraId="3F4CE644"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3DD526F9" w14:textId="1CF2F0FF" w:rsidR="003974AE" w:rsidRPr="00A358CF" w:rsidRDefault="003974AE" w:rsidP="003974AE">
            <w:pPr>
              <w:tabs>
                <w:tab w:val="right" w:pos="7434"/>
              </w:tabs>
              <w:spacing w:before="60" w:after="60"/>
              <w:rPr>
                <w:b/>
                <w:lang w:val="es-ES"/>
              </w:rPr>
            </w:pPr>
            <w:r w:rsidRPr="00A358CF">
              <w:rPr>
                <w:b/>
                <w:lang w:val="es-ES"/>
              </w:rPr>
              <w:t>IAP 38.1</w:t>
            </w:r>
          </w:p>
          <w:p w14:paraId="3544FE4B" w14:textId="77777777" w:rsidR="003974AE" w:rsidRPr="00A358CF" w:rsidRDefault="003974AE" w:rsidP="003974AE">
            <w:pPr>
              <w:spacing w:before="160" w:after="160"/>
              <w:jc w:val="both"/>
              <w:rPr>
                <w:b/>
                <w:bCs/>
                <w:lang w:val="es-ES"/>
              </w:rPr>
            </w:pPr>
          </w:p>
        </w:tc>
        <w:tc>
          <w:tcPr>
            <w:tcW w:w="7371" w:type="dxa"/>
            <w:tcBorders>
              <w:top w:val="single" w:sz="2" w:space="0" w:color="000000"/>
              <w:left w:val="nil"/>
              <w:bottom w:val="single" w:sz="2" w:space="0" w:color="000000"/>
              <w:right w:val="double" w:sz="4" w:space="0" w:color="auto"/>
            </w:tcBorders>
          </w:tcPr>
          <w:p w14:paraId="23B77542" w14:textId="5F04B499" w:rsidR="003974AE" w:rsidRPr="00A358CF" w:rsidRDefault="003974AE" w:rsidP="000D2296">
            <w:pPr>
              <w:widowControl w:val="0"/>
              <w:tabs>
                <w:tab w:val="right" w:pos="7254"/>
              </w:tabs>
              <w:spacing w:before="120" w:after="120"/>
              <w:ind w:right="31"/>
              <w:jc w:val="both"/>
              <w:rPr>
                <w:i/>
                <w:color w:val="000000" w:themeColor="text1"/>
                <w:lang w:val="es-ES"/>
              </w:rPr>
            </w:pPr>
            <w:r w:rsidRPr="00A358CF">
              <w:rPr>
                <w:color w:val="000000" w:themeColor="text1"/>
                <w:lang w:val="es-ES"/>
              </w:rPr>
              <w:t xml:space="preserve">La moneda que se usará a los efectos de la evaluación y comparación de las Propuestas para convertir a una moneda única, al tipo de cambio para la venta, </w:t>
            </w:r>
            <w:r w:rsidR="0051016F" w:rsidRPr="00A358CF">
              <w:rPr>
                <w:color w:val="000000" w:themeColor="text1"/>
                <w:lang w:val="es-ES"/>
              </w:rPr>
              <w:t>todos los precios de la Propuesta expresados en diversas monedas son</w:t>
            </w:r>
            <w:r w:rsidRPr="00A358CF">
              <w:rPr>
                <w:color w:val="000000" w:themeColor="text1"/>
                <w:lang w:val="es-ES"/>
              </w:rPr>
              <w:t xml:space="preserve">: </w:t>
            </w:r>
            <w:r w:rsidRPr="00A358CF">
              <w:rPr>
                <w:b/>
                <w:i/>
                <w:color w:val="000000" w:themeColor="text1"/>
                <w:lang w:val="es-ES"/>
              </w:rPr>
              <w:t>[Indique la moneda]</w:t>
            </w:r>
            <w:r w:rsidRPr="00A358CF">
              <w:rPr>
                <w:i/>
                <w:color w:val="000000" w:themeColor="text1"/>
                <w:lang w:val="es-ES"/>
              </w:rPr>
              <w:t xml:space="preserve"> </w:t>
            </w:r>
          </w:p>
          <w:p w14:paraId="501A28DC" w14:textId="77777777" w:rsidR="003974AE" w:rsidRPr="00A358CF" w:rsidRDefault="003974AE" w:rsidP="000D2296">
            <w:pPr>
              <w:widowControl w:val="0"/>
              <w:tabs>
                <w:tab w:val="right" w:pos="7254"/>
              </w:tabs>
              <w:spacing w:before="120" w:after="120"/>
              <w:ind w:right="31"/>
              <w:jc w:val="both"/>
              <w:rPr>
                <w:b/>
                <w:color w:val="000000" w:themeColor="text1"/>
                <w:lang w:val="es-ES"/>
              </w:rPr>
            </w:pPr>
            <w:r w:rsidRPr="00A358CF">
              <w:rPr>
                <w:color w:val="000000" w:themeColor="text1"/>
                <w:lang w:val="es-ES"/>
              </w:rPr>
              <w:t>La fuente del tipo de cambio será: ____________</w:t>
            </w:r>
            <w:r w:rsidRPr="00A358CF">
              <w:rPr>
                <w:b/>
                <w:i/>
                <w:color w:val="000000" w:themeColor="text1"/>
                <w:lang w:val="es-ES"/>
              </w:rPr>
              <w:t xml:space="preserve"> [Indique el nombre de la fuente de tipos de cambio (por ejemplo, el banco central del país </w:t>
            </w:r>
            <w:r w:rsidRPr="00A358CF">
              <w:rPr>
                <w:b/>
                <w:i/>
                <w:color w:val="000000" w:themeColor="text1"/>
                <w:lang w:val="es-ES"/>
              </w:rPr>
              <w:br/>
              <w:t>del Contratante).]</w:t>
            </w:r>
          </w:p>
          <w:p w14:paraId="169E6F7E" w14:textId="753EF634" w:rsidR="003974AE" w:rsidRPr="00A358CF" w:rsidRDefault="003974AE" w:rsidP="000D2296">
            <w:pPr>
              <w:widowControl w:val="0"/>
              <w:autoSpaceDE w:val="0"/>
              <w:autoSpaceDN w:val="0"/>
              <w:adjustRightInd w:val="0"/>
              <w:spacing w:before="120" w:after="120"/>
              <w:ind w:right="31"/>
              <w:jc w:val="both"/>
              <w:rPr>
                <w:b/>
                <w:color w:val="000000" w:themeColor="text1"/>
                <w:lang w:val="es-ES"/>
              </w:rPr>
            </w:pPr>
            <w:r w:rsidRPr="00A358CF">
              <w:rPr>
                <w:color w:val="000000" w:themeColor="text1"/>
                <w:lang w:val="es-ES"/>
              </w:rPr>
              <w:t>La fecha del tipo de cambio será</w:t>
            </w:r>
            <w:r w:rsidR="00267603" w:rsidRPr="00A358CF">
              <w:rPr>
                <w:color w:val="000000" w:themeColor="text1"/>
                <w:lang w:val="es-ES"/>
              </w:rPr>
              <w:t xml:space="preserve"> la fecha de presentación de las Propuestas como se especifica en </w:t>
            </w:r>
            <w:r w:rsidR="00446E43" w:rsidRPr="00A358CF">
              <w:rPr>
                <w:color w:val="000000" w:themeColor="text1"/>
                <w:lang w:val="es-ES"/>
              </w:rPr>
              <w:t xml:space="preserve">la </w:t>
            </w:r>
            <w:r w:rsidR="00267603" w:rsidRPr="00A358CF">
              <w:rPr>
                <w:color w:val="000000" w:themeColor="text1"/>
                <w:lang w:val="es-ES"/>
              </w:rPr>
              <w:t xml:space="preserve">IAP 23, a </w:t>
            </w:r>
            <w:r w:rsidR="00C6655A" w:rsidRPr="00A358CF">
              <w:rPr>
                <w:color w:val="000000" w:themeColor="text1"/>
                <w:lang w:val="es-ES"/>
              </w:rPr>
              <w:t>menos</w:t>
            </w:r>
            <w:r w:rsidR="00267603" w:rsidRPr="00A358CF">
              <w:rPr>
                <w:color w:val="000000" w:themeColor="text1"/>
                <w:lang w:val="es-ES"/>
              </w:rPr>
              <w:t xml:space="preserve"> que se especifique de otra manera por el Contratante.</w:t>
            </w:r>
          </w:p>
          <w:p w14:paraId="5727FA02" w14:textId="72F788D1" w:rsidR="003974AE" w:rsidRPr="00A358CF" w:rsidRDefault="003974AE" w:rsidP="000D2296">
            <w:pPr>
              <w:tabs>
                <w:tab w:val="right" w:pos="7254"/>
              </w:tabs>
              <w:spacing w:before="120" w:after="120"/>
              <w:ind w:right="31"/>
              <w:jc w:val="both"/>
              <w:rPr>
                <w:lang w:val="es-ES"/>
              </w:rPr>
            </w:pPr>
            <w:r w:rsidRPr="00A358CF">
              <w:rPr>
                <w:lang w:val="es-ES"/>
              </w:rPr>
              <w:lastRenderedPageBreak/>
              <w:t xml:space="preserve">La moneda o monedas de la Propuesta se deberán convertir a una moneda </w:t>
            </w:r>
            <w:r w:rsidRPr="00A358CF">
              <w:rPr>
                <w:color w:val="000000" w:themeColor="text1"/>
                <w:lang w:val="es-ES"/>
              </w:rPr>
              <w:t xml:space="preserve">única </w:t>
            </w:r>
            <w:r w:rsidRPr="00A358CF">
              <w:rPr>
                <w:lang w:val="es-ES"/>
              </w:rPr>
              <w:t xml:space="preserve">de conformidad con los procedimientos estipulados en la Alternativa </w:t>
            </w:r>
            <w:r w:rsidRPr="00A358CF">
              <w:rPr>
                <w:b/>
                <w:bCs/>
                <w:lang w:val="es-ES"/>
              </w:rPr>
              <w:t>______________</w:t>
            </w:r>
            <w:r w:rsidRPr="00A358CF">
              <w:rPr>
                <w:lang w:val="es-ES"/>
              </w:rPr>
              <w:t>que se incluye a continuación:</w:t>
            </w:r>
          </w:p>
          <w:p w14:paraId="33AEF246" w14:textId="487E36D1" w:rsidR="003974AE" w:rsidRPr="00A358CF" w:rsidRDefault="003974AE" w:rsidP="000D2296">
            <w:pPr>
              <w:tabs>
                <w:tab w:val="right" w:pos="7254"/>
              </w:tabs>
              <w:spacing w:before="120" w:after="120"/>
              <w:ind w:right="31"/>
              <w:jc w:val="both"/>
              <w:rPr>
                <w:b/>
                <w:i/>
                <w:lang w:val="es-ES"/>
              </w:rPr>
            </w:pPr>
            <w:r w:rsidRPr="00A358CF">
              <w:rPr>
                <w:b/>
                <w:i/>
                <w:lang w:val="es-ES"/>
              </w:rPr>
              <w:t>Alternativa A: Los Proponentes realizan la cotización totalmente en la moneda local</w:t>
            </w:r>
          </w:p>
          <w:p w14:paraId="59912F36" w14:textId="43475FE1" w:rsidR="003974AE" w:rsidRPr="00A358CF" w:rsidRDefault="003974AE" w:rsidP="000D2296">
            <w:pPr>
              <w:shd w:val="clear" w:color="auto" w:fill="FFFFFF" w:themeFill="background1"/>
              <w:tabs>
                <w:tab w:val="left" w:pos="540"/>
              </w:tabs>
              <w:suppressAutoHyphens/>
              <w:spacing w:before="120" w:after="120"/>
              <w:ind w:right="31"/>
              <w:jc w:val="both"/>
              <w:rPr>
                <w:lang w:val="es-ES"/>
              </w:rPr>
            </w:pPr>
            <w:r w:rsidRPr="00A358CF">
              <w:rPr>
                <w:lang w:val="es-ES"/>
              </w:rPr>
              <w:t xml:space="preserve">A los efectos de la comparación de las Propuestas, el Precio de la Propuesta, corregido en virtud de la </w:t>
            </w:r>
            <w:r w:rsidR="00535B01" w:rsidRPr="00A358CF">
              <w:rPr>
                <w:lang w:val="es-ES"/>
              </w:rPr>
              <w:t>IAP</w:t>
            </w:r>
            <w:r w:rsidRPr="00A358CF">
              <w:rPr>
                <w:lang w:val="es-ES"/>
              </w:rPr>
              <w:t xml:space="preserve"> </w:t>
            </w:r>
            <w:r w:rsidR="00267603" w:rsidRPr="00A358CF">
              <w:rPr>
                <w:lang w:val="es-ES"/>
              </w:rPr>
              <w:t>37.1</w:t>
            </w:r>
            <w:r w:rsidRPr="00A358CF">
              <w:rPr>
                <w:lang w:val="es-ES"/>
              </w:rPr>
              <w:t xml:space="preserve">, se desglosará primero en los respectivos montos que se deberán pagar en distintas monedas, utilizando los tipos de cambio para la venta especificadas por el Proponente de conformidad con la </w:t>
            </w:r>
            <w:r w:rsidR="00535B01" w:rsidRPr="00A358CF">
              <w:rPr>
                <w:lang w:val="es-ES"/>
              </w:rPr>
              <w:t>IAP</w:t>
            </w:r>
            <w:r w:rsidRPr="00A358CF">
              <w:rPr>
                <w:lang w:val="es-ES"/>
              </w:rPr>
              <w:t xml:space="preserve"> 1</w:t>
            </w:r>
            <w:r w:rsidR="00267603" w:rsidRPr="00A358CF">
              <w:rPr>
                <w:lang w:val="es-ES"/>
              </w:rPr>
              <w:t>6</w:t>
            </w:r>
            <w:r w:rsidRPr="00A358CF">
              <w:rPr>
                <w:lang w:val="es-ES"/>
              </w:rPr>
              <w:t>.1.</w:t>
            </w:r>
          </w:p>
          <w:p w14:paraId="31CD04E8" w14:textId="29322A31" w:rsidR="003974AE" w:rsidRPr="00A358CF" w:rsidRDefault="003974AE" w:rsidP="000D2296">
            <w:pPr>
              <w:tabs>
                <w:tab w:val="left" w:pos="0"/>
              </w:tabs>
              <w:suppressAutoHyphens/>
              <w:spacing w:before="120" w:after="120"/>
              <w:ind w:right="31"/>
              <w:jc w:val="both"/>
              <w:rPr>
                <w:lang w:val="es-ES"/>
              </w:rPr>
            </w:pPr>
            <w:r w:rsidRPr="00A358CF">
              <w:rPr>
                <w:lang w:val="es-ES"/>
              </w:rPr>
              <w:t xml:space="preserve">Acto seguido, el Contratante convertirá los montos expresados en las distintas monedas en las que deberá pagarse el Precio de la Propuesta (excluidas las sumas provisionales pero incluidas las partidas correspondientes a trabajos por administración, cuando el precio se hubiese establecido en forma competitiva) a la moneda única identificada más arriba, a los tipos de cambio para la venta establecidos para transacciones similares por la autoridad especificada, y en la fecha estipulada más arriba. </w:t>
            </w:r>
          </w:p>
          <w:p w14:paraId="21420D67" w14:textId="77777777" w:rsidR="003974AE" w:rsidRPr="00A358CF" w:rsidRDefault="003974AE" w:rsidP="000D2296">
            <w:pPr>
              <w:tabs>
                <w:tab w:val="right" w:pos="7254"/>
              </w:tabs>
              <w:spacing w:before="120" w:after="120"/>
              <w:ind w:right="31"/>
              <w:jc w:val="both"/>
              <w:rPr>
                <w:b/>
                <w:i/>
                <w:lang w:val="es-ES"/>
              </w:rPr>
            </w:pPr>
            <w:r w:rsidRPr="00A358CF">
              <w:rPr>
                <w:b/>
                <w:i/>
                <w:lang w:val="es-ES"/>
              </w:rPr>
              <w:t>O</w:t>
            </w:r>
          </w:p>
          <w:p w14:paraId="7E08E914" w14:textId="226F74F8" w:rsidR="003974AE" w:rsidRPr="00A358CF" w:rsidRDefault="003974AE" w:rsidP="000D2296">
            <w:pPr>
              <w:tabs>
                <w:tab w:val="right" w:pos="7254"/>
              </w:tabs>
              <w:spacing w:before="120" w:after="120"/>
              <w:ind w:right="31"/>
              <w:jc w:val="both"/>
              <w:rPr>
                <w:b/>
                <w:i/>
                <w:lang w:val="es-ES"/>
              </w:rPr>
            </w:pPr>
            <w:r w:rsidRPr="00A358CF">
              <w:rPr>
                <w:b/>
                <w:i/>
                <w:lang w:val="es-ES"/>
              </w:rPr>
              <w:t xml:space="preserve">Alternativa B: Los Proponentes realizan la cotización en la moneda </w:t>
            </w:r>
            <w:r w:rsidR="005C01E4" w:rsidRPr="00A358CF">
              <w:rPr>
                <w:b/>
                <w:i/>
                <w:lang w:val="es-ES"/>
              </w:rPr>
              <w:t>local y</w:t>
            </w:r>
            <w:r w:rsidRPr="00A358CF">
              <w:rPr>
                <w:b/>
                <w:i/>
                <w:lang w:val="es-ES"/>
              </w:rPr>
              <w:t xml:space="preserve"> extranjera</w:t>
            </w:r>
          </w:p>
          <w:p w14:paraId="00FE854F" w14:textId="474D9FA1" w:rsidR="003974AE" w:rsidRPr="00A358CF" w:rsidRDefault="003974AE" w:rsidP="000D2296">
            <w:pPr>
              <w:tabs>
                <w:tab w:val="right" w:pos="7254"/>
              </w:tabs>
              <w:spacing w:before="120" w:after="120"/>
              <w:jc w:val="both"/>
              <w:rPr>
                <w:lang w:val="es-ES"/>
              </w:rPr>
            </w:pPr>
            <w:r w:rsidRPr="00A358CF">
              <w:rPr>
                <w:lang w:val="es-ES"/>
              </w:rPr>
              <w:t xml:space="preserve">El Contratante convertirá los montos expresados en las distintas monedas en las que deberá pagarse el Precio de la Propuesta, corregido en virtud de la </w:t>
            </w:r>
            <w:r w:rsidR="00535B01" w:rsidRPr="00A358CF">
              <w:rPr>
                <w:lang w:val="es-ES"/>
              </w:rPr>
              <w:t>IAP</w:t>
            </w:r>
            <w:r w:rsidRPr="00A358CF">
              <w:rPr>
                <w:lang w:val="es-ES"/>
              </w:rPr>
              <w:t xml:space="preserve"> 3</w:t>
            </w:r>
            <w:r w:rsidR="00267603" w:rsidRPr="00A358CF">
              <w:rPr>
                <w:lang w:val="es-ES"/>
              </w:rPr>
              <w:t>7.</w:t>
            </w:r>
            <w:r w:rsidRPr="00A358CF">
              <w:rPr>
                <w:lang w:val="es-ES"/>
              </w:rPr>
              <w:t>1 (excluidas las sumas provisionales pero incluidas las partidas correspondientes a trabajos por administración, cuando el precio se hubiese establecido en forma competitiva), a la moneda única identificada más arriba, a los tipos de cambio para la venta establecidos para transacciones similares por la autoridad especificada, y en la fecha estipulada más arriba.</w:t>
            </w:r>
          </w:p>
        </w:tc>
      </w:tr>
      <w:tr w:rsidR="00267603" w:rsidRPr="00E0610C" w14:paraId="331891A8"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608A03AF" w14:textId="77E30612" w:rsidR="00267603" w:rsidRPr="00A358CF" w:rsidRDefault="00267603" w:rsidP="00267603">
            <w:pPr>
              <w:tabs>
                <w:tab w:val="right" w:pos="7434"/>
              </w:tabs>
              <w:spacing w:before="60" w:after="60"/>
              <w:rPr>
                <w:b/>
                <w:lang w:val="es-ES"/>
              </w:rPr>
            </w:pPr>
            <w:r w:rsidRPr="00A358CF">
              <w:rPr>
                <w:b/>
                <w:lang w:val="es-ES"/>
              </w:rPr>
              <w:lastRenderedPageBreak/>
              <w:t>IAP 39.1</w:t>
            </w:r>
          </w:p>
        </w:tc>
        <w:tc>
          <w:tcPr>
            <w:tcW w:w="7371" w:type="dxa"/>
            <w:tcBorders>
              <w:top w:val="single" w:sz="2" w:space="0" w:color="000000"/>
              <w:left w:val="nil"/>
              <w:bottom w:val="single" w:sz="2" w:space="0" w:color="000000"/>
              <w:right w:val="double" w:sz="4" w:space="0" w:color="auto"/>
            </w:tcBorders>
          </w:tcPr>
          <w:p w14:paraId="27954754" w14:textId="77777777" w:rsidR="00267603" w:rsidRPr="00A358CF" w:rsidRDefault="00267603" w:rsidP="00267603">
            <w:pPr>
              <w:widowControl w:val="0"/>
              <w:tabs>
                <w:tab w:val="right" w:pos="7254"/>
              </w:tabs>
              <w:spacing w:before="120" w:after="120"/>
              <w:ind w:right="31"/>
              <w:rPr>
                <w:bCs/>
                <w:i/>
                <w:color w:val="000000" w:themeColor="text1"/>
                <w:lang w:val="es-ES"/>
              </w:rPr>
            </w:pPr>
            <w:r w:rsidRPr="00A358CF">
              <w:rPr>
                <w:bCs/>
                <w:i/>
                <w:color w:val="000000" w:themeColor="text1"/>
                <w:lang w:val="es-ES"/>
              </w:rPr>
              <w:t xml:space="preserve">[Se deberá incluir la siguiente disposición y la información correspondiente </w:t>
            </w:r>
            <w:r w:rsidRPr="00A358CF">
              <w:rPr>
                <w:bCs/>
                <w:i/>
                <w:color w:val="000000" w:themeColor="text1"/>
                <w:u w:val="single"/>
                <w:lang w:val="es-ES"/>
              </w:rPr>
              <w:t>únicamente</w:t>
            </w:r>
            <w:r w:rsidRPr="00A358CF">
              <w:rPr>
                <w:bCs/>
                <w:i/>
                <w:color w:val="000000" w:themeColor="text1"/>
                <w:lang w:val="es-ES"/>
              </w:rPr>
              <w:t xml:space="preserve"> si en el Plan de Adquisiciones se autoriza la aplicación de un margen de preferencia y el Contratante prevé aplicarlo al contrato en cuestión; caso contrario, debe omitirse.]</w:t>
            </w:r>
          </w:p>
          <w:p w14:paraId="24DE3A28" w14:textId="77777777" w:rsidR="00267603" w:rsidRPr="00A358CF" w:rsidRDefault="00267603" w:rsidP="00267603">
            <w:pPr>
              <w:widowControl w:val="0"/>
              <w:tabs>
                <w:tab w:val="right" w:pos="7254"/>
              </w:tabs>
              <w:spacing w:before="120" w:after="120"/>
              <w:ind w:right="31"/>
              <w:rPr>
                <w:color w:val="000000" w:themeColor="text1"/>
                <w:lang w:val="es-ES"/>
              </w:rPr>
            </w:pPr>
            <w:r w:rsidRPr="00A358CF">
              <w:rPr>
                <w:b/>
                <w:i/>
                <w:color w:val="000000" w:themeColor="text1"/>
                <w:lang w:val="es-ES"/>
              </w:rPr>
              <w:t>[indique</w:t>
            </w:r>
            <w:r w:rsidRPr="00A358CF">
              <w:rPr>
                <w:b/>
                <w:color w:val="000000" w:themeColor="text1"/>
                <w:lang w:val="es-ES"/>
              </w:rPr>
              <w:t xml:space="preserve"> </w:t>
            </w:r>
            <w:r w:rsidRPr="00A358CF">
              <w:rPr>
                <w:b/>
                <w:i/>
                <w:color w:val="000000" w:themeColor="text1"/>
                <w:lang w:val="es-ES"/>
              </w:rPr>
              <w:t>“Se” o “No se”</w:t>
            </w:r>
            <w:r w:rsidRPr="00A358CF">
              <w:rPr>
                <w:b/>
                <w:color w:val="000000" w:themeColor="text1"/>
                <w:lang w:val="es-ES"/>
              </w:rPr>
              <w:t>]</w:t>
            </w:r>
            <w:r w:rsidRPr="00A358CF">
              <w:rPr>
                <w:i/>
                <w:color w:val="000000" w:themeColor="text1"/>
                <w:lang w:val="es-ES"/>
              </w:rPr>
              <w:t xml:space="preserve"> _____________ </w:t>
            </w:r>
            <w:r w:rsidRPr="00A358CF">
              <w:rPr>
                <w:color w:val="000000" w:themeColor="text1"/>
                <w:lang w:val="es-ES"/>
              </w:rPr>
              <w:t xml:space="preserve">aplicará un margen de preferencia nacional. </w:t>
            </w:r>
          </w:p>
          <w:p w14:paraId="29BC2D0A" w14:textId="7C69E5CC" w:rsidR="00267603" w:rsidRPr="00A358CF" w:rsidRDefault="00267603" w:rsidP="00267603">
            <w:pPr>
              <w:widowControl w:val="0"/>
              <w:tabs>
                <w:tab w:val="right" w:pos="7254"/>
              </w:tabs>
              <w:spacing w:before="120" w:after="120"/>
              <w:ind w:right="31"/>
              <w:rPr>
                <w:bCs/>
                <w:color w:val="000000" w:themeColor="text1"/>
                <w:lang w:val="es-ES"/>
              </w:rPr>
            </w:pPr>
            <w:r w:rsidRPr="00A358CF">
              <w:rPr>
                <w:bCs/>
                <w:i/>
                <w:color w:val="000000" w:themeColor="text1"/>
                <w:lang w:val="es-ES"/>
              </w:rPr>
              <w:t xml:space="preserve">[En caso de aplicarse un margen de preferencia, la metodología para </w:t>
            </w:r>
            <w:r w:rsidRPr="00A358CF">
              <w:rPr>
                <w:bCs/>
                <w:i/>
                <w:color w:val="000000" w:themeColor="text1"/>
                <w:lang w:val="es-ES"/>
              </w:rPr>
              <w:br/>
              <w:t xml:space="preserve">su aplicación se definirá en la Sección III, Criterios de Evaluación </w:t>
            </w:r>
            <w:r w:rsidRPr="00A358CF">
              <w:rPr>
                <w:bCs/>
                <w:i/>
                <w:color w:val="000000" w:themeColor="text1"/>
                <w:lang w:val="es-ES"/>
              </w:rPr>
              <w:br/>
              <w:t>y Calificación</w:t>
            </w:r>
            <w:r w:rsidRPr="00A358CF">
              <w:rPr>
                <w:bCs/>
                <w:i/>
                <w:iCs/>
                <w:color w:val="000000" w:themeColor="text1"/>
                <w:lang w:val="es-ES"/>
              </w:rPr>
              <w:t>]</w:t>
            </w:r>
          </w:p>
        </w:tc>
      </w:tr>
      <w:tr w:rsidR="00267603" w:rsidRPr="00E0610C" w14:paraId="1840D3D1"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5E46C1E8" w14:textId="53F3E9C2" w:rsidR="00267603" w:rsidRPr="00A358CF" w:rsidRDefault="00267603" w:rsidP="00267603">
            <w:pPr>
              <w:spacing w:before="120" w:after="120"/>
              <w:rPr>
                <w:b/>
                <w:bCs/>
                <w:lang w:val="es-ES"/>
              </w:rPr>
            </w:pPr>
            <w:r w:rsidRPr="00A358CF">
              <w:rPr>
                <w:b/>
                <w:bCs/>
                <w:lang w:val="es-ES"/>
              </w:rPr>
              <w:t>IAP 4</w:t>
            </w:r>
            <w:r w:rsidR="004C12EB" w:rsidRPr="00A358CF">
              <w:rPr>
                <w:b/>
                <w:bCs/>
                <w:lang w:val="es-ES"/>
              </w:rPr>
              <w:t>0</w:t>
            </w:r>
            <w:r w:rsidRPr="00A358CF">
              <w:rPr>
                <w:b/>
                <w:bCs/>
                <w:lang w:val="es-ES"/>
              </w:rPr>
              <w:t>.1 (f)</w:t>
            </w:r>
          </w:p>
          <w:p w14:paraId="38AB613D" w14:textId="5B6CE024" w:rsidR="00267603" w:rsidRPr="00A358CF" w:rsidRDefault="00267603" w:rsidP="00267603">
            <w:pPr>
              <w:tabs>
                <w:tab w:val="right" w:pos="7434"/>
              </w:tabs>
              <w:spacing w:before="60" w:after="60"/>
              <w:rPr>
                <w:b/>
                <w:lang w:val="es-ES"/>
              </w:rPr>
            </w:pPr>
          </w:p>
        </w:tc>
        <w:tc>
          <w:tcPr>
            <w:tcW w:w="7371" w:type="dxa"/>
            <w:tcBorders>
              <w:top w:val="single" w:sz="2" w:space="0" w:color="000000"/>
              <w:left w:val="nil"/>
              <w:bottom w:val="single" w:sz="2" w:space="0" w:color="000000"/>
              <w:right w:val="double" w:sz="4" w:space="0" w:color="auto"/>
            </w:tcBorders>
          </w:tcPr>
          <w:p w14:paraId="322552B4" w14:textId="77777777" w:rsidR="00237B86" w:rsidRPr="00A358CF" w:rsidRDefault="00237B86" w:rsidP="00237B86">
            <w:pPr>
              <w:widowControl w:val="0"/>
              <w:spacing w:before="120" w:after="120"/>
              <w:jc w:val="both"/>
              <w:rPr>
                <w:lang w:val="es-ES"/>
              </w:rPr>
            </w:pPr>
            <w:r w:rsidRPr="00A358CF">
              <w:rPr>
                <w:lang w:val="es-ES"/>
              </w:rPr>
              <w:t>Los ajustes se determinarán utilizando los siguientes criterios que se detallan en la Sección III:</w:t>
            </w:r>
          </w:p>
          <w:p w14:paraId="5CE28A45" w14:textId="3E17D7D8" w:rsidR="00237B86" w:rsidRPr="00A358CF" w:rsidRDefault="00237B86" w:rsidP="00237B86">
            <w:pPr>
              <w:widowControl w:val="0"/>
              <w:spacing w:before="120" w:after="120"/>
              <w:jc w:val="both"/>
              <w:rPr>
                <w:lang w:val="es-ES"/>
              </w:rPr>
            </w:pPr>
            <w:r w:rsidRPr="00A358CF">
              <w:rPr>
                <w:lang w:val="es-ES"/>
              </w:rPr>
              <w:t>(a) Desviación en el cronograma: [</w:t>
            </w:r>
            <w:r w:rsidRPr="00A358CF">
              <w:rPr>
                <w:i/>
                <w:iCs/>
                <w:lang w:val="es-ES"/>
              </w:rPr>
              <w:t xml:space="preserve">inserte Sí o No. En caso afirmativo, inserte el factor de ajuste en la Sección III, Criterios de </w:t>
            </w:r>
            <w:r w:rsidR="004C12EB" w:rsidRPr="00A358CF">
              <w:rPr>
                <w:i/>
                <w:iCs/>
                <w:lang w:val="es-ES"/>
              </w:rPr>
              <w:t>E</w:t>
            </w:r>
            <w:r w:rsidRPr="00A358CF">
              <w:rPr>
                <w:i/>
                <w:iCs/>
                <w:lang w:val="es-ES"/>
              </w:rPr>
              <w:t xml:space="preserve">valuación y </w:t>
            </w:r>
            <w:r w:rsidR="004C12EB" w:rsidRPr="00A358CF">
              <w:rPr>
                <w:i/>
                <w:iCs/>
                <w:lang w:val="es-ES"/>
              </w:rPr>
              <w:lastRenderedPageBreak/>
              <w:t>C</w:t>
            </w:r>
            <w:r w:rsidRPr="00A358CF">
              <w:rPr>
                <w:i/>
                <w:iCs/>
                <w:lang w:val="es-ES"/>
              </w:rPr>
              <w:t>alificación</w:t>
            </w:r>
            <w:r w:rsidRPr="00A358CF">
              <w:rPr>
                <w:lang w:val="es-ES"/>
              </w:rPr>
              <w:t>];</w:t>
            </w:r>
          </w:p>
          <w:p w14:paraId="79DF72D2" w14:textId="77777777" w:rsidR="00237B86" w:rsidRPr="00A358CF" w:rsidRDefault="00237B86" w:rsidP="00237B86">
            <w:pPr>
              <w:widowControl w:val="0"/>
              <w:spacing w:before="120" w:after="120"/>
              <w:jc w:val="both"/>
              <w:rPr>
                <w:lang w:val="es-ES"/>
              </w:rPr>
            </w:pPr>
            <w:r w:rsidRPr="00A358CF">
              <w:rPr>
                <w:lang w:val="es-ES"/>
              </w:rPr>
              <w:t>(b) Costos del ciclo de vida: los costos de operación y mantenimiento proyectados para las Obras [</w:t>
            </w:r>
            <w:r w:rsidRPr="00A358CF">
              <w:rPr>
                <w:i/>
                <w:iCs/>
                <w:lang w:val="es-ES"/>
              </w:rPr>
              <w:t>insertar Sí o No. En caso afirmativo, insertar la Metodología y los criterios en la Sección III, Criterios de Evaluación y Calificación</w:t>
            </w:r>
            <w:r w:rsidRPr="00A358CF">
              <w:rPr>
                <w:lang w:val="es-ES"/>
              </w:rPr>
              <w:t>]; y</w:t>
            </w:r>
          </w:p>
          <w:p w14:paraId="0C44E8DD" w14:textId="70BD8350" w:rsidR="00237B86" w:rsidRPr="00A358CF" w:rsidRDefault="00237B86" w:rsidP="00237B86">
            <w:pPr>
              <w:widowControl w:val="0"/>
              <w:spacing w:before="120" w:after="120"/>
              <w:jc w:val="both"/>
              <w:rPr>
                <w:lang w:val="es-ES"/>
              </w:rPr>
            </w:pPr>
            <w:r w:rsidRPr="00A358CF">
              <w:rPr>
                <w:lang w:val="es-ES"/>
              </w:rPr>
              <w:t>(c) [</w:t>
            </w:r>
            <w:r w:rsidRPr="00A358CF">
              <w:rPr>
                <w:i/>
                <w:iCs/>
                <w:lang w:val="es-ES"/>
              </w:rPr>
              <w:t xml:space="preserve">inserte aquí cualquier otro criterio específico y proporcione detalles en la Sección III, Criterios de </w:t>
            </w:r>
            <w:r w:rsidR="004C12EB" w:rsidRPr="00A358CF">
              <w:rPr>
                <w:i/>
                <w:iCs/>
                <w:lang w:val="es-ES"/>
              </w:rPr>
              <w:t>E</w:t>
            </w:r>
            <w:r w:rsidRPr="00A358CF">
              <w:rPr>
                <w:i/>
                <w:iCs/>
                <w:lang w:val="es-ES"/>
              </w:rPr>
              <w:t xml:space="preserve">valuación y </w:t>
            </w:r>
            <w:r w:rsidR="004C12EB" w:rsidRPr="00A358CF">
              <w:rPr>
                <w:i/>
                <w:iCs/>
                <w:lang w:val="es-ES"/>
              </w:rPr>
              <w:t>C</w:t>
            </w:r>
            <w:r w:rsidRPr="00A358CF">
              <w:rPr>
                <w:i/>
                <w:iCs/>
                <w:lang w:val="es-ES"/>
              </w:rPr>
              <w:t>alificación</w:t>
            </w:r>
            <w:r w:rsidRPr="00A358CF">
              <w:rPr>
                <w:lang w:val="es-ES"/>
              </w:rPr>
              <w:t>]</w:t>
            </w:r>
          </w:p>
          <w:p w14:paraId="21BE2FE9" w14:textId="77777777" w:rsidR="00267603" w:rsidRPr="00A358CF" w:rsidRDefault="00267603" w:rsidP="00267603">
            <w:pPr>
              <w:tabs>
                <w:tab w:val="right" w:pos="7254"/>
              </w:tabs>
              <w:spacing w:before="60" w:after="60"/>
              <w:rPr>
                <w:lang w:val="es-ES"/>
              </w:rPr>
            </w:pPr>
          </w:p>
        </w:tc>
      </w:tr>
      <w:tr w:rsidR="00267603" w:rsidRPr="00E0610C" w14:paraId="5BCA164F" w14:textId="77777777" w:rsidTr="00BC5E26">
        <w:trPr>
          <w:trHeight w:val="596"/>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79FC36AA" w14:textId="4C6F2456" w:rsidR="00267603" w:rsidRPr="00A358CF" w:rsidRDefault="00267603" w:rsidP="00267603">
            <w:pPr>
              <w:tabs>
                <w:tab w:val="right" w:pos="7254"/>
              </w:tabs>
              <w:spacing w:before="120" w:after="120"/>
              <w:jc w:val="center"/>
              <w:rPr>
                <w:lang w:val="es-ES"/>
              </w:rPr>
            </w:pPr>
            <w:r w:rsidRPr="00A358CF">
              <w:rPr>
                <w:b/>
                <w:bCs/>
                <w:sz w:val="28"/>
                <w:lang w:val="es-ES"/>
              </w:rPr>
              <w:lastRenderedPageBreak/>
              <w:t>J. Evaluación Combinada de las Propuestas Técnicas y Financieras</w:t>
            </w:r>
          </w:p>
        </w:tc>
      </w:tr>
      <w:tr w:rsidR="00267603" w:rsidRPr="00E0610C" w14:paraId="0F436CD2"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2F0C9EB6" w14:textId="48D1A492" w:rsidR="00267603" w:rsidRPr="00A358CF" w:rsidDel="00B07AAD" w:rsidRDefault="00267603" w:rsidP="00267603">
            <w:pPr>
              <w:spacing w:before="120"/>
              <w:rPr>
                <w:b/>
                <w:lang w:val="es-ES"/>
              </w:rPr>
            </w:pPr>
            <w:r w:rsidRPr="00A358CF">
              <w:rPr>
                <w:b/>
                <w:lang w:val="es-ES"/>
              </w:rPr>
              <w:t>I</w:t>
            </w:r>
            <w:r w:rsidR="00314C08" w:rsidRPr="00A358CF">
              <w:rPr>
                <w:b/>
                <w:lang w:val="es-ES"/>
              </w:rPr>
              <w:t>AP</w:t>
            </w:r>
            <w:r w:rsidRPr="00A358CF">
              <w:rPr>
                <w:b/>
                <w:lang w:val="es-ES"/>
              </w:rPr>
              <w:t xml:space="preserve"> 4</w:t>
            </w:r>
            <w:r w:rsidR="004C12EB" w:rsidRPr="00A358CF">
              <w:rPr>
                <w:b/>
                <w:lang w:val="es-ES"/>
              </w:rPr>
              <w:t>3</w:t>
            </w:r>
            <w:r w:rsidRPr="00A358CF">
              <w:rPr>
                <w:b/>
                <w:lang w:val="es-ES"/>
              </w:rPr>
              <w:t xml:space="preserve">.1 </w:t>
            </w:r>
          </w:p>
        </w:tc>
        <w:tc>
          <w:tcPr>
            <w:tcW w:w="7371" w:type="dxa"/>
            <w:tcBorders>
              <w:top w:val="single" w:sz="2" w:space="0" w:color="000000"/>
              <w:left w:val="nil"/>
              <w:bottom w:val="single" w:sz="2" w:space="0" w:color="000000"/>
              <w:right w:val="double" w:sz="4" w:space="0" w:color="auto"/>
            </w:tcBorders>
          </w:tcPr>
          <w:p w14:paraId="316806B9" w14:textId="1321AB98" w:rsidR="00267603" w:rsidRPr="00A358CF" w:rsidRDefault="004C12EB" w:rsidP="00267603">
            <w:pPr>
              <w:tabs>
                <w:tab w:val="right" w:pos="7254"/>
              </w:tabs>
              <w:spacing w:before="120" w:after="120"/>
              <w:jc w:val="both"/>
              <w:rPr>
                <w:b/>
                <w:i/>
                <w:lang w:val="es-ES"/>
              </w:rPr>
            </w:pPr>
            <w:r w:rsidRPr="00A358CF">
              <w:rPr>
                <w:lang w:val="es-ES"/>
              </w:rPr>
              <w:t xml:space="preserve">El peso del costo es: </w:t>
            </w:r>
            <w:r w:rsidR="00267603" w:rsidRPr="00A358CF">
              <w:rPr>
                <w:lang w:val="es-ES"/>
              </w:rPr>
              <w:t>_</w:t>
            </w:r>
            <w:r w:rsidR="00267603" w:rsidRPr="00A358CF">
              <w:rPr>
                <w:b/>
                <w:i/>
                <w:lang w:val="es-ES"/>
              </w:rPr>
              <w:t xml:space="preserve">______ </w:t>
            </w:r>
            <w:r w:rsidR="00267603" w:rsidRPr="00A358CF">
              <w:rPr>
                <w:bCs/>
                <w:i/>
                <w:lang w:val="es-ES"/>
              </w:rPr>
              <w:t xml:space="preserve">[indicar </w:t>
            </w:r>
            <w:r w:rsidRPr="00A358CF">
              <w:rPr>
                <w:bCs/>
                <w:i/>
                <w:lang w:val="es-ES"/>
              </w:rPr>
              <w:t xml:space="preserve">el peso para el </w:t>
            </w:r>
            <w:r w:rsidR="00C6655A" w:rsidRPr="00A358CF">
              <w:rPr>
                <w:bCs/>
                <w:i/>
                <w:lang w:val="es-ES"/>
              </w:rPr>
              <w:t>costo</w:t>
            </w:r>
            <w:r w:rsidRPr="00A358CF">
              <w:rPr>
                <w:bCs/>
                <w:i/>
                <w:lang w:val="es-ES"/>
              </w:rPr>
              <w:t xml:space="preserve"> </w:t>
            </w:r>
            <w:r w:rsidR="00232E3D" w:rsidRPr="00A358CF">
              <w:rPr>
                <w:bCs/>
                <w:i/>
                <w:lang w:val="es-ES"/>
              </w:rPr>
              <w:t>de manera tal que el peso del costo más el peso del puntaje técnico sea 1(uno</w:t>
            </w:r>
            <w:r w:rsidR="00232E3D" w:rsidRPr="00A358CF">
              <w:rPr>
                <w:b/>
                <w:i/>
                <w:lang w:val="es-ES"/>
              </w:rPr>
              <w:t>)</w:t>
            </w:r>
            <w:r w:rsidR="00232E3D" w:rsidRPr="00A358CF">
              <w:rPr>
                <w:lang w:val="es-ES"/>
              </w:rPr>
              <w:t xml:space="preserve"> </w:t>
            </w:r>
            <w:r w:rsidR="00232E3D" w:rsidRPr="00A358CF">
              <w:rPr>
                <w:i/>
                <w:iCs/>
                <w:lang w:val="es-ES"/>
              </w:rPr>
              <w:t>]</w:t>
            </w:r>
          </w:p>
          <w:p w14:paraId="12317ADF" w14:textId="45DCFA0A" w:rsidR="00267603" w:rsidRPr="00A358CF" w:rsidRDefault="00DC6A5D" w:rsidP="00267603">
            <w:pPr>
              <w:tabs>
                <w:tab w:val="right" w:pos="7254"/>
              </w:tabs>
              <w:spacing w:before="120" w:after="120"/>
              <w:jc w:val="both"/>
              <w:rPr>
                <w:lang w:val="es-ES"/>
              </w:rPr>
            </w:pPr>
            <w:r w:rsidRPr="00A358CF">
              <w:rPr>
                <w:lang w:val="es-ES"/>
              </w:rPr>
              <w:t>El Contratante [</w:t>
            </w:r>
            <w:r w:rsidRPr="00A358CF">
              <w:rPr>
                <w:b/>
                <w:bCs/>
                <w:i/>
                <w:iCs/>
                <w:lang w:val="es-ES"/>
              </w:rPr>
              <w:t>ajustará / no ajustará</w:t>
            </w:r>
            <w:r w:rsidR="005C01E4" w:rsidRPr="00A358CF">
              <w:rPr>
                <w:lang w:val="es-ES"/>
              </w:rPr>
              <w:t>] los</w:t>
            </w:r>
            <w:r w:rsidRPr="00A358CF">
              <w:rPr>
                <w:lang w:val="es-ES"/>
              </w:rPr>
              <w:t xml:space="preserve"> precios de la Propuesta de Servicio de Operación para el Valor Actual Neto (VAN). Los requisitos para el cálculo del VPN se especifican en la Sección III, "Criterios de Evaluación y Calificación".</w:t>
            </w:r>
          </w:p>
        </w:tc>
      </w:tr>
      <w:tr w:rsidR="00267603" w:rsidRPr="00E0610C" w14:paraId="7D43F6D4"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3D427015" w14:textId="22E08EFC" w:rsidR="00267603" w:rsidRPr="00A358CF" w:rsidRDefault="00267603" w:rsidP="00267603">
            <w:pPr>
              <w:spacing w:before="120"/>
              <w:rPr>
                <w:b/>
                <w:lang w:val="es-ES"/>
              </w:rPr>
            </w:pPr>
            <w:r w:rsidRPr="00A358CF">
              <w:rPr>
                <w:b/>
                <w:lang w:val="es-ES"/>
              </w:rPr>
              <w:t>IAP 44.1</w:t>
            </w:r>
          </w:p>
          <w:p w14:paraId="039C4785" w14:textId="744FA670" w:rsidR="00267603" w:rsidRPr="00A358CF" w:rsidRDefault="00267603" w:rsidP="00267603">
            <w:pPr>
              <w:spacing w:before="120"/>
              <w:rPr>
                <w:b/>
                <w:lang w:val="es-ES"/>
              </w:rPr>
            </w:pPr>
          </w:p>
        </w:tc>
        <w:tc>
          <w:tcPr>
            <w:tcW w:w="7371" w:type="dxa"/>
            <w:tcBorders>
              <w:top w:val="single" w:sz="2" w:space="0" w:color="000000"/>
              <w:left w:val="nil"/>
              <w:bottom w:val="single" w:sz="2" w:space="0" w:color="000000"/>
              <w:right w:val="double" w:sz="4" w:space="0" w:color="auto"/>
            </w:tcBorders>
          </w:tcPr>
          <w:p w14:paraId="07282CAD" w14:textId="78FE81C6" w:rsidR="00267603" w:rsidRPr="00A358CF" w:rsidRDefault="00232E3D" w:rsidP="00267603">
            <w:pPr>
              <w:spacing w:before="60" w:after="60"/>
              <w:rPr>
                <w:bCs/>
                <w:i/>
                <w:color w:val="000000" w:themeColor="text1"/>
                <w:lang w:val="es-ES"/>
              </w:rPr>
            </w:pPr>
            <w:r w:rsidRPr="00A358CF">
              <w:rPr>
                <w:bCs/>
                <w:color w:val="000000" w:themeColor="text1"/>
                <w:lang w:val="es-ES"/>
              </w:rPr>
              <w:t xml:space="preserve">MPF </w:t>
            </w:r>
            <w:r w:rsidRPr="00A358CF">
              <w:rPr>
                <w:b/>
                <w:i/>
                <w:iCs/>
                <w:color w:val="000000" w:themeColor="text1"/>
                <w:lang w:val="es-ES"/>
              </w:rPr>
              <w:t>("aplica" / "no aplica")</w:t>
            </w:r>
            <w:r w:rsidRPr="00A358CF">
              <w:rPr>
                <w:bCs/>
                <w:color w:val="000000" w:themeColor="text1"/>
                <w:lang w:val="es-ES"/>
              </w:rPr>
              <w:t xml:space="preserve"> </w:t>
            </w:r>
          </w:p>
          <w:p w14:paraId="2B4692F5" w14:textId="6F95BB66" w:rsidR="00267603" w:rsidRPr="00A358CF" w:rsidRDefault="00232E3D" w:rsidP="00267603">
            <w:pPr>
              <w:widowControl w:val="0"/>
              <w:spacing w:before="120" w:after="120"/>
              <w:ind w:left="-14"/>
              <w:rPr>
                <w:bCs/>
                <w:lang w:val="es-ES"/>
              </w:rPr>
            </w:pPr>
            <w:r w:rsidRPr="00A358CF">
              <w:rPr>
                <w:bCs/>
                <w:lang w:val="es-ES"/>
              </w:rPr>
              <w:t>Si MPF aplica, el procedimiento es el siguiente: ________________</w:t>
            </w:r>
            <w:r w:rsidR="00267603" w:rsidRPr="00A358CF">
              <w:rPr>
                <w:bCs/>
                <w:lang w:val="es-ES"/>
              </w:rPr>
              <w:t>.</w:t>
            </w:r>
          </w:p>
          <w:p w14:paraId="1D706E4B" w14:textId="77777777" w:rsidR="00267603" w:rsidRPr="00A358CF" w:rsidRDefault="00267603" w:rsidP="00267603">
            <w:pPr>
              <w:tabs>
                <w:tab w:val="right" w:pos="7254"/>
              </w:tabs>
              <w:spacing w:before="120" w:after="120"/>
              <w:jc w:val="both"/>
              <w:rPr>
                <w:bCs/>
                <w:lang w:val="es-ES"/>
              </w:rPr>
            </w:pPr>
          </w:p>
        </w:tc>
      </w:tr>
      <w:tr w:rsidR="00232E3D" w:rsidRPr="00E0610C" w14:paraId="4E94EB70"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4D809DFD" w14:textId="1F46C3E7" w:rsidR="00232E3D" w:rsidRPr="00A358CF" w:rsidRDefault="00232E3D" w:rsidP="00232E3D">
            <w:pPr>
              <w:spacing w:before="120"/>
              <w:rPr>
                <w:b/>
                <w:lang w:val="es-ES"/>
              </w:rPr>
            </w:pPr>
            <w:r w:rsidRPr="00A358CF">
              <w:rPr>
                <w:b/>
                <w:lang w:val="es-ES"/>
              </w:rPr>
              <w:t>IAP 46.1</w:t>
            </w:r>
          </w:p>
          <w:p w14:paraId="705680AD" w14:textId="77777777" w:rsidR="00232E3D" w:rsidRPr="00A358CF" w:rsidRDefault="00232E3D" w:rsidP="00232E3D">
            <w:pPr>
              <w:spacing w:before="120"/>
              <w:rPr>
                <w:b/>
                <w:lang w:val="es-ES"/>
              </w:rPr>
            </w:pPr>
          </w:p>
        </w:tc>
        <w:tc>
          <w:tcPr>
            <w:tcW w:w="7371" w:type="dxa"/>
            <w:tcBorders>
              <w:top w:val="single" w:sz="2" w:space="0" w:color="000000"/>
              <w:left w:val="nil"/>
              <w:bottom w:val="single" w:sz="2" w:space="0" w:color="000000"/>
              <w:right w:val="double" w:sz="4" w:space="0" w:color="auto"/>
            </w:tcBorders>
          </w:tcPr>
          <w:p w14:paraId="2FB5D7F4" w14:textId="110BAD32" w:rsidR="00232E3D" w:rsidRPr="00A358CF" w:rsidRDefault="00232E3D" w:rsidP="00232E3D">
            <w:pPr>
              <w:spacing w:before="60" w:after="60"/>
              <w:rPr>
                <w:bCs/>
                <w:i/>
                <w:color w:val="000000" w:themeColor="text1"/>
                <w:lang w:val="es-ES"/>
              </w:rPr>
            </w:pPr>
            <w:r w:rsidRPr="00A358CF">
              <w:rPr>
                <w:bCs/>
                <w:color w:val="000000" w:themeColor="text1"/>
                <w:lang w:val="es-ES"/>
              </w:rPr>
              <w:t xml:space="preserve">Negociaciones </w:t>
            </w:r>
            <w:r w:rsidRPr="00A358CF">
              <w:rPr>
                <w:b/>
                <w:i/>
                <w:iCs/>
                <w:color w:val="000000" w:themeColor="text1"/>
                <w:lang w:val="es-ES"/>
              </w:rPr>
              <w:t>("aplica</w:t>
            </w:r>
            <w:r w:rsidR="00DC6A5D" w:rsidRPr="00A358CF">
              <w:rPr>
                <w:b/>
                <w:i/>
                <w:iCs/>
                <w:color w:val="000000" w:themeColor="text1"/>
                <w:lang w:val="es-ES"/>
              </w:rPr>
              <w:t>n</w:t>
            </w:r>
            <w:r w:rsidRPr="00A358CF">
              <w:rPr>
                <w:b/>
                <w:i/>
                <w:iCs/>
                <w:color w:val="000000" w:themeColor="text1"/>
                <w:lang w:val="es-ES"/>
              </w:rPr>
              <w:t>" / "no aplica</w:t>
            </w:r>
            <w:r w:rsidR="00DC6A5D" w:rsidRPr="00A358CF">
              <w:rPr>
                <w:b/>
                <w:i/>
                <w:iCs/>
                <w:color w:val="000000" w:themeColor="text1"/>
                <w:lang w:val="es-ES"/>
              </w:rPr>
              <w:t>n</w:t>
            </w:r>
            <w:r w:rsidRPr="00A358CF">
              <w:rPr>
                <w:b/>
                <w:i/>
                <w:iCs/>
                <w:color w:val="000000" w:themeColor="text1"/>
                <w:lang w:val="es-ES"/>
              </w:rPr>
              <w:t>")</w:t>
            </w:r>
            <w:r w:rsidRPr="00A358CF">
              <w:rPr>
                <w:bCs/>
                <w:color w:val="000000" w:themeColor="text1"/>
                <w:lang w:val="es-ES"/>
              </w:rPr>
              <w:t xml:space="preserve"> </w:t>
            </w:r>
          </w:p>
          <w:p w14:paraId="6E2A6901" w14:textId="523F9FD4" w:rsidR="00232E3D" w:rsidRPr="00A358CF" w:rsidRDefault="00232E3D" w:rsidP="00232E3D">
            <w:pPr>
              <w:widowControl w:val="0"/>
              <w:spacing w:before="120" w:after="120"/>
              <w:ind w:left="-14"/>
              <w:rPr>
                <w:bCs/>
                <w:lang w:val="es-ES"/>
              </w:rPr>
            </w:pPr>
            <w:r w:rsidRPr="00A358CF">
              <w:rPr>
                <w:bCs/>
                <w:lang w:val="es-ES"/>
              </w:rPr>
              <w:t>Si Negociaciones aplica, el procedimiento es el siguiente: ________________.</w:t>
            </w:r>
          </w:p>
          <w:p w14:paraId="419364F5" w14:textId="2E312DC6" w:rsidR="00232E3D" w:rsidRPr="00A358CF" w:rsidRDefault="00232E3D" w:rsidP="00232E3D">
            <w:pPr>
              <w:tabs>
                <w:tab w:val="right" w:pos="7254"/>
              </w:tabs>
              <w:spacing w:before="120" w:after="120"/>
              <w:jc w:val="both"/>
              <w:rPr>
                <w:lang w:val="es-ES"/>
              </w:rPr>
            </w:pPr>
          </w:p>
        </w:tc>
      </w:tr>
      <w:tr w:rsidR="00267603" w:rsidRPr="00A358CF" w14:paraId="456DE7D8" w14:textId="77777777" w:rsidTr="00602E12">
        <w:trPr>
          <w:jc w:val="center"/>
        </w:trPr>
        <w:tc>
          <w:tcPr>
            <w:tcW w:w="9356" w:type="dxa"/>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15F725B2" w14:textId="3577B698" w:rsidR="00267603" w:rsidRPr="00A358CF" w:rsidRDefault="00267603" w:rsidP="00267603">
            <w:pPr>
              <w:tabs>
                <w:tab w:val="right" w:pos="7254"/>
              </w:tabs>
              <w:spacing w:before="120" w:after="120"/>
              <w:jc w:val="center"/>
              <w:rPr>
                <w:b/>
                <w:bCs/>
                <w:sz w:val="28"/>
                <w:lang w:val="es-ES"/>
              </w:rPr>
            </w:pPr>
            <w:r w:rsidRPr="00A358CF">
              <w:rPr>
                <w:b/>
                <w:bCs/>
                <w:sz w:val="28"/>
                <w:lang w:val="es-ES"/>
              </w:rPr>
              <w:t>K. Adjudicación del Contrato</w:t>
            </w:r>
          </w:p>
        </w:tc>
      </w:tr>
      <w:tr w:rsidR="00267603" w:rsidRPr="00E0610C" w14:paraId="6BB21951"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781B107F" w14:textId="5D6E5333" w:rsidR="00267603" w:rsidRPr="00A358CF" w:rsidRDefault="00267603" w:rsidP="00267603">
            <w:pPr>
              <w:spacing w:before="120"/>
              <w:rPr>
                <w:b/>
                <w:lang w:val="es-ES"/>
              </w:rPr>
            </w:pPr>
            <w:r w:rsidRPr="00A358CF">
              <w:rPr>
                <w:b/>
                <w:lang w:val="es-ES"/>
              </w:rPr>
              <w:t>IAP 5</w:t>
            </w:r>
            <w:r w:rsidR="00232E3D" w:rsidRPr="00A358CF">
              <w:rPr>
                <w:b/>
                <w:lang w:val="es-ES"/>
              </w:rPr>
              <w:t>3</w:t>
            </w:r>
            <w:r w:rsidRPr="00A358CF">
              <w:rPr>
                <w:b/>
                <w:lang w:val="es-ES"/>
              </w:rPr>
              <w:t xml:space="preserve">.1 </w:t>
            </w:r>
          </w:p>
        </w:tc>
        <w:tc>
          <w:tcPr>
            <w:tcW w:w="7371" w:type="dxa"/>
            <w:tcBorders>
              <w:top w:val="single" w:sz="2" w:space="0" w:color="000000"/>
              <w:left w:val="nil"/>
              <w:bottom w:val="single" w:sz="2" w:space="0" w:color="000000"/>
              <w:right w:val="double" w:sz="4" w:space="0" w:color="auto"/>
            </w:tcBorders>
          </w:tcPr>
          <w:p w14:paraId="4154C263" w14:textId="47B01132" w:rsidR="00267603" w:rsidRPr="00A358CF" w:rsidRDefault="00267603" w:rsidP="00267603">
            <w:pPr>
              <w:tabs>
                <w:tab w:val="right" w:pos="7254"/>
              </w:tabs>
              <w:spacing w:before="120" w:after="120"/>
              <w:jc w:val="both"/>
              <w:rPr>
                <w:lang w:val="es-ES"/>
              </w:rPr>
            </w:pPr>
            <w:r w:rsidRPr="00A358CF">
              <w:rPr>
                <w:color w:val="000000"/>
                <w:lang w:val="es-ES"/>
              </w:rPr>
              <w:t xml:space="preserve">El Proponente seleccionado </w:t>
            </w:r>
            <w:r w:rsidRPr="00A358CF">
              <w:rPr>
                <w:b/>
                <w:i/>
                <w:color w:val="000000"/>
                <w:lang w:val="es-ES"/>
              </w:rPr>
              <w:t>[“debe”] o [“no debe”]</w:t>
            </w:r>
            <w:r w:rsidRPr="00A358CF">
              <w:rPr>
                <w:color w:val="000000"/>
                <w:lang w:val="es-ES"/>
              </w:rPr>
              <w:t xml:space="preserve"> suministrar el Formulario de Divulgación de la Propiedad Efectiva.</w:t>
            </w:r>
          </w:p>
        </w:tc>
      </w:tr>
      <w:tr w:rsidR="00267603" w:rsidRPr="00E0610C" w14:paraId="5769240A"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7FA0A188" w14:textId="4821E5C3" w:rsidR="00267603" w:rsidRPr="00A358CF" w:rsidRDefault="00267603" w:rsidP="00267603">
            <w:pPr>
              <w:spacing w:before="120"/>
              <w:rPr>
                <w:b/>
                <w:lang w:val="es-ES"/>
              </w:rPr>
            </w:pPr>
            <w:r w:rsidRPr="00A358CF">
              <w:rPr>
                <w:b/>
                <w:lang w:val="es-ES"/>
              </w:rPr>
              <w:t>IAP 5</w:t>
            </w:r>
            <w:r w:rsidR="00232E3D" w:rsidRPr="00A358CF">
              <w:rPr>
                <w:b/>
                <w:lang w:val="es-ES"/>
              </w:rPr>
              <w:t>4</w:t>
            </w:r>
            <w:r w:rsidRPr="00A358CF">
              <w:rPr>
                <w:b/>
                <w:lang w:val="es-ES"/>
              </w:rPr>
              <w:t xml:space="preserve">.1 </w:t>
            </w:r>
            <w:r w:rsidR="00232E3D" w:rsidRPr="00A358CF">
              <w:rPr>
                <w:b/>
                <w:lang w:val="es-ES"/>
              </w:rPr>
              <w:t>y 54.2</w:t>
            </w:r>
          </w:p>
        </w:tc>
        <w:tc>
          <w:tcPr>
            <w:tcW w:w="7371" w:type="dxa"/>
            <w:tcBorders>
              <w:top w:val="single" w:sz="2" w:space="0" w:color="000000"/>
              <w:left w:val="nil"/>
              <w:bottom w:val="single" w:sz="2" w:space="0" w:color="000000"/>
              <w:right w:val="double" w:sz="4" w:space="0" w:color="auto"/>
            </w:tcBorders>
          </w:tcPr>
          <w:p w14:paraId="6B4CC79E" w14:textId="57DDD185" w:rsidR="00267603" w:rsidRPr="00A358CF" w:rsidRDefault="00267603" w:rsidP="00267603">
            <w:pPr>
              <w:spacing w:before="60" w:after="60"/>
              <w:rPr>
                <w:b/>
                <w:i/>
                <w:lang w:val="es-ES"/>
              </w:rPr>
            </w:pPr>
            <w:r w:rsidRPr="00A358CF">
              <w:rPr>
                <w:b/>
                <w:i/>
                <w:lang w:val="es-ES"/>
              </w:rPr>
              <w:t>[Suprimir si no corresponde]</w:t>
            </w:r>
          </w:p>
          <w:p w14:paraId="2D7BFA5B" w14:textId="77777777" w:rsidR="00267603" w:rsidRPr="00A358CF" w:rsidRDefault="00267603" w:rsidP="00267603">
            <w:pPr>
              <w:tabs>
                <w:tab w:val="right" w:pos="7254"/>
              </w:tabs>
              <w:spacing w:before="120" w:after="120"/>
              <w:jc w:val="both"/>
              <w:rPr>
                <w:lang w:val="es-ES"/>
              </w:rPr>
            </w:pPr>
            <w:r w:rsidRPr="00A358CF">
              <w:rPr>
                <w:lang w:val="es-ES"/>
              </w:rPr>
              <w:t xml:space="preserve">El Contratante solicita una Garantía de Cumplimiento </w:t>
            </w:r>
            <w:r w:rsidR="00232E3D" w:rsidRPr="00A358CF">
              <w:rPr>
                <w:lang w:val="es-ES"/>
              </w:rPr>
              <w:t>Ambiental y Social (AS)</w:t>
            </w:r>
          </w:p>
          <w:p w14:paraId="5061EA5F" w14:textId="400D9C36" w:rsidR="00232E3D" w:rsidRPr="00A358CF" w:rsidRDefault="00232E3D" w:rsidP="00267603">
            <w:pPr>
              <w:tabs>
                <w:tab w:val="right" w:pos="7254"/>
              </w:tabs>
              <w:spacing w:before="120" w:after="120"/>
              <w:jc w:val="both"/>
              <w:rPr>
                <w:b/>
                <w:bCs/>
                <w:lang w:val="es-ES"/>
              </w:rPr>
            </w:pPr>
            <w:r w:rsidRPr="00A358CF">
              <w:rPr>
                <w:b/>
                <w:bCs/>
                <w:i/>
                <w:color w:val="000000" w:themeColor="text1"/>
                <w:lang w:val="es-ES"/>
              </w:rPr>
              <w:t>[La Garantía de cumplimiento AS es normalmente necesaria cuando los riesgos AS son altos.]</w:t>
            </w:r>
          </w:p>
        </w:tc>
      </w:tr>
      <w:tr w:rsidR="00232E3D" w:rsidRPr="00E0610C" w14:paraId="5D145B1E" w14:textId="77777777" w:rsidTr="00BC5E26">
        <w:trPr>
          <w:jc w:val="center"/>
        </w:trPr>
        <w:tc>
          <w:tcPr>
            <w:tcW w:w="1985" w:type="dxa"/>
            <w:tcBorders>
              <w:top w:val="single" w:sz="2" w:space="0" w:color="000000"/>
              <w:left w:val="double" w:sz="4" w:space="0" w:color="auto"/>
              <w:bottom w:val="single" w:sz="2" w:space="0" w:color="000000"/>
              <w:right w:val="single" w:sz="8" w:space="0" w:color="000000"/>
            </w:tcBorders>
          </w:tcPr>
          <w:p w14:paraId="658DF255" w14:textId="57AE6C31" w:rsidR="00232E3D" w:rsidRPr="00A358CF" w:rsidRDefault="00232E3D" w:rsidP="00232E3D">
            <w:pPr>
              <w:rPr>
                <w:b/>
                <w:bCs/>
                <w:lang w:val="es-ES"/>
              </w:rPr>
            </w:pPr>
            <w:r w:rsidRPr="00A358CF">
              <w:rPr>
                <w:b/>
                <w:bCs/>
                <w:lang w:val="es-ES"/>
              </w:rPr>
              <w:t>IAP 55.1</w:t>
            </w:r>
          </w:p>
          <w:p w14:paraId="53818810" w14:textId="59797595" w:rsidR="00232E3D" w:rsidRPr="00A358CF" w:rsidRDefault="00232E3D" w:rsidP="00232E3D">
            <w:pPr>
              <w:rPr>
                <w:lang w:val="es-ES"/>
              </w:rPr>
            </w:pPr>
          </w:p>
        </w:tc>
        <w:tc>
          <w:tcPr>
            <w:tcW w:w="7371" w:type="dxa"/>
            <w:tcBorders>
              <w:top w:val="single" w:sz="2" w:space="0" w:color="000000"/>
              <w:left w:val="nil"/>
              <w:bottom w:val="single" w:sz="2" w:space="0" w:color="000000"/>
              <w:right w:val="double" w:sz="4" w:space="0" w:color="auto"/>
            </w:tcBorders>
          </w:tcPr>
          <w:p w14:paraId="61005913" w14:textId="304F5B2F" w:rsidR="00232E3D" w:rsidRPr="00A358CF"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1"/>
              <w:rPr>
                <w:color w:val="212121"/>
                <w:lang w:val="es-ES"/>
              </w:rPr>
            </w:pPr>
            <w:r w:rsidRPr="00A358CF">
              <w:rPr>
                <w:color w:val="212121"/>
                <w:lang w:val="es-ES"/>
              </w:rPr>
              <w:t>Los procedimientos para presentar una queja relacionada con la adquisición se detallan en las “</w:t>
            </w:r>
            <w:hyperlink r:id="rId30" w:history="1">
              <w:r w:rsidRPr="00A358CF">
                <w:rPr>
                  <w:rStyle w:val="Hyperlink"/>
                  <w:lang w:val="es-ES"/>
                </w:rPr>
                <w:t>Regulaciones de Adquisiciones para los Prestatarios de Proyectos de Financiamiento de Inversiones</w:t>
              </w:r>
            </w:hyperlink>
            <w:r w:rsidRPr="00A358CF">
              <w:rPr>
                <w:i/>
                <w:color w:val="212121"/>
                <w:lang w:val="es-ES"/>
              </w:rPr>
              <w:t xml:space="preserve"> </w:t>
            </w:r>
            <w:r w:rsidRPr="00A358CF">
              <w:rPr>
                <w:iCs/>
                <w:color w:val="212121"/>
                <w:lang w:val="es-ES"/>
              </w:rPr>
              <w:t>(Anexo III)".</w:t>
            </w:r>
            <w:r w:rsidRPr="00A358CF">
              <w:rPr>
                <w:color w:val="212121"/>
                <w:lang w:val="es-ES"/>
              </w:rPr>
              <w:t xml:space="preserve"> Si un </w:t>
            </w:r>
            <w:r w:rsidR="007077A8" w:rsidRPr="00A358CF">
              <w:rPr>
                <w:color w:val="212121"/>
                <w:lang w:val="es-ES"/>
              </w:rPr>
              <w:t>Proponente</w:t>
            </w:r>
            <w:r w:rsidRPr="00A358CF">
              <w:rPr>
                <w:color w:val="212121"/>
                <w:lang w:val="es-ES"/>
              </w:rPr>
              <w:t xml:space="preserve"> desea presentar una queja relacionada con la adquisición, el </w:t>
            </w:r>
            <w:r w:rsidR="007077A8" w:rsidRPr="00A358CF">
              <w:rPr>
                <w:color w:val="212121"/>
                <w:lang w:val="es-ES"/>
              </w:rPr>
              <w:t>Proponente</w:t>
            </w:r>
            <w:r w:rsidRPr="00A358CF">
              <w:rPr>
                <w:color w:val="212121"/>
                <w:lang w:val="es-ES"/>
              </w:rPr>
              <w:t xml:space="preserve"> deberá presentar su reclamación por escrito </w:t>
            </w:r>
            <w:r w:rsidRPr="00A358CF">
              <w:rPr>
                <w:color w:val="212121"/>
                <w:lang w:val="es-ES"/>
              </w:rPr>
              <w:lastRenderedPageBreak/>
              <w:t>(por los medios más rápidos disponibles, tales como correo electrónico o fax), a:</w:t>
            </w:r>
          </w:p>
          <w:p w14:paraId="6566106E" w14:textId="77777777" w:rsidR="00232E3D" w:rsidRPr="00A358CF"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94" w:right="31"/>
              <w:rPr>
                <w:i/>
                <w:color w:val="212121"/>
                <w:lang w:val="es-ES"/>
              </w:rPr>
            </w:pPr>
            <w:r w:rsidRPr="00A358CF">
              <w:rPr>
                <w:b/>
                <w:color w:val="212121"/>
                <w:lang w:val="es-ES"/>
              </w:rPr>
              <w:t>A la atención de</w:t>
            </w:r>
            <w:r w:rsidRPr="00A358CF">
              <w:rPr>
                <w:color w:val="212121"/>
                <w:lang w:val="es-ES"/>
              </w:rPr>
              <w:t xml:space="preserve">: </w:t>
            </w:r>
            <w:r w:rsidRPr="00A358CF">
              <w:rPr>
                <w:i/>
                <w:color w:val="212121"/>
                <w:lang w:val="es-ES"/>
              </w:rPr>
              <w:t xml:space="preserve">[indique el nombre completo de la persona que </w:t>
            </w:r>
            <w:r w:rsidRPr="00A358CF">
              <w:rPr>
                <w:i/>
                <w:color w:val="212121"/>
                <w:lang w:val="es-ES"/>
              </w:rPr>
              <w:br/>
              <w:t>recibe quejas]</w:t>
            </w:r>
          </w:p>
          <w:p w14:paraId="179146B2" w14:textId="77777777" w:rsidR="00232E3D" w:rsidRPr="00A358CF"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94" w:right="31"/>
              <w:rPr>
                <w:color w:val="212121"/>
                <w:lang w:val="es-ES"/>
              </w:rPr>
            </w:pPr>
            <w:r w:rsidRPr="00A358CF">
              <w:rPr>
                <w:b/>
                <w:color w:val="212121"/>
                <w:lang w:val="es-ES"/>
              </w:rPr>
              <w:t>Título / posición</w:t>
            </w:r>
            <w:r w:rsidRPr="00A358CF">
              <w:rPr>
                <w:color w:val="212121"/>
                <w:lang w:val="es-ES"/>
              </w:rPr>
              <w:t xml:space="preserve">: </w:t>
            </w:r>
            <w:r w:rsidRPr="00A358CF">
              <w:rPr>
                <w:i/>
                <w:color w:val="212121"/>
                <w:lang w:val="es-ES"/>
              </w:rPr>
              <w:t>[insertar título / posición]</w:t>
            </w:r>
          </w:p>
          <w:p w14:paraId="3B51E25F" w14:textId="77777777" w:rsidR="00232E3D" w:rsidRPr="00A358CF"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94" w:right="31"/>
              <w:rPr>
                <w:color w:val="212121"/>
                <w:lang w:val="es-ES"/>
              </w:rPr>
            </w:pPr>
            <w:r w:rsidRPr="00A358CF">
              <w:rPr>
                <w:b/>
                <w:color w:val="212121"/>
                <w:lang w:val="es-ES"/>
              </w:rPr>
              <w:t>Contratante</w:t>
            </w:r>
            <w:r w:rsidRPr="00A358CF">
              <w:rPr>
                <w:color w:val="212121"/>
                <w:lang w:val="es-ES"/>
              </w:rPr>
              <w:t xml:space="preserve">: </w:t>
            </w:r>
            <w:r w:rsidRPr="00A358CF">
              <w:rPr>
                <w:i/>
                <w:color w:val="212121"/>
                <w:lang w:val="es-ES"/>
              </w:rPr>
              <w:t>[insertar nombre del Contratante]</w:t>
            </w:r>
          </w:p>
          <w:p w14:paraId="4F6629D5" w14:textId="77777777" w:rsidR="00232E3D" w:rsidRPr="00A358CF"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94" w:right="31"/>
              <w:rPr>
                <w:color w:val="212121"/>
                <w:lang w:val="es-ES"/>
              </w:rPr>
            </w:pPr>
            <w:r w:rsidRPr="00A358CF">
              <w:rPr>
                <w:b/>
                <w:color w:val="212121"/>
                <w:lang w:val="es-ES"/>
              </w:rPr>
              <w:t xml:space="preserve">Dirección de correo electrónico: </w:t>
            </w:r>
            <w:r w:rsidRPr="00A358CF">
              <w:rPr>
                <w:i/>
                <w:color w:val="212121"/>
                <w:lang w:val="es-ES"/>
              </w:rPr>
              <w:t xml:space="preserve">[insertar dirección de </w:t>
            </w:r>
            <w:r w:rsidRPr="00A358CF">
              <w:rPr>
                <w:i/>
                <w:color w:val="212121"/>
                <w:lang w:val="es-ES"/>
              </w:rPr>
              <w:br/>
              <w:t>correo electrónico]</w:t>
            </w:r>
          </w:p>
          <w:p w14:paraId="1D5FA99F" w14:textId="77777777" w:rsidR="00232E3D" w:rsidRPr="00A358CF"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294" w:right="31"/>
              <w:rPr>
                <w:color w:val="212121"/>
                <w:lang w:val="es-ES"/>
              </w:rPr>
            </w:pPr>
            <w:r w:rsidRPr="00A358CF">
              <w:rPr>
                <w:b/>
                <w:color w:val="212121"/>
                <w:lang w:val="es-ES"/>
              </w:rPr>
              <w:t>Número de fax</w:t>
            </w:r>
            <w:r w:rsidRPr="00A358CF">
              <w:rPr>
                <w:color w:val="212121"/>
                <w:lang w:val="es-ES"/>
              </w:rPr>
              <w:t xml:space="preserve">: </w:t>
            </w:r>
            <w:r w:rsidRPr="00A358CF">
              <w:rPr>
                <w:i/>
                <w:color w:val="212121"/>
                <w:lang w:val="es-ES"/>
              </w:rPr>
              <w:t xml:space="preserve">[insertar número de fax]. </w:t>
            </w:r>
            <w:r w:rsidRPr="00A358CF">
              <w:rPr>
                <w:b/>
                <w:i/>
                <w:color w:val="212121"/>
                <w:lang w:val="es-ES"/>
              </w:rPr>
              <w:t>Suprimir si no se utiliza</w:t>
            </w:r>
          </w:p>
          <w:p w14:paraId="19D5A9A6" w14:textId="5E586725" w:rsidR="00DE1FA3" w:rsidRPr="00DE1FA3" w:rsidRDefault="00DE1FA3" w:rsidP="00DE1FA3">
            <w:pPr>
              <w:shd w:val="clear" w:color="auto" w:fill="FFFFFF"/>
              <w:spacing w:before="120" w:after="120"/>
              <w:rPr>
                <w:bCs/>
                <w:iCs/>
                <w:color w:val="212121"/>
                <w:lang w:val="es-ES"/>
              </w:rPr>
            </w:pPr>
            <w:r w:rsidRPr="005404CF">
              <w:rPr>
                <w:iCs/>
                <w:color w:val="212121"/>
                <w:lang w:val="es-ES"/>
              </w:rPr>
              <w:t>Una copia de la queja puede ser enviada para información y monitoreo por el Banco a: pprocurementcomplaints@worldbank.org</w:t>
            </w:r>
          </w:p>
          <w:p w14:paraId="79FAF90C" w14:textId="4C31494B" w:rsidR="00232E3D" w:rsidRPr="00A358CF"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31"/>
              <w:rPr>
                <w:color w:val="212121"/>
                <w:lang w:val="es-ES"/>
              </w:rPr>
            </w:pPr>
            <w:r w:rsidRPr="00A358CF">
              <w:rPr>
                <w:color w:val="212121"/>
                <w:lang w:val="es-ES"/>
              </w:rPr>
              <w:t>En resumen, una queja relacionada con la adquisición puede impugnar cualquiera de las siguientes partes del proceso:</w:t>
            </w:r>
          </w:p>
          <w:p w14:paraId="2C313BB8" w14:textId="72BCFBB3" w:rsidR="00232E3D" w:rsidRPr="00A358CF"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77" w:right="31" w:hanging="296"/>
              <w:rPr>
                <w:color w:val="212121"/>
                <w:lang w:val="es-ES"/>
              </w:rPr>
            </w:pPr>
            <w:r w:rsidRPr="00A358CF">
              <w:rPr>
                <w:color w:val="212121"/>
                <w:lang w:val="es-ES"/>
              </w:rPr>
              <w:t>1.</w:t>
            </w:r>
            <w:r w:rsidRPr="00A358CF">
              <w:rPr>
                <w:color w:val="212121"/>
                <w:lang w:val="es-ES"/>
              </w:rPr>
              <w:tab/>
              <w:t xml:space="preserve">los términos del </w:t>
            </w:r>
            <w:r w:rsidR="00C70856" w:rsidRPr="00A358CF">
              <w:rPr>
                <w:color w:val="212121"/>
                <w:lang w:val="es-ES"/>
              </w:rPr>
              <w:t>documento de la SDP</w:t>
            </w:r>
            <w:r w:rsidRPr="00A358CF">
              <w:rPr>
                <w:color w:val="212121"/>
                <w:lang w:val="es-ES"/>
              </w:rPr>
              <w:t xml:space="preserve">; </w:t>
            </w:r>
          </w:p>
          <w:p w14:paraId="2BC7FAD6" w14:textId="16947C3D" w:rsidR="00232E3D" w:rsidRPr="00A358CF" w:rsidRDefault="00232E3D"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77" w:right="31" w:hanging="296"/>
              <w:rPr>
                <w:color w:val="212121"/>
                <w:lang w:val="es-ES"/>
              </w:rPr>
            </w:pPr>
            <w:r w:rsidRPr="00A358CF">
              <w:rPr>
                <w:color w:val="212121"/>
                <w:lang w:val="es-ES"/>
              </w:rPr>
              <w:t xml:space="preserve">2.  la decisión del contratante de excluir algún proponente del proceso de SDP antes de la adjudicación del contrato; y </w:t>
            </w:r>
          </w:p>
          <w:p w14:paraId="2B4DA735" w14:textId="1EA0855A" w:rsidR="00232E3D" w:rsidRPr="00A358CF" w:rsidRDefault="007965AA" w:rsidP="00232E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77" w:right="31" w:hanging="296"/>
              <w:rPr>
                <w:lang w:val="es-ES"/>
              </w:rPr>
            </w:pPr>
            <w:r w:rsidRPr="00A358CF">
              <w:rPr>
                <w:color w:val="212121"/>
                <w:lang w:val="es-ES"/>
              </w:rPr>
              <w:t>3</w:t>
            </w:r>
            <w:r w:rsidR="00232E3D" w:rsidRPr="00A358CF">
              <w:rPr>
                <w:color w:val="212121"/>
                <w:lang w:val="es-ES"/>
              </w:rPr>
              <w:t>.</w:t>
            </w:r>
            <w:r w:rsidR="00232E3D" w:rsidRPr="00A358CF">
              <w:rPr>
                <w:color w:val="212121"/>
                <w:lang w:val="es-ES"/>
              </w:rPr>
              <w:tab/>
              <w:t>la decisión del Contratante de adjudicar el contrato.</w:t>
            </w:r>
          </w:p>
        </w:tc>
      </w:tr>
    </w:tbl>
    <w:p w14:paraId="1EF5B8B3" w14:textId="77777777" w:rsidR="007941EF" w:rsidRPr="00A358CF" w:rsidRDefault="007941EF">
      <w:pPr>
        <w:pStyle w:val="SectionVHeader"/>
        <w:ind w:right="288"/>
        <w:jc w:val="left"/>
        <w:rPr>
          <w:rFonts w:ascii="Times New Roman" w:hAnsi="Times New Roman"/>
          <w:sz w:val="24"/>
          <w:szCs w:val="24"/>
          <w:lang w:val="es-ES"/>
        </w:rPr>
        <w:sectPr w:rsidR="007941EF" w:rsidRPr="00A358CF" w:rsidSect="00330F12">
          <w:headerReference w:type="even" r:id="rId31"/>
          <w:headerReference w:type="default" r:id="rId32"/>
          <w:headerReference w:type="first" r:id="rId33"/>
          <w:footnotePr>
            <w:numRestart w:val="eachSect"/>
          </w:footnotePr>
          <w:pgSz w:w="12240" w:h="15840" w:code="1"/>
          <w:pgMar w:top="1440" w:right="1440" w:bottom="1440" w:left="1440" w:header="851" w:footer="720" w:gutter="0"/>
          <w:paperSrc w:first="15" w:other="15"/>
          <w:cols w:space="720"/>
          <w:docGrid w:linePitch="326"/>
        </w:sectPr>
      </w:pPr>
    </w:p>
    <w:p w14:paraId="208F6C94" w14:textId="5600B81E" w:rsidR="00A95E38" w:rsidRPr="00A358CF" w:rsidRDefault="00A95E38">
      <w:pPr>
        <w:rPr>
          <w:b/>
          <w:sz w:val="36"/>
          <w:szCs w:val="20"/>
          <w:lang w:val="es-ES"/>
        </w:rPr>
      </w:pPr>
      <w:bookmarkStart w:id="406" w:name="_Toc438266925"/>
      <w:bookmarkStart w:id="407" w:name="_Toc438267899"/>
      <w:bookmarkStart w:id="408" w:name="_Toc438366666"/>
      <w:bookmarkStart w:id="409" w:name="_Toc41971240"/>
      <w:bookmarkStart w:id="410" w:name="_Toc450041028"/>
    </w:p>
    <w:p w14:paraId="18283B8E" w14:textId="001AD5F9" w:rsidR="007B586E" w:rsidRPr="00A358CF" w:rsidRDefault="00BF6483" w:rsidP="00DC0316">
      <w:pPr>
        <w:pStyle w:val="Subseccion"/>
        <w:rPr>
          <w:lang w:val="es-ES"/>
        </w:rPr>
      </w:pPr>
      <w:bookmarkStart w:id="411" w:name="_Toc124166600"/>
      <w:r w:rsidRPr="00A358CF">
        <w:rPr>
          <w:lang w:val="es-ES"/>
        </w:rPr>
        <w:t>Sección I</w:t>
      </w:r>
      <w:r w:rsidR="007B586E" w:rsidRPr="00A358CF">
        <w:rPr>
          <w:lang w:val="es-ES"/>
        </w:rPr>
        <w:t>II</w:t>
      </w:r>
      <w:r w:rsidR="002D4695" w:rsidRPr="00A358CF">
        <w:rPr>
          <w:lang w:val="es-ES"/>
        </w:rPr>
        <w:t>.</w:t>
      </w:r>
      <w:r w:rsidR="007B586E" w:rsidRPr="00A358CF">
        <w:rPr>
          <w:lang w:val="es-ES"/>
        </w:rPr>
        <w:t xml:space="preserve"> </w:t>
      </w:r>
      <w:r w:rsidR="00061DD3" w:rsidRPr="00A358CF">
        <w:rPr>
          <w:lang w:val="es-ES"/>
        </w:rPr>
        <w:t xml:space="preserve">Criterios de </w:t>
      </w:r>
      <w:bookmarkEnd w:id="406"/>
      <w:bookmarkEnd w:id="407"/>
      <w:bookmarkEnd w:id="408"/>
      <w:bookmarkEnd w:id="409"/>
      <w:bookmarkEnd w:id="410"/>
      <w:r w:rsidR="006675F7" w:rsidRPr="00A358CF">
        <w:rPr>
          <w:lang w:val="es-ES"/>
        </w:rPr>
        <w:t>Evaluación y Calificación</w:t>
      </w:r>
      <w:bookmarkEnd w:id="411"/>
    </w:p>
    <w:p w14:paraId="1DA87396" w14:textId="7A040A7E" w:rsidR="007B586E" w:rsidRPr="00A358CF" w:rsidRDefault="0073246E" w:rsidP="00F439EB">
      <w:pPr>
        <w:jc w:val="center"/>
        <w:rPr>
          <w:b/>
          <w:sz w:val="36"/>
          <w:lang w:val="es-ES"/>
        </w:rPr>
      </w:pPr>
      <w:bookmarkStart w:id="412" w:name="_Toc432229721"/>
      <w:bookmarkStart w:id="413" w:name="_Toc432663719"/>
      <w:bookmarkStart w:id="414" w:name="_Toc433224150"/>
      <w:bookmarkStart w:id="415" w:name="_Toc435519254"/>
      <w:bookmarkStart w:id="416" w:name="_Toc435624889"/>
      <w:r w:rsidRPr="00A358CF">
        <w:rPr>
          <w:b/>
          <w:sz w:val="36"/>
          <w:lang w:val="es-ES"/>
        </w:rPr>
        <w:t>Índice de</w:t>
      </w:r>
      <w:r w:rsidR="007B586E" w:rsidRPr="00A358CF">
        <w:rPr>
          <w:b/>
          <w:sz w:val="36"/>
          <w:lang w:val="es-ES"/>
        </w:rPr>
        <w:t xml:space="preserve"> </w:t>
      </w:r>
      <w:r w:rsidR="00D46BB2" w:rsidRPr="00A358CF">
        <w:rPr>
          <w:b/>
          <w:sz w:val="36"/>
          <w:lang w:val="es-ES"/>
        </w:rPr>
        <w:t>C</w:t>
      </w:r>
      <w:r w:rsidR="00C3099E" w:rsidRPr="00A358CF">
        <w:rPr>
          <w:b/>
          <w:sz w:val="36"/>
          <w:lang w:val="es-ES"/>
        </w:rPr>
        <w:t>riterios</w:t>
      </w:r>
      <w:bookmarkEnd w:id="412"/>
      <w:bookmarkEnd w:id="413"/>
      <w:bookmarkEnd w:id="414"/>
      <w:bookmarkEnd w:id="415"/>
      <w:bookmarkEnd w:id="416"/>
    </w:p>
    <w:bookmarkStart w:id="417" w:name="_Toc103401411"/>
    <w:bookmarkStart w:id="418" w:name="_Toc442364593"/>
    <w:p w14:paraId="5393BE01" w14:textId="07355067" w:rsidR="002424AB" w:rsidRDefault="00DE687C">
      <w:pPr>
        <w:pStyle w:val="TOC1"/>
        <w:tabs>
          <w:tab w:val="left" w:pos="480"/>
          <w:tab w:val="right" w:leader="dot" w:pos="9038"/>
        </w:tabs>
        <w:rPr>
          <w:rFonts w:eastAsiaTheme="minorEastAsia" w:cstheme="minorBidi"/>
          <w:b w:val="0"/>
          <w:bCs w:val="0"/>
          <w:caps w:val="0"/>
          <w:noProof/>
          <w:sz w:val="24"/>
          <w:szCs w:val="24"/>
        </w:rPr>
      </w:pPr>
      <w:r w:rsidRPr="00A358CF">
        <w:rPr>
          <w:rFonts w:ascii="Times New Roman Bold" w:hAnsi="Times New Roman Bold"/>
          <w:szCs w:val="28"/>
          <w:lang w:val="es-ES"/>
        </w:rPr>
        <w:fldChar w:fldCharType="begin"/>
      </w:r>
      <w:r w:rsidRPr="00A358CF">
        <w:rPr>
          <w:szCs w:val="28"/>
          <w:lang w:val="es-ES"/>
        </w:rPr>
        <w:instrText xml:space="preserve"> TOC \h \z \t "Header Technical and Financial Part of Evaluation Criteria,1,Heading SPD 02,2" </w:instrText>
      </w:r>
      <w:r w:rsidRPr="00A358CF">
        <w:rPr>
          <w:rFonts w:ascii="Times New Roman Bold" w:hAnsi="Times New Roman Bold"/>
          <w:szCs w:val="28"/>
          <w:lang w:val="es-ES"/>
        </w:rPr>
        <w:fldChar w:fldCharType="separate"/>
      </w:r>
      <w:hyperlink w:anchor="_Toc124167551" w:history="1">
        <w:r w:rsidR="002424AB" w:rsidRPr="009D61C1">
          <w:rPr>
            <w:rStyle w:val="Hyperlink"/>
            <w:noProof/>
            <w14:scene3d>
              <w14:camera w14:prst="orthographicFront"/>
              <w14:lightRig w14:rig="threePt" w14:dir="t">
                <w14:rot w14:lat="0" w14:lon="0" w14:rev="0"/>
              </w14:lightRig>
            </w14:scene3d>
          </w:rPr>
          <w:t>A.</w:t>
        </w:r>
        <w:r w:rsidR="002424AB">
          <w:rPr>
            <w:rFonts w:eastAsiaTheme="minorEastAsia" w:cstheme="minorBidi"/>
            <w:b w:val="0"/>
            <w:bCs w:val="0"/>
            <w:caps w:val="0"/>
            <w:noProof/>
            <w:sz w:val="24"/>
            <w:szCs w:val="24"/>
          </w:rPr>
          <w:tab/>
        </w:r>
        <w:r w:rsidR="002424AB" w:rsidRPr="009D61C1">
          <w:rPr>
            <w:rStyle w:val="Hyperlink"/>
            <w:noProof/>
          </w:rPr>
          <w:t>Parte Técnica</w:t>
        </w:r>
        <w:r w:rsidR="002424AB">
          <w:rPr>
            <w:noProof/>
            <w:webHidden/>
          </w:rPr>
          <w:tab/>
        </w:r>
        <w:r w:rsidR="002424AB">
          <w:rPr>
            <w:noProof/>
            <w:webHidden/>
          </w:rPr>
          <w:fldChar w:fldCharType="begin"/>
        </w:r>
        <w:r w:rsidR="002424AB">
          <w:rPr>
            <w:noProof/>
            <w:webHidden/>
          </w:rPr>
          <w:instrText xml:space="preserve"> PAGEREF _Toc124167551 \h </w:instrText>
        </w:r>
        <w:r w:rsidR="002424AB">
          <w:rPr>
            <w:noProof/>
            <w:webHidden/>
          </w:rPr>
        </w:r>
        <w:r w:rsidR="002424AB">
          <w:rPr>
            <w:noProof/>
            <w:webHidden/>
          </w:rPr>
          <w:fldChar w:fldCharType="separate"/>
        </w:r>
        <w:r w:rsidR="00AA37F1">
          <w:rPr>
            <w:noProof/>
            <w:webHidden/>
          </w:rPr>
          <w:t>52</w:t>
        </w:r>
        <w:r w:rsidR="002424AB">
          <w:rPr>
            <w:noProof/>
            <w:webHidden/>
          </w:rPr>
          <w:fldChar w:fldCharType="end"/>
        </w:r>
      </w:hyperlink>
    </w:p>
    <w:p w14:paraId="65ED1B8E" w14:textId="53B8EB62" w:rsidR="002424AB" w:rsidRDefault="002424AB">
      <w:pPr>
        <w:pStyle w:val="TOC2"/>
        <w:tabs>
          <w:tab w:val="left" w:pos="720"/>
          <w:tab w:val="right" w:leader="dot" w:pos="9038"/>
        </w:tabs>
        <w:rPr>
          <w:rFonts w:eastAsiaTheme="minorEastAsia" w:cstheme="minorBidi"/>
          <w:smallCaps w:val="0"/>
          <w:noProof/>
          <w:sz w:val="24"/>
          <w:szCs w:val="24"/>
        </w:rPr>
      </w:pPr>
      <w:hyperlink w:anchor="_Toc124167552" w:history="1">
        <w:r w:rsidRPr="009D61C1">
          <w:rPr>
            <w:rStyle w:val="Hyperlink"/>
            <w:noProof/>
            <w:lang w:val="es-ES"/>
          </w:rPr>
          <w:t>1.</w:t>
        </w:r>
        <w:r>
          <w:rPr>
            <w:rFonts w:eastAsiaTheme="minorEastAsia" w:cstheme="minorBidi"/>
            <w:smallCaps w:val="0"/>
            <w:noProof/>
            <w:sz w:val="24"/>
            <w:szCs w:val="24"/>
          </w:rPr>
          <w:tab/>
        </w:r>
        <w:r w:rsidRPr="009D61C1">
          <w:rPr>
            <w:rStyle w:val="Hyperlink"/>
            <w:noProof/>
            <w:lang w:val="es-ES"/>
          </w:rPr>
          <w:t>Calificación</w:t>
        </w:r>
        <w:r>
          <w:rPr>
            <w:noProof/>
            <w:webHidden/>
          </w:rPr>
          <w:tab/>
        </w:r>
        <w:r>
          <w:rPr>
            <w:noProof/>
            <w:webHidden/>
          </w:rPr>
          <w:fldChar w:fldCharType="begin"/>
        </w:r>
        <w:r>
          <w:rPr>
            <w:noProof/>
            <w:webHidden/>
          </w:rPr>
          <w:instrText xml:space="preserve"> PAGEREF _Toc124167552 \h </w:instrText>
        </w:r>
        <w:r>
          <w:rPr>
            <w:noProof/>
            <w:webHidden/>
          </w:rPr>
        </w:r>
        <w:r>
          <w:rPr>
            <w:noProof/>
            <w:webHidden/>
          </w:rPr>
          <w:fldChar w:fldCharType="separate"/>
        </w:r>
        <w:r w:rsidR="00AA37F1">
          <w:rPr>
            <w:noProof/>
            <w:webHidden/>
          </w:rPr>
          <w:t>52</w:t>
        </w:r>
        <w:r>
          <w:rPr>
            <w:noProof/>
            <w:webHidden/>
          </w:rPr>
          <w:fldChar w:fldCharType="end"/>
        </w:r>
      </w:hyperlink>
    </w:p>
    <w:p w14:paraId="544705B4" w14:textId="23183239" w:rsidR="002424AB" w:rsidRDefault="002424AB">
      <w:pPr>
        <w:pStyle w:val="TOC2"/>
        <w:tabs>
          <w:tab w:val="left" w:pos="960"/>
          <w:tab w:val="right" w:leader="dot" w:pos="9038"/>
        </w:tabs>
        <w:rPr>
          <w:rFonts w:eastAsiaTheme="minorEastAsia" w:cstheme="minorBidi"/>
          <w:smallCaps w:val="0"/>
          <w:noProof/>
          <w:sz w:val="24"/>
          <w:szCs w:val="24"/>
        </w:rPr>
      </w:pPr>
      <w:hyperlink w:anchor="_Toc124167553" w:history="1">
        <w:r w:rsidRPr="009D61C1">
          <w:rPr>
            <w:rStyle w:val="Hyperlink"/>
            <w:noProof/>
            <w:lang w:val="es-ES"/>
          </w:rPr>
          <w:t>1.1.</w:t>
        </w:r>
        <w:r>
          <w:rPr>
            <w:rFonts w:eastAsiaTheme="minorEastAsia" w:cstheme="minorBidi"/>
            <w:smallCaps w:val="0"/>
            <w:noProof/>
            <w:sz w:val="24"/>
            <w:szCs w:val="24"/>
          </w:rPr>
          <w:tab/>
        </w:r>
        <w:r w:rsidRPr="009D61C1">
          <w:rPr>
            <w:rStyle w:val="Hyperlink"/>
            <w:noProof/>
            <w:lang w:val="es-ES"/>
          </w:rPr>
          <w:t>Actualización de información</w:t>
        </w:r>
        <w:r>
          <w:rPr>
            <w:noProof/>
            <w:webHidden/>
          </w:rPr>
          <w:tab/>
        </w:r>
        <w:r>
          <w:rPr>
            <w:noProof/>
            <w:webHidden/>
          </w:rPr>
          <w:fldChar w:fldCharType="begin"/>
        </w:r>
        <w:r>
          <w:rPr>
            <w:noProof/>
            <w:webHidden/>
          </w:rPr>
          <w:instrText xml:space="preserve"> PAGEREF _Toc124167553 \h </w:instrText>
        </w:r>
        <w:r>
          <w:rPr>
            <w:noProof/>
            <w:webHidden/>
          </w:rPr>
        </w:r>
        <w:r>
          <w:rPr>
            <w:noProof/>
            <w:webHidden/>
          </w:rPr>
          <w:fldChar w:fldCharType="separate"/>
        </w:r>
        <w:r w:rsidR="00AA37F1">
          <w:rPr>
            <w:noProof/>
            <w:webHidden/>
          </w:rPr>
          <w:t>52</w:t>
        </w:r>
        <w:r>
          <w:rPr>
            <w:noProof/>
            <w:webHidden/>
          </w:rPr>
          <w:fldChar w:fldCharType="end"/>
        </w:r>
      </w:hyperlink>
    </w:p>
    <w:p w14:paraId="43B2B28B" w14:textId="539D9116" w:rsidR="002424AB" w:rsidRDefault="002424AB">
      <w:pPr>
        <w:pStyle w:val="TOC2"/>
        <w:tabs>
          <w:tab w:val="left" w:pos="960"/>
          <w:tab w:val="right" w:leader="dot" w:pos="9038"/>
        </w:tabs>
        <w:rPr>
          <w:rFonts w:eastAsiaTheme="minorEastAsia" w:cstheme="minorBidi"/>
          <w:smallCaps w:val="0"/>
          <w:noProof/>
          <w:sz w:val="24"/>
          <w:szCs w:val="24"/>
        </w:rPr>
      </w:pPr>
      <w:hyperlink w:anchor="_Toc124167554" w:history="1">
        <w:r w:rsidRPr="009D61C1">
          <w:rPr>
            <w:rStyle w:val="Hyperlink"/>
            <w:noProof/>
            <w:lang w:val="es-ES"/>
          </w:rPr>
          <w:t>1.2.</w:t>
        </w:r>
        <w:r>
          <w:rPr>
            <w:rFonts w:eastAsiaTheme="minorEastAsia" w:cstheme="minorBidi"/>
            <w:smallCaps w:val="0"/>
            <w:noProof/>
            <w:sz w:val="24"/>
            <w:szCs w:val="24"/>
          </w:rPr>
          <w:tab/>
        </w:r>
        <w:r w:rsidRPr="009D61C1">
          <w:rPr>
            <w:rStyle w:val="Hyperlink"/>
            <w:noProof/>
            <w:lang w:val="es-ES"/>
          </w:rPr>
          <w:t>Recursos financieros</w:t>
        </w:r>
        <w:r>
          <w:rPr>
            <w:noProof/>
            <w:webHidden/>
          </w:rPr>
          <w:tab/>
        </w:r>
        <w:r>
          <w:rPr>
            <w:noProof/>
            <w:webHidden/>
          </w:rPr>
          <w:fldChar w:fldCharType="begin"/>
        </w:r>
        <w:r>
          <w:rPr>
            <w:noProof/>
            <w:webHidden/>
          </w:rPr>
          <w:instrText xml:space="preserve"> PAGEREF _Toc124167554 \h </w:instrText>
        </w:r>
        <w:r>
          <w:rPr>
            <w:noProof/>
            <w:webHidden/>
          </w:rPr>
        </w:r>
        <w:r>
          <w:rPr>
            <w:noProof/>
            <w:webHidden/>
          </w:rPr>
          <w:fldChar w:fldCharType="separate"/>
        </w:r>
        <w:r w:rsidR="00AA37F1">
          <w:rPr>
            <w:noProof/>
            <w:webHidden/>
          </w:rPr>
          <w:t>52</w:t>
        </w:r>
        <w:r>
          <w:rPr>
            <w:noProof/>
            <w:webHidden/>
          </w:rPr>
          <w:fldChar w:fldCharType="end"/>
        </w:r>
      </w:hyperlink>
    </w:p>
    <w:p w14:paraId="39784468" w14:textId="031D5B16" w:rsidR="002424AB" w:rsidRDefault="002424AB">
      <w:pPr>
        <w:pStyle w:val="TOC2"/>
        <w:tabs>
          <w:tab w:val="left" w:pos="960"/>
          <w:tab w:val="right" w:leader="dot" w:pos="9038"/>
        </w:tabs>
        <w:rPr>
          <w:rFonts w:eastAsiaTheme="minorEastAsia" w:cstheme="minorBidi"/>
          <w:smallCaps w:val="0"/>
          <w:noProof/>
          <w:sz w:val="24"/>
          <w:szCs w:val="24"/>
        </w:rPr>
      </w:pPr>
      <w:hyperlink w:anchor="_Toc124167555" w:history="1">
        <w:r w:rsidRPr="009D61C1">
          <w:rPr>
            <w:rStyle w:val="Hyperlink"/>
            <w:noProof/>
            <w:lang w:val="es-ES"/>
          </w:rPr>
          <w:t>1.3.</w:t>
        </w:r>
        <w:r>
          <w:rPr>
            <w:rFonts w:eastAsiaTheme="minorEastAsia" w:cstheme="minorBidi"/>
            <w:smallCaps w:val="0"/>
            <w:noProof/>
            <w:sz w:val="24"/>
            <w:szCs w:val="24"/>
          </w:rPr>
          <w:tab/>
        </w:r>
        <w:r w:rsidRPr="009D61C1">
          <w:rPr>
            <w:rStyle w:val="Hyperlink"/>
            <w:noProof/>
            <w:lang w:val="es-ES"/>
          </w:rPr>
          <w:t>Representante del Contratista y Personal Clave</w:t>
        </w:r>
        <w:r>
          <w:rPr>
            <w:noProof/>
            <w:webHidden/>
          </w:rPr>
          <w:tab/>
        </w:r>
        <w:r>
          <w:rPr>
            <w:noProof/>
            <w:webHidden/>
          </w:rPr>
          <w:fldChar w:fldCharType="begin"/>
        </w:r>
        <w:r>
          <w:rPr>
            <w:noProof/>
            <w:webHidden/>
          </w:rPr>
          <w:instrText xml:space="preserve"> PAGEREF _Toc124167555 \h </w:instrText>
        </w:r>
        <w:r>
          <w:rPr>
            <w:noProof/>
            <w:webHidden/>
          </w:rPr>
        </w:r>
        <w:r>
          <w:rPr>
            <w:noProof/>
            <w:webHidden/>
          </w:rPr>
          <w:fldChar w:fldCharType="separate"/>
        </w:r>
        <w:r w:rsidR="00AA37F1">
          <w:rPr>
            <w:noProof/>
            <w:webHidden/>
          </w:rPr>
          <w:t>52</w:t>
        </w:r>
        <w:r>
          <w:rPr>
            <w:noProof/>
            <w:webHidden/>
          </w:rPr>
          <w:fldChar w:fldCharType="end"/>
        </w:r>
      </w:hyperlink>
    </w:p>
    <w:p w14:paraId="55E50F50" w14:textId="4FF046B4" w:rsidR="002424AB" w:rsidRDefault="002424AB">
      <w:pPr>
        <w:pStyle w:val="TOC2"/>
        <w:tabs>
          <w:tab w:val="left" w:pos="960"/>
          <w:tab w:val="right" w:leader="dot" w:pos="9038"/>
        </w:tabs>
        <w:rPr>
          <w:rFonts w:eastAsiaTheme="minorEastAsia" w:cstheme="minorBidi"/>
          <w:smallCaps w:val="0"/>
          <w:noProof/>
          <w:sz w:val="24"/>
          <w:szCs w:val="24"/>
        </w:rPr>
      </w:pPr>
      <w:hyperlink w:anchor="_Toc124167556" w:history="1">
        <w:r w:rsidRPr="009D61C1">
          <w:rPr>
            <w:rStyle w:val="Hyperlink"/>
            <w:noProof/>
            <w:lang w:val="es-ES"/>
          </w:rPr>
          <w:t>1.4.</w:t>
        </w:r>
        <w:r>
          <w:rPr>
            <w:rFonts w:eastAsiaTheme="minorEastAsia" w:cstheme="minorBidi"/>
            <w:smallCaps w:val="0"/>
            <w:noProof/>
            <w:sz w:val="24"/>
            <w:szCs w:val="24"/>
          </w:rPr>
          <w:tab/>
        </w:r>
        <w:r w:rsidRPr="009D61C1">
          <w:rPr>
            <w:rStyle w:val="Hyperlink"/>
            <w:noProof/>
            <w:lang w:val="es-ES"/>
          </w:rPr>
          <w:t>Equipo</w:t>
        </w:r>
        <w:r>
          <w:rPr>
            <w:noProof/>
            <w:webHidden/>
          </w:rPr>
          <w:tab/>
        </w:r>
        <w:r>
          <w:rPr>
            <w:noProof/>
            <w:webHidden/>
          </w:rPr>
          <w:fldChar w:fldCharType="begin"/>
        </w:r>
        <w:r>
          <w:rPr>
            <w:noProof/>
            <w:webHidden/>
          </w:rPr>
          <w:instrText xml:space="preserve"> PAGEREF _Toc124167556 \h </w:instrText>
        </w:r>
        <w:r>
          <w:rPr>
            <w:noProof/>
            <w:webHidden/>
          </w:rPr>
        </w:r>
        <w:r>
          <w:rPr>
            <w:noProof/>
            <w:webHidden/>
          </w:rPr>
          <w:fldChar w:fldCharType="separate"/>
        </w:r>
        <w:r w:rsidR="00AA37F1">
          <w:rPr>
            <w:noProof/>
            <w:webHidden/>
          </w:rPr>
          <w:t>52</w:t>
        </w:r>
        <w:r>
          <w:rPr>
            <w:noProof/>
            <w:webHidden/>
          </w:rPr>
          <w:fldChar w:fldCharType="end"/>
        </w:r>
      </w:hyperlink>
    </w:p>
    <w:p w14:paraId="4F895F7B" w14:textId="4353E4AF" w:rsidR="002424AB" w:rsidRDefault="002424AB">
      <w:pPr>
        <w:pStyle w:val="TOC2"/>
        <w:tabs>
          <w:tab w:val="left" w:pos="960"/>
          <w:tab w:val="right" w:leader="dot" w:pos="9038"/>
        </w:tabs>
        <w:rPr>
          <w:rFonts w:eastAsiaTheme="minorEastAsia" w:cstheme="minorBidi"/>
          <w:smallCaps w:val="0"/>
          <w:noProof/>
          <w:sz w:val="24"/>
          <w:szCs w:val="24"/>
        </w:rPr>
      </w:pPr>
      <w:hyperlink w:anchor="_Toc124167557" w:history="1">
        <w:r w:rsidRPr="009D61C1">
          <w:rPr>
            <w:rStyle w:val="Hyperlink"/>
            <w:noProof/>
            <w:lang w:val="es-ES"/>
          </w:rPr>
          <w:t>1.5.</w:t>
        </w:r>
        <w:r>
          <w:rPr>
            <w:rFonts w:eastAsiaTheme="minorEastAsia" w:cstheme="minorBidi"/>
            <w:smallCaps w:val="0"/>
            <w:noProof/>
            <w:sz w:val="24"/>
            <w:szCs w:val="24"/>
          </w:rPr>
          <w:tab/>
        </w:r>
        <w:r w:rsidRPr="009D61C1">
          <w:rPr>
            <w:rStyle w:val="Hyperlink"/>
            <w:noProof/>
            <w:lang w:val="es-ES"/>
          </w:rPr>
          <w:t>Subcontratistas</w:t>
        </w:r>
        <w:r>
          <w:rPr>
            <w:noProof/>
            <w:webHidden/>
          </w:rPr>
          <w:tab/>
        </w:r>
        <w:r>
          <w:rPr>
            <w:noProof/>
            <w:webHidden/>
          </w:rPr>
          <w:fldChar w:fldCharType="begin"/>
        </w:r>
        <w:r>
          <w:rPr>
            <w:noProof/>
            <w:webHidden/>
          </w:rPr>
          <w:instrText xml:space="preserve"> PAGEREF _Toc124167557 \h </w:instrText>
        </w:r>
        <w:r>
          <w:rPr>
            <w:noProof/>
            <w:webHidden/>
          </w:rPr>
        </w:r>
        <w:r>
          <w:rPr>
            <w:noProof/>
            <w:webHidden/>
          </w:rPr>
          <w:fldChar w:fldCharType="separate"/>
        </w:r>
        <w:r w:rsidR="00AA37F1">
          <w:rPr>
            <w:noProof/>
            <w:webHidden/>
          </w:rPr>
          <w:t>53</w:t>
        </w:r>
        <w:r>
          <w:rPr>
            <w:noProof/>
            <w:webHidden/>
          </w:rPr>
          <w:fldChar w:fldCharType="end"/>
        </w:r>
      </w:hyperlink>
    </w:p>
    <w:p w14:paraId="6420CF58" w14:textId="2C360BFC" w:rsidR="002424AB" w:rsidRDefault="002424AB">
      <w:pPr>
        <w:pStyle w:val="TOC2"/>
        <w:tabs>
          <w:tab w:val="left" w:pos="720"/>
          <w:tab w:val="right" w:leader="dot" w:pos="9038"/>
        </w:tabs>
        <w:rPr>
          <w:rFonts w:eastAsiaTheme="minorEastAsia" w:cstheme="minorBidi"/>
          <w:smallCaps w:val="0"/>
          <w:noProof/>
          <w:sz w:val="24"/>
          <w:szCs w:val="24"/>
        </w:rPr>
      </w:pPr>
      <w:hyperlink w:anchor="_Toc124167558" w:history="1">
        <w:r w:rsidRPr="009D61C1">
          <w:rPr>
            <w:rStyle w:val="Hyperlink"/>
            <w:noProof/>
            <w:lang w:val="es-ES"/>
          </w:rPr>
          <w:t>2.</w:t>
        </w:r>
        <w:r>
          <w:rPr>
            <w:rFonts w:eastAsiaTheme="minorEastAsia" w:cstheme="minorBidi"/>
            <w:smallCaps w:val="0"/>
            <w:noProof/>
            <w:sz w:val="24"/>
            <w:szCs w:val="24"/>
          </w:rPr>
          <w:tab/>
        </w:r>
        <w:r w:rsidRPr="009D61C1">
          <w:rPr>
            <w:rStyle w:val="Hyperlink"/>
            <w:noProof/>
            <w:lang w:val="es-ES"/>
          </w:rPr>
          <w:t>Evaluación de la Parte Técnica (IAP 31)</w:t>
        </w:r>
        <w:r>
          <w:rPr>
            <w:noProof/>
            <w:webHidden/>
          </w:rPr>
          <w:tab/>
        </w:r>
        <w:r>
          <w:rPr>
            <w:noProof/>
            <w:webHidden/>
          </w:rPr>
          <w:fldChar w:fldCharType="begin"/>
        </w:r>
        <w:r>
          <w:rPr>
            <w:noProof/>
            <w:webHidden/>
          </w:rPr>
          <w:instrText xml:space="preserve"> PAGEREF _Toc124167558 \h </w:instrText>
        </w:r>
        <w:r>
          <w:rPr>
            <w:noProof/>
            <w:webHidden/>
          </w:rPr>
        </w:r>
        <w:r>
          <w:rPr>
            <w:noProof/>
            <w:webHidden/>
          </w:rPr>
          <w:fldChar w:fldCharType="separate"/>
        </w:r>
        <w:r w:rsidR="00AA37F1">
          <w:rPr>
            <w:noProof/>
            <w:webHidden/>
          </w:rPr>
          <w:t>53</w:t>
        </w:r>
        <w:r>
          <w:rPr>
            <w:noProof/>
            <w:webHidden/>
          </w:rPr>
          <w:fldChar w:fldCharType="end"/>
        </w:r>
      </w:hyperlink>
    </w:p>
    <w:p w14:paraId="59BF3EC1" w14:textId="4F2F8C99" w:rsidR="002424AB" w:rsidRDefault="002424AB">
      <w:pPr>
        <w:pStyle w:val="TOC1"/>
        <w:tabs>
          <w:tab w:val="left" w:pos="480"/>
          <w:tab w:val="right" w:leader="dot" w:pos="9038"/>
        </w:tabs>
        <w:rPr>
          <w:rFonts w:eastAsiaTheme="minorEastAsia" w:cstheme="minorBidi"/>
          <w:b w:val="0"/>
          <w:bCs w:val="0"/>
          <w:caps w:val="0"/>
          <w:noProof/>
          <w:sz w:val="24"/>
          <w:szCs w:val="24"/>
        </w:rPr>
      </w:pPr>
      <w:hyperlink w:anchor="_Toc124167559" w:history="1">
        <w:r w:rsidRPr="009D61C1">
          <w:rPr>
            <w:rStyle w:val="Hyperlink"/>
            <w:noProof/>
            <w14:scene3d>
              <w14:camera w14:prst="orthographicFront"/>
              <w14:lightRig w14:rig="threePt" w14:dir="t">
                <w14:rot w14:lat="0" w14:lon="0" w14:rev="0"/>
              </w14:lightRig>
            </w14:scene3d>
          </w:rPr>
          <w:t>B.</w:t>
        </w:r>
        <w:r>
          <w:rPr>
            <w:rFonts w:eastAsiaTheme="minorEastAsia" w:cstheme="minorBidi"/>
            <w:b w:val="0"/>
            <w:bCs w:val="0"/>
            <w:caps w:val="0"/>
            <w:noProof/>
            <w:sz w:val="24"/>
            <w:szCs w:val="24"/>
          </w:rPr>
          <w:tab/>
        </w:r>
        <w:r w:rsidRPr="009D61C1">
          <w:rPr>
            <w:rStyle w:val="Hyperlink"/>
            <w:noProof/>
          </w:rPr>
          <w:t>Parte financiera</w:t>
        </w:r>
        <w:r>
          <w:rPr>
            <w:noProof/>
            <w:webHidden/>
          </w:rPr>
          <w:tab/>
        </w:r>
        <w:r>
          <w:rPr>
            <w:noProof/>
            <w:webHidden/>
          </w:rPr>
          <w:fldChar w:fldCharType="begin"/>
        </w:r>
        <w:r>
          <w:rPr>
            <w:noProof/>
            <w:webHidden/>
          </w:rPr>
          <w:instrText xml:space="preserve"> PAGEREF _Toc124167559 \h </w:instrText>
        </w:r>
        <w:r>
          <w:rPr>
            <w:noProof/>
            <w:webHidden/>
          </w:rPr>
        </w:r>
        <w:r>
          <w:rPr>
            <w:noProof/>
            <w:webHidden/>
          </w:rPr>
          <w:fldChar w:fldCharType="separate"/>
        </w:r>
        <w:r w:rsidR="00AA37F1">
          <w:rPr>
            <w:noProof/>
            <w:webHidden/>
          </w:rPr>
          <w:t>55</w:t>
        </w:r>
        <w:r>
          <w:rPr>
            <w:noProof/>
            <w:webHidden/>
          </w:rPr>
          <w:fldChar w:fldCharType="end"/>
        </w:r>
      </w:hyperlink>
    </w:p>
    <w:p w14:paraId="18D75F83" w14:textId="7FBC2A65" w:rsidR="002424AB" w:rsidRDefault="002424AB">
      <w:pPr>
        <w:pStyle w:val="TOC2"/>
        <w:tabs>
          <w:tab w:val="left" w:pos="720"/>
          <w:tab w:val="right" w:leader="dot" w:pos="9038"/>
        </w:tabs>
        <w:rPr>
          <w:rFonts w:eastAsiaTheme="minorEastAsia" w:cstheme="minorBidi"/>
          <w:smallCaps w:val="0"/>
          <w:noProof/>
          <w:sz w:val="24"/>
          <w:szCs w:val="24"/>
        </w:rPr>
      </w:pPr>
      <w:hyperlink w:anchor="_Toc124167560" w:history="1">
        <w:r w:rsidRPr="009D61C1">
          <w:rPr>
            <w:rStyle w:val="Hyperlink"/>
            <w:noProof/>
            <w:lang w:val="es-ES"/>
          </w:rPr>
          <w:t>1.</w:t>
        </w:r>
        <w:r>
          <w:rPr>
            <w:rFonts w:eastAsiaTheme="minorEastAsia" w:cstheme="minorBidi"/>
            <w:smallCaps w:val="0"/>
            <w:noProof/>
            <w:sz w:val="24"/>
            <w:szCs w:val="24"/>
          </w:rPr>
          <w:tab/>
        </w:r>
        <w:r w:rsidRPr="009D61C1">
          <w:rPr>
            <w:rStyle w:val="Hyperlink"/>
            <w:noProof/>
            <w:lang w:val="es-ES"/>
          </w:rPr>
          <w:t>Margen de preferencia</w:t>
        </w:r>
        <w:r>
          <w:rPr>
            <w:noProof/>
            <w:webHidden/>
          </w:rPr>
          <w:tab/>
        </w:r>
        <w:r>
          <w:rPr>
            <w:noProof/>
            <w:webHidden/>
          </w:rPr>
          <w:fldChar w:fldCharType="begin"/>
        </w:r>
        <w:r>
          <w:rPr>
            <w:noProof/>
            <w:webHidden/>
          </w:rPr>
          <w:instrText xml:space="preserve"> PAGEREF _Toc124167560 \h </w:instrText>
        </w:r>
        <w:r>
          <w:rPr>
            <w:noProof/>
            <w:webHidden/>
          </w:rPr>
        </w:r>
        <w:r>
          <w:rPr>
            <w:noProof/>
            <w:webHidden/>
          </w:rPr>
          <w:fldChar w:fldCharType="separate"/>
        </w:r>
        <w:r w:rsidR="00AA37F1">
          <w:rPr>
            <w:noProof/>
            <w:webHidden/>
          </w:rPr>
          <w:t>55</w:t>
        </w:r>
        <w:r>
          <w:rPr>
            <w:noProof/>
            <w:webHidden/>
          </w:rPr>
          <w:fldChar w:fldCharType="end"/>
        </w:r>
      </w:hyperlink>
    </w:p>
    <w:p w14:paraId="1977DF90" w14:textId="2F37DFA9" w:rsidR="002424AB" w:rsidRDefault="002424AB">
      <w:pPr>
        <w:pStyle w:val="TOC2"/>
        <w:tabs>
          <w:tab w:val="left" w:pos="720"/>
          <w:tab w:val="right" w:leader="dot" w:pos="9038"/>
        </w:tabs>
        <w:rPr>
          <w:rFonts w:eastAsiaTheme="minorEastAsia" w:cstheme="minorBidi"/>
          <w:smallCaps w:val="0"/>
          <w:noProof/>
          <w:sz w:val="24"/>
          <w:szCs w:val="24"/>
        </w:rPr>
      </w:pPr>
      <w:hyperlink w:anchor="_Toc124167561" w:history="1">
        <w:r w:rsidRPr="009D61C1">
          <w:rPr>
            <w:rStyle w:val="Hyperlink"/>
            <w:noProof/>
            <w:lang w:val="es-ES"/>
          </w:rPr>
          <w:t>2.</w:t>
        </w:r>
        <w:r>
          <w:rPr>
            <w:rFonts w:eastAsiaTheme="minorEastAsia" w:cstheme="minorBidi"/>
            <w:smallCaps w:val="0"/>
            <w:noProof/>
            <w:sz w:val="24"/>
            <w:szCs w:val="24"/>
          </w:rPr>
          <w:tab/>
        </w:r>
        <w:r w:rsidRPr="009D61C1">
          <w:rPr>
            <w:rStyle w:val="Hyperlink"/>
            <w:noProof/>
            <w:lang w:val="es-ES"/>
          </w:rPr>
          <w:t>Evaluación de la Parte Financiera (IAP 40.1 (f))</w:t>
        </w:r>
        <w:r>
          <w:rPr>
            <w:noProof/>
            <w:webHidden/>
          </w:rPr>
          <w:tab/>
        </w:r>
        <w:r>
          <w:rPr>
            <w:noProof/>
            <w:webHidden/>
          </w:rPr>
          <w:fldChar w:fldCharType="begin"/>
        </w:r>
        <w:r>
          <w:rPr>
            <w:noProof/>
            <w:webHidden/>
          </w:rPr>
          <w:instrText xml:space="preserve"> PAGEREF _Toc124167561 \h </w:instrText>
        </w:r>
        <w:r>
          <w:rPr>
            <w:noProof/>
            <w:webHidden/>
          </w:rPr>
        </w:r>
        <w:r>
          <w:rPr>
            <w:noProof/>
            <w:webHidden/>
          </w:rPr>
          <w:fldChar w:fldCharType="separate"/>
        </w:r>
        <w:r w:rsidR="00AA37F1">
          <w:rPr>
            <w:noProof/>
            <w:webHidden/>
          </w:rPr>
          <w:t>56</w:t>
        </w:r>
        <w:r>
          <w:rPr>
            <w:noProof/>
            <w:webHidden/>
          </w:rPr>
          <w:fldChar w:fldCharType="end"/>
        </w:r>
      </w:hyperlink>
    </w:p>
    <w:p w14:paraId="26C848EB" w14:textId="5531CA55" w:rsidR="002424AB" w:rsidRDefault="002424AB">
      <w:pPr>
        <w:pStyle w:val="TOC1"/>
        <w:tabs>
          <w:tab w:val="left" w:pos="480"/>
          <w:tab w:val="right" w:leader="dot" w:pos="9038"/>
        </w:tabs>
        <w:rPr>
          <w:rFonts w:eastAsiaTheme="minorEastAsia" w:cstheme="minorBidi"/>
          <w:b w:val="0"/>
          <w:bCs w:val="0"/>
          <w:caps w:val="0"/>
          <w:noProof/>
          <w:sz w:val="24"/>
          <w:szCs w:val="24"/>
        </w:rPr>
      </w:pPr>
      <w:hyperlink w:anchor="_Toc124167562" w:history="1">
        <w:r w:rsidRPr="009D61C1">
          <w:rPr>
            <w:rStyle w:val="Hyperlink"/>
            <w:noProof/>
            <w14:scene3d>
              <w14:camera w14:prst="orthographicFront"/>
              <w14:lightRig w14:rig="threePt" w14:dir="t">
                <w14:rot w14:lat="0" w14:lon="0" w14:rev="0"/>
              </w14:lightRig>
            </w14:scene3d>
          </w:rPr>
          <w:t>C.</w:t>
        </w:r>
        <w:r>
          <w:rPr>
            <w:rFonts w:eastAsiaTheme="minorEastAsia" w:cstheme="minorBidi"/>
            <w:b w:val="0"/>
            <w:bCs w:val="0"/>
            <w:caps w:val="0"/>
            <w:noProof/>
            <w:sz w:val="24"/>
            <w:szCs w:val="24"/>
          </w:rPr>
          <w:tab/>
        </w:r>
        <w:r w:rsidRPr="009D61C1">
          <w:rPr>
            <w:rStyle w:val="Hyperlink"/>
            <w:noProof/>
          </w:rPr>
          <w:t>Evaluación Combinada de las Partes Técnica y Financiera</w:t>
        </w:r>
        <w:r>
          <w:rPr>
            <w:noProof/>
            <w:webHidden/>
          </w:rPr>
          <w:tab/>
        </w:r>
        <w:r>
          <w:rPr>
            <w:noProof/>
            <w:webHidden/>
          </w:rPr>
          <w:fldChar w:fldCharType="begin"/>
        </w:r>
        <w:r>
          <w:rPr>
            <w:noProof/>
            <w:webHidden/>
          </w:rPr>
          <w:instrText xml:space="preserve"> PAGEREF _Toc124167562 \h </w:instrText>
        </w:r>
        <w:r>
          <w:rPr>
            <w:noProof/>
            <w:webHidden/>
          </w:rPr>
        </w:r>
        <w:r>
          <w:rPr>
            <w:noProof/>
            <w:webHidden/>
          </w:rPr>
          <w:fldChar w:fldCharType="separate"/>
        </w:r>
        <w:r w:rsidR="00AA37F1">
          <w:rPr>
            <w:noProof/>
            <w:webHidden/>
          </w:rPr>
          <w:t>57</w:t>
        </w:r>
        <w:r>
          <w:rPr>
            <w:noProof/>
            <w:webHidden/>
          </w:rPr>
          <w:fldChar w:fldCharType="end"/>
        </w:r>
      </w:hyperlink>
    </w:p>
    <w:p w14:paraId="6CA21C49" w14:textId="1C02BBBE" w:rsidR="002424AB" w:rsidRDefault="002424AB">
      <w:pPr>
        <w:pStyle w:val="TOC1"/>
        <w:tabs>
          <w:tab w:val="left" w:pos="480"/>
          <w:tab w:val="right" w:leader="dot" w:pos="9038"/>
        </w:tabs>
        <w:rPr>
          <w:rFonts w:eastAsiaTheme="minorEastAsia" w:cstheme="minorBidi"/>
          <w:b w:val="0"/>
          <w:bCs w:val="0"/>
          <w:caps w:val="0"/>
          <w:noProof/>
          <w:sz w:val="24"/>
          <w:szCs w:val="24"/>
        </w:rPr>
      </w:pPr>
      <w:hyperlink w:anchor="_Toc124167563" w:history="1">
        <w:r w:rsidRPr="009D61C1">
          <w:rPr>
            <w:rStyle w:val="Hyperlink"/>
            <w:noProof/>
            <w14:scene3d>
              <w14:camera w14:prst="orthographicFront"/>
              <w14:lightRig w14:rig="threePt" w14:dir="t">
                <w14:rot w14:lat="0" w14:lon="0" w14:rev="0"/>
              </w14:lightRig>
            </w14:scene3d>
          </w:rPr>
          <w:t>D.</w:t>
        </w:r>
        <w:r>
          <w:rPr>
            <w:rFonts w:eastAsiaTheme="minorEastAsia" w:cstheme="minorBidi"/>
            <w:b w:val="0"/>
            <w:bCs w:val="0"/>
            <w:caps w:val="0"/>
            <w:noProof/>
            <w:sz w:val="24"/>
            <w:szCs w:val="24"/>
          </w:rPr>
          <w:tab/>
        </w:r>
        <w:r w:rsidRPr="009D61C1">
          <w:rPr>
            <w:rStyle w:val="Hyperlink"/>
            <w:noProof/>
          </w:rPr>
          <w:t>Contratos múltiples (IAP 40.3)</w:t>
        </w:r>
        <w:r>
          <w:rPr>
            <w:noProof/>
            <w:webHidden/>
          </w:rPr>
          <w:tab/>
        </w:r>
        <w:r>
          <w:rPr>
            <w:noProof/>
            <w:webHidden/>
          </w:rPr>
          <w:fldChar w:fldCharType="begin"/>
        </w:r>
        <w:r>
          <w:rPr>
            <w:noProof/>
            <w:webHidden/>
          </w:rPr>
          <w:instrText xml:space="preserve"> PAGEREF _Toc124167563 \h </w:instrText>
        </w:r>
        <w:r>
          <w:rPr>
            <w:noProof/>
            <w:webHidden/>
          </w:rPr>
        </w:r>
        <w:r>
          <w:rPr>
            <w:noProof/>
            <w:webHidden/>
          </w:rPr>
          <w:fldChar w:fldCharType="separate"/>
        </w:r>
        <w:r w:rsidR="00AA37F1">
          <w:rPr>
            <w:noProof/>
            <w:webHidden/>
          </w:rPr>
          <w:t>57</w:t>
        </w:r>
        <w:r>
          <w:rPr>
            <w:noProof/>
            <w:webHidden/>
          </w:rPr>
          <w:fldChar w:fldCharType="end"/>
        </w:r>
      </w:hyperlink>
    </w:p>
    <w:p w14:paraId="6314C3C9" w14:textId="22241036" w:rsidR="0064244B" w:rsidRPr="00A358CF" w:rsidRDefault="00DE687C" w:rsidP="00145C14">
      <w:pPr>
        <w:pStyle w:val="S3-Header1"/>
        <w:rPr>
          <w:bCs w:val="0"/>
          <w:noProof w:val="0"/>
          <w:sz w:val="24"/>
          <w:szCs w:val="28"/>
          <w:lang w:val="es-ES"/>
        </w:rPr>
      </w:pPr>
      <w:r w:rsidRPr="00A358CF">
        <w:rPr>
          <w:bCs w:val="0"/>
          <w:noProof w:val="0"/>
          <w:sz w:val="24"/>
          <w:szCs w:val="28"/>
          <w:lang w:val="es-ES"/>
        </w:rPr>
        <w:fldChar w:fldCharType="end"/>
      </w:r>
    </w:p>
    <w:p w14:paraId="05841321" w14:textId="77777777" w:rsidR="0064244B" w:rsidRPr="00A358CF" w:rsidRDefault="0064244B" w:rsidP="00145C14">
      <w:pPr>
        <w:pStyle w:val="S3-Header1"/>
        <w:rPr>
          <w:bCs w:val="0"/>
          <w:noProof w:val="0"/>
          <w:sz w:val="24"/>
          <w:szCs w:val="28"/>
          <w:lang w:val="es-ES"/>
        </w:rPr>
      </w:pPr>
    </w:p>
    <w:p w14:paraId="292B4FFE" w14:textId="77777777" w:rsidR="001B17CB" w:rsidRPr="00A358CF" w:rsidRDefault="001B17CB">
      <w:pPr>
        <w:rPr>
          <w:b/>
          <w:sz w:val="28"/>
          <w:lang w:val="es-ES"/>
        </w:rPr>
      </w:pPr>
      <w:r w:rsidRPr="00A358CF">
        <w:rPr>
          <w:lang w:val="es-ES"/>
        </w:rPr>
        <w:br w:type="page"/>
      </w:r>
    </w:p>
    <w:p w14:paraId="42E1013B" w14:textId="3874C571" w:rsidR="00893362" w:rsidRPr="00A358CF" w:rsidRDefault="00807CBB" w:rsidP="00807CBB">
      <w:pPr>
        <w:pStyle w:val="HeaderTechnicalandFinancialPartofEvaluationCriteria"/>
        <w:rPr>
          <w:noProof w:val="0"/>
        </w:rPr>
      </w:pPr>
      <w:bookmarkStart w:id="419" w:name="_Toc38653895"/>
      <w:bookmarkStart w:id="420" w:name="_Toc124167551"/>
      <w:r w:rsidRPr="00A358CF">
        <w:rPr>
          <w:noProof w:val="0"/>
        </w:rPr>
        <w:lastRenderedPageBreak/>
        <w:t>Parte Técnica</w:t>
      </w:r>
      <w:bookmarkEnd w:id="419"/>
      <w:bookmarkEnd w:id="420"/>
      <w:r w:rsidRPr="00A358CF">
        <w:rPr>
          <w:noProof w:val="0"/>
        </w:rPr>
        <w:t xml:space="preserve"> </w:t>
      </w:r>
    </w:p>
    <w:p w14:paraId="4CF91AC9" w14:textId="77777777" w:rsidR="00893362" w:rsidRPr="00A358CF" w:rsidRDefault="00893362" w:rsidP="00D728C8">
      <w:pPr>
        <w:pStyle w:val="BodyText"/>
        <w:ind w:left="-284"/>
        <w:jc w:val="both"/>
        <w:rPr>
          <w:rFonts w:ascii="Times New Roman" w:hAnsi="Times New Roman" w:cs="Times New Roman"/>
          <w:color w:val="000000"/>
          <w:u w:val="single"/>
          <w:lang w:val="es-ES"/>
        </w:rPr>
      </w:pPr>
    </w:p>
    <w:p w14:paraId="5D067475" w14:textId="77777777" w:rsidR="00861C02" w:rsidRPr="00A358CF" w:rsidRDefault="00861C02" w:rsidP="00861C02">
      <w:pPr>
        <w:pStyle w:val="BodyText"/>
        <w:jc w:val="both"/>
        <w:rPr>
          <w:rFonts w:ascii="Times New Roman" w:hAnsi="Times New Roman" w:cs="Times New Roman"/>
          <w:color w:val="000000"/>
          <w:sz w:val="24"/>
          <w:lang w:val="es-ES"/>
        </w:rPr>
      </w:pPr>
    </w:p>
    <w:p w14:paraId="5BAE9806" w14:textId="384ED0DC" w:rsidR="00861C02" w:rsidRPr="00A358CF" w:rsidRDefault="00861C02" w:rsidP="00E4638B">
      <w:pPr>
        <w:pStyle w:val="HeadingSPD02"/>
        <w:numPr>
          <w:ilvl w:val="0"/>
          <w:numId w:val="81"/>
        </w:numPr>
        <w:rPr>
          <w:lang w:val="es-ES"/>
        </w:rPr>
      </w:pPr>
      <w:bookmarkStart w:id="421" w:name="_Toc124167552"/>
      <w:r w:rsidRPr="00A358CF">
        <w:rPr>
          <w:lang w:val="es-ES"/>
        </w:rPr>
        <w:t>Calificación</w:t>
      </w:r>
      <w:bookmarkEnd w:id="421"/>
    </w:p>
    <w:p w14:paraId="1DC85174" w14:textId="77777777" w:rsidR="00807CBB" w:rsidRPr="00A358CF" w:rsidRDefault="00807CBB" w:rsidP="00861C02">
      <w:pPr>
        <w:pStyle w:val="BodyText"/>
        <w:jc w:val="both"/>
        <w:rPr>
          <w:rFonts w:ascii="Times New Roman" w:hAnsi="Times New Roman" w:cs="Times New Roman"/>
          <w:color w:val="000000"/>
          <w:sz w:val="24"/>
          <w:lang w:val="es-ES"/>
        </w:rPr>
      </w:pPr>
    </w:p>
    <w:p w14:paraId="540B111E" w14:textId="02E4C78E" w:rsidR="00861C02" w:rsidRPr="00A358CF" w:rsidRDefault="00861C02" w:rsidP="00E4638B">
      <w:pPr>
        <w:pStyle w:val="HeadingSPD02"/>
        <w:numPr>
          <w:ilvl w:val="1"/>
          <w:numId w:val="81"/>
        </w:numPr>
        <w:rPr>
          <w:lang w:val="es-ES"/>
        </w:rPr>
      </w:pPr>
      <w:bookmarkStart w:id="422" w:name="_Toc124167553"/>
      <w:r w:rsidRPr="00A358CF">
        <w:rPr>
          <w:lang w:val="es-ES"/>
        </w:rPr>
        <w:t>Actualización de información</w:t>
      </w:r>
      <w:bookmarkEnd w:id="422"/>
    </w:p>
    <w:p w14:paraId="7AD33DA4" w14:textId="77777777" w:rsidR="00807CBB" w:rsidRPr="00A358CF" w:rsidRDefault="00807CBB" w:rsidP="00861C02">
      <w:pPr>
        <w:pStyle w:val="BodyText"/>
        <w:jc w:val="both"/>
        <w:rPr>
          <w:rFonts w:ascii="Times New Roman" w:hAnsi="Times New Roman" w:cs="Times New Roman"/>
          <w:color w:val="000000"/>
          <w:sz w:val="24"/>
          <w:lang w:val="es-ES"/>
        </w:rPr>
      </w:pPr>
    </w:p>
    <w:p w14:paraId="479C9E2A" w14:textId="235479D9" w:rsidR="00861C02" w:rsidRPr="00A358CF" w:rsidRDefault="00861C02" w:rsidP="00314C0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El Proponente y cualquier subcontratista deberán cumplir o seguir cumpliendo con los criterios utilizados en el momento de la selección inicial.</w:t>
      </w:r>
    </w:p>
    <w:p w14:paraId="6EFD9F10" w14:textId="77777777" w:rsidR="00807CBB" w:rsidRPr="00A358CF" w:rsidRDefault="00807CBB" w:rsidP="00861C02">
      <w:pPr>
        <w:pStyle w:val="BodyText"/>
        <w:jc w:val="both"/>
        <w:rPr>
          <w:rFonts w:ascii="Times New Roman" w:hAnsi="Times New Roman" w:cs="Times New Roman"/>
          <w:color w:val="000000"/>
          <w:sz w:val="24"/>
          <w:lang w:val="es-ES"/>
        </w:rPr>
      </w:pPr>
    </w:p>
    <w:p w14:paraId="5E6C8B2C" w14:textId="27817083" w:rsidR="00861C02" w:rsidRPr="00A358CF" w:rsidRDefault="00861C02" w:rsidP="00E4638B">
      <w:pPr>
        <w:pStyle w:val="HeadingSPD02"/>
        <w:numPr>
          <w:ilvl w:val="1"/>
          <w:numId w:val="81"/>
        </w:numPr>
        <w:rPr>
          <w:lang w:val="es-ES"/>
        </w:rPr>
      </w:pPr>
      <w:bookmarkStart w:id="423" w:name="_Toc124167554"/>
      <w:r w:rsidRPr="00A358CF">
        <w:rPr>
          <w:lang w:val="es-ES"/>
        </w:rPr>
        <w:t>Recursos financieros</w:t>
      </w:r>
      <w:bookmarkEnd w:id="423"/>
    </w:p>
    <w:p w14:paraId="69861A69" w14:textId="77777777" w:rsidR="00807CBB" w:rsidRPr="00A358CF" w:rsidRDefault="00807CBB" w:rsidP="00861C02">
      <w:pPr>
        <w:pStyle w:val="BodyText"/>
        <w:jc w:val="both"/>
        <w:rPr>
          <w:rFonts w:ascii="Times New Roman" w:hAnsi="Times New Roman" w:cs="Times New Roman"/>
          <w:color w:val="000000"/>
          <w:sz w:val="24"/>
          <w:lang w:val="es-ES"/>
        </w:rPr>
      </w:pPr>
    </w:p>
    <w:p w14:paraId="0523EFA1" w14:textId="005C34F6" w:rsidR="00861C02" w:rsidRPr="00A358CF" w:rsidRDefault="00861C02" w:rsidP="00314C0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Utilizando el Formulario Nº FIN 3.3 pertinente en la Sección IV, Formularios de </w:t>
      </w:r>
      <w:r w:rsidR="00807CBB" w:rsidRPr="00A358CF">
        <w:rPr>
          <w:rFonts w:ascii="Times New Roman" w:hAnsi="Times New Roman" w:cs="Times New Roman"/>
          <w:color w:val="000000"/>
          <w:sz w:val="24"/>
          <w:lang w:val="es-ES"/>
        </w:rPr>
        <w:t>P</w:t>
      </w:r>
      <w:r w:rsidRPr="00A358CF">
        <w:rPr>
          <w:rFonts w:ascii="Times New Roman" w:hAnsi="Times New Roman" w:cs="Times New Roman"/>
          <w:color w:val="000000"/>
          <w:sz w:val="24"/>
          <w:lang w:val="es-ES"/>
        </w:rPr>
        <w:t>ropuesta, el Proponente debe demostrar el acceso o la disponibilidad de recursos financieros tales como activos líquidos, activos reales no gravados, líneas de crédito y otros medios financieros, que no sean anticipos contractuales</w:t>
      </w:r>
      <w:r w:rsidR="005A3EF5" w:rsidRPr="00A358CF">
        <w:rPr>
          <w:rFonts w:ascii="Times New Roman" w:hAnsi="Times New Roman" w:cs="Times New Roman"/>
          <w:color w:val="000000"/>
          <w:sz w:val="24"/>
          <w:lang w:val="es-ES"/>
        </w:rPr>
        <w:t xml:space="preserve"> par</w:t>
      </w:r>
      <w:r w:rsidRPr="00A358CF">
        <w:rPr>
          <w:rFonts w:ascii="Times New Roman" w:hAnsi="Times New Roman" w:cs="Times New Roman"/>
          <w:color w:val="000000"/>
          <w:sz w:val="24"/>
          <w:lang w:val="es-ES"/>
        </w:rPr>
        <w:t>a cumplir:</w:t>
      </w:r>
    </w:p>
    <w:p w14:paraId="6C6879F0" w14:textId="77777777" w:rsidR="005A3EF5" w:rsidRPr="00A358CF" w:rsidRDefault="005A3EF5" w:rsidP="00861C02">
      <w:pPr>
        <w:pStyle w:val="BodyText"/>
        <w:jc w:val="both"/>
        <w:rPr>
          <w:rFonts w:ascii="Times New Roman" w:hAnsi="Times New Roman" w:cs="Times New Roman"/>
          <w:color w:val="000000"/>
          <w:sz w:val="24"/>
          <w:lang w:val="es-ES"/>
        </w:rPr>
      </w:pPr>
    </w:p>
    <w:p w14:paraId="4EACA265" w14:textId="0DC09281" w:rsidR="00861C02" w:rsidRPr="00A358CF" w:rsidRDefault="00861C02" w:rsidP="00314C0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(i) </w:t>
      </w:r>
      <w:r w:rsidR="005A3EF5" w:rsidRPr="00A358CF">
        <w:rPr>
          <w:rFonts w:ascii="Times New Roman" w:hAnsi="Times New Roman" w:cs="Times New Roman"/>
          <w:color w:val="000000"/>
          <w:sz w:val="24"/>
          <w:lang w:val="es-ES"/>
        </w:rPr>
        <w:t>con el</w:t>
      </w:r>
      <w:r w:rsidRPr="00A358CF">
        <w:rPr>
          <w:rFonts w:ascii="Times New Roman" w:hAnsi="Times New Roman" w:cs="Times New Roman"/>
          <w:color w:val="000000"/>
          <w:sz w:val="24"/>
          <w:lang w:val="es-ES"/>
        </w:rPr>
        <w:t xml:space="preserve"> siguiente requisito de flujo de caja:</w:t>
      </w:r>
    </w:p>
    <w:p w14:paraId="407A0C47" w14:textId="77777777" w:rsidR="001C5F66" w:rsidRPr="00A358CF" w:rsidRDefault="001C5F66" w:rsidP="00314C08">
      <w:pPr>
        <w:pStyle w:val="BodyText"/>
        <w:ind w:left="360"/>
        <w:jc w:val="both"/>
        <w:rPr>
          <w:rFonts w:ascii="Times New Roman" w:hAnsi="Times New Roman" w:cs="Times New Roman"/>
          <w:color w:val="000000"/>
          <w:sz w:val="24"/>
          <w:lang w:val="es-ES"/>
        </w:rPr>
      </w:pPr>
    </w:p>
    <w:p w14:paraId="4FDECB4A" w14:textId="1ECD2D08" w:rsidR="00861C02" w:rsidRPr="00A358CF" w:rsidRDefault="005A3EF5" w:rsidP="00314C08">
      <w:pPr>
        <w:pStyle w:val="Footer"/>
        <w:tabs>
          <w:tab w:val="clear" w:pos="9504"/>
          <w:tab w:val="right" w:leader="dot" w:pos="9356"/>
        </w:tabs>
        <w:spacing w:before="0" w:after="200"/>
        <w:ind w:left="360"/>
        <w:rPr>
          <w:iCs/>
          <w:lang w:val="es-ES"/>
        </w:rPr>
      </w:pPr>
      <w:r w:rsidRPr="00A358CF">
        <w:rPr>
          <w:iCs/>
          <w:lang w:val="es-ES"/>
        </w:rPr>
        <w:tab/>
      </w:r>
    </w:p>
    <w:p w14:paraId="3129C47A" w14:textId="77777777" w:rsidR="00861C02" w:rsidRPr="00A358CF" w:rsidRDefault="00861C02" w:rsidP="00314C0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y</w:t>
      </w:r>
    </w:p>
    <w:p w14:paraId="2A635A0F" w14:textId="24714502" w:rsidR="00861C02" w:rsidRPr="00A358CF" w:rsidRDefault="00861C02" w:rsidP="00314C0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(ii) los requisitos generales de flujo de caja para este contrato y su compromiso de trabajo actual.</w:t>
      </w:r>
    </w:p>
    <w:p w14:paraId="2871322C" w14:textId="77777777" w:rsidR="005A3EF5" w:rsidRPr="00A358CF" w:rsidRDefault="005A3EF5" w:rsidP="00861C02">
      <w:pPr>
        <w:pStyle w:val="BodyText"/>
        <w:jc w:val="both"/>
        <w:rPr>
          <w:rFonts w:ascii="Times New Roman" w:hAnsi="Times New Roman" w:cs="Times New Roman"/>
          <w:color w:val="000000"/>
          <w:sz w:val="24"/>
          <w:lang w:val="es-ES"/>
        </w:rPr>
      </w:pPr>
    </w:p>
    <w:p w14:paraId="4082ADD7" w14:textId="2E049AA1" w:rsidR="00861C02" w:rsidRPr="00A358CF" w:rsidRDefault="00861C02" w:rsidP="00E4638B">
      <w:pPr>
        <w:pStyle w:val="HeadingSPD02"/>
        <w:numPr>
          <w:ilvl w:val="1"/>
          <w:numId w:val="81"/>
        </w:numPr>
        <w:rPr>
          <w:color w:val="000000"/>
          <w:lang w:val="es-ES"/>
        </w:rPr>
      </w:pPr>
      <w:bookmarkStart w:id="424" w:name="_Toc124167555"/>
      <w:r w:rsidRPr="00A358CF">
        <w:rPr>
          <w:lang w:val="es-ES"/>
        </w:rPr>
        <w:t xml:space="preserve">Representante del </w:t>
      </w:r>
      <w:r w:rsidR="005A3EF5" w:rsidRPr="00A358CF">
        <w:rPr>
          <w:lang w:val="es-ES"/>
        </w:rPr>
        <w:t>C</w:t>
      </w:r>
      <w:r w:rsidRPr="00A358CF">
        <w:rPr>
          <w:lang w:val="es-ES"/>
        </w:rPr>
        <w:t xml:space="preserve">ontratista y </w:t>
      </w:r>
      <w:r w:rsidR="005A3EF5" w:rsidRPr="00A358CF">
        <w:rPr>
          <w:lang w:val="es-ES"/>
        </w:rPr>
        <w:t>P</w:t>
      </w:r>
      <w:r w:rsidRPr="00A358CF">
        <w:rPr>
          <w:lang w:val="es-ES"/>
        </w:rPr>
        <w:t xml:space="preserve">ersonal </w:t>
      </w:r>
      <w:r w:rsidR="005A3EF5" w:rsidRPr="00A358CF">
        <w:rPr>
          <w:lang w:val="es-ES"/>
        </w:rPr>
        <w:t>C</w:t>
      </w:r>
      <w:r w:rsidRPr="00A358CF">
        <w:rPr>
          <w:lang w:val="es-ES"/>
        </w:rPr>
        <w:t>lave</w:t>
      </w:r>
      <w:bookmarkEnd w:id="424"/>
    </w:p>
    <w:p w14:paraId="7053FA61" w14:textId="05D6D098" w:rsidR="00861C02" w:rsidRPr="00A358CF" w:rsidRDefault="00861C02" w:rsidP="00314C0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El Proponente debe demostrar que tendrá un Representante del Contratista debidamente calificado y un Personal Clave mínimo debidamente calificado (y en cantidades adecuadas), como se describe en los Requisitos del </w:t>
      </w:r>
      <w:r w:rsidR="005A3EF5" w:rsidRPr="00A358CF">
        <w:rPr>
          <w:rFonts w:ascii="Times New Roman" w:hAnsi="Times New Roman" w:cs="Times New Roman"/>
          <w:color w:val="000000"/>
          <w:sz w:val="24"/>
          <w:lang w:val="es-ES"/>
        </w:rPr>
        <w:t>Contratante</w:t>
      </w:r>
      <w:r w:rsidRPr="00A358CF">
        <w:rPr>
          <w:rFonts w:ascii="Times New Roman" w:hAnsi="Times New Roman" w:cs="Times New Roman"/>
          <w:color w:val="000000"/>
          <w:sz w:val="24"/>
          <w:lang w:val="es-ES"/>
        </w:rPr>
        <w:t>.</w:t>
      </w:r>
    </w:p>
    <w:p w14:paraId="18999DC1" w14:textId="77777777" w:rsidR="005A3EF5" w:rsidRPr="00A358CF" w:rsidRDefault="005A3EF5" w:rsidP="00314C08">
      <w:pPr>
        <w:pStyle w:val="BodyText"/>
        <w:ind w:left="360"/>
        <w:jc w:val="both"/>
        <w:rPr>
          <w:rFonts w:ascii="Times New Roman" w:hAnsi="Times New Roman" w:cs="Times New Roman"/>
          <w:color w:val="000000"/>
          <w:sz w:val="24"/>
          <w:lang w:val="es-ES"/>
        </w:rPr>
      </w:pPr>
    </w:p>
    <w:p w14:paraId="60B93CF1" w14:textId="78DD6A0E" w:rsidR="00861C02" w:rsidRPr="00A358CF" w:rsidRDefault="00861C02" w:rsidP="00000F2B">
      <w:pPr>
        <w:tabs>
          <w:tab w:val="right" w:pos="7254"/>
        </w:tabs>
        <w:spacing w:after="200"/>
        <w:ind w:left="360"/>
        <w:jc w:val="both"/>
        <w:rPr>
          <w:b/>
          <w:bCs/>
          <w:i/>
          <w:iCs/>
          <w:lang w:val="es-ES"/>
        </w:rPr>
      </w:pPr>
      <w:r w:rsidRPr="00A358CF">
        <w:rPr>
          <w:color w:val="000000"/>
          <w:lang w:val="es-ES"/>
        </w:rPr>
        <w:t xml:space="preserve">El Proponente deberá proporcionar detalles del Representante del Contratista y el Personal </w:t>
      </w:r>
      <w:r w:rsidR="005A3EF5" w:rsidRPr="00A358CF">
        <w:rPr>
          <w:color w:val="000000"/>
          <w:lang w:val="es-ES"/>
        </w:rPr>
        <w:t>C</w:t>
      </w:r>
      <w:r w:rsidRPr="00A358CF">
        <w:rPr>
          <w:color w:val="000000"/>
          <w:lang w:val="es-ES"/>
        </w:rPr>
        <w:t xml:space="preserve">lave y cualquier otro Personal </w:t>
      </w:r>
      <w:r w:rsidR="005A3EF5" w:rsidRPr="00A358CF">
        <w:rPr>
          <w:color w:val="000000"/>
          <w:lang w:val="es-ES"/>
        </w:rPr>
        <w:t>C</w:t>
      </w:r>
      <w:r w:rsidRPr="00A358CF">
        <w:rPr>
          <w:color w:val="000000"/>
          <w:lang w:val="es-ES"/>
        </w:rPr>
        <w:t>lave que el Proponente considere apropiado, junto con sus calificaciones académicas y experiencia laboral. El Proponente deberá completar los Formularios relevantes en la Sección IV, Formularios de Propuesta.</w:t>
      </w:r>
      <w:r w:rsidR="00000F2B" w:rsidRPr="00A358CF">
        <w:rPr>
          <w:b/>
          <w:bCs/>
          <w:i/>
          <w:iCs/>
          <w:lang w:val="es-ES"/>
        </w:rPr>
        <w:t xml:space="preserve"> [Si se ha evaluado que el contrato presenta riesgos de seguridad cibernética reales o potenciales, se debe exigir al Proponente que incluya expertos en seguridad cibernética entre el Personal Clave].</w:t>
      </w:r>
    </w:p>
    <w:p w14:paraId="55E006CE" w14:textId="77777777" w:rsidR="005A3EF5" w:rsidRPr="00A358CF" w:rsidRDefault="005A3EF5" w:rsidP="00861C02">
      <w:pPr>
        <w:pStyle w:val="BodyText"/>
        <w:jc w:val="both"/>
        <w:rPr>
          <w:rFonts w:ascii="Times New Roman" w:hAnsi="Times New Roman" w:cs="Times New Roman"/>
          <w:color w:val="000000"/>
          <w:sz w:val="24"/>
          <w:lang w:val="es-ES"/>
        </w:rPr>
      </w:pPr>
    </w:p>
    <w:p w14:paraId="3D63E45C" w14:textId="4591664D" w:rsidR="00861C02" w:rsidRPr="00A358CF" w:rsidRDefault="005A3EF5" w:rsidP="00E4638B">
      <w:pPr>
        <w:pStyle w:val="HeadingSPD02"/>
        <w:numPr>
          <w:ilvl w:val="1"/>
          <w:numId w:val="81"/>
        </w:numPr>
        <w:rPr>
          <w:lang w:val="es-ES"/>
        </w:rPr>
      </w:pPr>
      <w:bookmarkStart w:id="425" w:name="_Toc124167556"/>
      <w:r w:rsidRPr="00A358CF">
        <w:rPr>
          <w:lang w:val="es-ES"/>
        </w:rPr>
        <w:t>E</w:t>
      </w:r>
      <w:r w:rsidR="00861C02" w:rsidRPr="00A358CF">
        <w:rPr>
          <w:lang w:val="es-ES"/>
        </w:rPr>
        <w:t>quipo</w:t>
      </w:r>
      <w:bookmarkEnd w:id="425"/>
    </w:p>
    <w:p w14:paraId="3C3C6C19" w14:textId="760E62F9" w:rsidR="00861C02" w:rsidRPr="00A358CF" w:rsidRDefault="00861C02" w:rsidP="00314C0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El Proponente proporcionará su estrategia para adquirir y mantener el equipo clave que pueda ser necesario para ejecutar las Obras de acuerdo con el Programa de Trabajo.</w:t>
      </w:r>
    </w:p>
    <w:p w14:paraId="20F7E3D8" w14:textId="77777777" w:rsidR="005A3EF5" w:rsidRPr="00A358CF" w:rsidRDefault="005A3EF5" w:rsidP="00861C02">
      <w:pPr>
        <w:pStyle w:val="BodyText"/>
        <w:jc w:val="both"/>
        <w:rPr>
          <w:rFonts w:ascii="Times New Roman" w:hAnsi="Times New Roman" w:cs="Times New Roman"/>
          <w:color w:val="000000"/>
          <w:sz w:val="24"/>
          <w:lang w:val="es-ES"/>
        </w:rPr>
      </w:pPr>
    </w:p>
    <w:p w14:paraId="750BCA47" w14:textId="77777777" w:rsidR="00861C02" w:rsidRPr="00A358CF" w:rsidRDefault="00861C02" w:rsidP="00314C0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El Proponente deberá proporcionar detalles en el Formulario correspondiente en la Sección IV.</w:t>
      </w:r>
    </w:p>
    <w:p w14:paraId="605C05C5" w14:textId="77777777" w:rsidR="00861C02" w:rsidRPr="00A358CF" w:rsidRDefault="00861C02" w:rsidP="00861C02">
      <w:pPr>
        <w:pStyle w:val="BodyText"/>
        <w:jc w:val="both"/>
        <w:rPr>
          <w:rFonts w:ascii="Times New Roman" w:hAnsi="Times New Roman" w:cs="Times New Roman"/>
          <w:color w:val="000000"/>
          <w:sz w:val="24"/>
          <w:lang w:val="es-ES"/>
        </w:rPr>
      </w:pPr>
    </w:p>
    <w:p w14:paraId="455639B2" w14:textId="16655E96" w:rsidR="00861C02" w:rsidRPr="00A358CF" w:rsidRDefault="00861C02" w:rsidP="00E66AB4">
      <w:pPr>
        <w:pStyle w:val="HeadingSPD02"/>
        <w:keepNext/>
        <w:numPr>
          <w:ilvl w:val="1"/>
          <w:numId w:val="81"/>
        </w:numPr>
        <w:rPr>
          <w:lang w:val="es-ES"/>
        </w:rPr>
      </w:pPr>
      <w:bookmarkStart w:id="426" w:name="_Toc124167557"/>
      <w:r w:rsidRPr="00A358CF">
        <w:rPr>
          <w:lang w:val="es-ES"/>
        </w:rPr>
        <w:lastRenderedPageBreak/>
        <w:t>Subcontratistas</w:t>
      </w:r>
      <w:bookmarkEnd w:id="426"/>
    </w:p>
    <w:p w14:paraId="17F0476B" w14:textId="653D11BF" w:rsidR="00861C02" w:rsidRPr="00A358CF" w:rsidRDefault="00861C02" w:rsidP="00314C0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Cualquier </w:t>
      </w:r>
      <w:r w:rsidR="005A3EF5" w:rsidRPr="00A358CF">
        <w:rPr>
          <w:rFonts w:ascii="Times New Roman" w:hAnsi="Times New Roman" w:cs="Times New Roman"/>
          <w:color w:val="000000"/>
          <w:sz w:val="24"/>
          <w:lang w:val="es-ES"/>
        </w:rPr>
        <w:t>S</w:t>
      </w:r>
      <w:r w:rsidRPr="00A358CF">
        <w:rPr>
          <w:rFonts w:ascii="Times New Roman" w:hAnsi="Times New Roman" w:cs="Times New Roman"/>
          <w:color w:val="000000"/>
          <w:sz w:val="24"/>
          <w:lang w:val="es-ES"/>
        </w:rPr>
        <w:t xml:space="preserve">ubcontratista </w:t>
      </w:r>
      <w:r w:rsidR="005A3EF5" w:rsidRPr="00A358CF">
        <w:rPr>
          <w:rFonts w:ascii="Times New Roman" w:hAnsi="Times New Roman" w:cs="Times New Roman"/>
          <w:color w:val="000000"/>
          <w:sz w:val="24"/>
          <w:lang w:val="es-ES"/>
        </w:rPr>
        <w:t>E</w:t>
      </w:r>
      <w:r w:rsidRPr="00A358CF">
        <w:rPr>
          <w:rFonts w:ascii="Times New Roman" w:hAnsi="Times New Roman" w:cs="Times New Roman"/>
          <w:color w:val="000000"/>
          <w:sz w:val="24"/>
          <w:lang w:val="es-ES"/>
        </w:rPr>
        <w:t>specializado identificado en el momento de la selección inicial continuará cumpliendo con los requisitos aplicables.</w:t>
      </w:r>
    </w:p>
    <w:p w14:paraId="45317598" w14:textId="77777777" w:rsidR="00314C08" w:rsidRPr="00A358CF" w:rsidRDefault="00314C08" w:rsidP="00861C02">
      <w:pPr>
        <w:pStyle w:val="BodyText"/>
        <w:jc w:val="both"/>
        <w:rPr>
          <w:rFonts w:ascii="Times New Roman" w:hAnsi="Times New Roman" w:cs="Times New Roman"/>
          <w:color w:val="000000"/>
          <w:sz w:val="24"/>
          <w:lang w:val="es-ES"/>
        </w:rPr>
      </w:pPr>
    </w:p>
    <w:p w14:paraId="77F0A0F8" w14:textId="1DFE7093" w:rsidR="00861C02" w:rsidRPr="00A358CF" w:rsidRDefault="00861C02" w:rsidP="00314C0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Cualquier otro subcontratista adicional para las siguientes actividades / subactividades principales debe cumplir con los siguientes criterios mínimos:</w:t>
      </w:r>
    </w:p>
    <w:p w14:paraId="655C46C6" w14:textId="77777777" w:rsidR="00861C02" w:rsidRPr="00A358CF" w:rsidRDefault="00861C02" w:rsidP="00861C02">
      <w:pPr>
        <w:pStyle w:val="BodyText"/>
        <w:jc w:val="both"/>
        <w:rPr>
          <w:rFonts w:ascii="Times New Roman" w:hAnsi="Times New Roman" w:cs="Times New Roman"/>
          <w:color w:val="000000"/>
          <w:sz w:val="24"/>
          <w:lang w:val="es-ES"/>
        </w:rPr>
      </w:pPr>
    </w:p>
    <w:p w14:paraId="4D179B88" w14:textId="77777777" w:rsidR="005A3EF5" w:rsidRPr="00A358CF" w:rsidRDefault="005A3EF5" w:rsidP="005A3EF5">
      <w:pPr>
        <w:ind w:right="-72"/>
        <w:rPr>
          <w:i/>
          <w:lang w:val="es-ES"/>
        </w:rPr>
      </w:pPr>
    </w:p>
    <w:tbl>
      <w:tblPr>
        <w:tblW w:w="7977" w:type="dxa"/>
        <w:tblInd w:w="13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91"/>
        <w:gridCol w:w="2874"/>
        <w:gridCol w:w="3312"/>
      </w:tblGrid>
      <w:tr w:rsidR="005A3EF5" w:rsidRPr="00A358CF" w14:paraId="3BA87309" w14:textId="77777777" w:rsidTr="005A3EF5">
        <w:tc>
          <w:tcPr>
            <w:tcW w:w="1791"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1DB69A95" w14:textId="3794B830" w:rsidR="005A3EF5" w:rsidRPr="00A358CF" w:rsidRDefault="005A3EF5" w:rsidP="002746C9">
            <w:pPr>
              <w:suppressAutoHyphens/>
              <w:ind w:right="-72"/>
              <w:jc w:val="center"/>
              <w:rPr>
                <w:rFonts w:asciiTheme="majorBidi" w:hAnsiTheme="majorBidi" w:cstheme="majorBidi"/>
                <w:b/>
                <w:lang w:val="es-ES"/>
              </w:rPr>
            </w:pPr>
            <w:r w:rsidRPr="00A358CF">
              <w:rPr>
                <w:rFonts w:asciiTheme="majorBidi" w:hAnsiTheme="majorBidi" w:cstheme="majorBidi"/>
                <w:b/>
                <w:lang w:val="es-ES"/>
              </w:rPr>
              <w:t>[Actividad/</w:t>
            </w:r>
            <w:r w:rsidRPr="00A358CF">
              <w:rPr>
                <w:rFonts w:asciiTheme="majorBidi" w:hAnsiTheme="majorBidi" w:cstheme="majorBidi"/>
                <w:b/>
                <w:lang w:val="es-ES"/>
              </w:rPr>
              <w:br/>
              <w:t>Subactividad No.]</w:t>
            </w:r>
          </w:p>
        </w:tc>
        <w:tc>
          <w:tcPr>
            <w:tcW w:w="2874"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0155085F" w14:textId="22D6DEF0" w:rsidR="005A3EF5" w:rsidRPr="00A358CF" w:rsidRDefault="005A3EF5" w:rsidP="002746C9">
            <w:pPr>
              <w:suppressAutoHyphens/>
              <w:ind w:right="-72"/>
              <w:jc w:val="center"/>
              <w:rPr>
                <w:rFonts w:asciiTheme="majorBidi" w:hAnsiTheme="majorBidi" w:cstheme="majorBidi"/>
                <w:b/>
                <w:lang w:val="es-ES"/>
              </w:rPr>
            </w:pPr>
            <w:r w:rsidRPr="00A358CF">
              <w:rPr>
                <w:rFonts w:asciiTheme="majorBidi" w:hAnsiTheme="majorBidi" w:cstheme="majorBidi"/>
                <w:b/>
                <w:lang w:val="es-ES"/>
              </w:rPr>
              <w:t>Descripci</w:t>
            </w:r>
            <w:r w:rsidR="002746C9" w:rsidRPr="00A358CF">
              <w:rPr>
                <w:rFonts w:asciiTheme="majorBidi" w:hAnsiTheme="majorBidi" w:cstheme="majorBidi"/>
                <w:b/>
                <w:lang w:val="es-ES"/>
              </w:rPr>
              <w:t>ó</w:t>
            </w:r>
            <w:r w:rsidRPr="00A358CF">
              <w:rPr>
                <w:rFonts w:asciiTheme="majorBidi" w:hAnsiTheme="majorBidi" w:cstheme="majorBidi"/>
                <w:b/>
                <w:lang w:val="es-ES"/>
              </w:rPr>
              <w:t>n del ítem</w:t>
            </w:r>
          </w:p>
        </w:tc>
        <w:tc>
          <w:tcPr>
            <w:tcW w:w="3312"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362EC781" w14:textId="5291372F" w:rsidR="005A3EF5" w:rsidRPr="00A358CF" w:rsidRDefault="009C20FC" w:rsidP="002746C9">
            <w:pPr>
              <w:suppressAutoHyphens/>
              <w:ind w:right="-72"/>
              <w:jc w:val="center"/>
              <w:rPr>
                <w:rFonts w:asciiTheme="majorBidi" w:hAnsiTheme="majorBidi" w:cstheme="majorBidi"/>
                <w:b/>
                <w:lang w:val="es-ES"/>
              </w:rPr>
            </w:pPr>
            <w:r w:rsidRPr="00A358CF">
              <w:rPr>
                <w:rFonts w:asciiTheme="majorBidi" w:hAnsiTheme="majorBidi" w:cstheme="majorBidi"/>
                <w:b/>
                <w:lang w:val="es-ES"/>
              </w:rPr>
              <w:t>Criterio mínimo por cumplir</w:t>
            </w:r>
          </w:p>
        </w:tc>
      </w:tr>
      <w:tr w:rsidR="005A3EF5" w:rsidRPr="00A358CF" w14:paraId="390825D6" w14:textId="77777777" w:rsidTr="005A3EF5">
        <w:tc>
          <w:tcPr>
            <w:tcW w:w="1791" w:type="dxa"/>
            <w:tcBorders>
              <w:top w:val="single" w:sz="12" w:space="0" w:color="auto"/>
            </w:tcBorders>
            <w:tcMar>
              <w:top w:w="57" w:type="dxa"/>
              <w:bottom w:w="57" w:type="dxa"/>
            </w:tcMar>
          </w:tcPr>
          <w:p w14:paraId="4851F709" w14:textId="77777777" w:rsidR="005A3EF5" w:rsidRPr="00A358CF" w:rsidRDefault="005A3EF5" w:rsidP="002746C9">
            <w:pPr>
              <w:suppressAutoHyphens/>
              <w:ind w:right="-72"/>
              <w:jc w:val="center"/>
              <w:rPr>
                <w:rFonts w:asciiTheme="majorBidi" w:hAnsiTheme="majorBidi" w:cstheme="majorBidi"/>
                <w:lang w:val="es-ES"/>
              </w:rPr>
            </w:pPr>
            <w:r w:rsidRPr="00A358CF">
              <w:rPr>
                <w:rFonts w:asciiTheme="majorBidi" w:hAnsiTheme="majorBidi" w:cstheme="majorBidi"/>
                <w:iCs/>
                <w:lang w:val="es-ES"/>
              </w:rPr>
              <w:t>1</w:t>
            </w:r>
          </w:p>
        </w:tc>
        <w:tc>
          <w:tcPr>
            <w:tcW w:w="2874" w:type="dxa"/>
            <w:tcBorders>
              <w:top w:val="single" w:sz="12" w:space="0" w:color="auto"/>
            </w:tcBorders>
            <w:tcMar>
              <w:top w:w="57" w:type="dxa"/>
              <w:bottom w:w="57" w:type="dxa"/>
            </w:tcMar>
          </w:tcPr>
          <w:p w14:paraId="0B7EFB26" w14:textId="77777777" w:rsidR="005A3EF5" w:rsidRPr="00A358CF" w:rsidRDefault="005A3EF5" w:rsidP="002746C9">
            <w:pPr>
              <w:suppressAutoHyphens/>
              <w:ind w:left="1440" w:right="-72" w:hanging="720"/>
              <w:rPr>
                <w:rFonts w:asciiTheme="majorBidi" w:hAnsiTheme="majorBidi" w:cstheme="majorBidi"/>
                <w:lang w:val="es-ES"/>
              </w:rPr>
            </w:pPr>
          </w:p>
        </w:tc>
        <w:tc>
          <w:tcPr>
            <w:tcW w:w="3312" w:type="dxa"/>
            <w:tcBorders>
              <w:top w:val="single" w:sz="12" w:space="0" w:color="auto"/>
            </w:tcBorders>
            <w:tcMar>
              <w:top w:w="57" w:type="dxa"/>
              <w:bottom w:w="57" w:type="dxa"/>
            </w:tcMar>
          </w:tcPr>
          <w:p w14:paraId="2175A358" w14:textId="77777777" w:rsidR="005A3EF5" w:rsidRPr="00A358CF" w:rsidRDefault="005A3EF5" w:rsidP="002746C9">
            <w:pPr>
              <w:suppressAutoHyphens/>
              <w:ind w:left="1440" w:right="-72" w:hanging="720"/>
              <w:rPr>
                <w:rFonts w:asciiTheme="majorBidi" w:hAnsiTheme="majorBidi" w:cstheme="majorBidi"/>
                <w:lang w:val="es-ES"/>
              </w:rPr>
            </w:pPr>
          </w:p>
        </w:tc>
      </w:tr>
      <w:tr w:rsidR="005A3EF5" w:rsidRPr="00A358CF" w14:paraId="1955A3DC" w14:textId="77777777" w:rsidTr="005A3EF5">
        <w:tc>
          <w:tcPr>
            <w:tcW w:w="1791" w:type="dxa"/>
            <w:tcMar>
              <w:top w:w="57" w:type="dxa"/>
              <w:bottom w:w="57" w:type="dxa"/>
            </w:tcMar>
          </w:tcPr>
          <w:p w14:paraId="08A0456F" w14:textId="77777777" w:rsidR="005A3EF5" w:rsidRPr="00A358CF" w:rsidRDefault="005A3EF5" w:rsidP="002746C9">
            <w:pPr>
              <w:suppressAutoHyphens/>
              <w:ind w:right="-72"/>
              <w:jc w:val="center"/>
              <w:rPr>
                <w:rFonts w:asciiTheme="majorBidi" w:hAnsiTheme="majorBidi" w:cstheme="majorBidi"/>
                <w:lang w:val="es-ES"/>
              </w:rPr>
            </w:pPr>
            <w:r w:rsidRPr="00A358CF">
              <w:rPr>
                <w:rFonts w:asciiTheme="majorBidi" w:hAnsiTheme="majorBidi" w:cstheme="majorBidi"/>
                <w:iCs/>
                <w:lang w:val="es-ES"/>
              </w:rPr>
              <w:t>2</w:t>
            </w:r>
          </w:p>
        </w:tc>
        <w:tc>
          <w:tcPr>
            <w:tcW w:w="2874" w:type="dxa"/>
            <w:tcMar>
              <w:top w:w="57" w:type="dxa"/>
              <w:bottom w:w="57" w:type="dxa"/>
            </w:tcMar>
          </w:tcPr>
          <w:p w14:paraId="079459C4" w14:textId="77777777" w:rsidR="005A3EF5" w:rsidRPr="00A358CF" w:rsidRDefault="005A3EF5" w:rsidP="002746C9">
            <w:pPr>
              <w:suppressAutoHyphens/>
              <w:ind w:left="1440" w:right="-72" w:hanging="720"/>
              <w:rPr>
                <w:rFonts w:asciiTheme="majorBidi" w:hAnsiTheme="majorBidi" w:cstheme="majorBidi"/>
                <w:lang w:val="es-ES"/>
              </w:rPr>
            </w:pPr>
          </w:p>
        </w:tc>
        <w:tc>
          <w:tcPr>
            <w:tcW w:w="3312" w:type="dxa"/>
            <w:tcMar>
              <w:top w:w="57" w:type="dxa"/>
              <w:bottom w:w="57" w:type="dxa"/>
            </w:tcMar>
          </w:tcPr>
          <w:p w14:paraId="61446EA5" w14:textId="77777777" w:rsidR="005A3EF5" w:rsidRPr="00A358CF" w:rsidRDefault="005A3EF5" w:rsidP="002746C9">
            <w:pPr>
              <w:suppressAutoHyphens/>
              <w:ind w:left="1440" w:right="-72" w:hanging="720"/>
              <w:rPr>
                <w:rFonts w:asciiTheme="majorBidi" w:hAnsiTheme="majorBidi" w:cstheme="majorBidi"/>
                <w:lang w:val="es-ES"/>
              </w:rPr>
            </w:pPr>
          </w:p>
        </w:tc>
      </w:tr>
      <w:tr w:rsidR="005A3EF5" w:rsidRPr="00A358CF" w14:paraId="193E0764" w14:textId="77777777" w:rsidTr="005A3EF5">
        <w:tc>
          <w:tcPr>
            <w:tcW w:w="1791" w:type="dxa"/>
            <w:tcMar>
              <w:top w:w="57" w:type="dxa"/>
              <w:bottom w:w="57" w:type="dxa"/>
            </w:tcMar>
          </w:tcPr>
          <w:p w14:paraId="057BE254" w14:textId="77777777" w:rsidR="005A3EF5" w:rsidRPr="00A358CF" w:rsidRDefault="005A3EF5" w:rsidP="002746C9">
            <w:pPr>
              <w:suppressAutoHyphens/>
              <w:ind w:right="-72"/>
              <w:jc w:val="center"/>
              <w:rPr>
                <w:rFonts w:asciiTheme="majorBidi" w:hAnsiTheme="majorBidi" w:cstheme="majorBidi"/>
                <w:lang w:val="es-ES"/>
              </w:rPr>
            </w:pPr>
            <w:r w:rsidRPr="00A358CF">
              <w:rPr>
                <w:rFonts w:asciiTheme="majorBidi" w:hAnsiTheme="majorBidi" w:cstheme="majorBidi"/>
                <w:iCs/>
                <w:lang w:val="es-ES"/>
              </w:rPr>
              <w:t>3</w:t>
            </w:r>
          </w:p>
        </w:tc>
        <w:tc>
          <w:tcPr>
            <w:tcW w:w="2874" w:type="dxa"/>
            <w:tcMar>
              <w:top w:w="57" w:type="dxa"/>
              <w:bottom w:w="57" w:type="dxa"/>
            </w:tcMar>
          </w:tcPr>
          <w:p w14:paraId="7CA654DA" w14:textId="77777777" w:rsidR="005A3EF5" w:rsidRPr="00A358CF" w:rsidRDefault="005A3EF5" w:rsidP="002746C9">
            <w:pPr>
              <w:suppressAutoHyphens/>
              <w:ind w:left="1440" w:right="-72" w:hanging="720"/>
              <w:rPr>
                <w:rFonts w:asciiTheme="majorBidi" w:hAnsiTheme="majorBidi" w:cstheme="majorBidi"/>
                <w:lang w:val="es-ES"/>
              </w:rPr>
            </w:pPr>
          </w:p>
        </w:tc>
        <w:tc>
          <w:tcPr>
            <w:tcW w:w="3312" w:type="dxa"/>
            <w:tcMar>
              <w:top w:w="57" w:type="dxa"/>
              <w:bottom w:w="57" w:type="dxa"/>
            </w:tcMar>
          </w:tcPr>
          <w:p w14:paraId="14123312" w14:textId="77777777" w:rsidR="005A3EF5" w:rsidRPr="00A358CF" w:rsidRDefault="005A3EF5" w:rsidP="002746C9">
            <w:pPr>
              <w:suppressAutoHyphens/>
              <w:ind w:left="1440" w:right="-72" w:hanging="720"/>
              <w:rPr>
                <w:rFonts w:asciiTheme="majorBidi" w:hAnsiTheme="majorBidi" w:cstheme="majorBidi"/>
                <w:lang w:val="es-ES"/>
              </w:rPr>
            </w:pPr>
          </w:p>
        </w:tc>
      </w:tr>
      <w:tr w:rsidR="005A3EF5" w:rsidRPr="00A358CF" w14:paraId="45EA6CB8" w14:textId="77777777" w:rsidTr="005A3EF5">
        <w:tc>
          <w:tcPr>
            <w:tcW w:w="1791" w:type="dxa"/>
            <w:tcMar>
              <w:top w:w="57" w:type="dxa"/>
              <w:bottom w:w="57" w:type="dxa"/>
            </w:tcMar>
          </w:tcPr>
          <w:p w14:paraId="7BAE5699" w14:textId="77777777" w:rsidR="005A3EF5" w:rsidRPr="00A358CF" w:rsidRDefault="005A3EF5" w:rsidP="002746C9">
            <w:pPr>
              <w:suppressAutoHyphens/>
              <w:ind w:left="720" w:hanging="720"/>
              <w:jc w:val="center"/>
              <w:rPr>
                <w:rFonts w:asciiTheme="majorBidi" w:hAnsiTheme="majorBidi" w:cstheme="majorBidi"/>
                <w:lang w:val="es-ES"/>
              </w:rPr>
            </w:pPr>
            <w:r w:rsidRPr="00A358CF">
              <w:rPr>
                <w:rFonts w:asciiTheme="majorBidi" w:hAnsiTheme="majorBidi" w:cstheme="majorBidi"/>
                <w:lang w:val="es-ES"/>
              </w:rPr>
              <w:t>…</w:t>
            </w:r>
          </w:p>
        </w:tc>
        <w:tc>
          <w:tcPr>
            <w:tcW w:w="2874" w:type="dxa"/>
            <w:tcMar>
              <w:top w:w="57" w:type="dxa"/>
              <w:bottom w:w="57" w:type="dxa"/>
            </w:tcMar>
          </w:tcPr>
          <w:p w14:paraId="6A3D3287" w14:textId="77777777" w:rsidR="005A3EF5" w:rsidRPr="00A358CF" w:rsidRDefault="005A3EF5" w:rsidP="002746C9">
            <w:pPr>
              <w:suppressAutoHyphens/>
              <w:ind w:left="1440" w:right="-72" w:hanging="720"/>
              <w:rPr>
                <w:rFonts w:asciiTheme="majorBidi" w:hAnsiTheme="majorBidi" w:cstheme="majorBidi"/>
                <w:lang w:val="es-ES"/>
              </w:rPr>
            </w:pPr>
          </w:p>
        </w:tc>
        <w:tc>
          <w:tcPr>
            <w:tcW w:w="3312" w:type="dxa"/>
            <w:tcMar>
              <w:top w:w="57" w:type="dxa"/>
              <w:bottom w:w="57" w:type="dxa"/>
            </w:tcMar>
          </w:tcPr>
          <w:p w14:paraId="48C84420" w14:textId="77777777" w:rsidR="005A3EF5" w:rsidRPr="00A358CF" w:rsidRDefault="005A3EF5" w:rsidP="002746C9">
            <w:pPr>
              <w:suppressAutoHyphens/>
              <w:ind w:left="1440" w:right="-72" w:hanging="720"/>
              <w:rPr>
                <w:rFonts w:asciiTheme="majorBidi" w:hAnsiTheme="majorBidi" w:cstheme="majorBidi"/>
                <w:lang w:val="es-ES"/>
              </w:rPr>
            </w:pPr>
          </w:p>
        </w:tc>
      </w:tr>
      <w:tr w:rsidR="005A3EF5" w:rsidRPr="00A358CF" w14:paraId="387E6FAF" w14:textId="77777777" w:rsidTr="005A3EF5">
        <w:tc>
          <w:tcPr>
            <w:tcW w:w="1791" w:type="dxa"/>
            <w:tcMar>
              <w:top w:w="57" w:type="dxa"/>
              <w:bottom w:w="57" w:type="dxa"/>
            </w:tcMar>
          </w:tcPr>
          <w:p w14:paraId="4D59BAAA" w14:textId="77777777" w:rsidR="005A3EF5" w:rsidRPr="00A358CF" w:rsidRDefault="005A3EF5" w:rsidP="002746C9">
            <w:pPr>
              <w:suppressAutoHyphens/>
              <w:ind w:left="720" w:hanging="720"/>
              <w:rPr>
                <w:rFonts w:asciiTheme="majorBidi" w:hAnsiTheme="majorBidi" w:cstheme="majorBidi"/>
                <w:lang w:val="es-ES"/>
              </w:rPr>
            </w:pPr>
          </w:p>
        </w:tc>
        <w:tc>
          <w:tcPr>
            <w:tcW w:w="2874" w:type="dxa"/>
            <w:tcMar>
              <w:top w:w="57" w:type="dxa"/>
              <w:bottom w:w="57" w:type="dxa"/>
            </w:tcMar>
          </w:tcPr>
          <w:p w14:paraId="065AF436" w14:textId="77777777" w:rsidR="005A3EF5" w:rsidRPr="00A358CF" w:rsidRDefault="005A3EF5" w:rsidP="002746C9">
            <w:pPr>
              <w:suppressAutoHyphens/>
              <w:ind w:left="1440" w:right="-72" w:hanging="720"/>
              <w:rPr>
                <w:rFonts w:asciiTheme="majorBidi" w:hAnsiTheme="majorBidi" w:cstheme="majorBidi"/>
                <w:lang w:val="es-ES"/>
              </w:rPr>
            </w:pPr>
          </w:p>
        </w:tc>
        <w:tc>
          <w:tcPr>
            <w:tcW w:w="3312" w:type="dxa"/>
            <w:tcMar>
              <w:top w:w="57" w:type="dxa"/>
              <w:bottom w:w="57" w:type="dxa"/>
            </w:tcMar>
          </w:tcPr>
          <w:p w14:paraId="6A577708" w14:textId="77777777" w:rsidR="005A3EF5" w:rsidRPr="00A358CF" w:rsidRDefault="005A3EF5" w:rsidP="002746C9">
            <w:pPr>
              <w:suppressAutoHyphens/>
              <w:ind w:left="1440" w:right="-72" w:hanging="720"/>
              <w:rPr>
                <w:rFonts w:asciiTheme="majorBidi" w:hAnsiTheme="majorBidi" w:cstheme="majorBidi"/>
                <w:lang w:val="es-ES"/>
              </w:rPr>
            </w:pPr>
          </w:p>
        </w:tc>
      </w:tr>
    </w:tbl>
    <w:p w14:paraId="658F5720" w14:textId="77777777" w:rsidR="005A3EF5" w:rsidRPr="00A358CF" w:rsidRDefault="005A3EF5" w:rsidP="005A3EF5">
      <w:pPr>
        <w:ind w:left="1440" w:right="-72"/>
        <w:rPr>
          <w:rFonts w:asciiTheme="majorBidi" w:hAnsiTheme="majorBidi" w:cstheme="majorBidi"/>
          <w:lang w:val="es-ES"/>
        </w:rPr>
      </w:pPr>
    </w:p>
    <w:p w14:paraId="2F8EFA68" w14:textId="77777777" w:rsidR="00861C02" w:rsidRPr="00A358CF" w:rsidRDefault="00861C02" w:rsidP="00861C02">
      <w:pPr>
        <w:pStyle w:val="BodyText"/>
        <w:jc w:val="both"/>
        <w:rPr>
          <w:rFonts w:ascii="Times New Roman" w:hAnsi="Times New Roman" w:cs="Times New Roman"/>
          <w:color w:val="000000"/>
          <w:sz w:val="24"/>
          <w:lang w:val="es-ES"/>
        </w:rPr>
      </w:pPr>
    </w:p>
    <w:p w14:paraId="1B292D78" w14:textId="77777777" w:rsidR="00861C02" w:rsidRPr="00A358CF" w:rsidRDefault="00861C02" w:rsidP="00861C02">
      <w:pPr>
        <w:pStyle w:val="BodyText"/>
        <w:jc w:val="both"/>
        <w:rPr>
          <w:rFonts w:ascii="Times New Roman" w:hAnsi="Times New Roman" w:cs="Times New Roman"/>
          <w:color w:val="000000"/>
          <w:sz w:val="24"/>
          <w:lang w:val="es-ES"/>
        </w:rPr>
      </w:pPr>
    </w:p>
    <w:p w14:paraId="15C2053A" w14:textId="0FA06514" w:rsidR="00861C02" w:rsidRPr="00A358CF" w:rsidRDefault="00861C02" w:rsidP="00E4638B">
      <w:pPr>
        <w:pStyle w:val="HeadingSPD02"/>
        <w:numPr>
          <w:ilvl w:val="0"/>
          <w:numId w:val="81"/>
        </w:numPr>
        <w:rPr>
          <w:lang w:val="es-ES"/>
        </w:rPr>
      </w:pPr>
      <w:bookmarkStart w:id="427" w:name="_Toc124167558"/>
      <w:r w:rsidRPr="00A358CF">
        <w:rPr>
          <w:lang w:val="es-ES"/>
        </w:rPr>
        <w:t xml:space="preserve">Evaluación de la </w:t>
      </w:r>
      <w:r w:rsidR="002746C9" w:rsidRPr="00A358CF">
        <w:rPr>
          <w:lang w:val="es-ES"/>
        </w:rPr>
        <w:t>P</w:t>
      </w:r>
      <w:r w:rsidRPr="00A358CF">
        <w:rPr>
          <w:lang w:val="es-ES"/>
        </w:rPr>
        <w:t xml:space="preserve">arte </w:t>
      </w:r>
      <w:r w:rsidR="002746C9" w:rsidRPr="00A358CF">
        <w:rPr>
          <w:lang w:val="es-ES"/>
        </w:rPr>
        <w:t>T</w:t>
      </w:r>
      <w:r w:rsidRPr="00A358CF">
        <w:rPr>
          <w:lang w:val="es-ES"/>
        </w:rPr>
        <w:t>écnica (I</w:t>
      </w:r>
      <w:r w:rsidR="002746C9" w:rsidRPr="00A358CF">
        <w:rPr>
          <w:lang w:val="es-ES"/>
        </w:rPr>
        <w:t>AP</w:t>
      </w:r>
      <w:r w:rsidRPr="00A358CF">
        <w:rPr>
          <w:lang w:val="es-ES"/>
        </w:rPr>
        <w:t xml:space="preserve"> 31)</w:t>
      </w:r>
      <w:bookmarkEnd w:id="427"/>
    </w:p>
    <w:p w14:paraId="081D65BC" w14:textId="77777777" w:rsidR="00000F2B" w:rsidRPr="00A358CF" w:rsidRDefault="00000F2B" w:rsidP="00000F2B">
      <w:pPr>
        <w:pStyle w:val="BodyText"/>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Evaluación de la adecuación de la Propuesta Técnica a los Requisitos de conformidad con la IAP 31.1.</w:t>
      </w:r>
    </w:p>
    <w:p w14:paraId="6AD4A1A1" w14:textId="77777777" w:rsidR="00000F2B" w:rsidRPr="00A358CF" w:rsidRDefault="00000F2B" w:rsidP="00000F2B">
      <w:pPr>
        <w:pStyle w:val="BodyText"/>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w:t>
      </w:r>
    </w:p>
    <w:p w14:paraId="7A499080" w14:textId="27FEEB9B" w:rsidR="00000F2B" w:rsidRPr="00A358CF" w:rsidRDefault="00000F2B" w:rsidP="00000F2B">
      <w:pPr>
        <w:pStyle w:val="BodyText"/>
        <w:jc w:val="both"/>
        <w:rPr>
          <w:rFonts w:ascii="Times New Roman" w:hAnsi="Times New Roman" w:cs="Times New Roman"/>
          <w:i/>
          <w:iCs/>
          <w:color w:val="000000"/>
          <w:sz w:val="24"/>
          <w:lang w:val="es-ES"/>
        </w:rPr>
      </w:pPr>
      <w:r w:rsidRPr="00A358CF">
        <w:rPr>
          <w:rFonts w:ascii="Times New Roman" w:hAnsi="Times New Roman" w:cs="Times New Roman"/>
          <w:i/>
          <w:iCs/>
          <w:color w:val="000000"/>
          <w:sz w:val="24"/>
          <w:lang w:val="es-ES"/>
        </w:rPr>
        <w:t xml:space="preserve">[Insertar los requisitos técnicos mínimos, si los </w:t>
      </w:r>
      <w:r w:rsidR="00747389">
        <w:rPr>
          <w:rFonts w:ascii="Times New Roman" w:hAnsi="Times New Roman" w:cs="Times New Roman"/>
          <w:i/>
          <w:iCs/>
          <w:color w:val="000000"/>
          <w:sz w:val="24"/>
          <w:lang w:val="es-ES"/>
        </w:rPr>
        <w:t>hubiera</w:t>
      </w:r>
      <w:r w:rsidRPr="00A358CF">
        <w:rPr>
          <w:rFonts w:ascii="Times New Roman" w:hAnsi="Times New Roman" w:cs="Times New Roman"/>
          <w:i/>
          <w:iCs/>
          <w:color w:val="000000"/>
          <w:sz w:val="24"/>
          <w:lang w:val="es-ES"/>
        </w:rPr>
        <w:t>, (o referirse a las partes correspondientes de los requisitos técnicos) que deben cumplir las propuestas técnicas antes de ser consideradas para la evaluación técnica mediante la aplicación de los factores/subfactores técnicos puntuados de acuerdo con los DDP en referencia a la IAP 31.2]</w:t>
      </w:r>
    </w:p>
    <w:p w14:paraId="733977CE" w14:textId="77777777" w:rsidR="00000F2B" w:rsidRPr="00A358CF" w:rsidRDefault="00000F2B" w:rsidP="00000F2B">
      <w:pPr>
        <w:pStyle w:val="BodyText"/>
        <w:jc w:val="both"/>
        <w:rPr>
          <w:rFonts w:ascii="Times New Roman" w:hAnsi="Times New Roman" w:cs="Times New Roman"/>
          <w:i/>
          <w:iCs/>
          <w:color w:val="000000"/>
          <w:sz w:val="24"/>
          <w:lang w:val="es-ES"/>
        </w:rPr>
      </w:pPr>
    </w:p>
    <w:p w14:paraId="1A5BFAB6" w14:textId="1059C253" w:rsidR="00DE1FA3" w:rsidRDefault="00DE1FA3" w:rsidP="00DE1FA3">
      <w:pPr>
        <w:spacing w:before="120" w:after="120"/>
        <w:jc w:val="both"/>
        <w:rPr>
          <w:bCs/>
          <w:iCs/>
          <w:lang w:val="es-ES"/>
        </w:rPr>
      </w:pPr>
      <w:r w:rsidRPr="00852042">
        <w:rPr>
          <w:iCs/>
          <w:lang w:val="es-ES"/>
        </w:rPr>
        <w:t xml:space="preserve">Los </w:t>
      </w:r>
      <w:r>
        <w:rPr>
          <w:iCs/>
          <w:lang w:val="es-ES"/>
        </w:rPr>
        <w:t xml:space="preserve">Criterios con Puntaje (incluyendo los </w:t>
      </w:r>
      <w:r w:rsidRPr="00852042">
        <w:rPr>
          <w:iCs/>
          <w:lang w:val="es-ES"/>
        </w:rPr>
        <w:t>factores técnicos</w:t>
      </w:r>
      <w:r>
        <w:rPr>
          <w:iCs/>
          <w:lang w:val="es-ES"/>
        </w:rPr>
        <w:t xml:space="preserve"> y los factores no relacionados con el precio</w:t>
      </w:r>
      <w:r w:rsidRPr="00852042">
        <w:rPr>
          <w:iCs/>
          <w:lang w:val="es-ES"/>
        </w:rPr>
        <w:t xml:space="preserve"> y los subfactores</w:t>
      </w:r>
      <w:r>
        <w:rPr>
          <w:iCs/>
          <w:lang w:val="es-ES"/>
        </w:rPr>
        <w:t xml:space="preserve"> </w:t>
      </w:r>
      <w:r w:rsidRPr="00852042">
        <w:rPr>
          <w:iCs/>
          <w:lang w:val="es-ES"/>
        </w:rPr>
        <w:t>si los hubi</w:t>
      </w:r>
      <w:r>
        <w:rPr>
          <w:iCs/>
          <w:lang w:val="es-ES"/>
        </w:rPr>
        <w:t>era)</w:t>
      </w:r>
      <w:r w:rsidRPr="00852042">
        <w:rPr>
          <w:iCs/>
          <w:lang w:val="es-ES"/>
        </w:rPr>
        <w:t>, que se evaluarán y las puntuaciones que se otorgarán a cada factor técnico y subfactores se especifican en los D</w:t>
      </w:r>
      <w:r>
        <w:rPr>
          <w:iCs/>
          <w:lang w:val="es-ES"/>
        </w:rPr>
        <w:t>DP</w:t>
      </w:r>
      <w:r w:rsidRPr="00852042">
        <w:rPr>
          <w:iCs/>
          <w:lang w:val="es-ES"/>
        </w:rPr>
        <w:t xml:space="preserve"> en referencia a la </w:t>
      </w:r>
      <w:r>
        <w:rPr>
          <w:iCs/>
          <w:lang w:val="es-ES"/>
        </w:rPr>
        <w:t>IAP</w:t>
      </w:r>
      <w:r w:rsidRPr="00852042">
        <w:rPr>
          <w:iCs/>
          <w:lang w:val="es-ES"/>
        </w:rPr>
        <w:t xml:space="preserve"> </w:t>
      </w:r>
      <w:r>
        <w:rPr>
          <w:iCs/>
          <w:lang w:val="es-ES"/>
        </w:rPr>
        <w:t>31.2</w:t>
      </w:r>
    </w:p>
    <w:p w14:paraId="55ADE704" w14:textId="77777777" w:rsidR="00DE1FA3" w:rsidRPr="00165FD6" w:rsidRDefault="00DE1FA3" w:rsidP="00DE1FA3">
      <w:pPr>
        <w:jc w:val="both"/>
        <w:rPr>
          <w:lang w:val="es-ES"/>
        </w:rPr>
      </w:pPr>
      <w:r w:rsidRPr="00165FD6">
        <w:rPr>
          <w:lang w:val="es-ES"/>
        </w:rPr>
        <w:t xml:space="preserve">La ponderación que se dará a </w:t>
      </w:r>
      <w:r>
        <w:rPr>
          <w:lang w:val="es-ES"/>
        </w:rPr>
        <w:t>los Criterios con Puntaje</w:t>
      </w:r>
      <w:r w:rsidRPr="00165FD6">
        <w:rPr>
          <w:lang w:val="es-ES"/>
        </w:rPr>
        <w:t xml:space="preserve"> (incluidos los factores técnicos y </w:t>
      </w:r>
      <w:r>
        <w:rPr>
          <w:lang w:val="es-ES"/>
        </w:rPr>
        <w:t xml:space="preserve">factores </w:t>
      </w:r>
      <w:r w:rsidRPr="00165FD6">
        <w:rPr>
          <w:lang w:val="es-ES"/>
        </w:rPr>
        <w:t>no relacionados con el precio) es: [</w:t>
      </w:r>
      <w:r w:rsidRPr="00282629">
        <w:rPr>
          <w:i/>
          <w:iCs/>
          <w:lang w:val="es-ES"/>
        </w:rPr>
        <w:t>ingrese %</w:t>
      </w:r>
      <w:r w:rsidRPr="00165FD6">
        <w:rPr>
          <w:lang w:val="es-ES"/>
        </w:rPr>
        <w:t>]</w:t>
      </w:r>
    </w:p>
    <w:p w14:paraId="0B846890" w14:textId="77777777" w:rsidR="00DE1FA3" w:rsidRDefault="00DE1FA3" w:rsidP="00DE1FA3">
      <w:pPr>
        <w:jc w:val="both"/>
        <w:rPr>
          <w:lang w:val="es-ES"/>
        </w:rPr>
      </w:pPr>
    </w:p>
    <w:p w14:paraId="71AC0333" w14:textId="77777777" w:rsidR="00DE1FA3" w:rsidRPr="00282629" w:rsidRDefault="00DE1FA3" w:rsidP="00DE1FA3">
      <w:pPr>
        <w:jc w:val="both"/>
        <w:rPr>
          <w:i/>
          <w:iCs/>
          <w:lang w:val="es-ES"/>
        </w:rPr>
      </w:pPr>
      <w:r w:rsidRPr="00282629">
        <w:rPr>
          <w:i/>
          <w:iCs/>
          <w:lang w:val="es-ES"/>
        </w:rPr>
        <w:t>[La ponderación de los Criterios con Puntaje (incluidos los factores técnicos y factores no relacionados con el precio) que se aplicará se determinará en función de los siguientes rangos de acuerdo con la ubicación del contrato dentro de la matriz de riesgo</w:t>
      </w:r>
      <w:r>
        <w:rPr>
          <w:i/>
          <w:iCs/>
          <w:lang w:val="es-ES"/>
        </w:rPr>
        <w:t xml:space="preserve"> </w:t>
      </w:r>
      <w:r w:rsidRPr="00282629">
        <w:rPr>
          <w:i/>
          <w:iCs/>
          <w:lang w:val="es-ES"/>
        </w:rPr>
        <w:t>establecida en la Estrategia de Adquisiciones para Proyectos de Desarrollo (EAPD) aprobada por el Banco:</w:t>
      </w:r>
    </w:p>
    <w:p w14:paraId="6F039FC7" w14:textId="77777777" w:rsidR="00DE1FA3" w:rsidRPr="00282629" w:rsidRDefault="00DE1FA3" w:rsidP="00DE1FA3">
      <w:pPr>
        <w:jc w:val="both"/>
        <w:rPr>
          <w:i/>
          <w:iCs/>
          <w:lang w:val="es-ES"/>
        </w:rPr>
      </w:pPr>
    </w:p>
    <w:p w14:paraId="791596FE" w14:textId="77777777" w:rsidR="00DE1FA3" w:rsidRPr="00282629" w:rsidRDefault="00DE1FA3" w:rsidP="00DE1FA3">
      <w:pPr>
        <w:jc w:val="both"/>
        <w:rPr>
          <w:i/>
          <w:iCs/>
          <w:sz w:val="22"/>
          <w:szCs w:val="22"/>
          <w:lang w:val="es-ES"/>
        </w:rPr>
      </w:pPr>
      <w:r w:rsidRPr="00282629">
        <w:rPr>
          <w:i/>
          <w:iCs/>
          <w:sz w:val="22"/>
          <w:szCs w:val="22"/>
          <w:lang w:val="es-ES"/>
        </w:rPr>
        <w:t>a. Riesgo de Adquisición Alto/Sustancial y Alto Valor entre el 50% y el 80%</w:t>
      </w:r>
    </w:p>
    <w:p w14:paraId="4C4E784C" w14:textId="77777777" w:rsidR="00DE1FA3" w:rsidRPr="00282629" w:rsidRDefault="00DE1FA3" w:rsidP="00DE1FA3">
      <w:pPr>
        <w:jc w:val="both"/>
        <w:rPr>
          <w:i/>
          <w:iCs/>
          <w:sz w:val="22"/>
          <w:szCs w:val="22"/>
          <w:lang w:val="es-ES"/>
        </w:rPr>
      </w:pPr>
      <w:r w:rsidRPr="00282629">
        <w:rPr>
          <w:i/>
          <w:iCs/>
          <w:sz w:val="22"/>
          <w:szCs w:val="22"/>
          <w:lang w:val="es-ES"/>
        </w:rPr>
        <w:t>b. Riesgo de Adquisición Alto/Sustancial y Bajo Valor entre el 60% y el 100%</w:t>
      </w:r>
    </w:p>
    <w:p w14:paraId="7969D658" w14:textId="77777777" w:rsidR="00DE1FA3" w:rsidRPr="00282629" w:rsidRDefault="00DE1FA3" w:rsidP="00DE1FA3">
      <w:pPr>
        <w:jc w:val="both"/>
        <w:rPr>
          <w:i/>
          <w:iCs/>
          <w:sz w:val="22"/>
          <w:szCs w:val="22"/>
          <w:lang w:val="es-ES"/>
        </w:rPr>
      </w:pPr>
      <w:r w:rsidRPr="00282629">
        <w:rPr>
          <w:i/>
          <w:iCs/>
          <w:sz w:val="22"/>
          <w:szCs w:val="22"/>
          <w:lang w:val="es-ES"/>
        </w:rPr>
        <w:t>c. Riesgo de Adquisición Moderado/Bajo y Alto Valor entre el 10% y el 40%</w:t>
      </w:r>
    </w:p>
    <w:p w14:paraId="6C50ECE5" w14:textId="77777777" w:rsidR="00DE1FA3" w:rsidRPr="00282629" w:rsidRDefault="00DE1FA3" w:rsidP="00DE1FA3">
      <w:pPr>
        <w:jc w:val="both"/>
        <w:rPr>
          <w:i/>
          <w:iCs/>
          <w:sz w:val="22"/>
          <w:szCs w:val="22"/>
          <w:lang w:val="es-ES"/>
        </w:rPr>
      </w:pPr>
      <w:r w:rsidRPr="00282629">
        <w:rPr>
          <w:i/>
          <w:iCs/>
          <w:sz w:val="22"/>
          <w:szCs w:val="22"/>
          <w:lang w:val="es-ES"/>
        </w:rPr>
        <w:lastRenderedPageBreak/>
        <w:t>d. Riesgo de Adquisición Moderado/Bajo y Bajo Valor entre el 20% y el 30%].</w:t>
      </w:r>
    </w:p>
    <w:p w14:paraId="2B84BE35" w14:textId="77777777" w:rsidR="00000F2B" w:rsidRPr="00A358CF" w:rsidRDefault="00000F2B" w:rsidP="00000F2B">
      <w:pPr>
        <w:pStyle w:val="BodyText"/>
        <w:jc w:val="both"/>
        <w:rPr>
          <w:rFonts w:ascii="Times New Roman" w:hAnsi="Times New Roman" w:cs="Times New Roman"/>
          <w:color w:val="000000"/>
          <w:sz w:val="24"/>
          <w:lang w:val="es-ES"/>
        </w:rPr>
      </w:pPr>
    </w:p>
    <w:p w14:paraId="1E81CC4D" w14:textId="77777777" w:rsidR="00000F2B" w:rsidRPr="00A358CF" w:rsidRDefault="00000F2B" w:rsidP="00000F2B">
      <w:pPr>
        <w:spacing w:before="120" w:after="120"/>
        <w:jc w:val="both"/>
        <w:rPr>
          <w:i/>
          <w:lang w:val="es-ES"/>
        </w:rPr>
      </w:pPr>
      <w:r w:rsidRPr="00A358CF">
        <w:rPr>
          <w:i/>
          <w:lang w:val="es-ES"/>
        </w:rPr>
        <w:t>[</w:t>
      </w:r>
      <w:r w:rsidRPr="00A358CF">
        <w:rPr>
          <w:b/>
          <w:i/>
          <w:lang w:val="es-ES"/>
        </w:rPr>
        <w:t>NOTA AL CONTRATANTE</w:t>
      </w:r>
      <w:r w:rsidRPr="00A358CF">
        <w:rPr>
          <w:i/>
          <w:lang w:val="es-ES"/>
        </w:rPr>
        <w:t>: El Contratante deberá desarrollar una metodología de puntuación a ser incluida aquí. El siguiente es un ejemplo que puede ser modificado para ajustarlo al caso correspondiente:]</w:t>
      </w:r>
    </w:p>
    <w:p w14:paraId="74875FAA" w14:textId="77777777" w:rsidR="00000F2B" w:rsidRPr="00A358CF" w:rsidRDefault="00000F2B" w:rsidP="00000F2B">
      <w:pPr>
        <w:spacing w:before="120" w:after="120"/>
        <w:rPr>
          <w:i/>
          <w:lang w:val="es-ES"/>
        </w:rPr>
      </w:pPr>
    </w:p>
    <w:tbl>
      <w:tblPr>
        <w:tblStyle w:val="TableGrid2"/>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0"/>
        <w:gridCol w:w="4319"/>
        <w:gridCol w:w="2068"/>
      </w:tblGrid>
      <w:tr w:rsidR="00000F2B" w:rsidRPr="00A358CF" w14:paraId="7C1DD819" w14:textId="77777777" w:rsidTr="00944700">
        <w:trPr>
          <w:tblHeader/>
        </w:trPr>
        <w:tc>
          <w:tcPr>
            <w:tcW w:w="2268" w:type="dxa"/>
            <w:hideMark/>
          </w:tcPr>
          <w:p w14:paraId="086DF7B8" w14:textId="77777777" w:rsidR="00000F2B" w:rsidRPr="00A358CF" w:rsidRDefault="00000F2B" w:rsidP="00944700">
            <w:pPr>
              <w:jc w:val="center"/>
              <w:rPr>
                <w:rFonts w:ascii="Times New Roman" w:hAnsi="Times New Roman"/>
                <w:b/>
                <w:bCs/>
                <w:i/>
                <w:color w:val="000000" w:themeColor="text1"/>
                <w:sz w:val="22"/>
                <w:szCs w:val="22"/>
                <w:lang w:val="es-ES"/>
              </w:rPr>
            </w:pPr>
            <w:r w:rsidRPr="00A358CF">
              <w:rPr>
                <w:rFonts w:ascii="Times New Roman" w:hAnsi="Times New Roman"/>
                <w:b/>
                <w:bCs/>
                <w:i/>
                <w:color w:val="000000" w:themeColor="text1"/>
                <w:sz w:val="22"/>
                <w:szCs w:val="22"/>
                <w:lang w:val="es-ES"/>
              </w:rPr>
              <w:t>Puntaje (como porcentaje del puntaje total del factor o subfactor correspondiente)</w:t>
            </w:r>
          </w:p>
        </w:tc>
        <w:tc>
          <w:tcPr>
            <w:tcW w:w="4536" w:type="dxa"/>
            <w:hideMark/>
          </w:tcPr>
          <w:p w14:paraId="7DC5042A" w14:textId="77777777" w:rsidR="00000F2B" w:rsidRPr="00A358CF" w:rsidRDefault="00000F2B" w:rsidP="00944700">
            <w:pPr>
              <w:jc w:val="center"/>
              <w:rPr>
                <w:rFonts w:ascii="Times New Roman" w:hAnsi="Times New Roman"/>
                <w:b/>
                <w:bCs/>
                <w:i/>
                <w:color w:val="000000" w:themeColor="text1"/>
                <w:sz w:val="22"/>
                <w:szCs w:val="22"/>
                <w:lang w:val="es-ES"/>
              </w:rPr>
            </w:pPr>
            <w:r w:rsidRPr="00A358CF">
              <w:rPr>
                <w:rFonts w:ascii="Times New Roman" w:hAnsi="Times New Roman"/>
                <w:b/>
                <w:bCs/>
                <w:i/>
                <w:color w:val="000000" w:themeColor="text1"/>
                <w:sz w:val="22"/>
                <w:szCs w:val="22"/>
                <w:lang w:val="es-ES"/>
              </w:rPr>
              <w:t>Descripción</w:t>
            </w:r>
          </w:p>
        </w:tc>
        <w:tc>
          <w:tcPr>
            <w:tcW w:w="2125" w:type="dxa"/>
            <w:hideMark/>
          </w:tcPr>
          <w:p w14:paraId="0A3DB38D" w14:textId="77777777" w:rsidR="00000F2B" w:rsidRPr="00A358CF" w:rsidRDefault="00000F2B" w:rsidP="00944700">
            <w:pPr>
              <w:jc w:val="center"/>
              <w:rPr>
                <w:rFonts w:ascii="Times New Roman" w:hAnsi="Times New Roman"/>
                <w:b/>
                <w:bCs/>
                <w:i/>
                <w:color w:val="000000" w:themeColor="text1"/>
                <w:sz w:val="22"/>
                <w:szCs w:val="22"/>
                <w:lang w:val="es-ES"/>
              </w:rPr>
            </w:pPr>
            <w:r w:rsidRPr="00A358CF">
              <w:rPr>
                <w:rFonts w:ascii="Times New Roman" w:hAnsi="Times New Roman"/>
                <w:b/>
                <w:bCs/>
                <w:i/>
                <w:color w:val="000000" w:themeColor="text1"/>
                <w:sz w:val="22"/>
                <w:szCs w:val="22"/>
                <w:lang w:val="es-ES"/>
              </w:rPr>
              <w:t>Anotaciones</w:t>
            </w:r>
          </w:p>
        </w:tc>
      </w:tr>
      <w:tr w:rsidR="00000F2B" w:rsidRPr="00E0610C" w14:paraId="2E5E22E8" w14:textId="77777777" w:rsidTr="00C53863">
        <w:tc>
          <w:tcPr>
            <w:tcW w:w="2268" w:type="dxa"/>
          </w:tcPr>
          <w:p w14:paraId="1FF839E9" w14:textId="45754AE0" w:rsidR="00000F2B" w:rsidRPr="00A358CF" w:rsidRDefault="00DE1FA3" w:rsidP="00C53863">
            <w:pPr>
              <w:jc w:val="center"/>
              <w:rPr>
                <w:rFonts w:ascii="Times New Roman" w:hAnsi="Times New Roman"/>
                <w:i/>
                <w:color w:val="000000" w:themeColor="text1"/>
                <w:sz w:val="22"/>
                <w:szCs w:val="22"/>
                <w:lang w:val="es-ES"/>
              </w:rPr>
            </w:pPr>
            <w:r>
              <w:rPr>
                <w:rFonts w:ascii="Times New Roman" w:hAnsi="Times New Roman"/>
                <w:i/>
                <w:color w:val="000000" w:themeColor="text1"/>
                <w:sz w:val="22"/>
                <w:szCs w:val="22"/>
                <w:lang w:val="es-ES"/>
              </w:rPr>
              <w:t>0</w:t>
            </w:r>
          </w:p>
        </w:tc>
        <w:tc>
          <w:tcPr>
            <w:tcW w:w="4536" w:type="dxa"/>
            <w:hideMark/>
          </w:tcPr>
          <w:p w14:paraId="10D258D1" w14:textId="77777777" w:rsidR="00000F2B" w:rsidRPr="00A358CF" w:rsidRDefault="00000F2B" w:rsidP="00944700">
            <w:pPr>
              <w:rPr>
                <w:rFonts w:ascii="Times New Roman" w:hAnsi="Times New Roman"/>
                <w:i/>
                <w:color w:val="000000" w:themeColor="text1"/>
                <w:sz w:val="22"/>
                <w:szCs w:val="22"/>
                <w:lang w:val="es-ES"/>
              </w:rPr>
            </w:pPr>
            <w:r w:rsidRPr="00A358CF">
              <w:rPr>
                <w:rFonts w:ascii="Times New Roman" w:hAnsi="Times New Roman"/>
                <w:i/>
                <w:color w:val="000000" w:themeColor="text1"/>
                <w:sz w:val="22"/>
                <w:szCs w:val="22"/>
                <w:lang w:val="es-ES"/>
              </w:rPr>
              <w:t>El requisito no está presente: no hay información relevante que demuestre cómo se cumplirá el requisito.</w:t>
            </w:r>
          </w:p>
        </w:tc>
        <w:tc>
          <w:tcPr>
            <w:tcW w:w="2125" w:type="dxa"/>
          </w:tcPr>
          <w:p w14:paraId="70A6141A" w14:textId="77777777" w:rsidR="00000F2B" w:rsidRPr="00A358CF" w:rsidRDefault="00000F2B" w:rsidP="00944700">
            <w:pPr>
              <w:rPr>
                <w:rFonts w:ascii="Times New Roman" w:hAnsi="Times New Roman"/>
                <w:i/>
                <w:color w:val="000000" w:themeColor="text1"/>
                <w:sz w:val="22"/>
                <w:szCs w:val="22"/>
                <w:lang w:val="es-ES"/>
              </w:rPr>
            </w:pPr>
          </w:p>
        </w:tc>
      </w:tr>
      <w:tr w:rsidR="00000F2B" w:rsidRPr="00E0610C" w14:paraId="2476B237" w14:textId="77777777" w:rsidTr="00C53863">
        <w:tc>
          <w:tcPr>
            <w:tcW w:w="2268" w:type="dxa"/>
          </w:tcPr>
          <w:p w14:paraId="6C6DE2B0" w14:textId="7A286E64" w:rsidR="00000F2B" w:rsidRPr="00A358CF" w:rsidRDefault="00DE1FA3" w:rsidP="00C53863">
            <w:pPr>
              <w:jc w:val="center"/>
              <w:rPr>
                <w:rFonts w:ascii="Times New Roman" w:hAnsi="Times New Roman"/>
                <w:i/>
                <w:color w:val="000000" w:themeColor="text1"/>
                <w:sz w:val="22"/>
                <w:szCs w:val="22"/>
                <w:lang w:val="es-ES"/>
              </w:rPr>
            </w:pPr>
            <w:r>
              <w:rPr>
                <w:rFonts w:ascii="Times New Roman" w:hAnsi="Times New Roman"/>
                <w:i/>
                <w:color w:val="000000" w:themeColor="text1"/>
                <w:sz w:val="22"/>
                <w:szCs w:val="22"/>
                <w:lang w:val="es-ES"/>
              </w:rPr>
              <w:t>1</w:t>
            </w:r>
          </w:p>
        </w:tc>
        <w:tc>
          <w:tcPr>
            <w:tcW w:w="4536" w:type="dxa"/>
            <w:hideMark/>
          </w:tcPr>
          <w:p w14:paraId="4E9E73EC" w14:textId="7C1FF8F9" w:rsidR="00000F2B" w:rsidRPr="00A358CF" w:rsidRDefault="00000F2B" w:rsidP="00944700">
            <w:pPr>
              <w:rPr>
                <w:rFonts w:ascii="Times New Roman" w:hAnsi="Times New Roman"/>
                <w:i/>
                <w:color w:val="000000" w:themeColor="text1"/>
                <w:sz w:val="22"/>
                <w:szCs w:val="22"/>
                <w:lang w:val="es-ES"/>
              </w:rPr>
            </w:pPr>
            <w:r w:rsidRPr="00A358CF">
              <w:rPr>
                <w:rFonts w:ascii="Times New Roman" w:hAnsi="Times New Roman"/>
                <w:i/>
                <w:color w:val="000000" w:themeColor="text1"/>
                <w:sz w:val="22"/>
                <w:szCs w:val="22"/>
                <w:lang w:val="es-ES"/>
              </w:rPr>
              <w:t xml:space="preserve">El requisito está </w:t>
            </w:r>
            <w:r w:rsidR="0051016F" w:rsidRPr="00A358CF">
              <w:rPr>
                <w:rFonts w:ascii="Times New Roman" w:hAnsi="Times New Roman"/>
                <w:i/>
                <w:color w:val="000000" w:themeColor="text1"/>
                <w:sz w:val="22"/>
                <w:szCs w:val="22"/>
                <w:lang w:val="es-ES"/>
              </w:rPr>
              <w:t>presente,</w:t>
            </w:r>
            <w:r w:rsidRPr="00A358CF">
              <w:rPr>
                <w:rFonts w:ascii="Times New Roman" w:hAnsi="Times New Roman"/>
                <w:i/>
                <w:color w:val="000000" w:themeColor="text1"/>
                <w:sz w:val="22"/>
                <w:szCs w:val="22"/>
                <w:lang w:val="es-ES"/>
              </w:rPr>
              <w:t xml:space="preserve"> pero en forma deficiente por falta de información o claridad </w:t>
            </w:r>
          </w:p>
        </w:tc>
        <w:tc>
          <w:tcPr>
            <w:tcW w:w="2125" w:type="dxa"/>
          </w:tcPr>
          <w:p w14:paraId="2FD1F37C" w14:textId="77777777" w:rsidR="00000F2B" w:rsidRPr="00A358CF" w:rsidRDefault="00000F2B" w:rsidP="00944700">
            <w:pPr>
              <w:rPr>
                <w:rFonts w:ascii="Times New Roman" w:hAnsi="Times New Roman"/>
                <w:i/>
                <w:color w:val="000000" w:themeColor="text1"/>
                <w:sz w:val="22"/>
                <w:szCs w:val="22"/>
                <w:lang w:val="es-ES"/>
              </w:rPr>
            </w:pPr>
          </w:p>
        </w:tc>
      </w:tr>
      <w:tr w:rsidR="00000F2B" w:rsidRPr="00E0610C" w14:paraId="5983E8F1" w14:textId="77777777" w:rsidTr="00C53863">
        <w:tc>
          <w:tcPr>
            <w:tcW w:w="2268" w:type="dxa"/>
          </w:tcPr>
          <w:p w14:paraId="789FBD78" w14:textId="719F5207" w:rsidR="00000F2B" w:rsidRPr="00A358CF" w:rsidRDefault="00DE1FA3" w:rsidP="00C53863">
            <w:pPr>
              <w:jc w:val="center"/>
              <w:rPr>
                <w:rFonts w:ascii="Times New Roman" w:hAnsi="Times New Roman"/>
                <w:i/>
                <w:color w:val="000000" w:themeColor="text1"/>
                <w:sz w:val="22"/>
                <w:szCs w:val="22"/>
                <w:lang w:val="es-ES"/>
              </w:rPr>
            </w:pPr>
            <w:r>
              <w:rPr>
                <w:rFonts w:ascii="Times New Roman" w:hAnsi="Times New Roman"/>
                <w:i/>
                <w:color w:val="000000" w:themeColor="text1"/>
                <w:sz w:val="22"/>
                <w:szCs w:val="22"/>
                <w:lang w:val="es-ES"/>
              </w:rPr>
              <w:t>2</w:t>
            </w:r>
          </w:p>
        </w:tc>
        <w:tc>
          <w:tcPr>
            <w:tcW w:w="4536" w:type="dxa"/>
            <w:hideMark/>
          </w:tcPr>
          <w:p w14:paraId="2334AE77" w14:textId="77777777" w:rsidR="00000F2B" w:rsidRPr="00A358CF" w:rsidRDefault="00000F2B" w:rsidP="00944700">
            <w:pPr>
              <w:rPr>
                <w:rFonts w:ascii="Times New Roman" w:hAnsi="Times New Roman"/>
                <w:i/>
                <w:color w:val="000000" w:themeColor="text1"/>
                <w:sz w:val="22"/>
                <w:szCs w:val="22"/>
                <w:lang w:val="es-ES"/>
              </w:rPr>
            </w:pPr>
            <w:r w:rsidRPr="00A358CF">
              <w:rPr>
                <w:rFonts w:ascii="Times New Roman" w:hAnsi="Times New Roman"/>
                <w:i/>
                <w:color w:val="000000" w:themeColor="text1"/>
                <w:sz w:val="22"/>
                <w:szCs w:val="22"/>
                <w:lang w:val="es-ES"/>
              </w:rPr>
              <w:t>Hay suficiente información para demostrar cómo es que el requisito se cumplirá</w:t>
            </w:r>
          </w:p>
        </w:tc>
        <w:tc>
          <w:tcPr>
            <w:tcW w:w="2125" w:type="dxa"/>
          </w:tcPr>
          <w:p w14:paraId="3715C719" w14:textId="77777777" w:rsidR="00000F2B" w:rsidRPr="00A358CF" w:rsidRDefault="00000F2B" w:rsidP="00944700">
            <w:pPr>
              <w:rPr>
                <w:rFonts w:ascii="Times New Roman" w:hAnsi="Times New Roman"/>
                <w:i/>
                <w:color w:val="000000" w:themeColor="text1"/>
                <w:sz w:val="22"/>
                <w:szCs w:val="22"/>
                <w:lang w:val="es-ES"/>
              </w:rPr>
            </w:pPr>
          </w:p>
        </w:tc>
      </w:tr>
      <w:tr w:rsidR="00000F2B" w:rsidRPr="00E0610C" w14:paraId="154DB419" w14:textId="77777777" w:rsidTr="00C53863">
        <w:trPr>
          <w:trHeight w:val="892"/>
        </w:trPr>
        <w:tc>
          <w:tcPr>
            <w:tcW w:w="2268" w:type="dxa"/>
          </w:tcPr>
          <w:p w14:paraId="348C3DBE" w14:textId="081AD434" w:rsidR="00000F2B" w:rsidRPr="00A358CF" w:rsidRDefault="00DE1FA3" w:rsidP="00C53863">
            <w:pPr>
              <w:jc w:val="center"/>
              <w:rPr>
                <w:rFonts w:ascii="Times New Roman" w:hAnsi="Times New Roman"/>
                <w:i/>
                <w:color w:val="000000" w:themeColor="text1"/>
                <w:sz w:val="22"/>
                <w:szCs w:val="22"/>
                <w:lang w:val="es-ES"/>
              </w:rPr>
            </w:pPr>
            <w:r>
              <w:rPr>
                <w:rFonts w:ascii="Times New Roman" w:hAnsi="Times New Roman"/>
                <w:i/>
                <w:color w:val="000000" w:themeColor="text1"/>
                <w:sz w:val="22"/>
                <w:szCs w:val="22"/>
                <w:lang w:val="es-ES"/>
              </w:rPr>
              <w:t>3</w:t>
            </w:r>
          </w:p>
        </w:tc>
        <w:tc>
          <w:tcPr>
            <w:tcW w:w="4536" w:type="dxa"/>
            <w:hideMark/>
          </w:tcPr>
          <w:p w14:paraId="032973D9" w14:textId="77777777" w:rsidR="00000F2B" w:rsidRPr="00A358CF" w:rsidRDefault="00000F2B" w:rsidP="00944700">
            <w:pPr>
              <w:rPr>
                <w:rFonts w:ascii="Times New Roman" w:hAnsi="Times New Roman"/>
                <w:i/>
                <w:color w:val="000000" w:themeColor="text1"/>
                <w:sz w:val="22"/>
                <w:szCs w:val="22"/>
                <w:lang w:val="es-ES"/>
              </w:rPr>
            </w:pPr>
            <w:r w:rsidRPr="00A358CF">
              <w:rPr>
                <w:rFonts w:ascii="Times New Roman" w:hAnsi="Times New Roman"/>
                <w:i/>
                <w:color w:val="000000" w:themeColor="text1"/>
                <w:sz w:val="22"/>
                <w:szCs w:val="22"/>
                <w:lang w:val="es-ES"/>
              </w:rPr>
              <w:t>Hay suficiente información para demostrar que el requisito será cumplido y excedido marginalmente</w:t>
            </w:r>
          </w:p>
        </w:tc>
        <w:tc>
          <w:tcPr>
            <w:tcW w:w="2125" w:type="dxa"/>
          </w:tcPr>
          <w:p w14:paraId="684E0CCB" w14:textId="77777777" w:rsidR="00000F2B" w:rsidRPr="00A358CF" w:rsidRDefault="00000F2B" w:rsidP="00944700">
            <w:pPr>
              <w:rPr>
                <w:rFonts w:ascii="Times New Roman" w:hAnsi="Times New Roman"/>
                <w:i/>
                <w:color w:val="000000" w:themeColor="text1"/>
                <w:sz w:val="22"/>
                <w:szCs w:val="22"/>
                <w:lang w:val="es-ES"/>
              </w:rPr>
            </w:pPr>
          </w:p>
        </w:tc>
      </w:tr>
      <w:tr w:rsidR="00000F2B" w:rsidRPr="00E0610C" w14:paraId="282C8E8D" w14:textId="77777777" w:rsidTr="00C53863">
        <w:trPr>
          <w:trHeight w:val="1114"/>
        </w:trPr>
        <w:tc>
          <w:tcPr>
            <w:tcW w:w="2268" w:type="dxa"/>
          </w:tcPr>
          <w:p w14:paraId="6102E039" w14:textId="084B7389" w:rsidR="00000F2B" w:rsidRPr="00A358CF" w:rsidRDefault="00DE1FA3" w:rsidP="00C53863">
            <w:pPr>
              <w:jc w:val="center"/>
              <w:rPr>
                <w:rFonts w:ascii="Times New Roman" w:hAnsi="Times New Roman"/>
                <w:i/>
                <w:color w:val="000000" w:themeColor="text1"/>
                <w:sz w:val="22"/>
                <w:szCs w:val="22"/>
                <w:lang w:val="es-ES"/>
              </w:rPr>
            </w:pPr>
            <w:r>
              <w:rPr>
                <w:rFonts w:ascii="Times New Roman" w:hAnsi="Times New Roman"/>
                <w:i/>
                <w:color w:val="000000" w:themeColor="text1"/>
                <w:sz w:val="22"/>
                <w:szCs w:val="22"/>
                <w:lang w:val="es-ES"/>
              </w:rPr>
              <w:t>4</w:t>
            </w:r>
          </w:p>
        </w:tc>
        <w:tc>
          <w:tcPr>
            <w:tcW w:w="4536" w:type="dxa"/>
            <w:hideMark/>
          </w:tcPr>
          <w:p w14:paraId="4660CCF0" w14:textId="77777777" w:rsidR="00000F2B" w:rsidRPr="00A358CF" w:rsidRDefault="00000F2B" w:rsidP="00944700">
            <w:pPr>
              <w:rPr>
                <w:rFonts w:ascii="Times New Roman" w:hAnsi="Times New Roman"/>
                <w:i/>
                <w:color w:val="000000" w:themeColor="text1"/>
                <w:sz w:val="22"/>
                <w:szCs w:val="22"/>
                <w:lang w:val="es-ES"/>
              </w:rPr>
            </w:pPr>
            <w:r w:rsidRPr="00A358CF">
              <w:rPr>
                <w:rFonts w:ascii="Times New Roman" w:hAnsi="Times New Roman"/>
                <w:i/>
                <w:color w:val="000000" w:themeColor="text1"/>
                <w:sz w:val="22"/>
                <w:szCs w:val="22"/>
                <w:lang w:val="es-ES"/>
              </w:rPr>
              <w:t>Hay suficiente información para concluir que el requisito se cumplirá y que la propuesta además contribuirá con un valor agregado significativo</w:t>
            </w:r>
          </w:p>
        </w:tc>
        <w:tc>
          <w:tcPr>
            <w:tcW w:w="2125" w:type="dxa"/>
          </w:tcPr>
          <w:p w14:paraId="0AA2F20D" w14:textId="77777777" w:rsidR="00000F2B" w:rsidRPr="00A358CF" w:rsidRDefault="00000F2B" w:rsidP="00944700">
            <w:pPr>
              <w:rPr>
                <w:rFonts w:ascii="Times New Roman" w:hAnsi="Times New Roman"/>
                <w:i/>
                <w:color w:val="000000" w:themeColor="text1"/>
                <w:sz w:val="22"/>
                <w:szCs w:val="22"/>
                <w:lang w:val="es-ES"/>
              </w:rPr>
            </w:pPr>
          </w:p>
        </w:tc>
      </w:tr>
    </w:tbl>
    <w:p w14:paraId="5065890B" w14:textId="77777777" w:rsidR="00000F2B" w:rsidRPr="00A358CF" w:rsidRDefault="00000F2B" w:rsidP="005264A8">
      <w:pPr>
        <w:spacing w:before="120" w:after="120"/>
        <w:rPr>
          <w:i/>
          <w:lang w:val="es-ES"/>
        </w:rPr>
      </w:pPr>
    </w:p>
    <w:p w14:paraId="652E0022" w14:textId="5278133D" w:rsidR="00000F2B" w:rsidRPr="00A358CF" w:rsidRDefault="00000F2B" w:rsidP="005264A8">
      <w:pPr>
        <w:spacing w:before="120"/>
        <w:jc w:val="both"/>
        <w:rPr>
          <w:iCs/>
          <w:lang w:val="es-ES"/>
        </w:rPr>
      </w:pPr>
      <w:r w:rsidRPr="00A358CF">
        <w:rPr>
          <w:iCs/>
          <w:lang w:val="es-ES"/>
        </w:rPr>
        <w:t>El puntaje de cada subfactor (i) dentro de un factor (j) se combinará con los puntajes de los subfactores en el mismo factor como una suma ponderada para formar el puntaje técnico del factor utilizando la siguiente fórmula:</w:t>
      </w:r>
    </w:p>
    <w:p w14:paraId="3258EB6E" w14:textId="77777777" w:rsidR="00861C02" w:rsidRPr="00A358CF" w:rsidRDefault="00861C02" w:rsidP="00861C02">
      <w:pPr>
        <w:pStyle w:val="BodyText"/>
        <w:jc w:val="both"/>
        <w:rPr>
          <w:rFonts w:ascii="Times New Roman" w:hAnsi="Times New Roman" w:cs="Times New Roman"/>
          <w:color w:val="000000"/>
          <w:sz w:val="24"/>
          <w:lang w:val="es-ES"/>
        </w:rPr>
      </w:pPr>
    </w:p>
    <w:p w14:paraId="5114E58B" w14:textId="165A6106" w:rsidR="002746C9" w:rsidRPr="00A358CF" w:rsidRDefault="00D57B78" w:rsidP="005264A8">
      <w:pPr>
        <w:pStyle w:val="BodyText"/>
        <w:jc w:val="center"/>
        <w:rPr>
          <w:rFonts w:ascii="Times New Roman" w:hAnsi="Times New Roman" w:cs="Times New Roman"/>
          <w:color w:val="000000"/>
          <w:sz w:val="24"/>
          <w:lang w:val="es-ES"/>
        </w:rPr>
      </w:pPr>
      <w:r w:rsidRPr="0092310D">
        <w:rPr>
          <w:noProof/>
          <w:position w:val="-28"/>
          <w:lang w:val="es-ES"/>
        </w:rPr>
        <w:object w:dxaOrig="1520" w:dyaOrig="680" w14:anchorId="03F4C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85.45pt;height:38.75pt;mso-width-percent:0;mso-height-percent:0;mso-width-percent:0;mso-height-percent:0" o:ole="" fillcolor="window">
            <v:imagedata r:id="rId34" o:title=""/>
          </v:shape>
          <o:OLEObject Type="Embed" ProgID="Equation.3" ShapeID="_x0000_i1029" DrawAspect="Content" ObjectID="_1802697828" r:id="rId35"/>
        </w:object>
      </w:r>
    </w:p>
    <w:p w14:paraId="68383130" w14:textId="77777777" w:rsidR="002746C9" w:rsidRPr="00A358CF" w:rsidRDefault="002746C9" w:rsidP="00861C02">
      <w:pPr>
        <w:pStyle w:val="BodyText"/>
        <w:jc w:val="both"/>
        <w:rPr>
          <w:rFonts w:ascii="Times New Roman" w:hAnsi="Times New Roman" w:cs="Times New Roman"/>
          <w:color w:val="000000"/>
          <w:sz w:val="24"/>
          <w:lang w:val="es-ES"/>
        </w:rPr>
      </w:pPr>
    </w:p>
    <w:p w14:paraId="184C9B67" w14:textId="29B6E33C" w:rsidR="00861C02" w:rsidRPr="00A358CF" w:rsidRDefault="00861C02" w:rsidP="00861C02">
      <w:pPr>
        <w:pStyle w:val="BodyText"/>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d</w:t>
      </w:r>
      <w:r w:rsidR="002746C9" w:rsidRPr="00A358CF">
        <w:rPr>
          <w:rFonts w:ascii="Times New Roman" w:hAnsi="Times New Roman" w:cs="Times New Roman"/>
          <w:color w:val="000000"/>
          <w:sz w:val="24"/>
          <w:lang w:val="es-ES"/>
        </w:rPr>
        <w:t>o</w:t>
      </w:r>
      <w:r w:rsidRPr="00A358CF">
        <w:rPr>
          <w:rFonts w:ascii="Times New Roman" w:hAnsi="Times New Roman" w:cs="Times New Roman"/>
          <w:color w:val="000000"/>
          <w:sz w:val="24"/>
          <w:lang w:val="es-ES"/>
        </w:rPr>
        <w:t>nde:</w:t>
      </w:r>
    </w:p>
    <w:p w14:paraId="4DF279FC" w14:textId="77777777" w:rsidR="00861C02" w:rsidRPr="00A358CF" w:rsidRDefault="00861C02" w:rsidP="00861C02">
      <w:pPr>
        <w:pStyle w:val="BodyText"/>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t</w:t>
      </w:r>
      <w:r w:rsidRPr="00A358CF">
        <w:rPr>
          <w:rFonts w:ascii="Times New Roman" w:hAnsi="Times New Roman" w:cs="Times New Roman"/>
          <w:color w:val="000000"/>
          <w:sz w:val="24"/>
          <w:vertAlign w:val="subscript"/>
          <w:lang w:val="es-ES"/>
        </w:rPr>
        <w:t>ji</w:t>
      </w:r>
      <w:r w:rsidRPr="00A358CF">
        <w:rPr>
          <w:rFonts w:ascii="Times New Roman" w:hAnsi="Times New Roman" w:cs="Times New Roman"/>
          <w:color w:val="000000"/>
          <w:sz w:val="24"/>
          <w:lang w:val="es-ES"/>
        </w:rPr>
        <w:t xml:space="preserve"> = la puntuación técnica para el subfactor "i" en el factor "j"</w:t>
      </w:r>
    </w:p>
    <w:p w14:paraId="6A3EA1E5" w14:textId="77777777" w:rsidR="00861C02" w:rsidRPr="00A358CF" w:rsidRDefault="00861C02" w:rsidP="00861C02">
      <w:pPr>
        <w:pStyle w:val="BodyText"/>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w</w:t>
      </w:r>
      <w:r w:rsidRPr="00A358CF">
        <w:rPr>
          <w:rFonts w:ascii="Times New Roman" w:hAnsi="Times New Roman" w:cs="Times New Roman"/>
          <w:color w:val="000000"/>
          <w:sz w:val="24"/>
          <w:vertAlign w:val="subscript"/>
          <w:lang w:val="es-ES"/>
        </w:rPr>
        <w:t>ji</w:t>
      </w:r>
      <w:r w:rsidRPr="00A358CF">
        <w:rPr>
          <w:rFonts w:ascii="Times New Roman" w:hAnsi="Times New Roman" w:cs="Times New Roman"/>
          <w:color w:val="000000"/>
          <w:sz w:val="24"/>
          <w:lang w:val="es-ES"/>
        </w:rPr>
        <w:t xml:space="preserve"> = el peso del subfactor "i" en el factor "j",</w:t>
      </w:r>
    </w:p>
    <w:p w14:paraId="7FD5B6DD" w14:textId="75F4E8C3" w:rsidR="00861C02" w:rsidRPr="00A358CF" w:rsidRDefault="00861C02" w:rsidP="00861C02">
      <w:pPr>
        <w:pStyle w:val="BodyText"/>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k = el número de subfactores </w:t>
      </w:r>
      <w:r w:rsidR="002746C9" w:rsidRPr="00A358CF">
        <w:rPr>
          <w:rFonts w:ascii="Times New Roman" w:hAnsi="Times New Roman" w:cs="Times New Roman"/>
          <w:color w:val="000000"/>
          <w:sz w:val="24"/>
          <w:lang w:val="es-ES"/>
        </w:rPr>
        <w:t>puntuados</w:t>
      </w:r>
      <w:r w:rsidRPr="00A358CF">
        <w:rPr>
          <w:rFonts w:ascii="Times New Roman" w:hAnsi="Times New Roman" w:cs="Times New Roman"/>
          <w:color w:val="000000"/>
          <w:sz w:val="24"/>
          <w:lang w:val="es-ES"/>
        </w:rPr>
        <w:t xml:space="preserve"> en el factor "j"</w:t>
      </w:r>
    </w:p>
    <w:p w14:paraId="44D532F9" w14:textId="6D41766B" w:rsidR="00861C02" w:rsidRPr="00A358CF" w:rsidRDefault="00861C02" w:rsidP="005264A8">
      <w:pPr>
        <w:pStyle w:val="BodyText"/>
        <w:jc w:val="center"/>
        <w:rPr>
          <w:rFonts w:ascii="Times New Roman" w:hAnsi="Times New Roman" w:cs="Times New Roman"/>
          <w:color w:val="000000"/>
          <w:sz w:val="24"/>
          <w:lang w:val="es-ES"/>
        </w:rPr>
      </w:pPr>
      <w:r w:rsidRPr="00A358CF">
        <w:rPr>
          <w:rFonts w:ascii="Times New Roman" w:hAnsi="Times New Roman" w:cs="Times New Roman"/>
          <w:color w:val="000000"/>
          <w:sz w:val="24"/>
          <w:lang w:val="es-ES"/>
        </w:rPr>
        <w:t>y</w:t>
      </w:r>
      <w:r w:rsidR="00D57B78" w:rsidRPr="0092310D">
        <w:rPr>
          <w:noProof/>
          <w:position w:val="-28"/>
          <w:lang w:val="es-ES"/>
        </w:rPr>
        <w:object w:dxaOrig="1020" w:dyaOrig="680" w14:anchorId="4BD0BD4C">
          <v:shape id="_x0000_i1028" type="#_x0000_t75" alt="" style="width:52.2pt;height:38.75pt;mso-width-percent:0;mso-height-percent:0;mso-width-percent:0;mso-height-percent:0" o:ole="" fillcolor="window">
            <v:imagedata r:id="rId36" o:title=""/>
          </v:shape>
          <o:OLEObject Type="Embed" ProgID="Equation.3" ShapeID="_x0000_i1028" DrawAspect="Content" ObjectID="_1802697829" r:id="rId37"/>
        </w:object>
      </w:r>
    </w:p>
    <w:p w14:paraId="1F58B27D" w14:textId="77777777" w:rsidR="002746C9" w:rsidRPr="00A358CF" w:rsidRDefault="002746C9" w:rsidP="00861C02">
      <w:pPr>
        <w:pStyle w:val="BodyText"/>
        <w:jc w:val="both"/>
        <w:rPr>
          <w:rFonts w:ascii="Times New Roman" w:hAnsi="Times New Roman" w:cs="Times New Roman"/>
          <w:color w:val="000000"/>
          <w:sz w:val="24"/>
          <w:lang w:val="es-ES"/>
        </w:rPr>
      </w:pPr>
    </w:p>
    <w:p w14:paraId="05E77A8C" w14:textId="77777777" w:rsidR="002746C9" w:rsidRPr="00A358CF" w:rsidRDefault="002746C9" w:rsidP="00861C02">
      <w:pPr>
        <w:pStyle w:val="BodyText"/>
        <w:jc w:val="both"/>
        <w:rPr>
          <w:rFonts w:ascii="Times New Roman" w:hAnsi="Times New Roman" w:cs="Times New Roman"/>
          <w:color w:val="000000"/>
          <w:sz w:val="24"/>
          <w:lang w:val="es-ES"/>
        </w:rPr>
      </w:pPr>
    </w:p>
    <w:p w14:paraId="42114982" w14:textId="48949F37" w:rsidR="00861C02" w:rsidRPr="00A358CF" w:rsidRDefault="00861C02" w:rsidP="00861C02">
      <w:pPr>
        <w:pStyle w:val="BodyText"/>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Los puntajes técnicos del factor se combinarán en una suma ponderada para formar el puntaje técnico total de la propuesta utilizando la siguiente fórmula:</w:t>
      </w:r>
    </w:p>
    <w:p w14:paraId="2C3DCBE8" w14:textId="77777777" w:rsidR="00861C02" w:rsidRPr="00A358CF" w:rsidRDefault="00861C02" w:rsidP="00861C02">
      <w:pPr>
        <w:pStyle w:val="BodyText"/>
        <w:jc w:val="both"/>
        <w:rPr>
          <w:rFonts w:ascii="Times New Roman" w:hAnsi="Times New Roman" w:cs="Times New Roman"/>
          <w:color w:val="000000"/>
          <w:sz w:val="24"/>
          <w:lang w:val="es-ES"/>
        </w:rPr>
      </w:pPr>
    </w:p>
    <w:p w14:paraId="6A6A7AED" w14:textId="3B922761" w:rsidR="002746C9" w:rsidRPr="00A358CF" w:rsidRDefault="00D57B78" w:rsidP="005264A8">
      <w:pPr>
        <w:pStyle w:val="BodyText"/>
        <w:jc w:val="center"/>
        <w:rPr>
          <w:rFonts w:ascii="Times New Roman" w:hAnsi="Times New Roman" w:cs="Times New Roman"/>
          <w:color w:val="000000"/>
          <w:sz w:val="24"/>
          <w:lang w:val="es-ES"/>
        </w:rPr>
      </w:pPr>
      <w:r w:rsidRPr="0092310D">
        <w:rPr>
          <w:noProof/>
          <w:position w:val="-30"/>
          <w:lang w:val="es-ES"/>
        </w:rPr>
        <w:object w:dxaOrig="1460" w:dyaOrig="700" w14:anchorId="4397BD7A">
          <v:shape id="_x0000_i1027" type="#_x0000_t75" alt="" style="width:1in;height:38pt;mso-width-percent:0;mso-height-percent:0;mso-width-percent:0;mso-height-percent:0" o:ole="" fillcolor="window">
            <v:imagedata r:id="rId38" o:title=""/>
          </v:shape>
          <o:OLEObject Type="Embed" ProgID="Equation.3" ShapeID="_x0000_i1027" DrawAspect="Content" ObjectID="_1802697830" r:id="rId39"/>
        </w:object>
      </w:r>
    </w:p>
    <w:p w14:paraId="59FA1353" w14:textId="77777777" w:rsidR="002746C9" w:rsidRPr="00A358CF" w:rsidRDefault="002746C9" w:rsidP="00861C02">
      <w:pPr>
        <w:pStyle w:val="BodyText"/>
        <w:jc w:val="both"/>
        <w:rPr>
          <w:rFonts w:ascii="Times New Roman" w:hAnsi="Times New Roman" w:cs="Times New Roman"/>
          <w:color w:val="000000"/>
          <w:sz w:val="24"/>
          <w:lang w:val="es-ES"/>
        </w:rPr>
      </w:pPr>
    </w:p>
    <w:p w14:paraId="59C4484A" w14:textId="5DF30E95" w:rsidR="00861C02" w:rsidRPr="00A358CF" w:rsidRDefault="00861C02" w:rsidP="00861C02">
      <w:pPr>
        <w:pStyle w:val="BodyText"/>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d</w:t>
      </w:r>
      <w:r w:rsidR="002746C9" w:rsidRPr="00A358CF">
        <w:rPr>
          <w:rFonts w:ascii="Times New Roman" w:hAnsi="Times New Roman" w:cs="Times New Roman"/>
          <w:color w:val="000000"/>
          <w:sz w:val="24"/>
          <w:lang w:val="es-ES"/>
        </w:rPr>
        <w:t>o</w:t>
      </w:r>
      <w:r w:rsidRPr="00A358CF">
        <w:rPr>
          <w:rFonts w:ascii="Times New Roman" w:hAnsi="Times New Roman" w:cs="Times New Roman"/>
          <w:color w:val="000000"/>
          <w:sz w:val="24"/>
          <w:lang w:val="es-ES"/>
        </w:rPr>
        <w:t>nde:</w:t>
      </w:r>
    </w:p>
    <w:p w14:paraId="5B4B5F4B" w14:textId="77777777" w:rsidR="002746C9" w:rsidRPr="00A358CF" w:rsidRDefault="002746C9" w:rsidP="00861C02">
      <w:pPr>
        <w:pStyle w:val="BodyText"/>
        <w:jc w:val="both"/>
        <w:rPr>
          <w:rFonts w:ascii="Times New Roman" w:hAnsi="Times New Roman" w:cs="Times New Roman"/>
          <w:color w:val="000000"/>
          <w:sz w:val="24"/>
          <w:lang w:val="es-ES"/>
        </w:rPr>
      </w:pPr>
    </w:p>
    <w:p w14:paraId="5A1623E3" w14:textId="508361CA" w:rsidR="00861C02" w:rsidRPr="00A358CF" w:rsidRDefault="00861C02" w:rsidP="00861C02">
      <w:pPr>
        <w:pStyle w:val="BodyText"/>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Sj = la puntuación técnica del factor del factor "j"</w:t>
      </w:r>
    </w:p>
    <w:p w14:paraId="1E6B8F9D" w14:textId="77777777" w:rsidR="00861C02" w:rsidRPr="00A358CF" w:rsidRDefault="00861C02" w:rsidP="00861C02">
      <w:pPr>
        <w:pStyle w:val="BodyText"/>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W</w:t>
      </w:r>
      <w:r w:rsidRPr="00A358CF">
        <w:rPr>
          <w:rFonts w:ascii="Times New Roman" w:hAnsi="Times New Roman" w:cs="Times New Roman"/>
          <w:color w:val="000000"/>
          <w:sz w:val="24"/>
          <w:vertAlign w:val="subscript"/>
          <w:lang w:val="es-ES"/>
        </w:rPr>
        <w:t>j</w:t>
      </w:r>
      <w:r w:rsidRPr="00A358CF">
        <w:rPr>
          <w:rFonts w:ascii="Times New Roman" w:hAnsi="Times New Roman" w:cs="Times New Roman"/>
          <w:color w:val="000000"/>
          <w:sz w:val="24"/>
          <w:lang w:val="es-ES"/>
        </w:rPr>
        <w:t xml:space="preserve"> = el peso del factor "j" como se especifica en el PDS</w:t>
      </w:r>
    </w:p>
    <w:p w14:paraId="1F712CD7" w14:textId="77777777" w:rsidR="00861C02" w:rsidRPr="00A358CF" w:rsidRDefault="00861C02" w:rsidP="00861C02">
      <w:pPr>
        <w:pStyle w:val="BodyText"/>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n = el número de factores</w:t>
      </w:r>
    </w:p>
    <w:p w14:paraId="53D1ED6D" w14:textId="794BE431" w:rsidR="00861C02" w:rsidRPr="00A358CF" w:rsidRDefault="00861C02" w:rsidP="005264A8">
      <w:pPr>
        <w:pStyle w:val="BodyText"/>
        <w:jc w:val="center"/>
        <w:rPr>
          <w:rFonts w:ascii="Times New Roman" w:hAnsi="Times New Roman" w:cs="Times New Roman"/>
          <w:color w:val="000000"/>
          <w:sz w:val="24"/>
          <w:lang w:val="es-ES"/>
        </w:rPr>
      </w:pPr>
      <w:r w:rsidRPr="00A358CF">
        <w:rPr>
          <w:rFonts w:ascii="Times New Roman" w:hAnsi="Times New Roman" w:cs="Times New Roman"/>
          <w:color w:val="000000"/>
          <w:sz w:val="24"/>
          <w:lang w:val="es-ES"/>
        </w:rPr>
        <w:t>y</w:t>
      </w:r>
      <w:r w:rsidR="00D57B78" w:rsidRPr="0092310D">
        <w:rPr>
          <w:noProof/>
          <w:position w:val="-30"/>
          <w:lang w:val="es-ES"/>
        </w:rPr>
        <w:object w:dxaOrig="960" w:dyaOrig="700" w14:anchorId="244A74F5">
          <v:shape id="_x0000_i1026" type="#_x0000_t75" alt="" style="width:52.2pt;height:38pt;mso-width-percent:0;mso-height-percent:0;mso-width-percent:0;mso-height-percent:0" o:ole="" fillcolor="window">
            <v:imagedata r:id="rId40" o:title=""/>
          </v:shape>
          <o:OLEObject Type="Embed" ProgID="Equation.3" ShapeID="_x0000_i1026" DrawAspect="Content" ObjectID="_1802697831" r:id="rId41"/>
        </w:object>
      </w:r>
    </w:p>
    <w:p w14:paraId="378E46B7" w14:textId="77777777" w:rsidR="00861C02" w:rsidRPr="00A358CF" w:rsidRDefault="00861C02" w:rsidP="00861C02">
      <w:pPr>
        <w:pStyle w:val="BodyText"/>
        <w:jc w:val="both"/>
        <w:rPr>
          <w:rFonts w:ascii="Times New Roman" w:hAnsi="Times New Roman" w:cs="Times New Roman"/>
          <w:color w:val="000000"/>
          <w:sz w:val="24"/>
          <w:lang w:val="es-ES"/>
        </w:rPr>
      </w:pPr>
    </w:p>
    <w:p w14:paraId="683BA555" w14:textId="10424EE6" w:rsidR="00861C02" w:rsidRPr="00A358CF" w:rsidRDefault="00861C02" w:rsidP="002746C9">
      <w:pPr>
        <w:pStyle w:val="HeaderTechnicalandFinancialPartofEvaluationCriteria"/>
        <w:rPr>
          <w:noProof w:val="0"/>
        </w:rPr>
      </w:pPr>
      <w:bookmarkStart w:id="428" w:name="_Toc38653896"/>
      <w:bookmarkStart w:id="429" w:name="_Toc124167559"/>
      <w:r w:rsidRPr="00A358CF">
        <w:rPr>
          <w:noProof w:val="0"/>
        </w:rPr>
        <w:t>Parte financiera</w:t>
      </w:r>
      <w:bookmarkEnd w:id="428"/>
      <w:bookmarkEnd w:id="429"/>
    </w:p>
    <w:p w14:paraId="7AAA4FFC" w14:textId="77777777" w:rsidR="002746C9" w:rsidRPr="00A358CF" w:rsidRDefault="002746C9" w:rsidP="00861C02">
      <w:pPr>
        <w:pStyle w:val="BodyText"/>
        <w:jc w:val="both"/>
        <w:rPr>
          <w:rFonts w:ascii="Times New Roman" w:hAnsi="Times New Roman" w:cs="Times New Roman"/>
          <w:color w:val="000000"/>
          <w:sz w:val="24"/>
          <w:lang w:val="es-ES"/>
        </w:rPr>
      </w:pPr>
    </w:p>
    <w:p w14:paraId="53429953" w14:textId="205BF2BF" w:rsidR="00861C02" w:rsidRPr="00A358CF" w:rsidRDefault="00861C02" w:rsidP="00E4638B">
      <w:pPr>
        <w:pStyle w:val="HeadingSPD02"/>
        <w:numPr>
          <w:ilvl w:val="0"/>
          <w:numId w:val="82"/>
        </w:numPr>
        <w:rPr>
          <w:lang w:val="es-ES"/>
        </w:rPr>
      </w:pPr>
      <w:bookmarkStart w:id="430" w:name="_Toc124167560"/>
      <w:r w:rsidRPr="00A358CF">
        <w:rPr>
          <w:lang w:val="es-ES"/>
        </w:rPr>
        <w:t>Margen de preferencia</w:t>
      </w:r>
      <w:bookmarkEnd w:id="430"/>
    </w:p>
    <w:p w14:paraId="3059EDDD" w14:textId="77777777" w:rsidR="002746C9" w:rsidRPr="00A358CF" w:rsidRDefault="002746C9" w:rsidP="00861C02">
      <w:pPr>
        <w:pStyle w:val="BodyText"/>
        <w:jc w:val="both"/>
        <w:rPr>
          <w:rFonts w:ascii="Times New Roman" w:hAnsi="Times New Roman" w:cs="Times New Roman"/>
          <w:color w:val="000000"/>
          <w:sz w:val="24"/>
          <w:lang w:val="es-ES"/>
        </w:rPr>
      </w:pPr>
    </w:p>
    <w:p w14:paraId="3D00F120" w14:textId="1EEBEE21" w:rsidR="00861C02" w:rsidRPr="00A358CF" w:rsidRDefault="00861C02" w:rsidP="00861C02">
      <w:pPr>
        <w:pStyle w:val="BodyText"/>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Si </w:t>
      </w:r>
      <w:r w:rsidR="00C6655A" w:rsidRPr="00A358CF">
        <w:rPr>
          <w:rFonts w:ascii="Times New Roman" w:hAnsi="Times New Roman" w:cs="Times New Roman"/>
          <w:color w:val="000000"/>
          <w:sz w:val="24"/>
          <w:lang w:val="es-ES"/>
        </w:rPr>
        <w:t>los</w:t>
      </w:r>
      <w:r w:rsidR="002746C9" w:rsidRPr="00A358CF">
        <w:rPr>
          <w:rFonts w:ascii="Times New Roman" w:hAnsi="Times New Roman" w:cs="Times New Roman"/>
          <w:color w:val="000000"/>
          <w:sz w:val="24"/>
          <w:lang w:val="es-ES"/>
        </w:rPr>
        <w:t xml:space="preserve"> DDP </w:t>
      </w:r>
      <w:r w:rsidRPr="00A358CF">
        <w:rPr>
          <w:rFonts w:ascii="Times New Roman" w:hAnsi="Times New Roman" w:cs="Times New Roman"/>
          <w:color w:val="000000"/>
          <w:sz w:val="24"/>
          <w:lang w:val="es-ES"/>
        </w:rPr>
        <w:t xml:space="preserve">así lo especifica, el </w:t>
      </w:r>
      <w:r w:rsidR="002746C9" w:rsidRPr="00A358CF">
        <w:rPr>
          <w:rFonts w:ascii="Times New Roman" w:hAnsi="Times New Roman" w:cs="Times New Roman"/>
          <w:color w:val="000000"/>
          <w:sz w:val="24"/>
          <w:lang w:val="es-ES"/>
        </w:rPr>
        <w:t>Contratante</w:t>
      </w:r>
      <w:r w:rsidRPr="00A358CF">
        <w:rPr>
          <w:rFonts w:ascii="Times New Roman" w:hAnsi="Times New Roman" w:cs="Times New Roman"/>
          <w:color w:val="000000"/>
          <w:sz w:val="24"/>
          <w:lang w:val="es-ES"/>
        </w:rPr>
        <w:t xml:space="preserve"> otorgará un margen de preferencia del 7.5% (siete y medio por ciento) a los contratistas nacionales, de acuerdo con las siguientes disposiciones y sujeto a ellas:</w:t>
      </w:r>
    </w:p>
    <w:p w14:paraId="5F929F20" w14:textId="77777777" w:rsidR="002746C9" w:rsidRPr="00A358CF" w:rsidRDefault="002746C9" w:rsidP="00861C02">
      <w:pPr>
        <w:pStyle w:val="BodyText"/>
        <w:jc w:val="both"/>
        <w:rPr>
          <w:rFonts w:ascii="Times New Roman" w:hAnsi="Times New Roman" w:cs="Times New Roman"/>
          <w:color w:val="000000"/>
          <w:sz w:val="24"/>
          <w:lang w:val="es-ES"/>
        </w:rPr>
      </w:pPr>
    </w:p>
    <w:p w14:paraId="682F28A5" w14:textId="5C1B389C" w:rsidR="00861C02" w:rsidRPr="00A358CF" w:rsidRDefault="00861C02" w:rsidP="00E4638B">
      <w:pPr>
        <w:pStyle w:val="BodyText"/>
        <w:numPr>
          <w:ilvl w:val="0"/>
          <w:numId w:val="83"/>
        </w:numPr>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Se solicitará a los </w:t>
      </w:r>
      <w:r w:rsidR="002746C9" w:rsidRPr="00A358CF">
        <w:rPr>
          <w:rFonts w:ascii="Times New Roman" w:hAnsi="Times New Roman" w:cs="Times New Roman"/>
          <w:color w:val="000000"/>
          <w:sz w:val="24"/>
          <w:lang w:val="es-ES"/>
        </w:rPr>
        <w:t>C</w:t>
      </w:r>
      <w:r w:rsidRPr="00A358CF">
        <w:rPr>
          <w:rFonts w:ascii="Times New Roman" w:hAnsi="Times New Roman" w:cs="Times New Roman"/>
          <w:color w:val="000000"/>
          <w:sz w:val="24"/>
          <w:lang w:val="es-ES"/>
        </w:rPr>
        <w:t>ontratistas que soliciten dicha preferencia que proporcionen, como parte de los datos para la calificación, dicha información, incluidos los detalles de propiedad, según sea necesario para determinar si, según la clasificación establecida por el Prestatario y aceptada por el</w:t>
      </w:r>
      <w:r w:rsidR="002746C9" w:rsidRPr="00A358CF">
        <w:rPr>
          <w:rFonts w:ascii="Times New Roman" w:hAnsi="Times New Roman" w:cs="Times New Roman"/>
          <w:color w:val="000000"/>
          <w:sz w:val="24"/>
          <w:lang w:val="es-ES"/>
        </w:rPr>
        <w:t xml:space="preserve"> Banco</w:t>
      </w:r>
      <w:r w:rsidRPr="00A358CF">
        <w:rPr>
          <w:rFonts w:ascii="Times New Roman" w:hAnsi="Times New Roman" w:cs="Times New Roman"/>
          <w:color w:val="000000"/>
          <w:sz w:val="24"/>
          <w:lang w:val="es-ES"/>
        </w:rPr>
        <w:t xml:space="preserve">, un contratista particular o un grupo de contratistas califican para una preferencia doméstica. El documento de </w:t>
      </w:r>
      <w:r w:rsidR="002746C9" w:rsidRPr="00A358CF">
        <w:rPr>
          <w:rFonts w:ascii="Times New Roman" w:hAnsi="Times New Roman" w:cs="Times New Roman"/>
          <w:color w:val="000000"/>
          <w:sz w:val="24"/>
          <w:lang w:val="es-ES"/>
        </w:rPr>
        <w:t>la S</w:t>
      </w:r>
      <w:r w:rsidRPr="00A358CF">
        <w:rPr>
          <w:rFonts w:ascii="Times New Roman" w:hAnsi="Times New Roman" w:cs="Times New Roman"/>
          <w:color w:val="000000"/>
          <w:sz w:val="24"/>
          <w:lang w:val="es-ES"/>
        </w:rPr>
        <w:t xml:space="preserve">olicitud de </w:t>
      </w:r>
      <w:r w:rsidR="002746C9" w:rsidRPr="00A358CF">
        <w:rPr>
          <w:rFonts w:ascii="Times New Roman" w:hAnsi="Times New Roman" w:cs="Times New Roman"/>
          <w:color w:val="000000"/>
          <w:sz w:val="24"/>
          <w:lang w:val="es-ES"/>
        </w:rPr>
        <w:t>P</w:t>
      </w:r>
      <w:r w:rsidRPr="00A358CF">
        <w:rPr>
          <w:rFonts w:ascii="Times New Roman" w:hAnsi="Times New Roman" w:cs="Times New Roman"/>
          <w:color w:val="000000"/>
          <w:sz w:val="24"/>
          <w:lang w:val="es-ES"/>
        </w:rPr>
        <w:t>ropuestas deberá indicar claramente la preferencia y el método que se seguirá en la evaluación y comparación de Propuestas para dar efecto a dicha preferencia.</w:t>
      </w:r>
    </w:p>
    <w:p w14:paraId="19899C16" w14:textId="77777777" w:rsidR="002746C9" w:rsidRPr="00A358CF" w:rsidRDefault="002746C9" w:rsidP="00861C02">
      <w:pPr>
        <w:pStyle w:val="BodyText"/>
        <w:jc w:val="both"/>
        <w:rPr>
          <w:rFonts w:ascii="Times New Roman" w:hAnsi="Times New Roman" w:cs="Times New Roman"/>
          <w:color w:val="000000"/>
          <w:sz w:val="24"/>
          <w:lang w:val="es-ES"/>
        </w:rPr>
      </w:pPr>
    </w:p>
    <w:p w14:paraId="743741D7" w14:textId="066C8EBD" w:rsidR="00861C02" w:rsidRPr="00A358CF" w:rsidRDefault="00861C02" w:rsidP="00E4638B">
      <w:pPr>
        <w:pStyle w:val="BodyText"/>
        <w:numPr>
          <w:ilvl w:val="0"/>
          <w:numId w:val="83"/>
        </w:numPr>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Después de que el </w:t>
      </w:r>
      <w:r w:rsidR="002746C9" w:rsidRPr="00A358CF">
        <w:rPr>
          <w:rFonts w:ascii="Times New Roman" w:hAnsi="Times New Roman" w:cs="Times New Roman"/>
          <w:color w:val="000000"/>
          <w:sz w:val="24"/>
          <w:lang w:val="es-ES"/>
        </w:rPr>
        <w:t>Contratante</w:t>
      </w:r>
      <w:r w:rsidRPr="00A358CF">
        <w:rPr>
          <w:rFonts w:ascii="Times New Roman" w:hAnsi="Times New Roman" w:cs="Times New Roman"/>
          <w:color w:val="000000"/>
          <w:sz w:val="24"/>
          <w:lang w:val="es-ES"/>
        </w:rPr>
        <w:t xml:space="preserve"> haya recibido y revisado las Propuestas, las Propuestas </w:t>
      </w:r>
      <w:r w:rsidR="002746C9" w:rsidRPr="00A358CF">
        <w:rPr>
          <w:rFonts w:ascii="Times New Roman" w:hAnsi="Times New Roman" w:cs="Times New Roman"/>
          <w:color w:val="000000"/>
          <w:sz w:val="24"/>
          <w:lang w:val="es-ES"/>
        </w:rPr>
        <w:t>que cumplen</w:t>
      </w:r>
      <w:r w:rsidRPr="00A358CF">
        <w:rPr>
          <w:rFonts w:ascii="Times New Roman" w:hAnsi="Times New Roman" w:cs="Times New Roman"/>
          <w:color w:val="000000"/>
          <w:sz w:val="24"/>
          <w:lang w:val="es-ES"/>
        </w:rPr>
        <w:t xml:space="preserve"> se clasificarán en los siguientes grupos:</w:t>
      </w:r>
    </w:p>
    <w:p w14:paraId="723A0285" w14:textId="77777777" w:rsidR="002746C9" w:rsidRPr="00A358CF" w:rsidRDefault="002746C9" w:rsidP="002746C9">
      <w:pPr>
        <w:pStyle w:val="BodyText"/>
        <w:jc w:val="both"/>
        <w:rPr>
          <w:rFonts w:ascii="Times New Roman" w:hAnsi="Times New Roman" w:cs="Times New Roman"/>
          <w:color w:val="000000"/>
          <w:sz w:val="24"/>
          <w:lang w:val="es-ES"/>
        </w:rPr>
      </w:pPr>
    </w:p>
    <w:p w14:paraId="06E5D7A2" w14:textId="76E91EB1" w:rsidR="00861C02" w:rsidRPr="00A358CF" w:rsidRDefault="00861C02" w:rsidP="00E4638B">
      <w:pPr>
        <w:pStyle w:val="BodyText"/>
        <w:numPr>
          <w:ilvl w:val="0"/>
          <w:numId w:val="84"/>
        </w:numPr>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Grupo A: Propuestas ofrecidas por contratistas nacionales elegibles para la preferencia.</w:t>
      </w:r>
    </w:p>
    <w:p w14:paraId="3A8E2583" w14:textId="0B9EFA0D" w:rsidR="00861C02" w:rsidRPr="00A358CF" w:rsidRDefault="00861C02" w:rsidP="00E4638B">
      <w:pPr>
        <w:pStyle w:val="BodyText"/>
        <w:numPr>
          <w:ilvl w:val="0"/>
          <w:numId w:val="84"/>
        </w:numPr>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Grupo B: </w:t>
      </w:r>
      <w:r w:rsidR="00314C08" w:rsidRPr="00A358CF">
        <w:rPr>
          <w:rFonts w:ascii="Times New Roman" w:hAnsi="Times New Roman" w:cs="Times New Roman"/>
          <w:color w:val="000000"/>
          <w:sz w:val="24"/>
          <w:lang w:val="es-ES"/>
        </w:rPr>
        <w:t xml:space="preserve">   </w:t>
      </w:r>
      <w:r w:rsidRPr="00A358CF">
        <w:rPr>
          <w:rFonts w:ascii="Times New Roman" w:hAnsi="Times New Roman" w:cs="Times New Roman"/>
          <w:color w:val="000000"/>
          <w:sz w:val="24"/>
          <w:lang w:val="es-ES"/>
        </w:rPr>
        <w:t>Propuestas ofrecidas por otros contratistas.</w:t>
      </w:r>
    </w:p>
    <w:p w14:paraId="3EA50D2A" w14:textId="77777777" w:rsidR="002746C9" w:rsidRPr="00A358CF" w:rsidRDefault="002746C9" w:rsidP="00861C02">
      <w:pPr>
        <w:pStyle w:val="BodyText"/>
        <w:jc w:val="both"/>
        <w:rPr>
          <w:rFonts w:ascii="Times New Roman" w:hAnsi="Times New Roman" w:cs="Times New Roman"/>
          <w:color w:val="000000"/>
          <w:sz w:val="24"/>
          <w:lang w:val="es-ES"/>
        </w:rPr>
      </w:pPr>
    </w:p>
    <w:p w14:paraId="56D78001" w14:textId="519BFB6D" w:rsidR="003E7765" w:rsidRPr="00A358CF" w:rsidRDefault="00861C02" w:rsidP="00314C0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Todas las propuestas evaluadas en cada grupo se compararán, como primer paso de evaluación, para determinar la </w:t>
      </w:r>
      <w:r w:rsidR="00B30C7E" w:rsidRPr="00A358CF">
        <w:rPr>
          <w:rFonts w:ascii="Times New Roman" w:hAnsi="Times New Roman" w:cs="Times New Roman"/>
          <w:color w:val="000000"/>
          <w:sz w:val="24"/>
          <w:lang w:val="es-ES"/>
        </w:rPr>
        <w:t>Propuesta Más Conveniente</w:t>
      </w:r>
      <w:r w:rsidRPr="00A358CF">
        <w:rPr>
          <w:rFonts w:ascii="Times New Roman" w:hAnsi="Times New Roman" w:cs="Times New Roman"/>
          <w:color w:val="000000"/>
          <w:sz w:val="24"/>
          <w:lang w:val="es-ES"/>
        </w:rPr>
        <w:t xml:space="preserve">, y la </w:t>
      </w:r>
      <w:r w:rsidR="00B30C7E" w:rsidRPr="00A358CF">
        <w:rPr>
          <w:rFonts w:ascii="Times New Roman" w:hAnsi="Times New Roman" w:cs="Times New Roman"/>
          <w:color w:val="000000"/>
          <w:sz w:val="24"/>
          <w:lang w:val="es-ES"/>
        </w:rPr>
        <w:t>Propuesta Más Conveniente</w:t>
      </w:r>
      <w:r w:rsidRPr="00A358CF">
        <w:rPr>
          <w:rFonts w:ascii="Times New Roman" w:hAnsi="Times New Roman" w:cs="Times New Roman"/>
          <w:color w:val="000000"/>
          <w:sz w:val="24"/>
          <w:lang w:val="es-ES"/>
        </w:rPr>
        <w:t xml:space="preserve"> en cada grupo se comparará entre sí. Si el resultado de esta comparación, una Propuesta del Grupo A es la </w:t>
      </w:r>
      <w:r w:rsidR="00B30C7E" w:rsidRPr="00A358CF">
        <w:rPr>
          <w:rFonts w:ascii="Times New Roman" w:hAnsi="Times New Roman" w:cs="Times New Roman"/>
          <w:color w:val="000000"/>
          <w:sz w:val="24"/>
          <w:lang w:val="es-ES"/>
        </w:rPr>
        <w:t>Propuesta Más Conveniente</w:t>
      </w:r>
      <w:r w:rsidRPr="00A358CF">
        <w:rPr>
          <w:rFonts w:ascii="Times New Roman" w:hAnsi="Times New Roman" w:cs="Times New Roman"/>
          <w:color w:val="000000"/>
          <w:sz w:val="24"/>
          <w:lang w:val="es-ES"/>
        </w:rPr>
        <w:t xml:space="preserve">, se seleccionará para la adjudicación, si el Proponente está calificado. Si una propuesta del </w:t>
      </w:r>
      <w:r w:rsidR="002746C9" w:rsidRPr="00A358CF">
        <w:rPr>
          <w:rFonts w:ascii="Times New Roman" w:hAnsi="Times New Roman" w:cs="Times New Roman"/>
          <w:color w:val="000000"/>
          <w:sz w:val="24"/>
          <w:lang w:val="es-ES"/>
        </w:rPr>
        <w:t>G</w:t>
      </w:r>
      <w:r w:rsidRPr="00A358CF">
        <w:rPr>
          <w:rFonts w:ascii="Times New Roman" w:hAnsi="Times New Roman" w:cs="Times New Roman"/>
          <w:color w:val="000000"/>
          <w:sz w:val="24"/>
          <w:lang w:val="es-ES"/>
        </w:rPr>
        <w:t xml:space="preserve">rupo B es la </w:t>
      </w:r>
      <w:r w:rsidR="00B30C7E" w:rsidRPr="00A358CF">
        <w:rPr>
          <w:rFonts w:ascii="Times New Roman" w:hAnsi="Times New Roman" w:cs="Times New Roman"/>
          <w:color w:val="000000"/>
          <w:sz w:val="24"/>
          <w:lang w:val="es-ES"/>
        </w:rPr>
        <w:t>Propuesta Más Conveniente</w:t>
      </w:r>
      <w:r w:rsidRPr="00A358CF">
        <w:rPr>
          <w:rFonts w:ascii="Times New Roman" w:hAnsi="Times New Roman" w:cs="Times New Roman"/>
          <w:color w:val="000000"/>
          <w:sz w:val="24"/>
          <w:lang w:val="es-ES"/>
        </w:rPr>
        <w:t xml:space="preserve">, como un segundo paso de evaluación, todas las propuestas del </w:t>
      </w:r>
      <w:r w:rsidR="002746C9" w:rsidRPr="00A358CF">
        <w:rPr>
          <w:rFonts w:ascii="Times New Roman" w:hAnsi="Times New Roman" w:cs="Times New Roman"/>
          <w:color w:val="000000"/>
          <w:sz w:val="24"/>
          <w:lang w:val="es-ES"/>
        </w:rPr>
        <w:t>G</w:t>
      </w:r>
      <w:r w:rsidRPr="00A358CF">
        <w:rPr>
          <w:rFonts w:ascii="Times New Roman" w:hAnsi="Times New Roman" w:cs="Times New Roman"/>
          <w:color w:val="000000"/>
          <w:sz w:val="24"/>
          <w:lang w:val="es-ES"/>
        </w:rPr>
        <w:t xml:space="preserve">rupo B se compararán luego con la </w:t>
      </w:r>
      <w:r w:rsidR="002746C9" w:rsidRPr="00A358CF">
        <w:rPr>
          <w:rFonts w:ascii="Times New Roman" w:hAnsi="Times New Roman" w:cs="Times New Roman"/>
          <w:color w:val="000000"/>
          <w:sz w:val="24"/>
          <w:lang w:val="es-ES"/>
        </w:rPr>
        <w:t>P</w:t>
      </w:r>
      <w:r w:rsidRPr="00A358CF">
        <w:rPr>
          <w:rFonts w:ascii="Times New Roman" w:hAnsi="Times New Roman" w:cs="Times New Roman"/>
          <w:color w:val="000000"/>
          <w:sz w:val="24"/>
          <w:lang w:val="es-ES"/>
        </w:rPr>
        <w:t xml:space="preserve">ropuesta </w:t>
      </w:r>
      <w:r w:rsidR="002746C9" w:rsidRPr="00A358CF">
        <w:rPr>
          <w:rFonts w:ascii="Times New Roman" w:hAnsi="Times New Roman" w:cs="Times New Roman"/>
          <w:color w:val="000000"/>
          <w:sz w:val="24"/>
          <w:lang w:val="es-ES"/>
        </w:rPr>
        <w:t>M</w:t>
      </w:r>
      <w:r w:rsidRPr="00A358CF">
        <w:rPr>
          <w:rFonts w:ascii="Times New Roman" w:hAnsi="Times New Roman" w:cs="Times New Roman"/>
          <w:color w:val="000000"/>
          <w:sz w:val="24"/>
          <w:lang w:val="es-ES"/>
        </w:rPr>
        <w:t xml:space="preserve">ás ventajosa del </w:t>
      </w:r>
      <w:r w:rsidR="002746C9" w:rsidRPr="00A358CF">
        <w:rPr>
          <w:rFonts w:ascii="Times New Roman" w:hAnsi="Times New Roman" w:cs="Times New Roman"/>
          <w:color w:val="000000"/>
          <w:sz w:val="24"/>
          <w:lang w:val="es-ES"/>
        </w:rPr>
        <w:t>G</w:t>
      </w:r>
      <w:r w:rsidRPr="00A358CF">
        <w:rPr>
          <w:rFonts w:ascii="Times New Roman" w:hAnsi="Times New Roman" w:cs="Times New Roman"/>
          <w:color w:val="000000"/>
          <w:sz w:val="24"/>
          <w:lang w:val="es-ES"/>
        </w:rPr>
        <w:t xml:space="preserve">rupo A. A los fines de esta comparación adicional, una cantidad igual </w:t>
      </w:r>
      <w:r w:rsidR="002746C9" w:rsidRPr="00A358CF">
        <w:rPr>
          <w:rFonts w:ascii="Times New Roman" w:hAnsi="Times New Roman" w:cs="Times New Roman"/>
          <w:color w:val="000000"/>
          <w:sz w:val="24"/>
          <w:lang w:val="es-ES"/>
        </w:rPr>
        <w:t>al</w:t>
      </w:r>
      <w:r w:rsidRPr="00A358CF">
        <w:rPr>
          <w:rFonts w:ascii="Times New Roman" w:hAnsi="Times New Roman" w:cs="Times New Roman"/>
          <w:color w:val="000000"/>
          <w:sz w:val="24"/>
          <w:lang w:val="es-ES"/>
        </w:rPr>
        <w:t xml:space="preserve"> 7.5% (siete y medio por ciento) del precio de propuesta respectivo corregido por errores aritméticos, incluidos los descuentos </w:t>
      </w:r>
      <w:r w:rsidR="0051016F" w:rsidRPr="00A358CF">
        <w:rPr>
          <w:rFonts w:ascii="Times New Roman" w:hAnsi="Times New Roman" w:cs="Times New Roman"/>
          <w:color w:val="000000"/>
          <w:sz w:val="24"/>
          <w:lang w:val="es-ES"/>
        </w:rPr>
        <w:lastRenderedPageBreak/>
        <w:t>incondicionales,</w:t>
      </w:r>
      <w:r w:rsidRPr="00A358CF">
        <w:rPr>
          <w:rFonts w:ascii="Times New Roman" w:hAnsi="Times New Roman" w:cs="Times New Roman"/>
          <w:color w:val="000000"/>
          <w:sz w:val="24"/>
          <w:lang w:val="es-ES"/>
        </w:rPr>
        <w:t xml:space="preserve"> pero excluyendo las sumas provisionales y el costo de los trabajos </w:t>
      </w:r>
      <w:r w:rsidR="002746C9" w:rsidRPr="00A358CF">
        <w:rPr>
          <w:rFonts w:ascii="Times New Roman" w:hAnsi="Times New Roman" w:cs="Times New Roman"/>
          <w:color w:val="000000"/>
          <w:sz w:val="24"/>
          <w:lang w:val="es-ES"/>
        </w:rPr>
        <w:t>por administración</w:t>
      </w:r>
      <w:r w:rsidRPr="00A358CF">
        <w:rPr>
          <w:rFonts w:ascii="Times New Roman" w:hAnsi="Times New Roman" w:cs="Times New Roman"/>
          <w:color w:val="000000"/>
          <w:sz w:val="24"/>
          <w:lang w:val="es-ES"/>
        </w:rPr>
        <w:t>, si corresponde, se agregará al costo evaluado</w:t>
      </w:r>
      <w:r w:rsidR="003E7765" w:rsidRPr="00A358CF">
        <w:rPr>
          <w:rFonts w:ascii="Times New Roman" w:hAnsi="Times New Roman" w:cs="Times New Roman"/>
          <w:color w:val="000000"/>
          <w:sz w:val="24"/>
          <w:lang w:val="es-ES"/>
        </w:rPr>
        <w:t xml:space="preserve"> ofrecido en cada Propuesta del Grupo B. Si la Propuesta del Grupo A es la </w:t>
      </w:r>
      <w:r w:rsidR="00B30C7E" w:rsidRPr="00A358CF">
        <w:rPr>
          <w:rFonts w:ascii="Times New Roman" w:hAnsi="Times New Roman" w:cs="Times New Roman"/>
          <w:color w:val="000000"/>
          <w:sz w:val="24"/>
          <w:lang w:val="es-ES"/>
        </w:rPr>
        <w:t>Propuesta Más Conveniente</w:t>
      </w:r>
      <w:r w:rsidR="003E7765" w:rsidRPr="00A358CF">
        <w:rPr>
          <w:rFonts w:ascii="Times New Roman" w:hAnsi="Times New Roman" w:cs="Times New Roman"/>
          <w:color w:val="000000"/>
          <w:sz w:val="24"/>
          <w:lang w:val="es-ES"/>
        </w:rPr>
        <w:t xml:space="preserve">, se seleccionará para su adjudicación. De lo contrario, se seleccionará </w:t>
      </w:r>
      <w:r w:rsidR="005264A8" w:rsidRPr="00A358CF">
        <w:rPr>
          <w:rFonts w:ascii="Times New Roman" w:hAnsi="Times New Roman" w:cs="Times New Roman"/>
          <w:color w:val="000000"/>
          <w:sz w:val="24"/>
          <w:lang w:val="es-ES"/>
        </w:rPr>
        <w:t>la Propuesta Más Conveniente</w:t>
      </w:r>
      <w:r w:rsidR="003E7765" w:rsidRPr="00A358CF">
        <w:rPr>
          <w:rFonts w:ascii="Times New Roman" w:hAnsi="Times New Roman" w:cs="Times New Roman"/>
          <w:color w:val="000000"/>
          <w:sz w:val="24"/>
          <w:lang w:val="es-ES"/>
        </w:rPr>
        <w:t xml:space="preserve"> del Grupo B basado en el primer paso de la evaluación.</w:t>
      </w:r>
    </w:p>
    <w:p w14:paraId="1C7A04FE" w14:textId="101E4504" w:rsidR="005264A8" w:rsidRPr="00A358CF" w:rsidRDefault="005264A8" w:rsidP="00314C08">
      <w:pPr>
        <w:pStyle w:val="BodyText"/>
        <w:ind w:left="360"/>
        <w:jc w:val="both"/>
        <w:rPr>
          <w:rFonts w:ascii="Times New Roman" w:hAnsi="Times New Roman" w:cs="Times New Roman"/>
          <w:color w:val="000000"/>
          <w:sz w:val="24"/>
          <w:lang w:val="es-ES"/>
        </w:rPr>
      </w:pPr>
    </w:p>
    <w:p w14:paraId="744A5B87" w14:textId="77777777" w:rsidR="005264A8" w:rsidRPr="00A358CF" w:rsidRDefault="005264A8" w:rsidP="00314C08">
      <w:pPr>
        <w:pStyle w:val="BodyText"/>
        <w:ind w:left="360"/>
        <w:jc w:val="both"/>
        <w:rPr>
          <w:color w:val="000000"/>
          <w:lang w:val="es-ES"/>
        </w:rPr>
      </w:pPr>
    </w:p>
    <w:p w14:paraId="7EF3817E" w14:textId="77777777" w:rsidR="003E7765" w:rsidRPr="00A358CF" w:rsidRDefault="003E7765" w:rsidP="00861C02">
      <w:pPr>
        <w:pStyle w:val="BodyText"/>
        <w:jc w:val="both"/>
        <w:rPr>
          <w:rFonts w:ascii="Times New Roman" w:hAnsi="Times New Roman" w:cs="Times New Roman"/>
          <w:color w:val="000000"/>
          <w:sz w:val="24"/>
          <w:lang w:val="es-ES"/>
        </w:rPr>
      </w:pPr>
    </w:p>
    <w:p w14:paraId="053E12E5" w14:textId="6133A2BB" w:rsidR="003E7765" w:rsidRPr="00A358CF" w:rsidRDefault="003E7765" w:rsidP="00E4638B">
      <w:pPr>
        <w:pStyle w:val="HeadingSPD02"/>
        <w:numPr>
          <w:ilvl w:val="0"/>
          <w:numId w:val="82"/>
        </w:numPr>
        <w:rPr>
          <w:lang w:val="es-ES"/>
        </w:rPr>
      </w:pPr>
      <w:bookmarkStart w:id="431" w:name="_Toc124167561"/>
      <w:r w:rsidRPr="00A358CF">
        <w:rPr>
          <w:lang w:val="es-ES"/>
        </w:rPr>
        <w:t xml:space="preserve">Evaluación de la </w:t>
      </w:r>
      <w:r w:rsidR="00B75F53" w:rsidRPr="00A358CF">
        <w:rPr>
          <w:lang w:val="es-ES"/>
        </w:rPr>
        <w:t>P</w:t>
      </w:r>
      <w:r w:rsidRPr="00A358CF">
        <w:rPr>
          <w:lang w:val="es-ES"/>
        </w:rPr>
        <w:t xml:space="preserve">arte </w:t>
      </w:r>
      <w:r w:rsidR="00B75F53" w:rsidRPr="00A358CF">
        <w:rPr>
          <w:lang w:val="es-ES"/>
        </w:rPr>
        <w:t>F</w:t>
      </w:r>
      <w:r w:rsidRPr="00A358CF">
        <w:rPr>
          <w:lang w:val="es-ES"/>
        </w:rPr>
        <w:t>inanciera (I</w:t>
      </w:r>
      <w:r w:rsidR="00B75F53" w:rsidRPr="00A358CF">
        <w:rPr>
          <w:lang w:val="es-ES"/>
        </w:rPr>
        <w:t>A</w:t>
      </w:r>
      <w:r w:rsidRPr="00A358CF">
        <w:rPr>
          <w:lang w:val="es-ES"/>
        </w:rPr>
        <w:t>P 40.1 (f))</w:t>
      </w:r>
      <w:bookmarkEnd w:id="431"/>
    </w:p>
    <w:p w14:paraId="39678946" w14:textId="44E54B88" w:rsidR="003E7765" w:rsidRPr="00A358CF" w:rsidRDefault="003E7765" w:rsidP="00314C0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Se aplicarán los siguientes factores y métodos: [</w:t>
      </w:r>
      <w:r w:rsidRPr="00A358CF">
        <w:rPr>
          <w:rFonts w:ascii="Times New Roman" w:hAnsi="Times New Roman" w:cs="Times New Roman"/>
          <w:b/>
          <w:bCs/>
          <w:i/>
          <w:iCs/>
          <w:color w:val="000000"/>
          <w:sz w:val="24"/>
          <w:lang w:val="es-ES"/>
        </w:rPr>
        <w:t>use uno o más de los siguientes factores de ajuste consistentes con</w:t>
      </w:r>
      <w:r w:rsidR="00757ACA" w:rsidRPr="00A358CF">
        <w:rPr>
          <w:rFonts w:ascii="Times New Roman" w:hAnsi="Times New Roman" w:cs="Times New Roman"/>
          <w:b/>
          <w:bCs/>
          <w:i/>
          <w:iCs/>
          <w:color w:val="000000"/>
          <w:sz w:val="24"/>
          <w:lang w:val="es-ES"/>
        </w:rPr>
        <w:t xml:space="preserve"> </w:t>
      </w:r>
      <w:r w:rsidR="00B75F53" w:rsidRPr="00A358CF">
        <w:rPr>
          <w:rFonts w:ascii="Times New Roman" w:hAnsi="Times New Roman" w:cs="Times New Roman"/>
          <w:b/>
          <w:bCs/>
          <w:i/>
          <w:iCs/>
          <w:color w:val="000000"/>
          <w:sz w:val="24"/>
          <w:lang w:val="es-ES"/>
        </w:rPr>
        <w:t>los DDP en referencia a</w:t>
      </w:r>
      <w:r w:rsidRPr="00A358CF">
        <w:rPr>
          <w:rFonts w:ascii="Times New Roman" w:hAnsi="Times New Roman" w:cs="Times New Roman"/>
          <w:b/>
          <w:bCs/>
          <w:i/>
          <w:iCs/>
          <w:color w:val="000000"/>
          <w:sz w:val="24"/>
          <w:lang w:val="es-ES"/>
        </w:rPr>
        <w:t xml:space="preserve"> </w:t>
      </w:r>
      <w:r w:rsidR="00B503E5" w:rsidRPr="00A358CF">
        <w:rPr>
          <w:rFonts w:ascii="Times New Roman" w:hAnsi="Times New Roman" w:cs="Times New Roman"/>
          <w:b/>
          <w:bCs/>
          <w:i/>
          <w:iCs/>
          <w:color w:val="000000"/>
          <w:sz w:val="24"/>
          <w:lang w:val="es-ES"/>
        </w:rPr>
        <w:t>IAP</w:t>
      </w:r>
      <w:r w:rsidRPr="00A358CF">
        <w:rPr>
          <w:rFonts w:ascii="Times New Roman" w:hAnsi="Times New Roman" w:cs="Times New Roman"/>
          <w:b/>
          <w:bCs/>
          <w:i/>
          <w:iCs/>
          <w:color w:val="000000"/>
          <w:sz w:val="24"/>
          <w:lang w:val="es-ES"/>
        </w:rPr>
        <w:t xml:space="preserve"> 40.1 (f)</w:t>
      </w:r>
      <w:r w:rsidRPr="00A358CF">
        <w:rPr>
          <w:rFonts w:ascii="Times New Roman" w:hAnsi="Times New Roman" w:cs="Times New Roman"/>
          <w:color w:val="000000"/>
          <w:sz w:val="24"/>
          <w:lang w:val="es-ES"/>
        </w:rPr>
        <w:t>]</w:t>
      </w:r>
    </w:p>
    <w:p w14:paraId="6EA19BEE" w14:textId="77777777" w:rsidR="00B75F53" w:rsidRPr="00A358CF" w:rsidRDefault="00B75F53" w:rsidP="00B75F53">
      <w:pPr>
        <w:pStyle w:val="BodyText"/>
        <w:jc w:val="both"/>
        <w:rPr>
          <w:rFonts w:ascii="Times New Roman" w:hAnsi="Times New Roman" w:cs="Times New Roman"/>
          <w:color w:val="000000"/>
          <w:sz w:val="24"/>
          <w:lang w:val="es-ES"/>
        </w:rPr>
      </w:pPr>
    </w:p>
    <w:p w14:paraId="540A111A" w14:textId="4CB28060" w:rsidR="003E7765" w:rsidRPr="00A358CF" w:rsidRDefault="00B75F53" w:rsidP="00E4638B">
      <w:pPr>
        <w:pStyle w:val="BodyText"/>
        <w:numPr>
          <w:ilvl w:val="0"/>
          <w:numId w:val="85"/>
        </w:numPr>
        <w:ind w:left="720"/>
        <w:jc w:val="both"/>
        <w:rPr>
          <w:rFonts w:ascii="Times New Roman" w:hAnsi="Times New Roman" w:cs="Times New Roman"/>
          <w:b/>
          <w:bCs/>
          <w:color w:val="000000"/>
          <w:sz w:val="24"/>
          <w:lang w:val="es-ES"/>
        </w:rPr>
      </w:pPr>
      <w:r w:rsidRPr="00A358CF">
        <w:rPr>
          <w:rFonts w:ascii="Times New Roman" w:hAnsi="Times New Roman" w:cs="Times New Roman"/>
          <w:b/>
          <w:bCs/>
          <w:color w:val="000000"/>
          <w:sz w:val="24"/>
          <w:lang w:val="es-ES"/>
        </w:rPr>
        <w:t>Plazo de ejecución</w:t>
      </w:r>
    </w:p>
    <w:p w14:paraId="54A51B18" w14:textId="77777777" w:rsidR="00B75F53" w:rsidRPr="00A358CF" w:rsidRDefault="00B75F53" w:rsidP="00314C08">
      <w:pPr>
        <w:pStyle w:val="BodyText"/>
        <w:jc w:val="both"/>
        <w:rPr>
          <w:rFonts w:ascii="Times New Roman" w:hAnsi="Times New Roman" w:cs="Times New Roman"/>
          <w:color w:val="000000"/>
          <w:sz w:val="24"/>
          <w:lang w:val="es-ES"/>
        </w:rPr>
      </w:pPr>
    </w:p>
    <w:p w14:paraId="213F0803" w14:textId="414914D0" w:rsidR="003E7765" w:rsidRPr="00A358CF" w:rsidRDefault="003E7765" w:rsidP="00314C08">
      <w:pPr>
        <w:pStyle w:val="BodyText"/>
        <w:ind w:left="284"/>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El </w:t>
      </w:r>
      <w:r w:rsidR="00B75F53" w:rsidRPr="00A358CF">
        <w:rPr>
          <w:rFonts w:ascii="Times New Roman" w:hAnsi="Times New Roman" w:cs="Times New Roman"/>
          <w:color w:val="000000"/>
          <w:sz w:val="24"/>
          <w:lang w:val="es-ES"/>
        </w:rPr>
        <w:t>plazo</w:t>
      </w:r>
      <w:r w:rsidRPr="00A358CF">
        <w:rPr>
          <w:rFonts w:ascii="Times New Roman" w:hAnsi="Times New Roman" w:cs="Times New Roman"/>
          <w:color w:val="000000"/>
          <w:sz w:val="24"/>
          <w:lang w:val="es-ES"/>
        </w:rPr>
        <w:t xml:space="preserve"> para la finalización de las Obras a partir de la Fecha de </w:t>
      </w:r>
      <w:r w:rsidR="00B75F53" w:rsidRPr="00A358CF">
        <w:rPr>
          <w:rFonts w:ascii="Times New Roman" w:hAnsi="Times New Roman" w:cs="Times New Roman"/>
          <w:color w:val="000000"/>
          <w:sz w:val="24"/>
          <w:lang w:val="es-ES"/>
        </w:rPr>
        <w:t>I</w:t>
      </w:r>
      <w:r w:rsidRPr="00A358CF">
        <w:rPr>
          <w:rFonts w:ascii="Times New Roman" w:hAnsi="Times New Roman" w:cs="Times New Roman"/>
          <w:color w:val="000000"/>
          <w:sz w:val="24"/>
          <w:lang w:val="es-ES"/>
        </w:rPr>
        <w:t xml:space="preserve">nicio será como se especifica en las Condiciones </w:t>
      </w:r>
      <w:r w:rsidR="00B75F53" w:rsidRPr="00A358CF">
        <w:rPr>
          <w:rFonts w:ascii="Times New Roman" w:hAnsi="Times New Roman" w:cs="Times New Roman"/>
          <w:color w:val="000000"/>
          <w:sz w:val="24"/>
          <w:lang w:val="es-ES"/>
        </w:rPr>
        <w:t>P</w:t>
      </w:r>
      <w:r w:rsidRPr="00A358CF">
        <w:rPr>
          <w:rFonts w:ascii="Times New Roman" w:hAnsi="Times New Roman" w:cs="Times New Roman"/>
          <w:color w:val="000000"/>
          <w:sz w:val="24"/>
          <w:lang w:val="es-ES"/>
        </w:rPr>
        <w:t>articulares Parte A-</w:t>
      </w:r>
      <w:r w:rsidR="00B75F53" w:rsidRPr="00A358CF">
        <w:rPr>
          <w:rFonts w:ascii="Times New Roman" w:hAnsi="Times New Roman" w:cs="Times New Roman"/>
          <w:color w:val="000000"/>
          <w:sz w:val="24"/>
          <w:lang w:val="es-ES"/>
        </w:rPr>
        <w:t xml:space="preserve"> Datos del Contrato </w:t>
      </w:r>
      <w:r w:rsidRPr="00A358CF">
        <w:rPr>
          <w:rFonts w:ascii="Times New Roman" w:hAnsi="Times New Roman" w:cs="Times New Roman"/>
          <w:color w:val="000000"/>
          <w:sz w:val="24"/>
          <w:lang w:val="es-ES"/>
        </w:rPr>
        <w:t>Subcláusula 1.1.86. No se otorgará crédito por completarl</w:t>
      </w:r>
      <w:r w:rsidR="00B75F53" w:rsidRPr="00A358CF">
        <w:rPr>
          <w:rFonts w:ascii="Times New Roman" w:hAnsi="Times New Roman" w:cs="Times New Roman"/>
          <w:color w:val="000000"/>
          <w:sz w:val="24"/>
          <w:lang w:val="es-ES"/>
        </w:rPr>
        <w:t>as</w:t>
      </w:r>
      <w:r w:rsidRPr="00A358CF">
        <w:rPr>
          <w:rFonts w:ascii="Times New Roman" w:hAnsi="Times New Roman" w:cs="Times New Roman"/>
          <w:color w:val="000000"/>
          <w:sz w:val="24"/>
          <w:lang w:val="es-ES"/>
        </w:rPr>
        <w:t xml:space="preserve"> antes.</w:t>
      </w:r>
    </w:p>
    <w:p w14:paraId="2BB0364C" w14:textId="77777777" w:rsidR="00B75F53" w:rsidRPr="00A358CF" w:rsidRDefault="00B75F53" w:rsidP="00314C08">
      <w:pPr>
        <w:pStyle w:val="BodyText"/>
        <w:ind w:left="284"/>
        <w:jc w:val="both"/>
        <w:rPr>
          <w:rFonts w:ascii="Times New Roman" w:hAnsi="Times New Roman" w:cs="Times New Roman"/>
          <w:color w:val="000000"/>
          <w:sz w:val="24"/>
          <w:lang w:val="es-ES"/>
        </w:rPr>
      </w:pPr>
    </w:p>
    <w:p w14:paraId="0A230E58" w14:textId="329CE838" w:rsidR="003E7765" w:rsidRPr="00A358CF" w:rsidRDefault="003E7765" w:rsidP="00314C08">
      <w:pPr>
        <w:pStyle w:val="BodyText"/>
        <w:ind w:left="284"/>
        <w:jc w:val="both"/>
        <w:rPr>
          <w:rFonts w:ascii="Times New Roman" w:hAnsi="Times New Roman" w:cs="Times New Roman"/>
          <w:b/>
          <w:bCs/>
          <w:i/>
          <w:iCs/>
          <w:color w:val="000000"/>
          <w:sz w:val="24"/>
          <w:lang w:val="es-ES"/>
        </w:rPr>
      </w:pPr>
      <w:r w:rsidRPr="00A358CF">
        <w:rPr>
          <w:rFonts w:ascii="Times New Roman" w:hAnsi="Times New Roman" w:cs="Times New Roman"/>
          <w:b/>
          <w:bCs/>
          <w:i/>
          <w:iCs/>
          <w:color w:val="000000"/>
          <w:sz w:val="24"/>
          <w:lang w:val="es-ES"/>
        </w:rPr>
        <w:t>O</w:t>
      </w:r>
      <w:r w:rsidR="00B75F53" w:rsidRPr="00A358CF">
        <w:rPr>
          <w:rFonts w:ascii="Times New Roman" w:hAnsi="Times New Roman" w:cs="Times New Roman"/>
          <w:b/>
          <w:bCs/>
          <w:i/>
          <w:iCs/>
          <w:color w:val="000000"/>
          <w:sz w:val="24"/>
          <w:lang w:val="es-ES"/>
        </w:rPr>
        <w:t xml:space="preserve"> bien</w:t>
      </w:r>
    </w:p>
    <w:p w14:paraId="43EFBC77" w14:textId="77777777" w:rsidR="00B75F53" w:rsidRPr="00A358CF" w:rsidRDefault="00B75F53" w:rsidP="00314C08">
      <w:pPr>
        <w:pStyle w:val="BodyText"/>
        <w:jc w:val="both"/>
        <w:rPr>
          <w:rFonts w:ascii="Times New Roman" w:hAnsi="Times New Roman" w:cs="Times New Roman"/>
          <w:color w:val="000000"/>
          <w:sz w:val="24"/>
          <w:lang w:val="es-ES"/>
        </w:rPr>
      </w:pPr>
    </w:p>
    <w:p w14:paraId="7DEA02BB" w14:textId="6349EDC7" w:rsidR="003E7765" w:rsidRPr="00A358CF" w:rsidRDefault="003E7765" w:rsidP="00314C08">
      <w:pPr>
        <w:pStyle w:val="BodyText"/>
        <w:ind w:left="284"/>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El </w:t>
      </w:r>
      <w:r w:rsidR="00B75F53" w:rsidRPr="00A358CF">
        <w:rPr>
          <w:rFonts w:ascii="Times New Roman" w:hAnsi="Times New Roman" w:cs="Times New Roman"/>
          <w:color w:val="000000"/>
          <w:sz w:val="24"/>
          <w:lang w:val="es-ES"/>
        </w:rPr>
        <w:t>plazo</w:t>
      </w:r>
      <w:r w:rsidRPr="00A358CF">
        <w:rPr>
          <w:rFonts w:ascii="Times New Roman" w:hAnsi="Times New Roman" w:cs="Times New Roman"/>
          <w:color w:val="000000"/>
          <w:sz w:val="24"/>
          <w:lang w:val="es-ES"/>
        </w:rPr>
        <w:t xml:space="preserve"> para completar los trabajos desde la </w:t>
      </w:r>
      <w:r w:rsidR="00B75F53" w:rsidRPr="00A358CF">
        <w:rPr>
          <w:rFonts w:ascii="Times New Roman" w:hAnsi="Times New Roman" w:cs="Times New Roman"/>
          <w:color w:val="000000"/>
          <w:sz w:val="24"/>
          <w:lang w:val="es-ES"/>
        </w:rPr>
        <w:t>F</w:t>
      </w:r>
      <w:r w:rsidRPr="00A358CF">
        <w:rPr>
          <w:rFonts w:ascii="Times New Roman" w:hAnsi="Times New Roman" w:cs="Times New Roman"/>
          <w:color w:val="000000"/>
          <w:sz w:val="24"/>
          <w:lang w:val="es-ES"/>
        </w:rPr>
        <w:t xml:space="preserve">echa de </w:t>
      </w:r>
      <w:r w:rsidR="00B75F53" w:rsidRPr="00A358CF">
        <w:rPr>
          <w:rFonts w:ascii="Times New Roman" w:hAnsi="Times New Roman" w:cs="Times New Roman"/>
          <w:color w:val="000000"/>
          <w:sz w:val="24"/>
          <w:lang w:val="es-ES"/>
        </w:rPr>
        <w:t>I</w:t>
      </w:r>
      <w:r w:rsidRPr="00A358CF">
        <w:rPr>
          <w:rFonts w:ascii="Times New Roman" w:hAnsi="Times New Roman" w:cs="Times New Roman"/>
          <w:color w:val="000000"/>
          <w:sz w:val="24"/>
          <w:lang w:val="es-ES"/>
        </w:rPr>
        <w:t xml:space="preserve">nicio </w:t>
      </w:r>
      <w:r w:rsidR="00B75F53" w:rsidRPr="00A358CF">
        <w:rPr>
          <w:rFonts w:ascii="Times New Roman" w:hAnsi="Times New Roman" w:cs="Times New Roman"/>
          <w:color w:val="000000"/>
          <w:sz w:val="24"/>
          <w:lang w:val="es-ES"/>
        </w:rPr>
        <w:t>será</w:t>
      </w:r>
      <w:r w:rsidRPr="00A358CF">
        <w:rPr>
          <w:rFonts w:ascii="Times New Roman" w:hAnsi="Times New Roman" w:cs="Times New Roman"/>
          <w:color w:val="000000"/>
          <w:sz w:val="24"/>
          <w:lang w:val="es-ES"/>
        </w:rPr>
        <w:t xml:space="preserve"> entre ____________ mínimo y ____________ máximo. </w:t>
      </w:r>
      <w:r w:rsidR="00B75F53" w:rsidRPr="00A358CF">
        <w:rPr>
          <w:rFonts w:ascii="Times New Roman" w:hAnsi="Times New Roman" w:cs="Times New Roman"/>
          <w:color w:val="000000"/>
          <w:sz w:val="24"/>
          <w:lang w:val="es-ES"/>
        </w:rPr>
        <w:t xml:space="preserve"> </w:t>
      </w:r>
      <w:r w:rsidRPr="00A358CF">
        <w:rPr>
          <w:rFonts w:ascii="Times New Roman" w:hAnsi="Times New Roman" w:cs="Times New Roman"/>
          <w:color w:val="000000"/>
          <w:sz w:val="24"/>
          <w:lang w:val="es-ES"/>
        </w:rPr>
        <w:t xml:space="preserve">La tasa de ajuste en caso de finalización más allá del período mínimo será de _______ (%) por cada semana de retraso desde ese período mínimo. No se otorgará crédito por completarlo antes del período mínimo designado. Las </w:t>
      </w:r>
      <w:r w:rsidR="00B75F53" w:rsidRPr="00A358CF">
        <w:rPr>
          <w:rFonts w:ascii="Times New Roman" w:hAnsi="Times New Roman" w:cs="Times New Roman"/>
          <w:color w:val="000000"/>
          <w:sz w:val="24"/>
          <w:lang w:val="es-ES"/>
        </w:rPr>
        <w:t>P</w:t>
      </w:r>
      <w:r w:rsidRPr="00A358CF">
        <w:rPr>
          <w:rFonts w:ascii="Times New Roman" w:hAnsi="Times New Roman" w:cs="Times New Roman"/>
          <w:color w:val="000000"/>
          <w:sz w:val="24"/>
          <w:lang w:val="es-ES"/>
        </w:rPr>
        <w:t>ropuestas que ofrezcan una fecha de finalización más allá del período máximo designado serán rechazadas.</w:t>
      </w:r>
    </w:p>
    <w:p w14:paraId="73BBE455" w14:textId="77777777" w:rsidR="00B75F53" w:rsidRPr="00A358CF" w:rsidRDefault="00B75F53" w:rsidP="00314C08">
      <w:pPr>
        <w:pStyle w:val="BodyText"/>
        <w:ind w:left="284"/>
        <w:jc w:val="both"/>
        <w:rPr>
          <w:rFonts w:ascii="Times New Roman" w:hAnsi="Times New Roman" w:cs="Times New Roman"/>
          <w:color w:val="000000"/>
          <w:sz w:val="24"/>
          <w:lang w:val="es-ES"/>
        </w:rPr>
      </w:pPr>
    </w:p>
    <w:p w14:paraId="76F496EC" w14:textId="77777777" w:rsidR="00DC6A5D" w:rsidRPr="00A358CF" w:rsidRDefault="00DC6A5D" w:rsidP="00E4638B">
      <w:pPr>
        <w:pStyle w:val="BodyText"/>
        <w:numPr>
          <w:ilvl w:val="0"/>
          <w:numId w:val="85"/>
        </w:numPr>
        <w:ind w:left="720"/>
        <w:jc w:val="both"/>
        <w:rPr>
          <w:rFonts w:ascii="Times New Roman" w:hAnsi="Times New Roman" w:cs="Times New Roman"/>
          <w:b/>
          <w:bCs/>
          <w:color w:val="000000"/>
          <w:sz w:val="24"/>
          <w:lang w:val="es-ES"/>
        </w:rPr>
      </w:pPr>
      <w:r w:rsidRPr="00A358CF">
        <w:rPr>
          <w:rFonts w:ascii="Times New Roman" w:hAnsi="Times New Roman" w:cs="Times New Roman"/>
          <w:b/>
          <w:bCs/>
          <w:color w:val="000000"/>
          <w:sz w:val="24"/>
          <w:lang w:val="es-ES"/>
        </w:rPr>
        <w:t>Valor Presente Neto (VPN) financiera del Proponente</w:t>
      </w:r>
    </w:p>
    <w:p w14:paraId="204EC96F" w14:textId="77777777" w:rsidR="00DC6A5D" w:rsidRPr="00A358CF" w:rsidRDefault="00DC6A5D" w:rsidP="00DC6A5D">
      <w:pPr>
        <w:numPr>
          <w:ilvl w:val="12"/>
          <w:numId w:val="0"/>
        </w:numPr>
        <w:tabs>
          <w:tab w:val="left" w:pos="1620"/>
        </w:tabs>
        <w:suppressAutoHyphens/>
        <w:spacing w:after="120"/>
        <w:ind w:left="1620" w:right="171" w:hanging="540"/>
        <w:rPr>
          <w:lang w:val="es-ES"/>
        </w:rPr>
      </w:pPr>
    </w:p>
    <w:p w14:paraId="099257CE" w14:textId="77777777" w:rsidR="00DC6A5D" w:rsidRPr="00A358CF" w:rsidRDefault="00DC6A5D" w:rsidP="00DC6A5D">
      <w:pPr>
        <w:ind w:left="360"/>
        <w:jc w:val="both"/>
        <w:rPr>
          <w:lang w:val="es-ES"/>
        </w:rPr>
      </w:pPr>
      <w:r w:rsidRPr="00A358CF">
        <w:rPr>
          <w:lang w:val="es-ES"/>
        </w:rPr>
        <w:t>El Precio de la Propuesta de Diseño y Construcción no se descontará.</w:t>
      </w:r>
    </w:p>
    <w:p w14:paraId="4E3F4151" w14:textId="77777777" w:rsidR="00DC6A5D" w:rsidRPr="00A358CF" w:rsidRDefault="00DC6A5D" w:rsidP="00DC6A5D">
      <w:pPr>
        <w:numPr>
          <w:ilvl w:val="12"/>
          <w:numId w:val="0"/>
        </w:numPr>
        <w:tabs>
          <w:tab w:val="left" w:pos="1620"/>
        </w:tabs>
        <w:suppressAutoHyphens/>
        <w:spacing w:after="120"/>
        <w:ind w:left="1620" w:right="171" w:hanging="540"/>
        <w:rPr>
          <w:lang w:val="es-ES"/>
        </w:rPr>
      </w:pPr>
    </w:p>
    <w:p w14:paraId="6BB9A534" w14:textId="63A64945" w:rsidR="00DC6A5D" w:rsidRPr="00A358CF" w:rsidRDefault="00DC6A5D" w:rsidP="00DC6A5D">
      <w:pPr>
        <w:ind w:left="360"/>
        <w:jc w:val="both"/>
        <w:rPr>
          <w:lang w:val="es-ES"/>
        </w:rPr>
      </w:pPr>
      <w:r w:rsidRPr="00A358CF">
        <w:rPr>
          <w:lang w:val="es-ES"/>
        </w:rPr>
        <w:t xml:space="preserve">Si los DDP establecen el VPN del Precio de Propuesta del Servicio de Operación, los montos anuales en los cronogramas de pagos del Servicio de Operación, ajustados de acuerdo </w:t>
      </w:r>
      <w:r w:rsidR="004D7035" w:rsidRPr="00A358CF">
        <w:rPr>
          <w:lang w:val="es-ES"/>
        </w:rPr>
        <w:t>con la IAP</w:t>
      </w:r>
      <w:r w:rsidRPr="00A358CF">
        <w:rPr>
          <w:lang w:val="es-ES"/>
        </w:rPr>
        <w:t xml:space="preserve"> 40.1 (a) a (e), se descontarán utilizando un factor de descuento de [… ...]</w:t>
      </w:r>
      <w:r w:rsidR="005264A8" w:rsidRPr="00A358CF">
        <w:rPr>
          <w:lang w:val="es-ES"/>
        </w:rPr>
        <w:t xml:space="preserve"> </w:t>
      </w:r>
      <w:r w:rsidRPr="00A358CF">
        <w:rPr>
          <w:lang w:val="es-ES"/>
        </w:rPr>
        <w:t>%. El año base de descuento será el año anterior al primer año del Período de Servicio de Operación.</w:t>
      </w:r>
    </w:p>
    <w:p w14:paraId="4C03A17E" w14:textId="77777777" w:rsidR="00DC6A5D" w:rsidRPr="00A358CF" w:rsidRDefault="00DC6A5D" w:rsidP="00DC6A5D">
      <w:pPr>
        <w:numPr>
          <w:ilvl w:val="12"/>
          <w:numId w:val="0"/>
        </w:numPr>
        <w:tabs>
          <w:tab w:val="left" w:pos="1620"/>
        </w:tabs>
        <w:suppressAutoHyphens/>
        <w:spacing w:after="120"/>
        <w:ind w:left="1620" w:right="171" w:hanging="540"/>
        <w:rPr>
          <w:lang w:val="es-ES"/>
        </w:rPr>
      </w:pPr>
    </w:p>
    <w:p w14:paraId="4257444D" w14:textId="77777777" w:rsidR="00DC6A5D" w:rsidRPr="00A358CF" w:rsidRDefault="00DC6A5D" w:rsidP="00DC6A5D">
      <w:pPr>
        <w:ind w:left="360"/>
        <w:jc w:val="both"/>
        <w:rPr>
          <w:lang w:val="es-ES"/>
        </w:rPr>
      </w:pPr>
      <w:r w:rsidRPr="00A358CF">
        <w:rPr>
          <w:lang w:val="es-ES"/>
        </w:rPr>
        <w:t>Para mayor certeza, los VPN se determinarán aplicando los siguientes factores de descuento a los montos anuales en los formularios de Propuesta durante el Período de Servicio de Operación.</w:t>
      </w:r>
    </w:p>
    <w:p w14:paraId="28E41C89" w14:textId="77777777" w:rsidR="00DC6A5D" w:rsidRPr="00A358CF" w:rsidRDefault="00DC6A5D" w:rsidP="00DC6A5D">
      <w:pPr>
        <w:ind w:left="1440"/>
        <w:jc w:val="both"/>
        <w:rPr>
          <w:lang w:val="es-ES"/>
        </w:rPr>
      </w:pPr>
    </w:p>
    <w:tbl>
      <w:tblPr>
        <w:tblStyle w:val="TableGrid"/>
        <w:tblW w:w="0" w:type="auto"/>
        <w:tblInd w:w="195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85"/>
        <w:gridCol w:w="3289"/>
      </w:tblGrid>
      <w:tr w:rsidR="00DC6A5D" w:rsidRPr="00E0610C" w14:paraId="0573EF71" w14:textId="77777777" w:rsidTr="005C01E4">
        <w:tc>
          <w:tcPr>
            <w:tcW w:w="1985" w:type="dxa"/>
            <w:tcMar>
              <w:top w:w="28" w:type="dxa"/>
              <w:left w:w="28" w:type="dxa"/>
              <w:bottom w:w="28" w:type="dxa"/>
              <w:right w:w="28" w:type="dxa"/>
            </w:tcMar>
          </w:tcPr>
          <w:p w14:paraId="52277016" w14:textId="77777777" w:rsidR="00DC6A5D" w:rsidRPr="00A358CF" w:rsidRDefault="00DC6A5D" w:rsidP="005C01E4">
            <w:pPr>
              <w:jc w:val="center"/>
              <w:rPr>
                <w:b/>
                <w:bCs/>
                <w:lang w:val="es-ES"/>
              </w:rPr>
            </w:pPr>
            <w:r w:rsidRPr="00A358CF">
              <w:rPr>
                <w:b/>
                <w:bCs/>
                <w:lang w:val="es-ES"/>
              </w:rPr>
              <w:t>Período de Operación</w:t>
            </w:r>
          </w:p>
        </w:tc>
        <w:tc>
          <w:tcPr>
            <w:tcW w:w="3289" w:type="dxa"/>
            <w:tcMar>
              <w:top w:w="28" w:type="dxa"/>
              <w:left w:w="28" w:type="dxa"/>
              <w:bottom w:w="28" w:type="dxa"/>
              <w:right w:w="28" w:type="dxa"/>
            </w:tcMar>
          </w:tcPr>
          <w:p w14:paraId="4E03DE4C" w14:textId="77777777" w:rsidR="00DC6A5D" w:rsidRPr="00A358CF" w:rsidRDefault="00DC6A5D" w:rsidP="005C01E4">
            <w:pPr>
              <w:jc w:val="center"/>
              <w:rPr>
                <w:b/>
                <w:bCs/>
                <w:lang w:val="es-ES"/>
              </w:rPr>
            </w:pPr>
            <w:r w:rsidRPr="00A358CF">
              <w:rPr>
                <w:b/>
                <w:bCs/>
                <w:lang w:val="es-ES"/>
              </w:rPr>
              <w:t>Tasa de descuento a ser aplicada</w:t>
            </w:r>
          </w:p>
        </w:tc>
      </w:tr>
      <w:tr w:rsidR="00DC6A5D" w:rsidRPr="00A358CF" w14:paraId="669DA549" w14:textId="77777777" w:rsidTr="005C01E4">
        <w:tc>
          <w:tcPr>
            <w:tcW w:w="1985" w:type="dxa"/>
            <w:tcMar>
              <w:top w:w="28" w:type="dxa"/>
              <w:left w:w="28" w:type="dxa"/>
              <w:bottom w:w="28" w:type="dxa"/>
              <w:right w:w="28" w:type="dxa"/>
            </w:tcMar>
          </w:tcPr>
          <w:p w14:paraId="4BB56FC2" w14:textId="77777777" w:rsidR="00DC6A5D" w:rsidRPr="00A358CF" w:rsidRDefault="00DC6A5D" w:rsidP="005C01E4">
            <w:pPr>
              <w:rPr>
                <w:lang w:val="es-ES"/>
              </w:rPr>
            </w:pPr>
            <w:r w:rsidRPr="00A358CF">
              <w:rPr>
                <w:lang w:val="es-ES"/>
              </w:rPr>
              <w:t>Año 1</w:t>
            </w:r>
          </w:p>
        </w:tc>
        <w:tc>
          <w:tcPr>
            <w:tcW w:w="3289" w:type="dxa"/>
            <w:tcMar>
              <w:top w:w="28" w:type="dxa"/>
              <w:left w:w="28" w:type="dxa"/>
              <w:bottom w:w="28" w:type="dxa"/>
              <w:right w:w="28" w:type="dxa"/>
            </w:tcMar>
          </w:tcPr>
          <w:p w14:paraId="0A8D37AD" w14:textId="77777777" w:rsidR="00DC6A5D" w:rsidRPr="00A358CF" w:rsidRDefault="00DC6A5D" w:rsidP="005C01E4">
            <w:pPr>
              <w:rPr>
                <w:lang w:val="es-ES"/>
              </w:rPr>
            </w:pPr>
          </w:p>
        </w:tc>
      </w:tr>
      <w:tr w:rsidR="00DC6A5D" w:rsidRPr="00A358CF" w14:paraId="18A8C731" w14:textId="77777777" w:rsidTr="005C01E4">
        <w:tc>
          <w:tcPr>
            <w:tcW w:w="1985" w:type="dxa"/>
            <w:tcMar>
              <w:top w:w="28" w:type="dxa"/>
              <w:left w:w="28" w:type="dxa"/>
              <w:bottom w:w="28" w:type="dxa"/>
              <w:right w:w="28" w:type="dxa"/>
            </w:tcMar>
          </w:tcPr>
          <w:p w14:paraId="48DADFA0" w14:textId="77777777" w:rsidR="00DC6A5D" w:rsidRPr="00A358CF" w:rsidRDefault="00DC6A5D" w:rsidP="005C01E4">
            <w:pPr>
              <w:rPr>
                <w:lang w:val="es-ES"/>
              </w:rPr>
            </w:pPr>
            <w:r w:rsidRPr="00A358CF">
              <w:rPr>
                <w:lang w:val="es-ES"/>
              </w:rPr>
              <w:lastRenderedPageBreak/>
              <w:t>Año 2</w:t>
            </w:r>
          </w:p>
        </w:tc>
        <w:tc>
          <w:tcPr>
            <w:tcW w:w="3289" w:type="dxa"/>
            <w:tcMar>
              <w:top w:w="28" w:type="dxa"/>
              <w:left w:w="28" w:type="dxa"/>
              <w:bottom w:w="28" w:type="dxa"/>
              <w:right w:w="28" w:type="dxa"/>
            </w:tcMar>
          </w:tcPr>
          <w:p w14:paraId="0FC1CB81" w14:textId="77777777" w:rsidR="00DC6A5D" w:rsidRPr="00A358CF" w:rsidRDefault="00DC6A5D" w:rsidP="005C01E4">
            <w:pPr>
              <w:rPr>
                <w:lang w:val="es-ES"/>
              </w:rPr>
            </w:pPr>
          </w:p>
        </w:tc>
      </w:tr>
      <w:tr w:rsidR="00DC6A5D" w:rsidRPr="00A358CF" w14:paraId="075177E6" w14:textId="77777777" w:rsidTr="005C01E4">
        <w:tc>
          <w:tcPr>
            <w:tcW w:w="1985" w:type="dxa"/>
            <w:tcMar>
              <w:top w:w="28" w:type="dxa"/>
              <w:left w:w="28" w:type="dxa"/>
              <w:bottom w:w="28" w:type="dxa"/>
              <w:right w:w="28" w:type="dxa"/>
            </w:tcMar>
          </w:tcPr>
          <w:p w14:paraId="1DEE668A" w14:textId="77777777" w:rsidR="00DC6A5D" w:rsidRPr="00A358CF" w:rsidRDefault="00DC6A5D" w:rsidP="005C01E4">
            <w:pPr>
              <w:rPr>
                <w:lang w:val="es-ES"/>
              </w:rPr>
            </w:pPr>
            <w:r w:rsidRPr="00A358CF">
              <w:rPr>
                <w:lang w:val="es-ES"/>
              </w:rPr>
              <w:t>Año 3</w:t>
            </w:r>
          </w:p>
        </w:tc>
        <w:tc>
          <w:tcPr>
            <w:tcW w:w="3289" w:type="dxa"/>
            <w:tcMar>
              <w:top w:w="28" w:type="dxa"/>
              <w:left w:w="28" w:type="dxa"/>
              <w:bottom w:w="28" w:type="dxa"/>
              <w:right w:w="28" w:type="dxa"/>
            </w:tcMar>
          </w:tcPr>
          <w:p w14:paraId="5DE07766" w14:textId="77777777" w:rsidR="00DC6A5D" w:rsidRPr="00A358CF" w:rsidRDefault="00DC6A5D" w:rsidP="005C01E4">
            <w:pPr>
              <w:rPr>
                <w:lang w:val="es-ES"/>
              </w:rPr>
            </w:pPr>
          </w:p>
        </w:tc>
      </w:tr>
      <w:tr w:rsidR="00DC6A5D" w:rsidRPr="00A358CF" w14:paraId="244EAF6F" w14:textId="77777777" w:rsidTr="005C01E4">
        <w:tc>
          <w:tcPr>
            <w:tcW w:w="1985" w:type="dxa"/>
            <w:tcMar>
              <w:top w:w="28" w:type="dxa"/>
              <w:left w:w="28" w:type="dxa"/>
              <w:bottom w:w="28" w:type="dxa"/>
              <w:right w:w="28" w:type="dxa"/>
            </w:tcMar>
          </w:tcPr>
          <w:p w14:paraId="5B715EFC" w14:textId="77777777" w:rsidR="00DC6A5D" w:rsidRPr="00A358CF" w:rsidRDefault="00DC6A5D" w:rsidP="005C01E4">
            <w:pPr>
              <w:rPr>
                <w:i/>
                <w:lang w:val="es-ES"/>
              </w:rPr>
            </w:pPr>
            <w:r w:rsidRPr="00A358CF">
              <w:rPr>
                <w:i/>
                <w:lang w:val="es-ES"/>
              </w:rPr>
              <w:t>etc.</w:t>
            </w:r>
          </w:p>
        </w:tc>
        <w:tc>
          <w:tcPr>
            <w:tcW w:w="3289" w:type="dxa"/>
            <w:tcMar>
              <w:top w:w="28" w:type="dxa"/>
              <w:left w:w="28" w:type="dxa"/>
              <w:bottom w:w="28" w:type="dxa"/>
              <w:right w:w="28" w:type="dxa"/>
            </w:tcMar>
          </w:tcPr>
          <w:p w14:paraId="2755DEBD" w14:textId="77777777" w:rsidR="00DC6A5D" w:rsidRPr="00A358CF" w:rsidRDefault="00DC6A5D" w:rsidP="005C01E4">
            <w:pPr>
              <w:rPr>
                <w:lang w:val="es-ES"/>
              </w:rPr>
            </w:pPr>
          </w:p>
        </w:tc>
      </w:tr>
      <w:tr w:rsidR="00DC6A5D" w:rsidRPr="00A358CF" w14:paraId="1828B948" w14:textId="77777777" w:rsidTr="005C01E4">
        <w:tc>
          <w:tcPr>
            <w:tcW w:w="1985" w:type="dxa"/>
            <w:tcMar>
              <w:top w:w="28" w:type="dxa"/>
              <w:left w:w="28" w:type="dxa"/>
              <w:bottom w:w="28" w:type="dxa"/>
              <w:right w:w="28" w:type="dxa"/>
            </w:tcMar>
          </w:tcPr>
          <w:p w14:paraId="79AD06B1" w14:textId="77777777" w:rsidR="00DC6A5D" w:rsidRPr="00A358CF" w:rsidRDefault="00DC6A5D" w:rsidP="005C01E4">
            <w:pPr>
              <w:rPr>
                <w:lang w:val="es-ES"/>
              </w:rPr>
            </w:pPr>
          </w:p>
        </w:tc>
        <w:tc>
          <w:tcPr>
            <w:tcW w:w="3289" w:type="dxa"/>
            <w:tcMar>
              <w:top w:w="28" w:type="dxa"/>
              <w:left w:w="28" w:type="dxa"/>
              <w:bottom w:w="28" w:type="dxa"/>
              <w:right w:w="28" w:type="dxa"/>
            </w:tcMar>
          </w:tcPr>
          <w:p w14:paraId="7DE6BE8A" w14:textId="77777777" w:rsidR="00DC6A5D" w:rsidRPr="00A358CF" w:rsidRDefault="00DC6A5D" w:rsidP="005C01E4">
            <w:pPr>
              <w:rPr>
                <w:lang w:val="es-ES"/>
              </w:rPr>
            </w:pPr>
          </w:p>
        </w:tc>
      </w:tr>
      <w:tr w:rsidR="00DC6A5D" w:rsidRPr="00A358CF" w14:paraId="0EB1088E" w14:textId="77777777" w:rsidTr="005C01E4">
        <w:tc>
          <w:tcPr>
            <w:tcW w:w="1985" w:type="dxa"/>
            <w:tcMar>
              <w:top w:w="28" w:type="dxa"/>
              <w:left w:w="28" w:type="dxa"/>
              <w:bottom w:w="28" w:type="dxa"/>
              <w:right w:w="28" w:type="dxa"/>
            </w:tcMar>
          </w:tcPr>
          <w:p w14:paraId="6D58D073" w14:textId="77777777" w:rsidR="00DC6A5D" w:rsidRPr="00A358CF" w:rsidRDefault="00DC6A5D" w:rsidP="005C01E4">
            <w:pPr>
              <w:rPr>
                <w:lang w:val="es-ES"/>
              </w:rPr>
            </w:pPr>
          </w:p>
        </w:tc>
        <w:tc>
          <w:tcPr>
            <w:tcW w:w="3289" w:type="dxa"/>
            <w:tcMar>
              <w:top w:w="28" w:type="dxa"/>
              <w:left w:w="28" w:type="dxa"/>
              <w:bottom w:w="28" w:type="dxa"/>
              <w:right w:w="28" w:type="dxa"/>
            </w:tcMar>
          </w:tcPr>
          <w:p w14:paraId="0341CF0E" w14:textId="77777777" w:rsidR="00DC6A5D" w:rsidRPr="00A358CF" w:rsidRDefault="00DC6A5D" w:rsidP="005C01E4">
            <w:pPr>
              <w:rPr>
                <w:lang w:val="es-ES"/>
              </w:rPr>
            </w:pPr>
          </w:p>
        </w:tc>
      </w:tr>
      <w:tr w:rsidR="00DC6A5D" w:rsidRPr="00A358CF" w14:paraId="5A32CA0A" w14:textId="77777777" w:rsidTr="005C01E4">
        <w:tc>
          <w:tcPr>
            <w:tcW w:w="1985" w:type="dxa"/>
            <w:tcMar>
              <w:top w:w="28" w:type="dxa"/>
              <w:left w:w="28" w:type="dxa"/>
              <w:bottom w:w="28" w:type="dxa"/>
              <w:right w:w="28" w:type="dxa"/>
            </w:tcMar>
          </w:tcPr>
          <w:p w14:paraId="38A1F978" w14:textId="77777777" w:rsidR="00DC6A5D" w:rsidRPr="00A358CF" w:rsidRDefault="00DC6A5D" w:rsidP="005C01E4">
            <w:pPr>
              <w:rPr>
                <w:lang w:val="es-ES"/>
              </w:rPr>
            </w:pPr>
          </w:p>
        </w:tc>
        <w:tc>
          <w:tcPr>
            <w:tcW w:w="3289" w:type="dxa"/>
            <w:tcMar>
              <w:top w:w="28" w:type="dxa"/>
              <w:left w:w="28" w:type="dxa"/>
              <w:bottom w:w="28" w:type="dxa"/>
              <w:right w:w="28" w:type="dxa"/>
            </w:tcMar>
          </w:tcPr>
          <w:p w14:paraId="38EC3ED2" w14:textId="77777777" w:rsidR="00DC6A5D" w:rsidRPr="00A358CF" w:rsidRDefault="00DC6A5D" w:rsidP="005C01E4">
            <w:pPr>
              <w:rPr>
                <w:lang w:val="es-ES"/>
              </w:rPr>
            </w:pPr>
          </w:p>
        </w:tc>
      </w:tr>
    </w:tbl>
    <w:p w14:paraId="755E6A41" w14:textId="77777777" w:rsidR="00757ACA" w:rsidRPr="00A358CF" w:rsidRDefault="00757ACA" w:rsidP="00757ACA">
      <w:pPr>
        <w:pStyle w:val="BodyText"/>
        <w:jc w:val="both"/>
        <w:rPr>
          <w:rFonts w:ascii="Times New Roman" w:hAnsi="Times New Roman" w:cs="Times New Roman"/>
          <w:color w:val="000000"/>
          <w:sz w:val="24"/>
          <w:lang w:val="es-ES"/>
        </w:rPr>
      </w:pPr>
    </w:p>
    <w:p w14:paraId="18854A91" w14:textId="77777777" w:rsidR="00C21FC4" w:rsidRPr="00A358CF" w:rsidRDefault="00C21FC4" w:rsidP="003E7765">
      <w:pPr>
        <w:pStyle w:val="BodyText"/>
        <w:ind w:left="-284"/>
        <w:jc w:val="both"/>
        <w:rPr>
          <w:rFonts w:ascii="Times New Roman" w:hAnsi="Times New Roman" w:cs="Times New Roman"/>
          <w:color w:val="000000"/>
          <w:sz w:val="24"/>
          <w:lang w:val="es-ES"/>
        </w:rPr>
      </w:pPr>
    </w:p>
    <w:bookmarkEnd w:id="417"/>
    <w:bookmarkEnd w:id="418"/>
    <w:p w14:paraId="4509C79C" w14:textId="77777777" w:rsidR="005264A8" w:rsidRPr="00A358CF" w:rsidRDefault="005264A8" w:rsidP="005264A8">
      <w:pPr>
        <w:pStyle w:val="BodyText"/>
        <w:numPr>
          <w:ilvl w:val="0"/>
          <w:numId w:val="85"/>
        </w:numPr>
        <w:ind w:left="720"/>
        <w:jc w:val="both"/>
        <w:rPr>
          <w:rFonts w:ascii="Times New Roman" w:hAnsi="Times New Roman" w:cs="Times New Roman"/>
          <w:b/>
          <w:bCs/>
          <w:color w:val="000000"/>
          <w:sz w:val="24"/>
          <w:lang w:val="es-ES"/>
        </w:rPr>
      </w:pPr>
      <w:r w:rsidRPr="00A358CF">
        <w:rPr>
          <w:rFonts w:ascii="Times New Roman" w:hAnsi="Times New Roman" w:cs="Times New Roman"/>
          <w:b/>
          <w:bCs/>
          <w:color w:val="000000"/>
          <w:sz w:val="24"/>
          <w:lang w:val="es-ES"/>
        </w:rPr>
        <w:t>Adquisiciones Sostenibles</w:t>
      </w:r>
    </w:p>
    <w:p w14:paraId="233B8D3B" w14:textId="77777777" w:rsidR="005264A8" w:rsidRPr="00A358CF" w:rsidRDefault="005264A8" w:rsidP="005264A8">
      <w:pPr>
        <w:pStyle w:val="BodyText"/>
        <w:jc w:val="both"/>
        <w:rPr>
          <w:rFonts w:ascii="Times New Roman" w:hAnsi="Times New Roman" w:cs="Times New Roman"/>
          <w:color w:val="000000"/>
          <w:sz w:val="24"/>
          <w:lang w:val="es-ES"/>
        </w:rPr>
      </w:pPr>
    </w:p>
    <w:p w14:paraId="3EA5E554" w14:textId="4277C4A0" w:rsidR="005264A8" w:rsidRPr="00A358CF" w:rsidRDefault="005264A8" w:rsidP="005264A8">
      <w:pPr>
        <w:pStyle w:val="BodyText"/>
        <w:ind w:left="360"/>
        <w:jc w:val="both"/>
        <w:rPr>
          <w:rFonts w:ascii="Times New Roman" w:hAnsi="Times New Roman" w:cs="Times New Roman"/>
          <w:i/>
          <w:iCs/>
          <w:color w:val="000000"/>
          <w:sz w:val="24"/>
          <w:lang w:val="es-ES"/>
        </w:rPr>
      </w:pPr>
      <w:r w:rsidRPr="00A358CF">
        <w:rPr>
          <w:rFonts w:ascii="Times New Roman" w:hAnsi="Times New Roman" w:cs="Times New Roman"/>
          <w:i/>
          <w:iCs/>
          <w:color w:val="000000"/>
          <w:sz w:val="24"/>
          <w:lang w:val="es-ES"/>
        </w:rPr>
        <w:t xml:space="preserve">[Especifique los ajustes, si los </w:t>
      </w:r>
      <w:r w:rsidR="00747389">
        <w:rPr>
          <w:rFonts w:ascii="Times New Roman" w:hAnsi="Times New Roman" w:cs="Times New Roman"/>
          <w:i/>
          <w:iCs/>
          <w:color w:val="000000"/>
          <w:sz w:val="24"/>
          <w:lang w:val="es-ES"/>
        </w:rPr>
        <w:t>hubiera</w:t>
      </w:r>
      <w:r w:rsidRPr="00A358CF">
        <w:rPr>
          <w:rFonts w:ascii="Times New Roman" w:hAnsi="Times New Roman" w:cs="Times New Roman"/>
          <w:i/>
          <w:iCs/>
          <w:color w:val="000000"/>
          <w:sz w:val="24"/>
          <w:lang w:val="es-ES"/>
        </w:rPr>
        <w:t>, que se realizarán con fines de evaluación de la propuesta financiera para los requisitos cuantificables de adquisiciones sostenibles. Asegúrese de que no haya duplicación (doble conteo) con los factores/subfactores técnicos del sistema de puntos especificados en los DDP en referencia a la IAP 31.2.]</w:t>
      </w:r>
    </w:p>
    <w:p w14:paraId="7D5B99A2" w14:textId="77777777" w:rsidR="005264A8" w:rsidRPr="00A358CF" w:rsidRDefault="005264A8" w:rsidP="005264A8">
      <w:pPr>
        <w:pStyle w:val="BodyText"/>
        <w:ind w:left="360"/>
        <w:jc w:val="both"/>
        <w:rPr>
          <w:rFonts w:ascii="Times New Roman" w:hAnsi="Times New Roman" w:cs="Times New Roman"/>
          <w:i/>
          <w:iCs/>
          <w:color w:val="000000"/>
          <w:sz w:val="24"/>
          <w:lang w:val="es-ES"/>
        </w:rPr>
      </w:pPr>
    </w:p>
    <w:p w14:paraId="3E21DF0D" w14:textId="77777777" w:rsidR="005264A8" w:rsidRPr="00A358CF" w:rsidRDefault="005264A8" w:rsidP="005264A8">
      <w:pPr>
        <w:pStyle w:val="HeaderTechnicalandFinancialPartofEvaluationCriteria"/>
      </w:pPr>
      <w:bookmarkStart w:id="432" w:name="_Toc496870862"/>
      <w:bookmarkStart w:id="433" w:name="_Toc123824639"/>
      <w:bookmarkStart w:id="434" w:name="_Toc123827003"/>
      <w:bookmarkStart w:id="435" w:name="_Toc124167562"/>
      <w:r w:rsidRPr="00A358CF">
        <w:t xml:space="preserve">Evaluación Combinada de las </w:t>
      </w:r>
      <w:bookmarkEnd w:id="432"/>
      <w:r w:rsidRPr="00A358CF">
        <w:t>Partes Técnica y Financiera</w:t>
      </w:r>
      <w:bookmarkEnd w:id="433"/>
      <w:bookmarkEnd w:id="434"/>
      <w:bookmarkEnd w:id="435"/>
      <w:r w:rsidRPr="00A358CF">
        <w:t xml:space="preserve"> </w:t>
      </w:r>
    </w:p>
    <w:p w14:paraId="3476D1A9" w14:textId="77777777" w:rsidR="005264A8" w:rsidRPr="00A358CF" w:rsidRDefault="005264A8" w:rsidP="005264A8">
      <w:pPr>
        <w:pStyle w:val="BodyText"/>
        <w:rPr>
          <w:rFonts w:ascii="Times New Roman" w:hAnsi="Times New Roman" w:cs="Times New Roman"/>
          <w:color w:val="000000"/>
          <w:lang w:val="es-ES"/>
        </w:rPr>
      </w:pPr>
    </w:p>
    <w:p w14:paraId="4D56155D" w14:textId="77777777" w:rsidR="005264A8" w:rsidRPr="00A358CF" w:rsidRDefault="005264A8" w:rsidP="005264A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 xml:space="preserve">El contratante evaluará y comparará las Propuestas que hayan sido determinadas que cumplen sustancialmente: </w:t>
      </w:r>
    </w:p>
    <w:p w14:paraId="7A7E69DF" w14:textId="77777777" w:rsidR="005264A8" w:rsidRPr="00A358CF" w:rsidRDefault="005264A8" w:rsidP="005264A8">
      <w:pPr>
        <w:pStyle w:val="BodyText"/>
        <w:ind w:left="36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Se calculará una puntuación de propuesta evaluada (B) para cada Propuesta que cumple sustancialmente utilizando la siguiente fórmula, que permite una evaluación completa del costo evaluado y de los méritos técnicos de cada Propuesta:</w:t>
      </w:r>
    </w:p>
    <w:p w14:paraId="5EB08F17" w14:textId="77777777" w:rsidR="005264A8" w:rsidRPr="00A358CF" w:rsidRDefault="005264A8" w:rsidP="005264A8">
      <w:pPr>
        <w:pStyle w:val="BodyText"/>
        <w:jc w:val="both"/>
        <w:rPr>
          <w:rFonts w:ascii="Times New Roman" w:hAnsi="Times New Roman" w:cs="Times New Roman"/>
          <w:color w:val="000000"/>
          <w:sz w:val="24"/>
          <w:lang w:val="es-ES"/>
        </w:rPr>
      </w:pPr>
    </w:p>
    <w:p w14:paraId="366E4198" w14:textId="77777777" w:rsidR="005264A8" w:rsidRPr="00A358CF" w:rsidRDefault="00D57B78" w:rsidP="005264A8">
      <w:pPr>
        <w:pStyle w:val="BodyText"/>
        <w:jc w:val="center"/>
        <w:rPr>
          <w:rFonts w:ascii="Times New Roman" w:hAnsi="Times New Roman" w:cs="Times New Roman"/>
          <w:color w:val="000000"/>
          <w:sz w:val="24"/>
          <w:lang w:val="es-ES"/>
        </w:rPr>
      </w:pPr>
      <w:r w:rsidRPr="004519CA">
        <w:rPr>
          <w:noProof/>
          <w:position w:val="-26"/>
          <w:lang w:val="es-ES"/>
        </w:rPr>
        <w:object w:dxaOrig="2580" w:dyaOrig="639" w14:anchorId="548A579B">
          <v:shape id="_x0000_i1025" type="#_x0000_t75" alt="" style="width:130.55pt;height:29.25pt;mso-width-percent:0;mso-height-percent:0;mso-width-percent:0;mso-height-percent:0" o:ole="" fillcolor="window">
            <v:imagedata r:id="rId42" o:title=""/>
          </v:shape>
          <o:OLEObject Type="Embed" ProgID="Equation.3" ShapeID="_x0000_i1025" DrawAspect="Content" ObjectID="_1802697832" r:id="rId43"/>
        </w:object>
      </w:r>
    </w:p>
    <w:p w14:paraId="3ED72EB3" w14:textId="77777777" w:rsidR="005264A8" w:rsidRPr="00A358CF" w:rsidRDefault="005264A8" w:rsidP="005264A8">
      <w:pPr>
        <w:pStyle w:val="BodyText"/>
        <w:jc w:val="both"/>
        <w:rPr>
          <w:rFonts w:ascii="Times New Roman" w:hAnsi="Times New Roman" w:cs="Times New Roman"/>
          <w:color w:val="000000"/>
          <w:sz w:val="24"/>
          <w:lang w:val="es-ES"/>
        </w:rPr>
      </w:pPr>
    </w:p>
    <w:p w14:paraId="602751A2" w14:textId="77777777" w:rsidR="005264A8" w:rsidRPr="00A358CF" w:rsidRDefault="005264A8" w:rsidP="005264A8">
      <w:pPr>
        <w:pStyle w:val="BodyText"/>
        <w:ind w:left="72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donde</w:t>
      </w:r>
    </w:p>
    <w:p w14:paraId="5F738E10" w14:textId="77777777" w:rsidR="005264A8" w:rsidRPr="00A358CF" w:rsidRDefault="005264A8" w:rsidP="005264A8">
      <w:pPr>
        <w:pStyle w:val="BodyText"/>
        <w:ind w:left="720"/>
        <w:jc w:val="both"/>
        <w:rPr>
          <w:rFonts w:ascii="Times New Roman" w:hAnsi="Times New Roman" w:cs="Times New Roman"/>
          <w:color w:val="000000"/>
          <w:sz w:val="24"/>
          <w:lang w:val="es-ES"/>
        </w:rPr>
      </w:pPr>
    </w:p>
    <w:p w14:paraId="6F1DF053" w14:textId="77777777" w:rsidR="005264A8" w:rsidRPr="00A358CF" w:rsidRDefault="005264A8" w:rsidP="005264A8">
      <w:pPr>
        <w:pStyle w:val="BodyText"/>
        <w:spacing w:before="120" w:after="120"/>
        <w:ind w:left="720"/>
        <w:jc w:val="both"/>
        <w:rPr>
          <w:rFonts w:ascii="Times New Roman" w:hAnsi="Times New Roman" w:cs="Times New Roman"/>
          <w:color w:val="000000"/>
          <w:sz w:val="24"/>
          <w:lang w:val="es-ES"/>
        </w:rPr>
      </w:pPr>
      <w:r w:rsidRPr="00A358CF">
        <w:rPr>
          <w:rFonts w:ascii="Times New Roman" w:hAnsi="Times New Roman" w:cs="Times New Roman"/>
          <w:i/>
          <w:iCs/>
          <w:color w:val="000000"/>
          <w:sz w:val="24"/>
          <w:lang w:val="es-ES"/>
        </w:rPr>
        <w:t>C</w:t>
      </w:r>
      <w:r w:rsidRPr="00A358CF">
        <w:rPr>
          <w:rFonts w:ascii="Times New Roman" w:hAnsi="Times New Roman" w:cs="Times New Roman"/>
          <w:color w:val="000000"/>
          <w:sz w:val="24"/>
          <w:lang w:val="es-ES"/>
        </w:rPr>
        <w:t xml:space="preserve"> = Costo Evaluado de la Propuesta</w:t>
      </w:r>
    </w:p>
    <w:p w14:paraId="6A998B4C" w14:textId="77777777" w:rsidR="005264A8" w:rsidRPr="00A358CF" w:rsidRDefault="005264A8" w:rsidP="005264A8">
      <w:pPr>
        <w:pStyle w:val="BodyText"/>
        <w:spacing w:before="120" w:after="120"/>
        <w:ind w:left="720"/>
        <w:jc w:val="both"/>
        <w:rPr>
          <w:rFonts w:ascii="Times New Roman" w:hAnsi="Times New Roman" w:cs="Times New Roman"/>
          <w:color w:val="000000"/>
          <w:sz w:val="24"/>
          <w:lang w:val="es-ES"/>
        </w:rPr>
      </w:pPr>
      <w:r w:rsidRPr="00A358CF">
        <w:rPr>
          <w:rFonts w:ascii="Times New Roman" w:hAnsi="Times New Roman" w:cs="Times New Roman"/>
          <w:i/>
          <w:iCs/>
          <w:color w:val="000000"/>
          <w:sz w:val="24"/>
          <w:lang w:val="es-ES"/>
        </w:rPr>
        <w:t xml:space="preserve">C </w:t>
      </w:r>
      <w:r w:rsidRPr="00A358CF">
        <w:rPr>
          <w:rFonts w:ascii="Times New Roman" w:hAnsi="Times New Roman" w:cs="Times New Roman"/>
          <w:i/>
          <w:iCs/>
          <w:color w:val="000000"/>
          <w:sz w:val="24"/>
          <w:vertAlign w:val="subscript"/>
          <w:lang w:val="es-ES"/>
        </w:rPr>
        <w:t>low</w:t>
      </w:r>
      <w:r w:rsidRPr="00A358CF">
        <w:rPr>
          <w:rFonts w:ascii="Times New Roman" w:hAnsi="Times New Roman" w:cs="Times New Roman"/>
          <w:color w:val="000000"/>
          <w:sz w:val="24"/>
          <w:lang w:val="es-ES"/>
        </w:rPr>
        <w:t xml:space="preserve"> = el más bajo de todos los costos de Propuesta evaluados entre las propuestas que cumplen</w:t>
      </w:r>
    </w:p>
    <w:p w14:paraId="1F81D939" w14:textId="77777777" w:rsidR="005264A8" w:rsidRPr="00A358CF" w:rsidRDefault="005264A8" w:rsidP="005264A8">
      <w:pPr>
        <w:pStyle w:val="BodyText"/>
        <w:spacing w:before="120" w:after="120"/>
        <w:ind w:left="720"/>
        <w:jc w:val="both"/>
        <w:rPr>
          <w:rFonts w:ascii="Times New Roman" w:hAnsi="Times New Roman" w:cs="Times New Roman"/>
          <w:color w:val="000000"/>
          <w:sz w:val="24"/>
          <w:lang w:val="es-ES"/>
        </w:rPr>
      </w:pPr>
      <w:r w:rsidRPr="00A358CF">
        <w:rPr>
          <w:rFonts w:ascii="Times New Roman" w:hAnsi="Times New Roman" w:cs="Times New Roman"/>
          <w:i/>
          <w:iCs/>
          <w:color w:val="000000"/>
          <w:sz w:val="24"/>
          <w:lang w:val="es-ES"/>
        </w:rPr>
        <w:t>T</w:t>
      </w:r>
      <w:r w:rsidRPr="00A358CF">
        <w:rPr>
          <w:rFonts w:ascii="Times New Roman" w:hAnsi="Times New Roman" w:cs="Times New Roman"/>
          <w:color w:val="000000"/>
          <w:sz w:val="24"/>
          <w:lang w:val="es-ES"/>
        </w:rPr>
        <w:t xml:space="preserve"> = la puntuación técnica total otorgada a la Propuesta</w:t>
      </w:r>
    </w:p>
    <w:p w14:paraId="537727CA" w14:textId="77777777" w:rsidR="005264A8" w:rsidRPr="00A358CF" w:rsidRDefault="005264A8" w:rsidP="005264A8">
      <w:pPr>
        <w:pStyle w:val="BodyText"/>
        <w:spacing w:before="120" w:after="120"/>
        <w:ind w:left="720"/>
        <w:jc w:val="both"/>
        <w:rPr>
          <w:rFonts w:ascii="Times New Roman" w:hAnsi="Times New Roman" w:cs="Times New Roman"/>
          <w:color w:val="000000"/>
          <w:sz w:val="24"/>
          <w:lang w:val="es-ES"/>
        </w:rPr>
      </w:pPr>
      <w:r w:rsidRPr="00A358CF">
        <w:rPr>
          <w:rFonts w:ascii="Times New Roman" w:hAnsi="Times New Roman" w:cs="Times New Roman"/>
          <w:i/>
          <w:iCs/>
          <w:color w:val="000000"/>
          <w:sz w:val="24"/>
          <w:lang w:val="es-ES"/>
        </w:rPr>
        <w:t xml:space="preserve">T </w:t>
      </w:r>
      <w:r w:rsidRPr="00A358CF">
        <w:rPr>
          <w:rFonts w:ascii="Times New Roman" w:hAnsi="Times New Roman" w:cs="Times New Roman"/>
          <w:i/>
          <w:iCs/>
          <w:color w:val="000000"/>
          <w:sz w:val="24"/>
          <w:vertAlign w:val="subscript"/>
          <w:lang w:val="es-ES"/>
        </w:rPr>
        <w:t>high</w:t>
      </w:r>
      <w:r w:rsidRPr="00A358CF">
        <w:rPr>
          <w:rFonts w:ascii="Times New Roman" w:hAnsi="Times New Roman" w:cs="Times New Roman"/>
          <w:color w:val="000000"/>
          <w:sz w:val="24"/>
          <w:lang w:val="es-ES"/>
        </w:rPr>
        <w:t xml:space="preserve"> = el puntaje técnico alcanzado por la Propuesta que obtuvo el mejor puntaje entre todas las Propuestas que cumplen</w:t>
      </w:r>
    </w:p>
    <w:p w14:paraId="1D3E402F" w14:textId="77777777" w:rsidR="005264A8" w:rsidRPr="00A358CF" w:rsidRDefault="005264A8" w:rsidP="005264A8">
      <w:pPr>
        <w:pStyle w:val="BodyText"/>
        <w:spacing w:before="120" w:after="120"/>
        <w:ind w:left="720"/>
        <w:jc w:val="both"/>
        <w:rPr>
          <w:rFonts w:ascii="Times New Roman" w:hAnsi="Times New Roman" w:cs="Times New Roman"/>
          <w:color w:val="000000"/>
          <w:sz w:val="24"/>
          <w:lang w:val="es-ES"/>
        </w:rPr>
      </w:pPr>
      <w:r w:rsidRPr="00A358CF">
        <w:rPr>
          <w:rFonts w:ascii="Times New Roman" w:hAnsi="Times New Roman" w:cs="Times New Roman"/>
          <w:i/>
          <w:iCs/>
          <w:color w:val="000000"/>
          <w:sz w:val="24"/>
          <w:lang w:val="es-ES"/>
        </w:rPr>
        <w:t>X</w:t>
      </w:r>
      <w:r w:rsidRPr="00A358CF">
        <w:rPr>
          <w:rFonts w:ascii="Times New Roman" w:hAnsi="Times New Roman" w:cs="Times New Roman"/>
          <w:color w:val="000000"/>
          <w:sz w:val="24"/>
          <w:lang w:val="es-ES"/>
        </w:rPr>
        <w:t xml:space="preserve"> = peso del Costo según se especifica </w:t>
      </w:r>
      <w:r w:rsidRPr="00A358CF">
        <w:rPr>
          <w:rFonts w:ascii="Times New Roman" w:hAnsi="Times New Roman" w:cs="Times New Roman"/>
          <w:b/>
          <w:bCs/>
          <w:color w:val="000000"/>
          <w:sz w:val="24"/>
          <w:lang w:val="es-ES"/>
        </w:rPr>
        <w:t>en los DDP</w:t>
      </w:r>
      <w:r w:rsidRPr="00A358CF">
        <w:rPr>
          <w:rFonts w:ascii="Times New Roman" w:hAnsi="Times New Roman" w:cs="Times New Roman"/>
          <w:color w:val="000000"/>
          <w:sz w:val="24"/>
          <w:lang w:val="es-ES"/>
        </w:rPr>
        <w:t>.</w:t>
      </w:r>
    </w:p>
    <w:p w14:paraId="78310FB5" w14:textId="77777777" w:rsidR="005264A8" w:rsidRPr="00A358CF" w:rsidRDefault="005264A8" w:rsidP="005264A8">
      <w:pPr>
        <w:pStyle w:val="BodyText"/>
        <w:ind w:left="720"/>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La Propuesta con el mejor puntaje evaluado (B) entre las que cumplen sustancialmente será la Propuesta Más Conveniente siempre y cuando el Proponente esté calificado para ejecutar el Contrato.</w:t>
      </w:r>
    </w:p>
    <w:p w14:paraId="0D347B48" w14:textId="77777777" w:rsidR="005264A8" w:rsidRPr="00A358CF" w:rsidRDefault="005264A8" w:rsidP="005264A8">
      <w:pPr>
        <w:pStyle w:val="BodyText"/>
        <w:ind w:left="360"/>
        <w:jc w:val="both"/>
        <w:rPr>
          <w:rFonts w:ascii="Times New Roman" w:hAnsi="Times New Roman" w:cs="Times New Roman"/>
          <w:i/>
          <w:iCs/>
          <w:color w:val="000000"/>
          <w:sz w:val="24"/>
          <w:lang w:val="es-ES"/>
        </w:rPr>
      </w:pPr>
    </w:p>
    <w:p w14:paraId="316A3B9E" w14:textId="77777777" w:rsidR="005264A8" w:rsidRPr="00A358CF" w:rsidRDefault="005264A8" w:rsidP="005264A8">
      <w:pPr>
        <w:pStyle w:val="BodyText"/>
        <w:ind w:left="-284"/>
        <w:jc w:val="both"/>
        <w:rPr>
          <w:rFonts w:ascii="Times New Roman" w:hAnsi="Times New Roman" w:cs="Times New Roman"/>
          <w:color w:val="000000"/>
          <w:sz w:val="24"/>
          <w:lang w:val="es-ES"/>
        </w:rPr>
      </w:pPr>
    </w:p>
    <w:p w14:paraId="537DFAA8" w14:textId="77777777" w:rsidR="005264A8" w:rsidRPr="00A358CF" w:rsidRDefault="005264A8" w:rsidP="005264A8">
      <w:pPr>
        <w:pStyle w:val="HeaderTechnicalandFinancialPartofEvaluationCriteria"/>
      </w:pPr>
      <w:bookmarkStart w:id="436" w:name="_Toc123824640"/>
      <w:bookmarkStart w:id="437" w:name="_Toc123827004"/>
      <w:bookmarkStart w:id="438" w:name="_Toc124167563"/>
      <w:r w:rsidRPr="00A358CF">
        <w:t>Contratos múltiples (IAP 40.3)</w:t>
      </w:r>
      <w:bookmarkEnd w:id="436"/>
      <w:bookmarkEnd w:id="437"/>
      <w:bookmarkEnd w:id="438"/>
    </w:p>
    <w:p w14:paraId="2305EC34" w14:textId="77777777" w:rsidR="005264A8" w:rsidRPr="00A358CF" w:rsidRDefault="005264A8" w:rsidP="005264A8">
      <w:pPr>
        <w:pStyle w:val="BodyText"/>
        <w:ind w:left="-284"/>
        <w:jc w:val="both"/>
        <w:rPr>
          <w:rFonts w:ascii="Times New Roman" w:hAnsi="Times New Roman" w:cs="Times New Roman"/>
          <w:color w:val="000000"/>
          <w:sz w:val="24"/>
          <w:lang w:val="es-ES"/>
        </w:rPr>
      </w:pPr>
    </w:p>
    <w:p w14:paraId="35435352" w14:textId="77777777" w:rsidR="005264A8" w:rsidRPr="00A358CF" w:rsidRDefault="005264A8" w:rsidP="005264A8">
      <w:pPr>
        <w:pStyle w:val="BodyText"/>
        <w:ind w:left="436"/>
        <w:jc w:val="both"/>
        <w:rPr>
          <w:rFonts w:ascii="Times New Roman" w:hAnsi="Times New Roman" w:cs="Times New Roman"/>
          <w:i/>
          <w:iCs/>
          <w:color w:val="000000"/>
          <w:sz w:val="24"/>
          <w:lang w:val="es-ES"/>
        </w:rPr>
      </w:pPr>
      <w:r w:rsidRPr="00A358CF">
        <w:rPr>
          <w:rFonts w:ascii="Times New Roman" w:hAnsi="Times New Roman" w:cs="Times New Roman"/>
          <w:i/>
          <w:iCs/>
          <w:color w:val="000000"/>
          <w:sz w:val="24"/>
          <w:lang w:val="es-ES"/>
        </w:rPr>
        <w:lastRenderedPageBreak/>
        <w:t>Si no corresponde, indique "No aplicable"</w:t>
      </w:r>
    </w:p>
    <w:p w14:paraId="72E02EC1" w14:textId="77777777" w:rsidR="005264A8" w:rsidRPr="00A358CF" w:rsidRDefault="005264A8" w:rsidP="005264A8">
      <w:pPr>
        <w:pStyle w:val="BodyText"/>
        <w:ind w:left="76"/>
        <w:jc w:val="both"/>
        <w:rPr>
          <w:rFonts w:ascii="Times New Roman" w:hAnsi="Times New Roman" w:cs="Times New Roman"/>
          <w:color w:val="000000"/>
          <w:sz w:val="24"/>
          <w:lang w:val="es-ES"/>
        </w:rPr>
      </w:pPr>
    </w:p>
    <w:p w14:paraId="1D6E8446" w14:textId="77777777" w:rsidR="005264A8" w:rsidRPr="00A358CF" w:rsidRDefault="005264A8" w:rsidP="005264A8">
      <w:pPr>
        <w:pStyle w:val="BodyText"/>
        <w:ind w:left="436"/>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Si de acuerdo con la IAP 1.1, se invitan propuestas para más de un lote, el contrato se adjudicará al Proponente o a los Proponentes con la Propuesta Más Conveniente para los lotes individuales.</w:t>
      </w:r>
    </w:p>
    <w:p w14:paraId="33D5231C" w14:textId="77777777" w:rsidR="005264A8" w:rsidRPr="00A358CF" w:rsidRDefault="005264A8" w:rsidP="005264A8">
      <w:pPr>
        <w:pStyle w:val="BodyText"/>
        <w:ind w:left="436"/>
        <w:jc w:val="both"/>
        <w:rPr>
          <w:rFonts w:ascii="Times New Roman" w:hAnsi="Times New Roman" w:cs="Times New Roman"/>
          <w:color w:val="000000"/>
          <w:sz w:val="24"/>
          <w:lang w:val="es-ES"/>
        </w:rPr>
      </w:pPr>
    </w:p>
    <w:p w14:paraId="12B0AD0F" w14:textId="77777777" w:rsidR="005264A8" w:rsidRPr="00A358CF" w:rsidRDefault="005264A8" w:rsidP="005264A8">
      <w:pPr>
        <w:pStyle w:val="BodyText"/>
        <w:ind w:left="436"/>
        <w:jc w:val="both"/>
        <w:rPr>
          <w:rFonts w:ascii="Times New Roman" w:hAnsi="Times New Roman" w:cs="Times New Roman"/>
          <w:color w:val="000000"/>
          <w:sz w:val="24"/>
          <w:lang w:val="es-ES"/>
        </w:rPr>
      </w:pPr>
      <w:r w:rsidRPr="00A358CF">
        <w:rPr>
          <w:rFonts w:ascii="Times New Roman" w:hAnsi="Times New Roman" w:cs="Times New Roman"/>
          <w:color w:val="000000"/>
          <w:sz w:val="24"/>
          <w:lang w:val="es-ES"/>
        </w:rPr>
        <w:t>No obstante, si un Proponente, con Propuestas que responden sustancialmente y con el puntaje más alto evaluado para lotes individuales, no está calificado para la combinación de los lotes, entonces la adjudicación se realizará con base en el puntaje total más alto para la combinación de lotes para los cuales los Proponentes están calificados</w:t>
      </w:r>
    </w:p>
    <w:p w14:paraId="1EEBE1A8" w14:textId="77777777" w:rsidR="005264A8" w:rsidRPr="00A358CF" w:rsidRDefault="005264A8" w:rsidP="005264A8">
      <w:pPr>
        <w:pStyle w:val="BodyText"/>
        <w:ind w:left="436"/>
        <w:jc w:val="both"/>
        <w:rPr>
          <w:rFonts w:ascii="Times New Roman" w:hAnsi="Times New Roman" w:cs="Times New Roman"/>
          <w:color w:val="000000"/>
          <w:sz w:val="24"/>
          <w:lang w:val="es-ES"/>
        </w:rPr>
      </w:pPr>
    </w:p>
    <w:p w14:paraId="5A3CAF44" w14:textId="25E970FA" w:rsidR="005264A8" w:rsidRPr="00A358CF" w:rsidRDefault="005264A8" w:rsidP="005264A8">
      <w:pPr>
        <w:pStyle w:val="BodyText"/>
        <w:ind w:left="436"/>
        <w:jc w:val="both"/>
        <w:rPr>
          <w:rFonts w:ascii="Times New Roman" w:hAnsi="Times New Roman" w:cs="Times New Roman"/>
          <w:i/>
          <w:iCs/>
          <w:color w:val="000000"/>
          <w:sz w:val="24"/>
          <w:lang w:val="es-ES"/>
        </w:rPr>
      </w:pPr>
      <w:r w:rsidRPr="00A358CF">
        <w:rPr>
          <w:rFonts w:ascii="Times New Roman" w:hAnsi="Times New Roman" w:cs="Times New Roman"/>
          <w:i/>
          <w:iCs/>
          <w:color w:val="000000"/>
          <w:sz w:val="24"/>
          <w:lang w:val="es-ES"/>
        </w:rPr>
        <w:t>[Nota - Ejemplo del escenario anterior: Un proponente que fue seleccionado inicialmente para el lote A o el lote B pero no ambos</w:t>
      </w:r>
      <w:r w:rsidR="00B14114">
        <w:rPr>
          <w:rFonts w:ascii="Times New Roman" w:hAnsi="Times New Roman" w:cs="Times New Roman"/>
          <w:i/>
          <w:iCs/>
          <w:color w:val="000000"/>
          <w:sz w:val="24"/>
          <w:lang w:val="es-ES"/>
        </w:rPr>
        <w:t>,</w:t>
      </w:r>
      <w:r w:rsidRPr="00A358CF">
        <w:rPr>
          <w:rFonts w:ascii="Times New Roman" w:hAnsi="Times New Roman" w:cs="Times New Roman"/>
          <w:i/>
          <w:iCs/>
          <w:color w:val="000000"/>
          <w:sz w:val="24"/>
          <w:lang w:val="es-ES"/>
        </w:rPr>
        <w:t xml:space="preserve"> presenta propuestas para los lotes A y B. Estas dos propuestas responden sustancialmente y obtienen la puntuación total más alta para el lote A y el lote B respectivamente. En tal caso, debe tomarse una decisión sobre si este Proponente debe recibir el Lote A o el Lote B considerando las puntuaciones combinadas de los Proponentes para el Lote A y el Lote B.]</w:t>
      </w:r>
    </w:p>
    <w:p w14:paraId="651C973F" w14:textId="77777777" w:rsidR="005264A8" w:rsidRPr="00A358CF" w:rsidRDefault="005264A8" w:rsidP="005264A8">
      <w:pPr>
        <w:pStyle w:val="BodyText"/>
        <w:ind w:left="436"/>
        <w:jc w:val="both"/>
        <w:rPr>
          <w:rFonts w:ascii="Times New Roman" w:hAnsi="Times New Roman" w:cs="Times New Roman"/>
          <w:color w:val="000000"/>
          <w:sz w:val="24"/>
          <w:lang w:val="es-ES"/>
        </w:rPr>
      </w:pPr>
    </w:p>
    <w:p w14:paraId="1341735F" w14:textId="0B09A561" w:rsidR="00307489" w:rsidRPr="00A358CF" w:rsidRDefault="005264A8" w:rsidP="00A1431F">
      <w:pPr>
        <w:pStyle w:val="BodyText"/>
        <w:ind w:left="436"/>
        <w:jc w:val="both"/>
        <w:rPr>
          <w:rFonts w:ascii="Times New Roman" w:hAnsi="Times New Roman" w:cs="Times New Roman"/>
          <w:color w:val="000000"/>
          <w:sz w:val="24"/>
          <w:lang w:val="es-ES"/>
        </w:rPr>
        <w:sectPr w:rsidR="00307489" w:rsidRPr="00A358CF" w:rsidSect="004B41B7">
          <w:headerReference w:type="even" r:id="rId44"/>
          <w:footnotePr>
            <w:numRestart w:val="eachSect"/>
          </w:footnotePr>
          <w:pgSz w:w="12240" w:h="15840" w:code="1"/>
          <w:pgMar w:top="1440" w:right="1752" w:bottom="1440" w:left="1440" w:header="720" w:footer="720" w:gutter="0"/>
          <w:cols w:space="720"/>
          <w:noEndnote/>
          <w:docGrid w:linePitch="326"/>
        </w:sectPr>
      </w:pPr>
      <w:r w:rsidRPr="00A358CF">
        <w:rPr>
          <w:rFonts w:ascii="Times New Roman" w:hAnsi="Times New Roman" w:cs="Times New Roman"/>
          <w:color w:val="000000"/>
          <w:sz w:val="24"/>
          <w:lang w:val="es-ES"/>
        </w:rPr>
        <w:t>No se considerarán los descuentos cruzados para la adjudicación de lotes múltiples</w:t>
      </w:r>
    </w:p>
    <w:p w14:paraId="29820531" w14:textId="6A5409C5" w:rsidR="007B586E" w:rsidRPr="00A1431F" w:rsidRDefault="00BF6483" w:rsidP="00A1431F">
      <w:pPr>
        <w:pStyle w:val="Subseccion"/>
        <w:rPr>
          <w:lang w:val="es-ES"/>
        </w:rPr>
      </w:pPr>
      <w:bookmarkStart w:id="439" w:name="_Toc450041029"/>
      <w:bookmarkStart w:id="440" w:name="_Toc41971244"/>
      <w:bookmarkStart w:id="441" w:name="_Toc124166601"/>
      <w:r w:rsidRPr="00A358CF">
        <w:rPr>
          <w:lang w:val="es-ES"/>
        </w:rPr>
        <w:lastRenderedPageBreak/>
        <w:t xml:space="preserve">Sección </w:t>
      </w:r>
      <w:r w:rsidR="00307489" w:rsidRPr="00A358CF">
        <w:rPr>
          <w:lang w:val="es-ES"/>
        </w:rPr>
        <w:t>I</w:t>
      </w:r>
      <w:r w:rsidR="00C246BF" w:rsidRPr="00A358CF">
        <w:rPr>
          <w:lang w:val="es-ES"/>
        </w:rPr>
        <w:t>V</w:t>
      </w:r>
      <w:r w:rsidR="00665398" w:rsidRPr="00A358CF">
        <w:rPr>
          <w:lang w:val="es-ES"/>
        </w:rPr>
        <w:t>.</w:t>
      </w:r>
      <w:r w:rsidR="007B586E" w:rsidRPr="00A358CF">
        <w:rPr>
          <w:lang w:val="es-ES"/>
        </w:rPr>
        <w:t xml:space="preserve"> </w:t>
      </w:r>
      <w:r w:rsidR="00D97141" w:rsidRPr="00A358CF">
        <w:rPr>
          <w:lang w:val="es-ES"/>
        </w:rPr>
        <w:t xml:space="preserve">Formularios de la </w:t>
      </w:r>
      <w:r w:rsidR="00775D89" w:rsidRPr="00A358CF">
        <w:rPr>
          <w:lang w:val="es-ES"/>
        </w:rPr>
        <w:t>Propuesta</w:t>
      </w:r>
      <w:bookmarkEnd w:id="439"/>
      <w:bookmarkEnd w:id="440"/>
      <w:bookmarkEnd w:id="441"/>
    </w:p>
    <w:p w14:paraId="3DAB203B" w14:textId="7F983C1D" w:rsidR="007B586E" w:rsidRPr="002424AB" w:rsidRDefault="006D550C" w:rsidP="002424AB">
      <w:pPr>
        <w:jc w:val="center"/>
        <w:rPr>
          <w:b/>
          <w:lang w:val="es-ES"/>
        </w:rPr>
      </w:pPr>
      <w:r w:rsidRPr="00A358CF">
        <w:rPr>
          <w:b/>
          <w:lang w:val="es-ES"/>
        </w:rPr>
        <w:t xml:space="preserve">Índice </w:t>
      </w:r>
      <w:r w:rsidR="00BA4974" w:rsidRPr="00A358CF">
        <w:rPr>
          <w:b/>
          <w:lang w:val="es-ES"/>
        </w:rPr>
        <w:t xml:space="preserve">de </w:t>
      </w:r>
      <w:r w:rsidR="00D97141" w:rsidRPr="00A358CF">
        <w:rPr>
          <w:b/>
          <w:lang w:val="es-ES"/>
        </w:rPr>
        <w:t xml:space="preserve">Formularios de la </w:t>
      </w:r>
      <w:r w:rsidR="00775D89" w:rsidRPr="00A358CF">
        <w:rPr>
          <w:b/>
          <w:lang w:val="es-ES"/>
        </w:rPr>
        <w:t>Propuesta</w:t>
      </w:r>
    </w:p>
    <w:p w14:paraId="1A3ABFD7" w14:textId="1ECAB86A" w:rsidR="002424AB" w:rsidRDefault="00471433">
      <w:pPr>
        <w:pStyle w:val="TOC2"/>
        <w:tabs>
          <w:tab w:val="right" w:leader="dot" w:pos="9618"/>
        </w:tabs>
        <w:rPr>
          <w:rFonts w:eastAsiaTheme="minorEastAsia" w:cstheme="minorBidi"/>
          <w:smallCaps w:val="0"/>
          <w:noProof/>
          <w:sz w:val="24"/>
          <w:szCs w:val="24"/>
        </w:rPr>
      </w:pPr>
      <w:r w:rsidRPr="00A358CF">
        <w:rPr>
          <w:b/>
          <w:noProof/>
        </w:rPr>
        <w:fldChar w:fldCharType="begin"/>
      </w:r>
      <w:r w:rsidRPr="007412BE">
        <w:rPr>
          <w:lang w:val="es-ES"/>
        </w:rPr>
        <w:instrText xml:space="preserve"> TOC \t "Sec 4 Heading 1,1,Sec 4 Heading 2,2" </w:instrText>
      </w:r>
      <w:r w:rsidRPr="00A358CF">
        <w:rPr>
          <w:b/>
          <w:noProof/>
        </w:rPr>
        <w:fldChar w:fldCharType="separate"/>
      </w:r>
      <w:r w:rsidR="002424AB" w:rsidRPr="002424AB">
        <w:rPr>
          <w:noProof/>
          <w:lang w:val="es-ES"/>
        </w:rPr>
        <w:t>Carta de Propuesta - Parte Técnica</w:t>
      </w:r>
      <w:r w:rsidR="002424AB" w:rsidRPr="002424AB">
        <w:rPr>
          <w:noProof/>
          <w:lang w:val="es-ES"/>
        </w:rPr>
        <w:tab/>
      </w:r>
      <w:r w:rsidR="002424AB">
        <w:rPr>
          <w:noProof/>
        </w:rPr>
        <w:fldChar w:fldCharType="begin"/>
      </w:r>
      <w:r w:rsidR="002424AB" w:rsidRPr="002424AB">
        <w:rPr>
          <w:noProof/>
          <w:lang w:val="es-ES"/>
        </w:rPr>
        <w:instrText xml:space="preserve"> PAGEREF _Toc124166487 \h </w:instrText>
      </w:r>
      <w:r w:rsidR="002424AB">
        <w:rPr>
          <w:noProof/>
        </w:rPr>
      </w:r>
      <w:r w:rsidR="002424AB">
        <w:rPr>
          <w:noProof/>
        </w:rPr>
        <w:fldChar w:fldCharType="separate"/>
      </w:r>
      <w:r w:rsidR="00AA37F1">
        <w:rPr>
          <w:noProof/>
          <w:lang w:val="es-ES"/>
        </w:rPr>
        <w:t>60</w:t>
      </w:r>
      <w:r w:rsidR="002424AB">
        <w:rPr>
          <w:noProof/>
        </w:rPr>
        <w:fldChar w:fldCharType="end"/>
      </w:r>
    </w:p>
    <w:p w14:paraId="5ADE59BF" w14:textId="522DE8C9"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Carta de Propuesta - Parte Financiera</w:t>
      </w:r>
      <w:r w:rsidRPr="002424AB">
        <w:rPr>
          <w:noProof/>
          <w:lang w:val="es-ES"/>
        </w:rPr>
        <w:tab/>
      </w:r>
      <w:r>
        <w:rPr>
          <w:noProof/>
        </w:rPr>
        <w:fldChar w:fldCharType="begin"/>
      </w:r>
      <w:r w:rsidRPr="002424AB">
        <w:rPr>
          <w:noProof/>
          <w:lang w:val="es-ES"/>
        </w:rPr>
        <w:instrText xml:space="preserve"> PAGEREF _Toc124166488 \h </w:instrText>
      </w:r>
      <w:r>
        <w:rPr>
          <w:noProof/>
        </w:rPr>
      </w:r>
      <w:r>
        <w:rPr>
          <w:noProof/>
        </w:rPr>
        <w:fldChar w:fldCharType="separate"/>
      </w:r>
      <w:r w:rsidR="00AA37F1">
        <w:rPr>
          <w:noProof/>
          <w:lang w:val="es-ES"/>
        </w:rPr>
        <w:t>63</w:t>
      </w:r>
      <w:r>
        <w:rPr>
          <w:noProof/>
        </w:rPr>
        <w:fldChar w:fldCharType="end"/>
      </w:r>
    </w:p>
    <w:p w14:paraId="1F25C889" w14:textId="5FAA6A09"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Apéndice de la Propuesta</w:t>
      </w:r>
      <w:r w:rsidRPr="002424AB">
        <w:rPr>
          <w:noProof/>
          <w:lang w:val="es-ES"/>
        </w:rPr>
        <w:tab/>
      </w:r>
      <w:r>
        <w:rPr>
          <w:noProof/>
        </w:rPr>
        <w:fldChar w:fldCharType="begin"/>
      </w:r>
      <w:r w:rsidRPr="002424AB">
        <w:rPr>
          <w:noProof/>
          <w:lang w:val="es-ES"/>
        </w:rPr>
        <w:instrText xml:space="preserve"> PAGEREF _Toc124166489 \h </w:instrText>
      </w:r>
      <w:r>
        <w:rPr>
          <w:noProof/>
        </w:rPr>
      </w:r>
      <w:r>
        <w:rPr>
          <w:noProof/>
        </w:rPr>
        <w:fldChar w:fldCharType="separate"/>
      </w:r>
      <w:r w:rsidR="00AA37F1">
        <w:rPr>
          <w:noProof/>
          <w:lang w:val="es-ES"/>
        </w:rPr>
        <w:t>66</w:t>
      </w:r>
      <w:r>
        <w:rPr>
          <w:noProof/>
        </w:rPr>
        <w:fldChar w:fldCharType="end"/>
      </w:r>
    </w:p>
    <w:p w14:paraId="078AE293" w14:textId="1252D160"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Tablas de Datos de Ajuste</w:t>
      </w:r>
      <w:r w:rsidRPr="002424AB">
        <w:rPr>
          <w:noProof/>
          <w:lang w:val="es-ES"/>
        </w:rPr>
        <w:tab/>
      </w:r>
      <w:r>
        <w:rPr>
          <w:noProof/>
        </w:rPr>
        <w:fldChar w:fldCharType="begin"/>
      </w:r>
      <w:r w:rsidRPr="002424AB">
        <w:rPr>
          <w:noProof/>
          <w:lang w:val="es-ES"/>
        </w:rPr>
        <w:instrText xml:space="preserve"> PAGEREF _Toc124166490 \h </w:instrText>
      </w:r>
      <w:r>
        <w:rPr>
          <w:noProof/>
        </w:rPr>
      </w:r>
      <w:r>
        <w:rPr>
          <w:noProof/>
        </w:rPr>
        <w:fldChar w:fldCharType="separate"/>
      </w:r>
      <w:r w:rsidR="00AA37F1">
        <w:rPr>
          <w:noProof/>
          <w:lang w:val="es-ES"/>
        </w:rPr>
        <w:t>66</w:t>
      </w:r>
      <w:r>
        <w:rPr>
          <w:noProof/>
        </w:rPr>
        <w:fldChar w:fldCharType="end"/>
      </w:r>
    </w:p>
    <w:p w14:paraId="7622DAB8" w14:textId="70E155D8"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Tabla A. Diseño-ConstrucciónMoneda local</w:t>
      </w:r>
      <w:r w:rsidRPr="002424AB">
        <w:rPr>
          <w:noProof/>
          <w:lang w:val="es-ES"/>
        </w:rPr>
        <w:tab/>
      </w:r>
      <w:r>
        <w:rPr>
          <w:noProof/>
        </w:rPr>
        <w:fldChar w:fldCharType="begin"/>
      </w:r>
      <w:r w:rsidRPr="002424AB">
        <w:rPr>
          <w:noProof/>
          <w:lang w:val="es-ES"/>
        </w:rPr>
        <w:instrText xml:space="preserve"> PAGEREF _Toc124166491 \h </w:instrText>
      </w:r>
      <w:r>
        <w:rPr>
          <w:noProof/>
        </w:rPr>
      </w:r>
      <w:r>
        <w:rPr>
          <w:noProof/>
        </w:rPr>
        <w:fldChar w:fldCharType="separate"/>
      </w:r>
      <w:r w:rsidR="00AA37F1">
        <w:rPr>
          <w:noProof/>
          <w:lang w:val="es-ES"/>
        </w:rPr>
        <w:t>66</w:t>
      </w:r>
      <w:r>
        <w:rPr>
          <w:noProof/>
        </w:rPr>
        <w:fldChar w:fldCharType="end"/>
      </w:r>
    </w:p>
    <w:p w14:paraId="322DC353" w14:textId="1ED234C4"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Tabla B. Diseño y Construcción Moneda Extranjera (ME)</w:t>
      </w:r>
      <w:r w:rsidRPr="002424AB">
        <w:rPr>
          <w:noProof/>
          <w:lang w:val="es-ES"/>
        </w:rPr>
        <w:tab/>
      </w:r>
      <w:r>
        <w:rPr>
          <w:noProof/>
        </w:rPr>
        <w:fldChar w:fldCharType="begin"/>
      </w:r>
      <w:r w:rsidRPr="002424AB">
        <w:rPr>
          <w:noProof/>
          <w:lang w:val="es-ES"/>
        </w:rPr>
        <w:instrText xml:space="preserve"> PAGEREF _Toc124166492 \h </w:instrText>
      </w:r>
      <w:r>
        <w:rPr>
          <w:noProof/>
        </w:rPr>
      </w:r>
      <w:r>
        <w:rPr>
          <w:noProof/>
        </w:rPr>
        <w:fldChar w:fldCharType="separate"/>
      </w:r>
      <w:r w:rsidR="00AA37F1">
        <w:rPr>
          <w:noProof/>
          <w:lang w:val="es-ES"/>
        </w:rPr>
        <w:t>67</w:t>
      </w:r>
      <w:r>
        <w:rPr>
          <w:noProof/>
        </w:rPr>
        <w:fldChar w:fldCharType="end"/>
      </w:r>
    </w:p>
    <w:p w14:paraId="20AB1202" w14:textId="6C21EDFC"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Tabla C. Resumen de las monedas de pago (Diseño y Construcción)</w:t>
      </w:r>
      <w:r w:rsidRPr="002424AB">
        <w:rPr>
          <w:noProof/>
          <w:lang w:val="es-ES"/>
        </w:rPr>
        <w:tab/>
      </w:r>
      <w:r>
        <w:rPr>
          <w:noProof/>
        </w:rPr>
        <w:fldChar w:fldCharType="begin"/>
      </w:r>
      <w:r w:rsidRPr="002424AB">
        <w:rPr>
          <w:noProof/>
          <w:lang w:val="es-ES"/>
        </w:rPr>
        <w:instrText xml:space="preserve"> PAGEREF _Toc124166493 \h </w:instrText>
      </w:r>
      <w:r>
        <w:rPr>
          <w:noProof/>
        </w:rPr>
      </w:r>
      <w:r>
        <w:rPr>
          <w:noProof/>
        </w:rPr>
        <w:fldChar w:fldCharType="separate"/>
      </w:r>
      <w:r w:rsidR="00AA37F1">
        <w:rPr>
          <w:noProof/>
          <w:lang w:val="es-ES"/>
        </w:rPr>
        <w:t>68</w:t>
      </w:r>
      <w:r>
        <w:rPr>
          <w:noProof/>
        </w:rPr>
        <w:fldChar w:fldCharType="end"/>
      </w:r>
    </w:p>
    <w:p w14:paraId="5DDE9BCF" w14:textId="4B762B78"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Tabla: Alternativa B</w:t>
      </w:r>
      <w:r w:rsidRPr="002424AB">
        <w:rPr>
          <w:noProof/>
          <w:lang w:val="es-ES"/>
        </w:rPr>
        <w:tab/>
      </w:r>
      <w:r>
        <w:rPr>
          <w:noProof/>
        </w:rPr>
        <w:fldChar w:fldCharType="begin"/>
      </w:r>
      <w:r w:rsidRPr="002424AB">
        <w:rPr>
          <w:noProof/>
          <w:lang w:val="es-ES"/>
        </w:rPr>
        <w:instrText xml:space="preserve"> PAGEREF _Toc124166494 \h </w:instrText>
      </w:r>
      <w:r>
        <w:rPr>
          <w:noProof/>
        </w:rPr>
      </w:r>
      <w:r>
        <w:rPr>
          <w:noProof/>
        </w:rPr>
        <w:fldChar w:fldCharType="separate"/>
      </w:r>
      <w:r w:rsidR="00AA37F1">
        <w:rPr>
          <w:noProof/>
          <w:lang w:val="es-ES"/>
        </w:rPr>
        <w:t>69</w:t>
      </w:r>
      <w:r>
        <w:rPr>
          <w:noProof/>
        </w:rPr>
        <w:fldChar w:fldCharType="end"/>
      </w:r>
    </w:p>
    <w:p w14:paraId="400C402C" w14:textId="1BD193DC"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Tabla D. Datos de Ajuste del Servicio de Operación</w:t>
      </w:r>
      <w:r w:rsidRPr="002424AB">
        <w:rPr>
          <w:noProof/>
          <w:lang w:val="es-ES"/>
        </w:rPr>
        <w:tab/>
      </w:r>
      <w:r>
        <w:rPr>
          <w:noProof/>
        </w:rPr>
        <w:fldChar w:fldCharType="begin"/>
      </w:r>
      <w:r w:rsidRPr="002424AB">
        <w:rPr>
          <w:noProof/>
          <w:lang w:val="es-ES"/>
        </w:rPr>
        <w:instrText xml:space="preserve"> PAGEREF _Toc124166495 \h </w:instrText>
      </w:r>
      <w:r>
        <w:rPr>
          <w:noProof/>
        </w:rPr>
      </w:r>
      <w:r>
        <w:rPr>
          <w:noProof/>
        </w:rPr>
        <w:fldChar w:fldCharType="separate"/>
      </w:r>
      <w:r w:rsidR="00AA37F1">
        <w:rPr>
          <w:noProof/>
          <w:lang w:val="es-ES"/>
        </w:rPr>
        <w:t>70</w:t>
      </w:r>
      <w:r>
        <w:rPr>
          <w:noProof/>
        </w:rPr>
        <w:fldChar w:fldCharType="end"/>
      </w:r>
    </w:p>
    <w:p w14:paraId="3106A802" w14:textId="03534043"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Tabla E. Datos de Ajuste para el Fondo de Reemplazo de Activos</w:t>
      </w:r>
      <w:r w:rsidRPr="002424AB">
        <w:rPr>
          <w:noProof/>
          <w:lang w:val="es-ES"/>
        </w:rPr>
        <w:tab/>
      </w:r>
      <w:r>
        <w:rPr>
          <w:noProof/>
        </w:rPr>
        <w:fldChar w:fldCharType="begin"/>
      </w:r>
      <w:r w:rsidRPr="002424AB">
        <w:rPr>
          <w:noProof/>
          <w:lang w:val="es-ES"/>
        </w:rPr>
        <w:instrText xml:space="preserve"> PAGEREF _Toc124166496 \h </w:instrText>
      </w:r>
      <w:r>
        <w:rPr>
          <w:noProof/>
        </w:rPr>
      </w:r>
      <w:r>
        <w:rPr>
          <w:noProof/>
        </w:rPr>
        <w:fldChar w:fldCharType="separate"/>
      </w:r>
      <w:r w:rsidR="00AA37F1">
        <w:rPr>
          <w:noProof/>
          <w:lang w:val="es-ES"/>
        </w:rPr>
        <w:t>72</w:t>
      </w:r>
      <w:r>
        <w:rPr>
          <w:noProof/>
        </w:rPr>
        <w:fldChar w:fldCharType="end"/>
      </w:r>
    </w:p>
    <w:p w14:paraId="67682E44" w14:textId="2359A0C7"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Listas de Actividades y Subactividades con Precio</w:t>
      </w:r>
      <w:r w:rsidRPr="002424AB">
        <w:rPr>
          <w:noProof/>
          <w:lang w:val="es-ES"/>
        </w:rPr>
        <w:tab/>
      </w:r>
      <w:r>
        <w:rPr>
          <w:noProof/>
        </w:rPr>
        <w:fldChar w:fldCharType="begin"/>
      </w:r>
      <w:r w:rsidRPr="002424AB">
        <w:rPr>
          <w:noProof/>
          <w:lang w:val="es-ES"/>
        </w:rPr>
        <w:instrText xml:space="preserve"> PAGEREF _Toc124166497 \h </w:instrText>
      </w:r>
      <w:r>
        <w:rPr>
          <w:noProof/>
        </w:rPr>
      </w:r>
      <w:r>
        <w:rPr>
          <w:noProof/>
        </w:rPr>
        <w:fldChar w:fldCharType="separate"/>
      </w:r>
      <w:r w:rsidR="00AA37F1">
        <w:rPr>
          <w:noProof/>
          <w:lang w:val="es-ES"/>
        </w:rPr>
        <w:t>73</w:t>
      </w:r>
      <w:r>
        <w:rPr>
          <w:noProof/>
        </w:rPr>
        <w:fldChar w:fldCharType="end"/>
      </w:r>
    </w:p>
    <w:p w14:paraId="22C3C2DE" w14:textId="17D6115A"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Parte [1] Formulario de Propuesta de Precio - Diseño-Construcción</w:t>
      </w:r>
      <w:r w:rsidRPr="002424AB">
        <w:rPr>
          <w:noProof/>
          <w:lang w:val="es-ES"/>
        </w:rPr>
        <w:tab/>
      </w:r>
      <w:r>
        <w:rPr>
          <w:noProof/>
        </w:rPr>
        <w:fldChar w:fldCharType="begin"/>
      </w:r>
      <w:r w:rsidRPr="002424AB">
        <w:rPr>
          <w:noProof/>
          <w:lang w:val="es-ES"/>
        </w:rPr>
        <w:instrText xml:space="preserve"> PAGEREF _Toc124166498 \h </w:instrText>
      </w:r>
      <w:r>
        <w:rPr>
          <w:noProof/>
        </w:rPr>
      </w:r>
      <w:r>
        <w:rPr>
          <w:noProof/>
        </w:rPr>
        <w:fldChar w:fldCharType="separate"/>
      </w:r>
      <w:r w:rsidR="00AA37F1">
        <w:rPr>
          <w:noProof/>
          <w:lang w:val="es-ES"/>
        </w:rPr>
        <w:t>74</w:t>
      </w:r>
      <w:r>
        <w:rPr>
          <w:noProof/>
        </w:rPr>
        <w:fldChar w:fldCharType="end"/>
      </w:r>
    </w:p>
    <w:p w14:paraId="4B178229" w14:textId="4731D456"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Ejemplo de una Lista de Actividades con Precio</w:t>
      </w:r>
      <w:r w:rsidRPr="002424AB">
        <w:rPr>
          <w:noProof/>
          <w:lang w:val="es-ES"/>
        </w:rPr>
        <w:tab/>
      </w:r>
      <w:r>
        <w:rPr>
          <w:noProof/>
        </w:rPr>
        <w:fldChar w:fldCharType="begin"/>
      </w:r>
      <w:r w:rsidRPr="002424AB">
        <w:rPr>
          <w:noProof/>
          <w:lang w:val="es-ES"/>
        </w:rPr>
        <w:instrText xml:space="preserve"> PAGEREF _Toc124166499 \h </w:instrText>
      </w:r>
      <w:r>
        <w:rPr>
          <w:noProof/>
        </w:rPr>
      </w:r>
      <w:r>
        <w:rPr>
          <w:noProof/>
        </w:rPr>
        <w:fldChar w:fldCharType="separate"/>
      </w:r>
      <w:r w:rsidR="00AA37F1">
        <w:rPr>
          <w:noProof/>
          <w:lang w:val="es-ES"/>
        </w:rPr>
        <w:t>74</w:t>
      </w:r>
      <w:r>
        <w:rPr>
          <w:noProof/>
        </w:rPr>
        <w:fldChar w:fldCharType="end"/>
      </w:r>
    </w:p>
    <w:p w14:paraId="5FE92B9F" w14:textId="23515AD3"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Ejemplo de una Lista de Subactividad con Precios</w:t>
      </w:r>
      <w:r w:rsidRPr="002424AB">
        <w:rPr>
          <w:noProof/>
          <w:lang w:val="es-ES"/>
        </w:rPr>
        <w:tab/>
      </w:r>
      <w:r>
        <w:rPr>
          <w:noProof/>
        </w:rPr>
        <w:fldChar w:fldCharType="begin"/>
      </w:r>
      <w:r w:rsidRPr="002424AB">
        <w:rPr>
          <w:noProof/>
          <w:lang w:val="es-ES"/>
        </w:rPr>
        <w:instrText xml:space="preserve"> PAGEREF _Toc124166500 \h </w:instrText>
      </w:r>
      <w:r>
        <w:rPr>
          <w:noProof/>
        </w:rPr>
      </w:r>
      <w:r>
        <w:rPr>
          <w:noProof/>
        </w:rPr>
        <w:fldChar w:fldCharType="separate"/>
      </w:r>
      <w:r w:rsidR="00AA37F1">
        <w:rPr>
          <w:noProof/>
          <w:lang w:val="es-ES"/>
        </w:rPr>
        <w:t>75</w:t>
      </w:r>
      <w:r>
        <w:rPr>
          <w:noProof/>
        </w:rPr>
        <w:fldChar w:fldCharType="end"/>
      </w:r>
    </w:p>
    <w:p w14:paraId="0F3B4C9B" w14:textId="036920F6"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Parte [1] Formulario de Precios de la Propuesta - Diseño-Construcción</w:t>
      </w:r>
      <w:r w:rsidRPr="002424AB">
        <w:rPr>
          <w:noProof/>
          <w:lang w:val="es-ES"/>
        </w:rPr>
        <w:tab/>
      </w:r>
      <w:r>
        <w:rPr>
          <w:noProof/>
        </w:rPr>
        <w:fldChar w:fldCharType="begin"/>
      </w:r>
      <w:r w:rsidRPr="002424AB">
        <w:rPr>
          <w:noProof/>
          <w:lang w:val="es-ES"/>
        </w:rPr>
        <w:instrText xml:space="preserve"> PAGEREF _Toc124166501 \h </w:instrText>
      </w:r>
      <w:r>
        <w:rPr>
          <w:noProof/>
        </w:rPr>
      </w:r>
      <w:r>
        <w:rPr>
          <w:noProof/>
        </w:rPr>
        <w:fldChar w:fldCharType="separate"/>
      </w:r>
      <w:r w:rsidR="00AA37F1">
        <w:rPr>
          <w:noProof/>
          <w:lang w:val="es-ES"/>
        </w:rPr>
        <w:t>76</w:t>
      </w:r>
      <w:r>
        <w:rPr>
          <w:noProof/>
        </w:rPr>
        <w:fldChar w:fldCharType="end"/>
      </w:r>
    </w:p>
    <w:p w14:paraId="70F6819D" w14:textId="7F20B501"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Resumen de las Sumas Provisionales Especificadas</w:t>
      </w:r>
      <w:r w:rsidRPr="002424AB">
        <w:rPr>
          <w:noProof/>
          <w:lang w:val="es-ES"/>
        </w:rPr>
        <w:tab/>
      </w:r>
      <w:r>
        <w:rPr>
          <w:noProof/>
        </w:rPr>
        <w:fldChar w:fldCharType="begin"/>
      </w:r>
      <w:r w:rsidRPr="002424AB">
        <w:rPr>
          <w:noProof/>
          <w:lang w:val="es-ES"/>
        </w:rPr>
        <w:instrText xml:space="preserve"> PAGEREF _Toc124166502 \h </w:instrText>
      </w:r>
      <w:r>
        <w:rPr>
          <w:noProof/>
        </w:rPr>
      </w:r>
      <w:r>
        <w:rPr>
          <w:noProof/>
        </w:rPr>
        <w:fldChar w:fldCharType="separate"/>
      </w:r>
      <w:r w:rsidR="00AA37F1">
        <w:rPr>
          <w:noProof/>
          <w:lang w:val="es-ES"/>
        </w:rPr>
        <w:t>76</w:t>
      </w:r>
      <w:r>
        <w:rPr>
          <w:noProof/>
        </w:rPr>
        <w:fldChar w:fldCharType="end"/>
      </w:r>
    </w:p>
    <w:p w14:paraId="3BD763CA" w14:textId="64D96C0A"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Resumen Global (Diseño-Construcción)</w:t>
      </w:r>
      <w:r w:rsidRPr="002424AB">
        <w:rPr>
          <w:noProof/>
          <w:lang w:val="es-ES"/>
        </w:rPr>
        <w:tab/>
      </w:r>
      <w:r>
        <w:rPr>
          <w:noProof/>
        </w:rPr>
        <w:fldChar w:fldCharType="begin"/>
      </w:r>
      <w:r w:rsidRPr="002424AB">
        <w:rPr>
          <w:noProof/>
          <w:lang w:val="es-ES"/>
        </w:rPr>
        <w:instrText xml:space="preserve"> PAGEREF _Toc124166503 \h </w:instrText>
      </w:r>
      <w:r>
        <w:rPr>
          <w:noProof/>
        </w:rPr>
      </w:r>
      <w:r>
        <w:rPr>
          <w:noProof/>
        </w:rPr>
        <w:fldChar w:fldCharType="separate"/>
      </w:r>
      <w:r w:rsidR="00AA37F1">
        <w:rPr>
          <w:noProof/>
          <w:lang w:val="es-ES"/>
        </w:rPr>
        <w:t>77</w:t>
      </w:r>
      <w:r>
        <w:rPr>
          <w:noProof/>
        </w:rPr>
        <w:fldChar w:fldCharType="end"/>
      </w:r>
    </w:p>
    <w:p w14:paraId="511C0AAF" w14:textId="5C1C052A"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Parte [2] Formulario de Propuesta de Precio – Servicio de Operación</w:t>
      </w:r>
      <w:r w:rsidRPr="002424AB">
        <w:rPr>
          <w:noProof/>
          <w:lang w:val="es-ES"/>
        </w:rPr>
        <w:tab/>
      </w:r>
      <w:r>
        <w:rPr>
          <w:noProof/>
        </w:rPr>
        <w:fldChar w:fldCharType="begin"/>
      </w:r>
      <w:r w:rsidRPr="002424AB">
        <w:rPr>
          <w:noProof/>
          <w:lang w:val="es-ES"/>
        </w:rPr>
        <w:instrText xml:space="preserve"> PAGEREF _Toc124166504 \h </w:instrText>
      </w:r>
      <w:r>
        <w:rPr>
          <w:noProof/>
        </w:rPr>
      </w:r>
      <w:r>
        <w:rPr>
          <w:noProof/>
        </w:rPr>
        <w:fldChar w:fldCharType="separate"/>
      </w:r>
      <w:r w:rsidR="00AA37F1">
        <w:rPr>
          <w:noProof/>
          <w:lang w:val="es-ES"/>
        </w:rPr>
        <w:t>78</w:t>
      </w:r>
      <w:r>
        <w:rPr>
          <w:noProof/>
        </w:rPr>
        <w:fldChar w:fldCharType="end"/>
      </w:r>
    </w:p>
    <w:p w14:paraId="3BD2AE4C" w14:textId="0872A962"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Tarifas del Servicio de Operación  (excluyendo el Fondo de Reemplazo de Activos)</w:t>
      </w:r>
      <w:r w:rsidRPr="002424AB">
        <w:rPr>
          <w:noProof/>
          <w:lang w:val="es-ES"/>
        </w:rPr>
        <w:tab/>
      </w:r>
      <w:r>
        <w:rPr>
          <w:noProof/>
        </w:rPr>
        <w:fldChar w:fldCharType="begin"/>
      </w:r>
      <w:r w:rsidRPr="002424AB">
        <w:rPr>
          <w:noProof/>
          <w:lang w:val="es-ES"/>
        </w:rPr>
        <w:instrText xml:space="preserve"> PAGEREF _Toc124166505 \h </w:instrText>
      </w:r>
      <w:r>
        <w:rPr>
          <w:noProof/>
        </w:rPr>
      </w:r>
      <w:r>
        <w:rPr>
          <w:noProof/>
        </w:rPr>
        <w:fldChar w:fldCharType="separate"/>
      </w:r>
      <w:r w:rsidR="00AA37F1">
        <w:rPr>
          <w:noProof/>
          <w:lang w:val="es-ES"/>
        </w:rPr>
        <w:t>78</w:t>
      </w:r>
      <w:r>
        <w:rPr>
          <w:noProof/>
        </w:rPr>
        <w:fldChar w:fldCharType="end"/>
      </w:r>
    </w:p>
    <w:p w14:paraId="1C756178" w14:textId="642D1CB0"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Programa de Reemplazo de Activos</w:t>
      </w:r>
      <w:r w:rsidRPr="002424AB">
        <w:rPr>
          <w:noProof/>
          <w:lang w:val="es-ES"/>
        </w:rPr>
        <w:tab/>
      </w:r>
      <w:r>
        <w:rPr>
          <w:noProof/>
        </w:rPr>
        <w:fldChar w:fldCharType="begin"/>
      </w:r>
      <w:r w:rsidRPr="002424AB">
        <w:rPr>
          <w:noProof/>
          <w:lang w:val="es-ES"/>
        </w:rPr>
        <w:instrText xml:space="preserve"> PAGEREF _Toc124166506 \h </w:instrText>
      </w:r>
      <w:r>
        <w:rPr>
          <w:noProof/>
        </w:rPr>
      </w:r>
      <w:r>
        <w:rPr>
          <w:noProof/>
        </w:rPr>
        <w:fldChar w:fldCharType="separate"/>
      </w:r>
      <w:r w:rsidR="00AA37F1">
        <w:rPr>
          <w:noProof/>
          <w:lang w:val="es-ES"/>
        </w:rPr>
        <w:t>79</w:t>
      </w:r>
      <w:r>
        <w:rPr>
          <w:noProof/>
        </w:rPr>
        <w:fldChar w:fldCharType="end"/>
      </w:r>
    </w:p>
    <w:p w14:paraId="5E28F37C" w14:textId="248FAE1D"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Resumen del Servicio de Operación</w:t>
      </w:r>
      <w:r w:rsidRPr="002424AB">
        <w:rPr>
          <w:noProof/>
          <w:lang w:val="es-ES"/>
        </w:rPr>
        <w:tab/>
      </w:r>
      <w:r>
        <w:rPr>
          <w:noProof/>
        </w:rPr>
        <w:fldChar w:fldCharType="begin"/>
      </w:r>
      <w:r w:rsidRPr="002424AB">
        <w:rPr>
          <w:noProof/>
          <w:lang w:val="es-ES"/>
        </w:rPr>
        <w:instrText xml:space="preserve"> PAGEREF _Toc124166507 \h </w:instrText>
      </w:r>
      <w:r>
        <w:rPr>
          <w:noProof/>
        </w:rPr>
      </w:r>
      <w:r>
        <w:rPr>
          <w:noProof/>
        </w:rPr>
        <w:fldChar w:fldCharType="separate"/>
      </w:r>
      <w:r w:rsidR="00AA37F1">
        <w:rPr>
          <w:noProof/>
          <w:lang w:val="es-ES"/>
        </w:rPr>
        <w:t>80</w:t>
      </w:r>
      <w:r>
        <w:rPr>
          <w:noProof/>
        </w:rPr>
        <w:fldChar w:fldCharType="end"/>
      </w:r>
    </w:p>
    <w:p w14:paraId="6411D368" w14:textId="13FE4B3D"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Parte [3] Gran Resumen</w:t>
      </w:r>
      <w:r w:rsidRPr="002424AB">
        <w:rPr>
          <w:noProof/>
          <w:lang w:val="es-ES"/>
        </w:rPr>
        <w:tab/>
      </w:r>
      <w:r>
        <w:rPr>
          <w:noProof/>
        </w:rPr>
        <w:fldChar w:fldCharType="begin"/>
      </w:r>
      <w:r w:rsidRPr="002424AB">
        <w:rPr>
          <w:noProof/>
          <w:lang w:val="es-ES"/>
        </w:rPr>
        <w:instrText xml:space="preserve"> PAGEREF _Toc124166508 \h </w:instrText>
      </w:r>
      <w:r>
        <w:rPr>
          <w:noProof/>
        </w:rPr>
      </w:r>
      <w:r>
        <w:rPr>
          <w:noProof/>
        </w:rPr>
        <w:fldChar w:fldCharType="separate"/>
      </w:r>
      <w:r w:rsidR="00AA37F1">
        <w:rPr>
          <w:noProof/>
          <w:lang w:val="es-ES"/>
        </w:rPr>
        <w:t>80</w:t>
      </w:r>
      <w:r>
        <w:rPr>
          <w:noProof/>
        </w:rPr>
        <w:fldChar w:fldCharType="end"/>
      </w:r>
    </w:p>
    <w:p w14:paraId="1AE8242F" w14:textId="13B02C48"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Formularios de la Propuesta Técnica</w:t>
      </w:r>
      <w:r w:rsidRPr="002424AB">
        <w:rPr>
          <w:noProof/>
          <w:lang w:val="es-ES"/>
        </w:rPr>
        <w:tab/>
      </w:r>
      <w:r>
        <w:rPr>
          <w:noProof/>
        </w:rPr>
        <w:fldChar w:fldCharType="begin"/>
      </w:r>
      <w:r w:rsidRPr="002424AB">
        <w:rPr>
          <w:noProof/>
          <w:lang w:val="es-ES"/>
        </w:rPr>
        <w:instrText xml:space="preserve"> PAGEREF _Toc124166509 \h </w:instrText>
      </w:r>
      <w:r>
        <w:rPr>
          <w:noProof/>
        </w:rPr>
      </w:r>
      <w:r>
        <w:rPr>
          <w:noProof/>
        </w:rPr>
        <w:fldChar w:fldCharType="separate"/>
      </w:r>
      <w:r w:rsidR="00AA37F1">
        <w:rPr>
          <w:noProof/>
          <w:lang w:val="es-ES"/>
        </w:rPr>
        <w:t>81</w:t>
      </w:r>
      <w:r>
        <w:rPr>
          <w:noProof/>
        </w:rPr>
        <w:fldChar w:fldCharType="end"/>
      </w:r>
    </w:p>
    <w:p w14:paraId="56C0EC06" w14:textId="47B9BCA8"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Propuesta del Diseño</w:t>
      </w:r>
      <w:r w:rsidRPr="002424AB">
        <w:rPr>
          <w:noProof/>
          <w:lang w:val="es-ES"/>
        </w:rPr>
        <w:tab/>
      </w:r>
      <w:r>
        <w:rPr>
          <w:noProof/>
        </w:rPr>
        <w:fldChar w:fldCharType="begin"/>
      </w:r>
      <w:r w:rsidRPr="002424AB">
        <w:rPr>
          <w:noProof/>
          <w:lang w:val="es-ES"/>
        </w:rPr>
        <w:instrText xml:space="preserve"> PAGEREF _Toc124166510 \h </w:instrText>
      </w:r>
      <w:r>
        <w:rPr>
          <w:noProof/>
        </w:rPr>
      </w:r>
      <w:r>
        <w:rPr>
          <w:noProof/>
        </w:rPr>
        <w:fldChar w:fldCharType="separate"/>
      </w:r>
      <w:r w:rsidR="00AA37F1">
        <w:rPr>
          <w:noProof/>
          <w:lang w:val="es-ES"/>
        </w:rPr>
        <w:t>82</w:t>
      </w:r>
      <w:r>
        <w:rPr>
          <w:noProof/>
        </w:rPr>
        <w:fldChar w:fldCharType="end"/>
      </w:r>
    </w:p>
    <w:p w14:paraId="422B90ED" w14:textId="4EF6840A"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Descripción de la Estrategia de Construcción</w:t>
      </w:r>
      <w:r w:rsidRPr="002424AB">
        <w:rPr>
          <w:noProof/>
          <w:lang w:val="es-ES"/>
        </w:rPr>
        <w:tab/>
      </w:r>
      <w:r>
        <w:rPr>
          <w:noProof/>
        </w:rPr>
        <w:fldChar w:fldCharType="begin"/>
      </w:r>
      <w:r w:rsidRPr="002424AB">
        <w:rPr>
          <w:noProof/>
          <w:lang w:val="es-ES"/>
        </w:rPr>
        <w:instrText xml:space="preserve"> PAGEREF _Toc124166511 \h </w:instrText>
      </w:r>
      <w:r>
        <w:rPr>
          <w:noProof/>
        </w:rPr>
      </w:r>
      <w:r>
        <w:rPr>
          <w:noProof/>
        </w:rPr>
        <w:fldChar w:fldCharType="separate"/>
      </w:r>
      <w:r w:rsidR="00AA37F1">
        <w:rPr>
          <w:noProof/>
          <w:lang w:val="es-ES"/>
        </w:rPr>
        <w:t>84</w:t>
      </w:r>
      <w:r>
        <w:rPr>
          <w:noProof/>
        </w:rPr>
        <w:fldChar w:fldCharType="end"/>
      </w:r>
    </w:p>
    <w:p w14:paraId="1C639969" w14:textId="0DB1F3EE"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Diseño y Construcción: Métodos Constructivos de Actividades Clave</w:t>
      </w:r>
      <w:r w:rsidRPr="002424AB">
        <w:rPr>
          <w:noProof/>
          <w:lang w:val="es-ES"/>
        </w:rPr>
        <w:tab/>
      </w:r>
      <w:r>
        <w:rPr>
          <w:noProof/>
        </w:rPr>
        <w:fldChar w:fldCharType="begin"/>
      </w:r>
      <w:r w:rsidRPr="002424AB">
        <w:rPr>
          <w:noProof/>
          <w:lang w:val="es-ES"/>
        </w:rPr>
        <w:instrText xml:space="preserve"> PAGEREF _Toc124166512 \h </w:instrText>
      </w:r>
      <w:r>
        <w:rPr>
          <w:noProof/>
        </w:rPr>
      </w:r>
      <w:r>
        <w:rPr>
          <w:noProof/>
        </w:rPr>
        <w:fldChar w:fldCharType="separate"/>
      </w:r>
      <w:r w:rsidR="00AA37F1">
        <w:rPr>
          <w:noProof/>
          <w:lang w:val="es-ES"/>
        </w:rPr>
        <w:t>86</w:t>
      </w:r>
      <w:r>
        <w:rPr>
          <w:noProof/>
        </w:rPr>
        <w:fldChar w:fldCharType="end"/>
      </w:r>
    </w:p>
    <w:p w14:paraId="3401054C" w14:textId="1A641DB2"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Propuesta de Adquisiciones Sostenibles</w:t>
      </w:r>
      <w:r w:rsidRPr="002424AB">
        <w:rPr>
          <w:noProof/>
          <w:lang w:val="es-ES"/>
        </w:rPr>
        <w:tab/>
      </w:r>
      <w:r>
        <w:rPr>
          <w:noProof/>
        </w:rPr>
        <w:fldChar w:fldCharType="begin"/>
      </w:r>
      <w:r w:rsidRPr="002424AB">
        <w:rPr>
          <w:noProof/>
          <w:lang w:val="es-ES"/>
        </w:rPr>
        <w:instrText xml:space="preserve"> PAGEREF _Toc124166513 \h </w:instrText>
      </w:r>
      <w:r>
        <w:rPr>
          <w:noProof/>
        </w:rPr>
      </w:r>
      <w:r>
        <w:rPr>
          <w:noProof/>
        </w:rPr>
        <w:fldChar w:fldCharType="separate"/>
      </w:r>
      <w:r w:rsidR="00AA37F1">
        <w:rPr>
          <w:noProof/>
          <w:lang w:val="es-ES"/>
        </w:rPr>
        <w:t>87</w:t>
      </w:r>
      <w:r>
        <w:rPr>
          <w:noProof/>
        </w:rPr>
        <w:fldChar w:fldCharType="end"/>
      </w:r>
    </w:p>
    <w:p w14:paraId="2634F846" w14:textId="16395507"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de las Normas de Conducta del Personal del Contratista (AS)</w:t>
      </w:r>
      <w:r w:rsidRPr="002424AB">
        <w:rPr>
          <w:noProof/>
          <w:lang w:val="es-ES"/>
        </w:rPr>
        <w:tab/>
      </w:r>
      <w:r>
        <w:rPr>
          <w:noProof/>
        </w:rPr>
        <w:fldChar w:fldCharType="begin"/>
      </w:r>
      <w:r w:rsidRPr="002424AB">
        <w:rPr>
          <w:noProof/>
          <w:lang w:val="es-ES"/>
        </w:rPr>
        <w:instrText xml:space="preserve"> PAGEREF _Toc124166514 \h </w:instrText>
      </w:r>
      <w:r>
        <w:rPr>
          <w:noProof/>
        </w:rPr>
      </w:r>
      <w:r>
        <w:rPr>
          <w:noProof/>
        </w:rPr>
        <w:fldChar w:fldCharType="separate"/>
      </w:r>
      <w:r w:rsidR="00AA37F1">
        <w:rPr>
          <w:noProof/>
          <w:lang w:val="es-ES"/>
        </w:rPr>
        <w:t>88</w:t>
      </w:r>
      <w:r>
        <w:rPr>
          <w:noProof/>
        </w:rPr>
        <w:fldChar w:fldCharType="end"/>
      </w:r>
    </w:p>
    <w:p w14:paraId="592549BA" w14:textId="2DA133D9"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Programa de Trabajo del Diseño - Construcción</w:t>
      </w:r>
      <w:r w:rsidRPr="002424AB">
        <w:rPr>
          <w:noProof/>
          <w:lang w:val="es-ES"/>
        </w:rPr>
        <w:tab/>
      </w:r>
      <w:r>
        <w:rPr>
          <w:noProof/>
        </w:rPr>
        <w:fldChar w:fldCharType="begin"/>
      </w:r>
      <w:r w:rsidRPr="002424AB">
        <w:rPr>
          <w:noProof/>
          <w:lang w:val="es-ES"/>
        </w:rPr>
        <w:instrText xml:space="preserve"> PAGEREF _Toc124166515 \h </w:instrText>
      </w:r>
      <w:r>
        <w:rPr>
          <w:noProof/>
        </w:rPr>
      </w:r>
      <w:r>
        <w:rPr>
          <w:noProof/>
        </w:rPr>
        <w:fldChar w:fldCharType="separate"/>
      </w:r>
      <w:r w:rsidR="00AA37F1">
        <w:rPr>
          <w:noProof/>
          <w:lang w:val="es-ES"/>
        </w:rPr>
        <w:t>93</w:t>
      </w:r>
      <w:r>
        <w:rPr>
          <w:noProof/>
        </w:rPr>
        <w:fldChar w:fldCharType="end"/>
      </w:r>
    </w:p>
    <w:p w14:paraId="068A5C89" w14:textId="18FED278"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Gráfico de la Organización del Personal de Contratista</w:t>
      </w:r>
      <w:r w:rsidRPr="002424AB">
        <w:rPr>
          <w:noProof/>
          <w:lang w:val="es-ES"/>
        </w:rPr>
        <w:tab/>
      </w:r>
      <w:r>
        <w:rPr>
          <w:noProof/>
        </w:rPr>
        <w:fldChar w:fldCharType="begin"/>
      </w:r>
      <w:r w:rsidRPr="002424AB">
        <w:rPr>
          <w:noProof/>
          <w:lang w:val="es-ES"/>
        </w:rPr>
        <w:instrText xml:space="preserve"> PAGEREF _Toc124166516 \h </w:instrText>
      </w:r>
      <w:r>
        <w:rPr>
          <w:noProof/>
        </w:rPr>
      </w:r>
      <w:r>
        <w:rPr>
          <w:noProof/>
        </w:rPr>
        <w:fldChar w:fldCharType="separate"/>
      </w:r>
      <w:r w:rsidR="00AA37F1">
        <w:rPr>
          <w:noProof/>
          <w:lang w:val="es-ES"/>
        </w:rPr>
        <w:t>94</w:t>
      </w:r>
      <w:r>
        <w:rPr>
          <w:noProof/>
        </w:rPr>
        <w:fldChar w:fldCharType="end"/>
      </w:r>
    </w:p>
    <w:p w14:paraId="050C9FD5" w14:textId="7673895B"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Propuestas del Servicio de Operación</w:t>
      </w:r>
      <w:r w:rsidRPr="002424AB">
        <w:rPr>
          <w:noProof/>
          <w:lang w:val="es-ES"/>
        </w:rPr>
        <w:tab/>
      </w:r>
      <w:r>
        <w:rPr>
          <w:noProof/>
        </w:rPr>
        <w:fldChar w:fldCharType="begin"/>
      </w:r>
      <w:r w:rsidRPr="002424AB">
        <w:rPr>
          <w:noProof/>
          <w:lang w:val="es-ES"/>
        </w:rPr>
        <w:instrText xml:space="preserve"> PAGEREF _Toc124166517 \h </w:instrText>
      </w:r>
      <w:r>
        <w:rPr>
          <w:noProof/>
        </w:rPr>
      </w:r>
      <w:r>
        <w:rPr>
          <w:noProof/>
        </w:rPr>
        <w:fldChar w:fldCharType="separate"/>
      </w:r>
      <w:r w:rsidR="00AA37F1">
        <w:rPr>
          <w:noProof/>
          <w:lang w:val="es-ES"/>
        </w:rPr>
        <w:t>95</w:t>
      </w:r>
      <w:r>
        <w:rPr>
          <w:noProof/>
        </w:rPr>
        <w:fldChar w:fldCharType="end"/>
      </w:r>
    </w:p>
    <w:p w14:paraId="505C5A5C" w14:textId="6D362AFA"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EQU - Equipo del Contratista</w:t>
      </w:r>
      <w:r w:rsidRPr="002424AB">
        <w:rPr>
          <w:noProof/>
          <w:lang w:val="es-ES"/>
        </w:rPr>
        <w:tab/>
      </w:r>
      <w:r>
        <w:rPr>
          <w:noProof/>
        </w:rPr>
        <w:fldChar w:fldCharType="begin"/>
      </w:r>
      <w:r w:rsidRPr="002424AB">
        <w:rPr>
          <w:noProof/>
          <w:lang w:val="es-ES"/>
        </w:rPr>
        <w:instrText xml:space="preserve"> PAGEREF _Toc124166518 \h </w:instrText>
      </w:r>
      <w:r>
        <w:rPr>
          <w:noProof/>
        </w:rPr>
      </w:r>
      <w:r>
        <w:rPr>
          <w:noProof/>
        </w:rPr>
        <w:fldChar w:fldCharType="separate"/>
      </w:r>
      <w:r w:rsidR="00AA37F1">
        <w:rPr>
          <w:noProof/>
          <w:lang w:val="es-ES"/>
        </w:rPr>
        <w:t>96</w:t>
      </w:r>
      <w:r>
        <w:rPr>
          <w:noProof/>
        </w:rPr>
        <w:fldChar w:fldCharType="end"/>
      </w:r>
    </w:p>
    <w:p w14:paraId="02036D2B" w14:textId="0951727D"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PER – 1 Calificaciones del Personal Clave y Lista de Recursos</w:t>
      </w:r>
      <w:r w:rsidRPr="002424AB">
        <w:rPr>
          <w:noProof/>
          <w:lang w:val="es-ES"/>
        </w:rPr>
        <w:tab/>
      </w:r>
      <w:r>
        <w:rPr>
          <w:noProof/>
        </w:rPr>
        <w:fldChar w:fldCharType="begin"/>
      </w:r>
      <w:r w:rsidRPr="002424AB">
        <w:rPr>
          <w:noProof/>
          <w:lang w:val="es-ES"/>
        </w:rPr>
        <w:instrText xml:space="preserve"> PAGEREF _Toc124166519 \h </w:instrText>
      </w:r>
      <w:r>
        <w:rPr>
          <w:noProof/>
        </w:rPr>
      </w:r>
      <w:r>
        <w:rPr>
          <w:noProof/>
        </w:rPr>
        <w:fldChar w:fldCharType="separate"/>
      </w:r>
      <w:r w:rsidR="00AA37F1">
        <w:rPr>
          <w:noProof/>
          <w:lang w:val="es-ES"/>
        </w:rPr>
        <w:t>97</w:t>
      </w:r>
      <w:r>
        <w:rPr>
          <w:noProof/>
        </w:rPr>
        <w:fldChar w:fldCharType="end"/>
      </w:r>
    </w:p>
    <w:p w14:paraId="587FB3C1" w14:textId="21775DB7"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PER – 2  Currículum Vítae y Declaración del Representante del Contratista y el Personal Clave</w:t>
      </w:r>
      <w:r w:rsidRPr="002424AB">
        <w:rPr>
          <w:noProof/>
          <w:lang w:val="es-ES"/>
        </w:rPr>
        <w:tab/>
      </w:r>
      <w:r>
        <w:rPr>
          <w:noProof/>
        </w:rPr>
        <w:fldChar w:fldCharType="begin"/>
      </w:r>
      <w:r w:rsidRPr="002424AB">
        <w:rPr>
          <w:noProof/>
          <w:lang w:val="es-ES"/>
        </w:rPr>
        <w:instrText xml:space="preserve"> PAGEREF _Toc124166520 \h </w:instrText>
      </w:r>
      <w:r>
        <w:rPr>
          <w:noProof/>
        </w:rPr>
      </w:r>
      <w:r>
        <w:rPr>
          <w:noProof/>
        </w:rPr>
        <w:fldChar w:fldCharType="separate"/>
      </w:r>
      <w:r w:rsidR="00AA37F1">
        <w:rPr>
          <w:noProof/>
          <w:lang w:val="es-ES"/>
        </w:rPr>
        <w:t>99</w:t>
      </w:r>
      <w:r>
        <w:rPr>
          <w:noProof/>
        </w:rPr>
        <w:fldChar w:fldCharType="end"/>
      </w:r>
    </w:p>
    <w:p w14:paraId="361FE89B" w14:textId="38BC99C9"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Evaluación de Riesgos y Propuesta de Plan de Gestión</w:t>
      </w:r>
      <w:r w:rsidRPr="002424AB">
        <w:rPr>
          <w:noProof/>
          <w:lang w:val="es-ES"/>
        </w:rPr>
        <w:tab/>
      </w:r>
      <w:r>
        <w:rPr>
          <w:noProof/>
        </w:rPr>
        <w:fldChar w:fldCharType="begin"/>
      </w:r>
      <w:r w:rsidRPr="002424AB">
        <w:rPr>
          <w:noProof/>
          <w:lang w:val="es-ES"/>
        </w:rPr>
        <w:instrText xml:space="preserve"> PAGEREF _Toc124166521 \h </w:instrText>
      </w:r>
      <w:r>
        <w:rPr>
          <w:noProof/>
        </w:rPr>
      </w:r>
      <w:r>
        <w:rPr>
          <w:noProof/>
        </w:rPr>
        <w:fldChar w:fldCharType="separate"/>
      </w:r>
      <w:r w:rsidR="00AA37F1">
        <w:rPr>
          <w:noProof/>
          <w:lang w:val="es-ES"/>
        </w:rPr>
        <w:t>101</w:t>
      </w:r>
      <w:r>
        <w:rPr>
          <w:noProof/>
        </w:rPr>
        <w:fldChar w:fldCharType="end"/>
      </w:r>
    </w:p>
    <w:p w14:paraId="012B4599" w14:textId="4A808425"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Subcontratistas Propuestos</w:t>
      </w:r>
      <w:r w:rsidRPr="002424AB">
        <w:rPr>
          <w:noProof/>
          <w:lang w:val="es-ES"/>
        </w:rPr>
        <w:tab/>
      </w:r>
      <w:r>
        <w:rPr>
          <w:noProof/>
        </w:rPr>
        <w:fldChar w:fldCharType="begin"/>
      </w:r>
      <w:r w:rsidRPr="002424AB">
        <w:rPr>
          <w:noProof/>
          <w:lang w:val="es-ES"/>
        </w:rPr>
        <w:instrText xml:space="preserve"> PAGEREF _Toc124166522 \h </w:instrText>
      </w:r>
      <w:r>
        <w:rPr>
          <w:noProof/>
        </w:rPr>
      </w:r>
      <w:r>
        <w:rPr>
          <w:noProof/>
        </w:rPr>
        <w:fldChar w:fldCharType="separate"/>
      </w:r>
      <w:r w:rsidR="00AA37F1">
        <w:rPr>
          <w:noProof/>
          <w:lang w:val="es-ES"/>
        </w:rPr>
        <w:t>102</w:t>
      </w:r>
      <w:r>
        <w:rPr>
          <w:noProof/>
        </w:rPr>
        <w:fldChar w:fldCharType="end"/>
      </w:r>
    </w:p>
    <w:p w14:paraId="7419B667" w14:textId="09B81E78"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Formularios de Calificación</w:t>
      </w:r>
      <w:r w:rsidRPr="002424AB">
        <w:rPr>
          <w:noProof/>
          <w:lang w:val="es-ES"/>
        </w:rPr>
        <w:tab/>
      </w:r>
      <w:r>
        <w:rPr>
          <w:noProof/>
        </w:rPr>
        <w:fldChar w:fldCharType="begin"/>
      </w:r>
      <w:r w:rsidRPr="002424AB">
        <w:rPr>
          <w:noProof/>
          <w:lang w:val="es-ES"/>
        </w:rPr>
        <w:instrText xml:space="preserve"> PAGEREF _Toc124166523 \h </w:instrText>
      </w:r>
      <w:r>
        <w:rPr>
          <w:noProof/>
        </w:rPr>
      </w:r>
      <w:r>
        <w:rPr>
          <w:noProof/>
        </w:rPr>
        <w:fldChar w:fldCharType="separate"/>
      </w:r>
      <w:r w:rsidR="00AA37F1">
        <w:rPr>
          <w:noProof/>
          <w:lang w:val="es-ES"/>
        </w:rPr>
        <w:t>103</w:t>
      </w:r>
      <w:r>
        <w:rPr>
          <w:noProof/>
        </w:rPr>
        <w:fldChar w:fldCharType="end"/>
      </w:r>
    </w:p>
    <w:p w14:paraId="197773A0" w14:textId="735DB6CC"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ELI -1.1</w:t>
      </w:r>
      <w:r w:rsidRPr="002424AB">
        <w:rPr>
          <w:noProof/>
          <w:lang w:val="es-ES"/>
        </w:rPr>
        <w:tab/>
      </w:r>
      <w:r>
        <w:rPr>
          <w:noProof/>
        </w:rPr>
        <w:fldChar w:fldCharType="begin"/>
      </w:r>
      <w:r w:rsidRPr="002424AB">
        <w:rPr>
          <w:noProof/>
          <w:lang w:val="es-ES"/>
        </w:rPr>
        <w:instrText xml:space="preserve"> PAGEREF _Toc124166524 \h </w:instrText>
      </w:r>
      <w:r>
        <w:rPr>
          <w:noProof/>
        </w:rPr>
      </w:r>
      <w:r>
        <w:rPr>
          <w:noProof/>
        </w:rPr>
        <w:fldChar w:fldCharType="separate"/>
      </w:r>
      <w:r w:rsidR="00AA37F1">
        <w:rPr>
          <w:noProof/>
          <w:lang w:val="es-ES"/>
        </w:rPr>
        <w:t>104</w:t>
      </w:r>
      <w:r>
        <w:rPr>
          <w:noProof/>
        </w:rPr>
        <w:fldChar w:fldCharType="end"/>
      </w:r>
    </w:p>
    <w:p w14:paraId="169B76DA" w14:textId="7D405930"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ELI -1.2</w:t>
      </w:r>
      <w:r w:rsidRPr="002424AB">
        <w:rPr>
          <w:noProof/>
          <w:lang w:val="es-ES"/>
        </w:rPr>
        <w:tab/>
      </w:r>
      <w:r>
        <w:rPr>
          <w:noProof/>
        </w:rPr>
        <w:fldChar w:fldCharType="begin"/>
      </w:r>
      <w:r w:rsidRPr="002424AB">
        <w:rPr>
          <w:noProof/>
          <w:lang w:val="es-ES"/>
        </w:rPr>
        <w:instrText xml:space="preserve"> PAGEREF _Toc124166525 \h </w:instrText>
      </w:r>
      <w:r>
        <w:rPr>
          <w:noProof/>
        </w:rPr>
      </w:r>
      <w:r>
        <w:rPr>
          <w:noProof/>
        </w:rPr>
        <w:fldChar w:fldCharType="separate"/>
      </w:r>
      <w:r w:rsidR="00AA37F1">
        <w:rPr>
          <w:noProof/>
          <w:lang w:val="es-ES"/>
        </w:rPr>
        <w:t>105</w:t>
      </w:r>
      <w:r>
        <w:rPr>
          <w:noProof/>
        </w:rPr>
        <w:fldChar w:fldCharType="end"/>
      </w:r>
    </w:p>
    <w:p w14:paraId="652B45BC" w14:textId="317A8DA3"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CON – 2</w:t>
      </w:r>
      <w:r w:rsidRPr="002424AB">
        <w:rPr>
          <w:noProof/>
          <w:lang w:val="es-ES"/>
        </w:rPr>
        <w:tab/>
      </w:r>
      <w:r>
        <w:rPr>
          <w:noProof/>
        </w:rPr>
        <w:fldChar w:fldCharType="begin"/>
      </w:r>
      <w:r w:rsidRPr="002424AB">
        <w:rPr>
          <w:noProof/>
          <w:lang w:val="es-ES"/>
        </w:rPr>
        <w:instrText xml:space="preserve"> PAGEREF _Toc124166526 \h </w:instrText>
      </w:r>
      <w:r>
        <w:rPr>
          <w:noProof/>
        </w:rPr>
      </w:r>
      <w:r>
        <w:rPr>
          <w:noProof/>
        </w:rPr>
        <w:fldChar w:fldCharType="separate"/>
      </w:r>
      <w:r w:rsidR="00AA37F1">
        <w:rPr>
          <w:noProof/>
          <w:lang w:val="es-ES"/>
        </w:rPr>
        <w:t>106</w:t>
      </w:r>
      <w:r>
        <w:rPr>
          <w:noProof/>
        </w:rPr>
        <w:fldChar w:fldCharType="end"/>
      </w:r>
    </w:p>
    <w:p w14:paraId="481F3482" w14:textId="03422F9F"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CON - 3</w:t>
      </w:r>
      <w:r w:rsidRPr="002424AB">
        <w:rPr>
          <w:noProof/>
          <w:lang w:val="es-ES"/>
        </w:rPr>
        <w:tab/>
      </w:r>
      <w:r>
        <w:rPr>
          <w:noProof/>
        </w:rPr>
        <w:fldChar w:fldCharType="begin"/>
      </w:r>
      <w:r w:rsidRPr="002424AB">
        <w:rPr>
          <w:noProof/>
          <w:lang w:val="es-ES"/>
        </w:rPr>
        <w:instrText xml:space="preserve"> PAGEREF _Toc124166527 \h </w:instrText>
      </w:r>
      <w:r>
        <w:rPr>
          <w:noProof/>
        </w:rPr>
      </w:r>
      <w:r>
        <w:rPr>
          <w:noProof/>
        </w:rPr>
        <w:fldChar w:fldCharType="separate"/>
      </w:r>
      <w:r w:rsidR="00AA37F1">
        <w:rPr>
          <w:noProof/>
          <w:lang w:val="es-ES"/>
        </w:rPr>
        <w:t>108</w:t>
      </w:r>
      <w:r>
        <w:rPr>
          <w:noProof/>
        </w:rPr>
        <w:fldChar w:fldCharType="end"/>
      </w:r>
    </w:p>
    <w:p w14:paraId="702E38B0" w14:textId="5DC76216"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CON – 4</w:t>
      </w:r>
      <w:r w:rsidRPr="002424AB">
        <w:rPr>
          <w:noProof/>
          <w:lang w:val="es-ES"/>
        </w:rPr>
        <w:tab/>
      </w:r>
      <w:r>
        <w:rPr>
          <w:noProof/>
        </w:rPr>
        <w:fldChar w:fldCharType="begin"/>
      </w:r>
      <w:r w:rsidRPr="002424AB">
        <w:rPr>
          <w:noProof/>
          <w:lang w:val="es-ES"/>
        </w:rPr>
        <w:instrText xml:space="preserve"> PAGEREF _Toc124166528 \h </w:instrText>
      </w:r>
      <w:r>
        <w:rPr>
          <w:noProof/>
        </w:rPr>
      </w:r>
      <w:r>
        <w:rPr>
          <w:noProof/>
        </w:rPr>
        <w:fldChar w:fldCharType="separate"/>
      </w:r>
      <w:r w:rsidR="00AA37F1">
        <w:rPr>
          <w:noProof/>
          <w:lang w:val="es-ES"/>
        </w:rPr>
        <w:t>110</w:t>
      </w:r>
      <w:r>
        <w:rPr>
          <w:noProof/>
        </w:rPr>
        <w:fldChar w:fldCharType="end"/>
      </w:r>
    </w:p>
    <w:p w14:paraId="3841B37F" w14:textId="4AB2C5ED"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CCV</w:t>
      </w:r>
      <w:r w:rsidRPr="002424AB">
        <w:rPr>
          <w:noProof/>
          <w:lang w:val="es-ES"/>
        </w:rPr>
        <w:tab/>
      </w:r>
      <w:r>
        <w:rPr>
          <w:noProof/>
        </w:rPr>
        <w:fldChar w:fldCharType="begin"/>
      </w:r>
      <w:r w:rsidRPr="002424AB">
        <w:rPr>
          <w:noProof/>
          <w:lang w:val="es-ES"/>
        </w:rPr>
        <w:instrText xml:space="preserve"> PAGEREF _Toc124166529 \h </w:instrText>
      </w:r>
      <w:r>
        <w:rPr>
          <w:noProof/>
        </w:rPr>
      </w:r>
      <w:r>
        <w:rPr>
          <w:noProof/>
        </w:rPr>
        <w:fldChar w:fldCharType="separate"/>
      </w:r>
      <w:r w:rsidR="00AA37F1">
        <w:rPr>
          <w:noProof/>
          <w:lang w:val="es-ES"/>
        </w:rPr>
        <w:t>112</w:t>
      </w:r>
      <w:r>
        <w:rPr>
          <w:noProof/>
        </w:rPr>
        <w:fldChar w:fldCharType="end"/>
      </w:r>
    </w:p>
    <w:p w14:paraId="4B8FD6D8" w14:textId="4807ABB8"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FIN 3.3</w:t>
      </w:r>
      <w:r w:rsidRPr="002424AB">
        <w:rPr>
          <w:noProof/>
          <w:lang w:val="es-ES"/>
        </w:rPr>
        <w:tab/>
      </w:r>
      <w:r>
        <w:rPr>
          <w:noProof/>
        </w:rPr>
        <w:fldChar w:fldCharType="begin"/>
      </w:r>
      <w:r w:rsidRPr="002424AB">
        <w:rPr>
          <w:noProof/>
          <w:lang w:val="es-ES"/>
        </w:rPr>
        <w:instrText xml:space="preserve"> PAGEREF _Toc124166530 \h </w:instrText>
      </w:r>
      <w:r>
        <w:rPr>
          <w:noProof/>
        </w:rPr>
      </w:r>
      <w:r>
        <w:rPr>
          <w:noProof/>
        </w:rPr>
        <w:fldChar w:fldCharType="separate"/>
      </w:r>
      <w:r w:rsidR="00AA37F1">
        <w:rPr>
          <w:noProof/>
          <w:lang w:val="es-ES"/>
        </w:rPr>
        <w:t>113</w:t>
      </w:r>
      <w:r>
        <w:rPr>
          <w:noProof/>
        </w:rPr>
        <w:fldChar w:fldCharType="end"/>
      </w:r>
    </w:p>
    <w:p w14:paraId="6831EFC9" w14:textId="45A6C44C"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Otros</w:t>
      </w:r>
      <w:r w:rsidRPr="002424AB">
        <w:rPr>
          <w:noProof/>
          <w:lang w:val="es-ES"/>
        </w:rPr>
        <w:tab/>
      </w:r>
      <w:r>
        <w:rPr>
          <w:noProof/>
        </w:rPr>
        <w:fldChar w:fldCharType="begin"/>
      </w:r>
      <w:r w:rsidRPr="002424AB">
        <w:rPr>
          <w:noProof/>
          <w:lang w:val="es-ES"/>
        </w:rPr>
        <w:instrText xml:space="preserve"> PAGEREF _Toc124166531 \h </w:instrText>
      </w:r>
      <w:r>
        <w:rPr>
          <w:noProof/>
        </w:rPr>
      </w:r>
      <w:r>
        <w:rPr>
          <w:noProof/>
        </w:rPr>
        <w:fldChar w:fldCharType="separate"/>
      </w:r>
      <w:r w:rsidR="00AA37F1">
        <w:rPr>
          <w:noProof/>
          <w:lang w:val="es-ES"/>
        </w:rPr>
        <w:t>114</w:t>
      </w:r>
      <w:r>
        <w:rPr>
          <w:noProof/>
        </w:rPr>
        <w:fldChar w:fldCharType="end"/>
      </w:r>
    </w:p>
    <w:p w14:paraId="5EC8F19F" w14:textId="16E31759"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Garantía de la Propuesta</w:t>
      </w:r>
      <w:r w:rsidRPr="002424AB">
        <w:rPr>
          <w:noProof/>
          <w:lang w:val="es-ES"/>
        </w:rPr>
        <w:tab/>
      </w:r>
      <w:r>
        <w:rPr>
          <w:noProof/>
        </w:rPr>
        <w:fldChar w:fldCharType="begin"/>
      </w:r>
      <w:r w:rsidRPr="002424AB">
        <w:rPr>
          <w:noProof/>
          <w:lang w:val="es-ES"/>
        </w:rPr>
        <w:instrText xml:space="preserve"> PAGEREF _Toc124166532 \h </w:instrText>
      </w:r>
      <w:r>
        <w:rPr>
          <w:noProof/>
        </w:rPr>
      </w:r>
      <w:r>
        <w:rPr>
          <w:noProof/>
        </w:rPr>
        <w:fldChar w:fldCharType="separate"/>
      </w:r>
      <w:r w:rsidR="00AA37F1">
        <w:rPr>
          <w:noProof/>
          <w:lang w:val="es-ES"/>
        </w:rPr>
        <w:t>115</w:t>
      </w:r>
      <w:r>
        <w:rPr>
          <w:noProof/>
        </w:rPr>
        <w:fldChar w:fldCharType="end"/>
      </w:r>
    </w:p>
    <w:p w14:paraId="5DEA4769" w14:textId="1C9ACFB7"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de Declaración de Mantenimiento de la Propuesta</w:t>
      </w:r>
      <w:r w:rsidRPr="002424AB">
        <w:rPr>
          <w:noProof/>
          <w:lang w:val="es-ES"/>
        </w:rPr>
        <w:tab/>
      </w:r>
      <w:r>
        <w:rPr>
          <w:noProof/>
        </w:rPr>
        <w:fldChar w:fldCharType="begin"/>
      </w:r>
      <w:r w:rsidRPr="002424AB">
        <w:rPr>
          <w:noProof/>
          <w:lang w:val="es-ES"/>
        </w:rPr>
        <w:instrText xml:space="preserve"> PAGEREF _Toc124166533 \h </w:instrText>
      </w:r>
      <w:r>
        <w:rPr>
          <w:noProof/>
        </w:rPr>
      </w:r>
      <w:r>
        <w:rPr>
          <w:noProof/>
        </w:rPr>
        <w:fldChar w:fldCharType="separate"/>
      </w:r>
      <w:r w:rsidR="00AA37F1">
        <w:rPr>
          <w:noProof/>
          <w:lang w:val="es-ES"/>
        </w:rPr>
        <w:t>117</w:t>
      </w:r>
      <w:r>
        <w:rPr>
          <w:noProof/>
        </w:rPr>
        <w:fldChar w:fldCharType="end"/>
      </w:r>
    </w:p>
    <w:p w14:paraId="7FC28180" w14:textId="2136B63A" w:rsidR="002424AB" w:rsidRDefault="002424AB">
      <w:pPr>
        <w:pStyle w:val="TOC2"/>
        <w:tabs>
          <w:tab w:val="right" w:leader="dot" w:pos="9618"/>
        </w:tabs>
        <w:rPr>
          <w:rFonts w:eastAsiaTheme="minorEastAsia" w:cstheme="minorBidi"/>
          <w:smallCaps w:val="0"/>
          <w:noProof/>
          <w:sz w:val="24"/>
          <w:szCs w:val="24"/>
        </w:rPr>
      </w:pPr>
      <w:r w:rsidRPr="002424AB">
        <w:rPr>
          <w:noProof/>
          <w:lang w:val="es-ES"/>
        </w:rPr>
        <w:t>Formulario de Declaración sobre Explotación y Abuso Sexual (EAS) y / o Acoso Sexual (ASx)</w:t>
      </w:r>
      <w:r w:rsidRPr="002424AB">
        <w:rPr>
          <w:noProof/>
          <w:lang w:val="es-ES"/>
        </w:rPr>
        <w:tab/>
      </w:r>
      <w:r>
        <w:rPr>
          <w:noProof/>
        </w:rPr>
        <w:fldChar w:fldCharType="begin"/>
      </w:r>
      <w:r w:rsidRPr="002424AB">
        <w:rPr>
          <w:noProof/>
          <w:lang w:val="es-ES"/>
        </w:rPr>
        <w:instrText xml:space="preserve"> PAGEREF _Toc124166534 \h </w:instrText>
      </w:r>
      <w:r>
        <w:rPr>
          <w:noProof/>
        </w:rPr>
      </w:r>
      <w:r>
        <w:rPr>
          <w:noProof/>
        </w:rPr>
        <w:fldChar w:fldCharType="separate"/>
      </w:r>
      <w:r w:rsidR="00AA37F1">
        <w:rPr>
          <w:noProof/>
          <w:lang w:val="es-ES"/>
        </w:rPr>
        <w:t>119</w:t>
      </w:r>
      <w:r>
        <w:rPr>
          <w:noProof/>
        </w:rPr>
        <w:fldChar w:fldCharType="end"/>
      </w:r>
    </w:p>
    <w:p w14:paraId="7566A042" w14:textId="63EEFD17" w:rsidR="007B586E" w:rsidRPr="00A358CF" w:rsidRDefault="00471433" w:rsidP="004B41B7">
      <w:pPr>
        <w:pStyle w:val="TOC1"/>
        <w:tabs>
          <w:tab w:val="left" w:pos="567"/>
          <w:tab w:val="right" w:leader="dot" w:pos="9350"/>
        </w:tabs>
        <w:rPr>
          <w:rFonts w:ascii="Times New Roman" w:hAnsi="Times New Roman"/>
          <w:b w:val="0"/>
          <w:bCs w:val="0"/>
          <w:lang w:val="es-ES"/>
        </w:rPr>
      </w:pPr>
      <w:r w:rsidRPr="00A358CF">
        <w:rPr>
          <w:rFonts w:ascii="Times New Roman" w:hAnsi="Times New Roman"/>
          <w:b w:val="0"/>
          <w:bCs w:val="0"/>
          <w:lang w:val="es-ES"/>
        </w:rPr>
        <w:lastRenderedPageBreak/>
        <w:fldChar w:fldCharType="end"/>
      </w:r>
    </w:p>
    <w:p w14:paraId="7415B39B" w14:textId="0E4719A7" w:rsidR="002424AB" w:rsidRDefault="002424AB">
      <w:pPr>
        <w:rPr>
          <w:rFonts w:cs="Arial"/>
          <w:b/>
          <w:bCs/>
          <w:iCs/>
          <w:spacing w:val="-2"/>
          <w:sz w:val="32"/>
          <w:szCs w:val="32"/>
          <w:lang w:val="es-ES"/>
        </w:rPr>
      </w:pPr>
      <w:bookmarkStart w:id="442" w:name="_Toc124166487"/>
    </w:p>
    <w:p w14:paraId="7D1F0274" w14:textId="6D586B35" w:rsidR="007B586E" w:rsidRPr="00A358CF" w:rsidRDefault="009F3C74" w:rsidP="005273EB">
      <w:pPr>
        <w:pStyle w:val="Sec4Heading2"/>
      </w:pPr>
      <w:r w:rsidRPr="00A358CF">
        <w:t xml:space="preserve">Carta de </w:t>
      </w:r>
      <w:r w:rsidR="00775D89" w:rsidRPr="00A358CF">
        <w:t>Propuesta</w:t>
      </w:r>
      <w:r w:rsidR="00763EBE" w:rsidRPr="00A358CF">
        <w:t xml:space="preserve"> </w:t>
      </w:r>
      <w:r w:rsidR="00E57317" w:rsidRPr="00A358CF">
        <w:t>-</w:t>
      </w:r>
      <w:r w:rsidR="00763EBE" w:rsidRPr="00A358CF">
        <w:t xml:space="preserve"> </w:t>
      </w:r>
      <w:r w:rsidR="00E57317" w:rsidRPr="00A358CF">
        <w:t>Parte Técnica</w:t>
      </w:r>
      <w:bookmarkEnd w:id="442"/>
    </w:p>
    <w:p w14:paraId="65129FCE" w14:textId="77777777" w:rsidR="00E61D33" w:rsidRPr="00A358CF" w:rsidRDefault="00E61D33" w:rsidP="00F439EB">
      <w:pPr>
        <w:pStyle w:val="SectionVHeader"/>
        <w:rPr>
          <w:rFonts w:ascii="Times New Roman" w:hAnsi="Times New Roman"/>
          <w:sz w:val="24"/>
          <w:szCs w:val="24"/>
          <w:lang w:val="es-ES"/>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B586E" w:rsidRPr="00E0610C" w14:paraId="62E9648D" w14:textId="77777777" w:rsidTr="00F439EB">
        <w:tc>
          <w:tcPr>
            <w:tcW w:w="9585" w:type="dxa"/>
          </w:tcPr>
          <w:p w14:paraId="29AE0D5C" w14:textId="579B87A1" w:rsidR="000536FF" w:rsidRPr="00A358CF" w:rsidRDefault="00E87AD6" w:rsidP="00465642">
            <w:pPr>
              <w:spacing w:before="120"/>
              <w:rPr>
                <w:i/>
                <w:lang w:val="es-ES"/>
              </w:rPr>
            </w:pPr>
            <w:bookmarkStart w:id="443" w:name="_Toc108949930"/>
            <w:bookmarkStart w:id="444" w:name="_Toc108950331"/>
            <w:r w:rsidRPr="00A358CF">
              <w:rPr>
                <w:i/>
                <w:lang w:val="es-ES"/>
              </w:rPr>
              <w:t xml:space="preserve">INSTRUCCIONES </w:t>
            </w:r>
            <w:r w:rsidR="00C863BD" w:rsidRPr="00A358CF">
              <w:rPr>
                <w:i/>
                <w:lang w:val="es-ES"/>
              </w:rPr>
              <w:t>A</w:t>
            </w:r>
            <w:r w:rsidRPr="00A358CF">
              <w:rPr>
                <w:i/>
                <w:lang w:val="es-ES"/>
              </w:rPr>
              <w:t xml:space="preserve"> LOS </w:t>
            </w:r>
            <w:r w:rsidR="00356DAE" w:rsidRPr="00A358CF">
              <w:rPr>
                <w:i/>
                <w:lang w:val="es-ES"/>
              </w:rPr>
              <w:t>PROPONENTE</w:t>
            </w:r>
            <w:r w:rsidRPr="00A358CF">
              <w:rPr>
                <w:i/>
                <w:lang w:val="es-ES"/>
              </w:rPr>
              <w:t>S</w:t>
            </w:r>
            <w:r w:rsidR="000536FF" w:rsidRPr="00A358CF">
              <w:rPr>
                <w:i/>
                <w:lang w:val="es-ES"/>
              </w:rPr>
              <w:t xml:space="preserve">: </w:t>
            </w:r>
            <w:r w:rsidR="006228E4" w:rsidRPr="00A358CF">
              <w:rPr>
                <w:i/>
                <w:lang w:val="es-ES"/>
              </w:rPr>
              <w:t>ELIMIN</w:t>
            </w:r>
            <w:r w:rsidR="005E3FB9" w:rsidRPr="00A358CF">
              <w:rPr>
                <w:i/>
                <w:lang w:val="es-ES"/>
              </w:rPr>
              <w:t>E</w:t>
            </w:r>
            <w:r w:rsidR="006228E4" w:rsidRPr="00A358CF">
              <w:rPr>
                <w:i/>
                <w:lang w:val="es-ES"/>
              </w:rPr>
              <w:t xml:space="preserve"> ESTE RECUADRO UNA VEZ QUE </w:t>
            </w:r>
            <w:r w:rsidR="004D5C0F" w:rsidRPr="00A358CF">
              <w:rPr>
                <w:i/>
                <w:lang w:val="es-ES"/>
              </w:rPr>
              <w:t xml:space="preserve">SE </w:t>
            </w:r>
            <w:r w:rsidR="006228E4" w:rsidRPr="00A358CF">
              <w:rPr>
                <w:i/>
                <w:lang w:val="es-ES"/>
              </w:rPr>
              <w:t xml:space="preserve">HAYA RELLENADO EL </w:t>
            </w:r>
            <w:r w:rsidR="000536FF" w:rsidRPr="00A358CF">
              <w:rPr>
                <w:i/>
                <w:lang w:val="es-ES"/>
              </w:rPr>
              <w:t>DOCUMENT</w:t>
            </w:r>
            <w:r w:rsidR="006228E4" w:rsidRPr="00A358CF">
              <w:rPr>
                <w:i/>
                <w:lang w:val="es-ES"/>
              </w:rPr>
              <w:t>O</w:t>
            </w:r>
          </w:p>
          <w:p w14:paraId="15434795" w14:textId="77777777" w:rsidR="000536FF" w:rsidRPr="00A358CF" w:rsidRDefault="000536FF" w:rsidP="00465642">
            <w:pPr>
              <w:jc w:val="both"/>
              <w:rPr>
                <w:i/>
                <w:lang w:val="es-ES"/>
              </w:rPr>
            </w:pPr>
          </w:p>
          <w:p w14:paraId="511DEBB4" w14:textId="5ACBBB29" w:rsidR="007B586E" w:rsidRPr="00A358CF" w:rsidRDefault="006228E4" w:rsidP="00465642">
            <w:pPr>
              <w:rPr>
                <w:i/>
                <w:lang w:val="es-ES"/>
              </w:rPr>
            </w:pPr>
            <w:r w:rsidRPr="00A358CF">
              <w:rPr>
                <w:i/>
                <w:iCs/>
                <w:lang w:val="es-ES"/>
              </w:rPr>
              <w:t xml:space="preserve">El </w:t>
            </w:r>
            <w:r w:rsidR="00356DAE" w:rsidRPr="00A358CF">
              <w:rPr>
                <w:bCs/>
                <w:i/>
                <w:iCs/>
                <w:lang w:val="es-ES"/>
              </w:rPr>
              <w:t>Proponente</w:t>
            </w:r>
            <w:r w:rsidRPr="00A358CF">
              <w:rPr>
                <w:b/>
                <w:bCs/>
                <w:i/>
                <w:iCs/>
                <w:lang w:val="es-ES"/>
              </w:rPr>
              <w:t xml:space="preserve"> </w:t>
            </w:r>
            <w:r w:rsidRPr="00A358CF">
              <w:rPr>
                <w:i/>
                <w:iCs/>
                <w:lang w:val="es-ES"/>
              </w:rPr>
              <w:t xml:space="preserve">debe preparar esta Carta de </w:t>
            </w:r>
            <w:r w:rsidR="00775D89" w:rsidRPr="00A358CF">
              <w:rPr>
                <w:i/>
                <w:iCs/>
                <w:lang w:val="es-ES"/>
              </w:rPr>
              <w:t>Propuesta</w:t>
            </w:r>
            <w:r w:rsidRPr="00A358CF">
              <w:rPr>
                <w:i/>
                <w:iCs/>
                <w:lang w:val="es-ES"/>
              </w:rPr>
              <w:t xml:space="preserve"> en papel con membrete que indique claramente el nombre y el domicilio comercial completos del </w:t>
            </w:r>
            <w:r w:rsidR="00356DAE" w:rsidRPr="00A358CF">
              <w:rPr>
                <w:i/>
                <w:iCs/>
                <w:lang w:val="es-ES"/>
              </w:rPr>
              <w:t>Proponente</w:t>
            </w:r>
            <w:r w:rsidR="007B586E" w:rsidRPr="00A358CF">
              <w:rPr>
                <w:i/>
                <w:lang w:val="es-ES"/>
              </w:rPr>
              <w:t>.</w:t>
            </w:r>
          </w:p>
          <w:p w14:paraId="03E84AA9" w14:textId="77777777" w:rsidR="0049153D" w:rsidRPr="00A358CF" w:rsidRDefault="0049153D" w:rsidP="00465642">
            <w:pPr>
              <w:jc w:val="both"/>
              <w:rPr>
                <w:i/>
                <w:lang w:val="es-ES"/>
              </w:rPr>
            </w:pPr>
          </w:p>
          <w:p w14:paraId="0184E8F3" w14:textId="7A320CC7" w:rsidR="000E388D" w:rsidRPr="00A358CF" w:rsidRDefault="0049153D" w:rsidP="00465642">
            <w:pPr>
              <w:rPr>
                <w:i/>
                <w:lang w:val="es-ES"/>
              </w:rPr>
            </w:pPr>
            <w:r w:rsidRPr="00A358CF">
              <w:rPr>
                <w:i/>
                <w:u w:val="single"/>
                <w:lang w:val="es-ES"/>
              </w:rPr>
              <w:t>Not</w:t>
            </w:r>
            <w:r w:rsidR="006228E4" w:rsidRPr="00A358CF">
              <w:rPr>
                <w:i/>
                <w:u w:val="single"/>
                <w:lang w:val="es-ES"/>
              </w:rPr>
              <w:t>a</w:t>
            </w:r>
            <w:r w:rsidRPr="00A358CF">
              <w:rPr>
                <w:i/>
                <w:lang w:val="es-ES"/>
              </w:rPr>
              <w:t xml:space="preserve">: </w:t>
            </w:r>
            <w:r w:rsidR="006228E4" w:rsidRPr="00A358CF">
              <w:rPr>
                <w:i/>
                <w:lang w:val="es-ES"/>
              </w:rPr>
              <w:t xml:space="preserve">El texto en </w:t>
            </w:r>
            <w:r w:rsidR="00D1012A" w:rsidRPr="00A358CF">
              <w:rPr>
                <w:i/>
                <w:lang w:val="es-ES"/>
              </w:rPr>
              <w:t xml:space="preserve">letra cursiva </w:t>
            </w:r>
            <w:r w:rsidR="006228E4" w:rsidRPr="00A358CF">
              <w:rPr>
                <w:i/>
                <w:lang w:val="es-ES"/>
              </w:rPr>
              <w:t xml:space="preserve">tiene por finalidad ayudar a los </w:t>
            </w:r>
            <w:r w:rsidR="008E1E36" w:rsidRPr="00A358CF">
              <w:rPr>
                <w:i/>
                <w:lang w:val="es-ES"/>
              </w:rPr>
              <w:t>Proponentes</w:t>
            </w:r>
            <w:r w:rsidRPr="00A358CF">
              <w:rPr>
                <w:i/>
                <w:lang w:val="es-ES"/>
              </w:rPr>
              <w:t xml:space="preserve"> </w:t>
            </w:r>
            <w:r w:rsidR="006228E4" w:rsidRPr="00A358CF">
              <w:rPr>
                <w:i/>
                <w:lang w:val="es-ES"/>
              </w:rPr>
              <w:t xml:space="preserve">a </w:t>
            </w:r>
            <w:r w:rsidRPr="00A358CF">
              <w:rPr>
                <w:i/>
                <w:lang w:val="es-ES"/>
              </w:rPr>
              <w:t>prepar</w:t>
            </w:r>
            <w:r w:rsidR="006228E4" w:rsidRPr="00A358CF">
              <w:rPr>
                <w:i/>
                <w:lang w:val="es-ES"/>
              </w:rPr>
              <w:t>ar este formulario</w:t>
            </w:r>
            <w:r w:rsidR="000E388D" w:rsidRPr="00A358CF">
              <w:rPr>
                <w:i/>
                <w:lang w:val="es-ES"/>
              </w:rPr>
              <w:t>.</w:t>
            </w:r>
          </w:p>
        </w:tc>
      </w:tr>
    </w:tbl>
    <w:p w14:paraId="2EC370DB" w14:textId="77777777" w:rsidR="007B586E" w:rsidRPr="00A358CF" w:rsidRDefault="007B586E">
      <w:pPr>
        <w:rPr>
          <w:lang w:val="es-ES"/>
        </w:rPr>
      </w:pPr>
    </w:p>
    <w:bookmarkEnd w:id="443"/>
    <w:bookmarkEnd w:id="444"/>
    <w:p w14:paraId="1ACD5BA0" w14:textId="77777777" w:rsidR="00E833ED" w:rsidRPr="00A358CF" w:rsidRDefault="00E833ED" w:rsidP="00E833ED">
      <w:pPr>
        <w:tabs>
          <w:tab w:val="right" w:pos="9000"/>
        </w:tabs>
        <w:rPr>
          <w:lang w:val="es-ES"/>
        </w:rPr>
      </w:pPr>
    </w:p>
    <w:p w14:paraId="5340C956" w14:textId="2EBA2786" w:rsidR="000E388D" w:rsidRPr="00A358CF" w:rsidRDefault="006228E4" w:rsidP="0076314D">
      <w:pPr>
        <w:tabs>
          <w:tab w:val="right" w:pos="9000"/>
        </w:tabs>
        <w:spacing w:before="120" w:after="120"/>
        <w:rPr>
          <w:lang w:val="es-ES"/>
        </w:rPr>
      </w:pPr>
      <w:bookmarkStart w:id="445" w:name="_Toc482500892"/>
      <w:r w:rsidRPr="00A358CF">
        <w:rPr>
          <w:b/>
          <w:lang w:val="es-ES"/>
        </w:rPr>
        <w:t xml:space="preserve">Fecha de presentación de esta </w:t>
      </w:r>
      <w:r w:rsidR="00775D89" w:rsidRPr="00A358CF">
        <w:rPr>
          <w:b/>
          <w:lang w:val="es-ES"/>
        </w:rPr>
        <w:t>Propuesta</w:t>
      </w:r>
      <w:r w:rsidR="00372302" w:rsidRPr="00A358CF">
        <w:rPr>
          <w:lang w:val="es-ES"/>
        </w:rPr>
        <w:t>: [</w:t>
      </w:r>
      <w:r w:rsidR="00D9649F" w:rsidRPr="00A358CF">
        <w:rPr>
          <w:i/>
          <w:lang w:val="es-ES"/>
        </w:rPr>
        <w:t>indique</w:t>
      </w:r>
      <w:r w:rsidR="006D550C" w:rsidRPr="00A358CF">
        <w:rPr>
          <w:i/>
          <w:lang w:val="es-ES"/>
        </w:rPr>
        <w:t xml:space="preserve"> fecha</w:t>
      </w:r>
      <w:r w:rsidR="00372302" w:rsidRPr="00A358CF">
        <w:rPr>
          <w:i/>
          <w:lang w:val="es-ES"/>
        </w:rPr>
        <w:t xml:space="preserve"> (</w:t>
      </w:r>
      <w:r w:rsidR="006D550C" w:rsidRPr="00A358CF">
        <w:rPr>
          <w:i/>
          <w:lang w:val="es-ES"/>
        </w:rPr>
        <w:t>día, mes y año</w:t>
      </w:r>
      <w:r w:rsidR="00372302" w:rsidRPr="00A358CF">
        <w:rPr>
          <w:i/>
          <w:lang w:val="es-ES"/>
        </w:rPr>
        <w:t xml:space="preserve">) </w:t>
      </w:r>
      <w:r w:rsidR="006D550C" w:rsidRPr="00A358CF">
        <w:rPr>
          <w:i/>
          <w:lang w:val="es-ES"/>
        </w:rPr>
        <w:t xml:space="preserve">de la presentación de la </w:t>
      </w:r>
      <w:r w:rsidR="00775D89" w:rsidRPr="00A358CF">
        <w:rPr>
          <w:i/>
          <w:lang w:val="es-ES"/>
        </w:rPr>
        <w:t>Propuesta</w:t>
      </w:r>
      <w:r w:rsidR="00372302" w:rsidRPr="00A358CF">
        <w:rPr>
          <w:lang w:val="es-ES"/>
        </w:rPr>
        <w:t>]</w:t>
      </w:r>
    </w:p>
    <w:p w14:paraId="7778DBA1" w14:textId="37027AD1" w:rsidR="00372302" w:rsidRPr="00A358CF" w:rsidRDefault="0040096C" w:rsidP="0076314D">
      <w:pPr>
        <w:tabs>
          <w:tab w:val="right" w:pos="9000"/>
        </w:tabs>
        <w:spacing w:before="120" w:after="120"/>
        <w:rPr>
          <w:lang w:val="es-ES"/>
        </w:rPr>
      </w:pPr>
      <w:r w:rsidRPr="00A358CF">
        <w:rPr>
          <w:b/>
          <w:lang w:val="es-ES"/>
        </w:rPr>
        <w:t xml:space="preserve">Solicitud de </w:t>
      </w:r>
      <w:r w:rsidR="00775D89" w:rsidRPr="00A358CF">
        <w:rPr>
          <w:b/>
          <w:lang w:val="es-ES"/>
        </w:rPr>
        <w:t>Propuestas</w:t>
      </w:r>
      <w:r w:rsidRPr="00A358CF">
        <w:rPr>
          <w:b/>
          <w:lang w:val="es-ES"/>
        </w:rPr>
        <w:t xml:space="preserve"> </w:t>
      </w:r>
      <w:r w:rsidR="00985C8C" w:rsidRPr="00A358CF">
        <w:rPr>
          <w:b/>
          <w:lang w:val="es-ES"/>
        </w:rPr>
        <w:t>n.</w:t>
      </w:r>
      <w:r w:rsidR="00985C8C" w:rsidRPr="00A358CF">
        <w:rPr>
          <w:b/>
          <w:vertAlign w:val="superscript"/>
          <w:lang w:val="es-ES"/>
        </w:rPr>
        <w:t>o</w:t>
      </w:r>
      <w:r w:rsidR="00372302" w:rsidRPr="00A358CF">
        <w:rPr>
          <w:b/>
          <w:lang w:val="es-ES"/>
        </w:rPr>
        <w:t>:</w:t>
      </w:r>
      <w:r w:rsidR="00372302" w:rsidRPr="00A358CF">
        <w:rPr>
          <w:lang w:val="es-ES"/>
        </w:rPr>
        <w:t xml:space="preserve"> [</w:t>
      </w:r>
      <w:r w:rsidR="00D9649F" w:rsidRPr="00A358CF">
        <w:rPr>
          <w:i/>
          <w:lang w:val="es-ES"/>
        </w:rPr>
        <w:t>indique</w:t>
      </w:r>
      <w:r w:rsidR="00372302" w:rsidRPr="00A358CF">
        <w:rPr>
          <w:i/>
          <w:lang w:val="es-ES"/>
        </w:rPr>
        <w:t xml:space="preserve"> </w:t>
      </w:r>
      <w:r w:rsidR="00697B7A" w:rsidRPr="00A358CF">
        <w:rPr>
          <w:i/>
          <w:lang w:val="es-ES"/>
        </w:rPr>
        <w:t xml:space="preserve">el </w:t>
      </w:r>
      <w:r w:rsidR="00372302" w:rsidRPr="00A358CF">
        <w:rPr>
          <w:i/>
          <w:lang w:val="es-ES"/>
        </w:rPr>
        <w:t>n</w:t>
      </w:r>
      <w:r w:rsidR="006D550C" w:rsidRPr="00A358CF">
        <w:rPr>
          <w:i/>
          <w:lang w:val="es-ES"/>
        </w:rPr>
        <w:t xml:space="preserve">úmero </w:t>
      </w:r>
      <w:r w:rsidR="00586A1B" w:rsidRPr="00A358CF">
        <w:rPr>
          <w:i/>
          <w:lang w:val="es-ES"/>
        </w:rPr>
        <w:t>de identificación</w:t>
      </w:r>
      <w:r w:rsidR="00372302" w:rsidRPr="00A358CF">
        <w:rPr>
          <w:lang w:val="es-ES"/>
        </w:rPr>
        <w:t>]</w:t>
      </w:r>
    </w:p>
    <w:p w14:paraId="4B721843" w14:textId="77777777" w:rsidR="00E708A8" w:rsidRPr="00A358CF" w:rsidRDefault="00E708A8" w:rsidP="0076314D">
      <w:pPr>
        <w:spacing w:before="120" w:after="120"/>
        <w:rPr>
          <w:b/>
          <w:lang w:val="es-ES"/>
        </w:rPr>
      </w:pPr>
    </w:p>
    <w:p w14:paraId="728EA533" w14:textId="142E3348" w:rsidR="00372302" w:rsidRPr="00A358CF" w:rsidRDefault="00372302" w:rsidP="0076314D">
      <w:pPr>
        <w:spacing w:before="120" w:after="120"/>
        <w:rPr>
          <w:lang w:val="es-ES"/>
        </w:rPr>
      </w:pPr>
      <w:r w:rsidRPr="00A358CF">
        <w:rPr>
          <w:b/>
          <w:lang w:val="es-ES"/>
        </w:rPr>
        <w:t>Alternativ</w:t>
      </w:r>
      <w:r w:rsidR="006D550C" w:rsidRPr="00A358CF">
        <w:rPr>
          <w:b/>
          <w:lang w:val="es-ES"/>
        </w:rPr>
        <w:t>a</w:t>
      </w:r>
      <w:r w:rsidRPr="00A358CF">
        <w:rPr>
          <w:b/>
          <w:lang w:val="es-ES"/>
        </w:rPr>
        <w:t xml:space="preserve"> </w:t>
      </w:r>
      <w:r w:rsidR="00985C8C" w:rsidRPr="00A358CF">
        <w:rPr>
          <w:b/>
          <w:lang w:val="es-ES"/>
        </w:rPr>
        <w:t>n.</w:t>
      </w:r>
      <w:r w:rsidR="00985C8C" w:rsidRPr="00A358CF">
        <w:rPr>
          <w:b/>
          <w:vertAlign w:val="superscript"/>
          <w:lang w:val="es-ES"/>
        </w:rPr>
        <w:t>o</w:t>
      </w:r>
      <w:r w:rsidRPr="00A358CF">
        <w:rPr>
          <w:iCs/>
          <w:lang w:val="es-ES"/>
        </w:rPr>
        <w:t>:</w:t>
      </w:r>
      <w:r w:rsidR="00697B7A" w:rsidRPr="00A358CF">
        <w:rPr>
          <w:iCs/>
          <w:lang w:val="es-ES"/>
        </w:rPr>
        <w:t xml:space="preserve"> </w:t>
      </w:r>
      <w:r w:rsidRPr="00A358CF">
        <w:rPr>
          <w:lang w:val="es-ES"/>
        </w:rPr>
        <w:t>[</w:t>
      </w:r>
      <w:r w:rsidR="00D9649F" w:rsidRPr="00A358CF">
        <w:rPr>
          <w:i/>
          <w:lang w:val="es-ES"/>
        </w:rPr>
        <w:t>indique</w:t>
      </w:r>
      <w:r w:rsidRPr="00A358CF">
        <w:rPr>
          <w:i/>
          <w:lang w:val="es-ES"/>
        </w:rPr>
        <w:t xml:space="preserve"> </w:t>
      </w:r>
      <w:r w:rsidR="00697B7A" w:rsidRPr="00A358CF">
        <w:rPr>
          <w:i/>
          <w:lang w:val="es-ES"/>
        </w:rPr>
        <w:t xml:space="preserve">el </w:t>
      </w:r>
      <w:r w:rsidR="006D550C" w:rsidRPr="00A358CF">
        <w:rPr>
          <w:i/>
          <w:lang w:val="es-ES"/>
        </w:rPr>
        <w:t>número de identificación</w:t>
      </w:r>
      <w:r w:rsidR="00697B7A" w:rsidRPr="00A358CF">
        <w:rPr>
          <w:i/>
          <w:lang w:val="es-ES"/>
        </w:rPr>
        <w:t xml:space="preserve">, si </w:t>
      </w:r>
      <w:r w:rsidR="005E3FB9" w:rsidRPr="00A358CF">
        <w:rPr>
          <w:i/>
          <w:lang w:val="es-ES"/>
        </w:rPr>
        <w:t xml:space="preserve">se trata de una </w:t>
      </w:r>
      <w:r w:rsidR="00775D89" w:rsidRPr="00A358CF">
        <w:rPr>
          <w:i/>
          <w:lang w:val="es-ES"/>
        </w:rPr>
        <w:t>Propuesta</w:t>
      </w:r>
      <w:r w:rsidR="005E3FB9" w:rsidRPr="00A358CF">
        <w:rPr>
          <w:i/>
          <w:lang w:val="es-ES"/>
        </w:rPr>
        <w:t xml:space="preserve"> para una</w:t>
      </w:r>
      <w:r w:rsidR="00A831F7" w:rsidRPr="00A358CF">
        <w:rPr>
          <w:i/>
          <w:lang w:val="es-ES"/>
        </w:rPr>
        <w:t xml:space="preserve"> alternativa</w:t>
      </w:r>
      <w:r w:rsidRPr="00A358CF">
        <w:rPr>
          <w:lang w:val="es-ES"/>
        </w:rPr>
        <w:t>]</w:t>
      </w:r>
    </w:p>
    <w:p w14:paraId="5B222319" w14:textId="3BCE4412" w:rsidR="00372302" w:rsidRPr="00A358CF" w:rsidRDefault="00697B7A" w:rsidP="0076314D">
      <w:pPr>
        <w:spacing w:before="120" w:after="120"/>
        <w:rPr>
          <w:b/>
          <w:lang w:val="es-ES"/>
        </w:rPr>
      </w:pPr>
      <w:r w:rsidRPr="00A358CF">
        <w:rPr>
          <w:lang w:val="es-ES"/>
        </w:rPr>
        <w:t>Para</w:t>
      </w:r>
      <w:r w:rsidR="00372302" w:rsidRPr="00A358CF">
        <w:rPr>
          <w:lang w:val="es-ES"/>
        </w:rPr>
        <w:t xml:space="preserve">: </w:t>
      </w:r>
      <w:r w:rsidR="00005A18" w:rsidRPr="00A358CF">
        <w:rPr>
          <w:lang w:val="es-ES"/>
        </w:rPr>
        <w:t xml:space="preserve">_____________________ </w:t>
      </w:r>
      <w:r w:rsidR="00372302" w:rsidRPr="00A358CF">
        <w:rPr>
          <w:b/>
          <w:lang w:val="es-ES"/>
        </w:rPr>
        <w:t>[</w:t>
      </w:r>
      <w:r w:rsidR="00D9649F" w:rsidRPr="00A358CF">
        <w:rPr>
          <w:b/>
          <w:i/>
          <w:lang w:val="es-ES"/>
        </w:rPr>
        <w:t>indique</w:t>
      </w:r>
      <w:r w:rsidR="00372302" w:rsidRPr="00A358CF">
        <w:rPr>
          <w:b/>
          <w:i/>
          <w:lang w:val="es-ES"/>
        </w:rPr>
        <w:t xml:space="preserve"> </w:t>
      </w:r>
      <w:r w:rsidRPr="00A358CF">
        <w:rPr>
          <w:b/>
          <w:i/>
          <w:lang w:val="es-ES"/>
        </w:rPr>
        <w:t>el nombre complet</w:t>
      </w:r>
      <w:r w:rsidR="00007D4E" w:rsidRPr="00A358CF">
        <w:rPr>
          <w:b/>
          <w:i/>
          <w:lang w:val="es-ES"/>
        </w:rPr>
        <w:t>o</w:t>
      </w:r>
      <w:r w:rsidRPr="00A358CF">
        <w:rPr>
          <w:b/>
          <w:i/>
          <w:lang w:val="es-ES"/>
        </w:rPr>
        <w:t xml:space="preserve"> del </w:t>
      </w:r>
      <w:r w:rsidR="00D73295" w:rsidRPr="00A358CF">
        <w:rPr>
          <w:b/>
          <w:i/>
          <w:lang w:val="es-ES"/>
        </w:rPr>
        <w:t>Contratante</w:t>
      </w:r>
      <w:r w:rsidR="00372302" w:rsidRPr="00A358CF">
        <w:rPr>
          <w:b/>
          <w:lang w:val="es-ES"/>
        </w:rPr>
        <w:t>]</w:t>
      </w:r>
    </w:p>
    <w:p w14:paraId="7EB6B6DF" w14:textId="77777777" w:rsidR="00C0440C" w:rsidRPr="00A358CF" w:rsidRDefault="00C0440C" w:rsidP="0076314D">
      <w:pPr>
        <w:numPr>
          <w:ilvl w:val="12"/>
          <w:numId w:val="0"/>
        </w:numPr>
        <w:suppressAutoHyphens/>
        <w:spacing w:before="120" w:after="120"/>
        <w:jc w:val="both"/>
        <w:rPr>
          <w:iCs/>
          <w:lang w:val="es-ES"/>
        </w:rPr>
      </w:pPr>
      <w:r w:rsidRPr="00A358CF">
        <w:rPr>
          <w:iCs/>
          <w:lang w:val="es-ES"/>
        </w:rPr>
        <w:t>Nosotros, el proponente abajo firmante, presentamos nuestra propuesta en dos partes, a saber:</w:t>
      </w:r>
    </w:p>
    <w:p w14:paraId="42928D56" w14:textId="77777777" w:rsidR="00C0440C" w:rsidRPr="00A358CF" w:rsidRDefault="00C0440C" w:rsidP="0076314D">
      <w:pPr>
        <w:numPr>
          <w:ilvl w:val="12"/>
          <w:numId w:val="0"/>
        </w:numPr>
        <w:suppressAutoHyphens/>
        <w:spacing w:before="120" w:after="120"/>
        <w:jc w:val="both"/>
        <w:rPr>
          <w:iCs/>
          <w:lang w:val="es-ES"/>
        </w:rPr>
      </w:pPr>
      <w:r w:rsidRPr="00A358CF">
        <w:rPr>
          <w:iCs/>
          <w:lang w:val="es-ES"/>
        </w:rPr>
        <w:t>(a) la Parte Técnica, y</w:t>
      </w:r>
    </w:p>
    <w:p w14:paraId="0B44EDB1" w14:textId="77777777" w:rsidR="00C0440C" w:rsidRPr="00A358CF" w:rsidRDefault="00C0440C" w:rsidP="0076314D">
      <w:pPr>
        <w:numPr>
          <w:ilvl w:val="12"/>
          <w:numId w:val="0"/>
        </w:numPr>
        <w:suppressAutoHyphens/>
        <w:spacing w:before="120" w:after="120"/>
        <w:jc w:val="both"/>
        <w:rPr>
          <w:iCs/>
          <w:lang w:val="es-ES"/>
        </w:rPr>
      </w:pPr>
      <w:r w:rsidRPr="00A358CF">
        <w:rPr>
          <w:iCs/>
          <w:lang w:val="es-ES"/>
        </w:rPr>
        <w:t>(b) La Parte Financiera.</w:t>
      </w:r>
    </w:p>
    <w:p w14:paraId="5C83F09B" w14:textId="43407B5C" w:rsidR="00C0440C" w:rsidRPr="00A358CF" w:rsidRDefault="00C0440C" w:rsidP="0076314D">
      <w:pPr>
        <w:numPr>
          <w:ilvl w:val="12"/>
          <w:numId w:val="0"/>
        </w:numPr>
        <w:suppressAutoHyphens/>
        <w:spacing w:before="120" w:after="120"/>
        <w:jc w:val="both"/>
        <w:rPr>
          <w:iCs/>
          <w:lang w:val="es-ES"/>
        </w:rPr>
      </w:pPr>
      <w:r w:rsidRPr="00A358CF">
        <w:rPr>
          <w:iCs/>
          <w:lang w:val="es-ES"/>
        </w:rPr>
        <w:t xml:space="preserve">Habiendo examinado el </w:t>
      </w:r>
      <w:r w:rsidR="00C6655A" w:rsidRPr="00A358CF">
        <w:rPr>
          <w:iCs/>
          <w:lang w:val="es-ES"/>
        </w:rPr>
        <w:t>documento</w:t>
      </w:r>
      <w:r w:rsidRPr="00A358CF">
        <w:rPr>
          <w:iCs/>
          <w:lang w:val="es-ES"/>
        </w:rPr>
        <w:t xml:space="preserve"> de la SDP, incluida cualquier </w:t>
      </w:r>
      <w:r w:rsidR="00C6655A" w:rsidRPr="00A358CF">
        <w:rPr>
          <w:iCs/>
          <w:lang w:val="es-ES"/>
        </w:rPr>
        <w:t>Adenda</w:t>
      </w:r>
      <w:r w:rsidRPr="00A358CF">
        <w:rPr>
          <w:iCs/>
          <w:lang w:val="es-ES"/>
        </w:rPr>
        <w:t xml:space="preserve"> emitida de acuerdo </w:t>
      </w:r>
      <w:r w:rsidR="004D7035" w:rsidRPr="00A358CF">
        <w:rPr>
          <w:iCs/>
          <w:lang w:val="es-ES"/>
        </w:rPr>
        <w:t>con la IAP</w:t>
      </w:r>
      <w:r w:rsidRPr="00A358CF">
        <w:rPr>
          <w:iCs/>
          <w:lang w:val="es-ES"/>
        </w:rPr>
        <w:t xml:space="preserve"> 8, nosotros, los abajo firmantes, ofrecemos ejecutar las Obras a ____________________, en total conformidad con </w:t>
      </w:r>
      <w:r w:rsidR="00C41FE9" w:rsidRPr="00A358CF">
        <w:rPr>
          <w:iCs/>
          <w:lang w:val="es-ES"/>
        </w:rPr>
        <w:t xml:space="preserve">el </w:t>
      </w:r>
      <w:r w:rsidR="00C70856" w:rsidRPr="00A358CF">
        <w:rPr>
          <w:iCs/>
          <w:lang w:val="es-ES"/>
        </w:rPr>
        <w:t>documento de la SDP</w:t>
      </w:r>
      <w:r w:rsidRPr="00A358CF">
        <w:rPr>
          <w:iCs/>
          <w:lang w:val="es-ES"/>
        </w:rPr>
        <w:t xml:space="preserve">,  y cualquier </w:t>
      </w:r>
      <w:r w:rsidR="00C6655A" w:rsidRPr="00A358CF">
        <w:rPr>
          <w:iCs/>
          <w:lang w:val="es-ES"/>
        </w:rPr>
        <w:t>Adenda</w:t>
      </w:r>
      <w:r w:rsidRPr="00A358CF">
        <w:rPr>
          <w:iCs/>
          <w:lang w:val="es-ES"/>
        </w:rPr>
        <w:t>.</w:t>
      </w:r>
    </w:p>
    <w:p w14:paraId="4CB25B60" w14:textId="38808E52" w:rsidR="00C0440C" w:rsidRPr="00A358CF" w:rsidRDefault="00C0440C" w:rsidP="0076314D">
      <w:pPr>
        <w:numPr>
          <w:ilvl w:val="12"/>
          <w:numId w:val="0"/>
        </w:numPr>
        <w:suppressAutoHyphens/>
        <w:spacing w:before="120" w:after="120"/>
        <w:jc w:val="both"/>
        <w:rPr>
          <w:iCs/>
          <w:lang w:val="es-ES"/>
        </w:rPr>
      </w:pPr>
      <w:r w:rsidRPr="00A358CF">
        <w:rPr>
          <w:iCs/>
          <w:lang w:val="es-ES"/>
        </w:rPr>
        <w:t xml:space="preserve">Nos comprometemos, si nuestra Propuesta es aceptada, a comenzar las Obras y lograr la finalización dentro de los tiempos respectivos establecidos en el </w:t>
      </w:r>
      <w:r w:rsidR="00C70856" w:rsidRPr="00A358CF">
        <w:rPr>
          <w:iCs/>
          <w:lang w:val="es-ES"/>
        </w:rPr>
        <w:t>documento de la SDP</w:t>
      </w:r>
      <w:r w:rsidRPr="00A358CF">
        <w:rPr>
          <w:iCs/>
          <w:lang w:val="es-ES"/>
        </w:rPr>
        <w:t>.</w:t>
      </w:r>
    </w:p>
    <w:p w14:paraId="71684F62" w14:textId="1F5A7B74" w:rsidR="00C0440C" w:rsidRPr="00A358CF" w:rsidRDefault="00C0440C" w:rsidP="0076314D">
      <w:pPr>
        <w:numPr>
          <w:ilvl w:val="12"/>
          <w:numId w:val="0"/>
        </w:numPr>
        <w:suppressAutoHyphens/>
        <w:spacing w:before="120" w:after="120"/>
        <w:jc w:val="both"/>
        <w:rPr>
          <w:iCs/>
          <w:lang w:val="es-ES"/>
        </w:rPr>
      </w:pPr>
      <w:r w:rsidRPr="00A358CF">
        <w:rPr>
          <w:iCs/>
          <w:lang w:val="es-ES"/>
        </w:rPr>
        <w:t xml:space="preserve">Por la presente certificamos que nosotros, incluidos los subcontratistas de cualquier parte del contrato, cumplimos con los requisitos de elegibilidad y no tenemos conflictos de intereses de acuerdo </w:t>
      </w:r>
      <w:r w:rsidR="004D7035" w:rsidRPr="00A358CF">
        <w:rPr>
          <w:iCs/>
          <w:lang w:val="es-ES"/>
        </w:rPr>
        <w:t>con la IAP</w:t>
      </w:r>
      <w:r w:rsidRPr="00A358CF">
        <w:rPr>
          <w:iCs/>
          <w:lang w:val="es-ES"/>
        </w:rPr>
        <w:t xml:space="preserve"> 4.</w:t>
      </w:r>
    </w:p>
    <w:p w14:paraId="5945BF92" w14:textId="382986CC" w:rsidR="00D30FFB" w:rsidRPr="00A358CF" w:rsidRDefault="00D30FFB" w:rsidP="00D30FFB">
      <w:pPr>
        <w:numPr>
          <w:ilvl w:val="12"/>
          <w:numId w:val="0"/>
        </w:numPr>
        <w:suppressAutoHyphens/>
        <w:spacing w:before="120" w:after="120"/>
        <w:jc w:val="both"/>
        <w:rPr>
          <w:iCs/>
          <w:lang w:val="es-ES"/>
        </w:rPr>
      </w:pPr>
      <w:r w:rsidRPr="00A358CF">
        <w:rPr>
          <w:b/>
          <w:bCs/>
          <w:iCs/>
          <w:lang w:val="es-ES"/>
        </w:rPr>
        <w:t xml:space="preserve">Explotación y </w:t>
      </w:r>
      <w:r w:rsidR="008158A5" w:rsidRPr="00A358CF">
        <w:rPr>
          <w:b/>
          <w:bCs/>
          <w:iCs/>
          <w:lang w:val="es-ES"/>
        </w:rPr>
        <w:t xml:space="preserve">Abuso Sexual </w:t>
      </w:r>
      <w:r w:rsidRPr="00A358CF">
        <w:rPr>
          <w:b/>
          <w:bCs/>
          <w:iCs/>
          <w:lang w:val="es-ES"/>
        </w:rPr>
        <w:t>(EAS) y / o Acoso Sexual (ASx)</w:t>
      </w:r>
      <w:r w:rsidRPr="00A358CF">
        <w:rPr>
          <w:iCs/>
          <w:lang w:val="es-ES"/>
        </w:rPr>
        <w:t>: [</w:t>
      </w:r>
      <w:r w:rsidRPr="00A358CF">
        <w:rPr>
          <w:i/>
          <w:lang w:val="es-ES"/>
        </w:rPr>
        <w:t>seleccione la opción adecuada de (i) a (v) a continuación y elimine las demás</w:t>
      </w:r>
      <w:r w:rsidRPr="00A358CF">
        <w:rPr>
          <w:iCs/>
          <w:lang w:val="es-ES"/>
        </w:rPr>
        <w:t>].</w:t>
      </w:r>
    </w:p>
    <w:p w14:paraId="63D334BB" w14:textId="2F31969E" w:rsidR="00D30FFB" w:rsidRPr="00A358CF" w:rsidRDefault="00D30FFB" w:rsidP="00D30FFB">
      <w:pPr>
        <w:numPr>
          <w:ilvl w:val="12"/>
          <w:numId w:val="0"/>
        </w:numPr>
        <w:suppressAutoHyphens/>
        <w:spacing w:before="120" w:after="120"/>
        <w:jc w:val="both"/>
        <w:rPr>
          <w:iCs/>
          <w:lang w:val="es-ES"/>
        </w:rPr>
      </w:pPr>
      <w:r w:rsidRPr="00A358CF">
        <w:rPr>
          <w:iCs/>
          <w:lang w:val="es-ES"/>
        </w:rPr>
        <w:t>Nosotros [</w:t>
      </w:r>
      <w:r w:rsidRPr="00A358CF">
        <w:rPr>
          <w:i/>
          <w:lang w:val="es-ES"/>
        </w:rPr>
        <w:t>cuand</w:t>
      </w:r>
      <w:r w:rsidR="00446853" w:rsidRPr="00A358CF">
        <w:rPr>
          <w:i/>
          <w:lang w:val="es-ES"/>
        </w:rPr>
        <w:t>o se trata de una APCA</w:t>
      </w:r>
      <w:r w:rsidRPr="00A358CF">
        <w:rPr>
          <w:i/>
          <w:lang w:val="es-ES"/>
        </w:rPr>
        <w:t xml:space="preserve">, </w:t>
      </w:r>
      <w:r w:rsidR="00446853" w:rsidRPr="00A358CF">
        <w:rPr>
          <w:i/>
          <w:lang w:val="es-ES"/>
        </w:rPr>
        <w:t>indique</w:t>
      </w:r>
      <w:r w:rsidRPr="00A358CF">
        <w:rPr>
          <w:i/>
          <w:lang w:val="es-ES"/>
        </w:rPr>
        <w:t xml:space="preserve"> "incluyendo cualquiera de nuestros miembros de </w:t>
      </w:r>
      <w:r w:rsidR="00446853" w:rsidRPr="00A358CF">
        <w:rPr>
          <w:i/>
          <w:lang w:val="es-ES"/>
        </w:rPr>
        <w:t>APCA</w:t>
      </w:r>
      <w:r w:rsidRPr="00A358CF">
        <w:rPr>
          <w:i/>
          <w:lang w:val="es-ES"/>
        </w:rPr>
        <w:t>"</w:t>
      </w:r>
      <w:r w:rsidRPr="00A358CF">
        <w:rPr>
          <w:iCs/>
          <w:lang w:val="es-ES"/>
        </w:rPr>
        <w:t>], y cualquiera de nuestros subcontratistas:</w:t>
      </w:r>
    </w:p>
    <w:p w14:paraId="389ACAF7" w14:textId="76E1CBC5" w:rsidR="00D30FFB" w:rsidRPr="00A358CF" w:rsidRDefault="00D30FFB" w:rsidP="00E4638B">
      <w:pPr>
        <w:pStyle w:val="ListParagraph"/>
        <w:numPr>
          <w:ilvl w:val="0"/>
          <w:numId w:val="124"/>
        </w:numPr>
        <w:suppressAutoHyphens/>
        <w:spacing w:before="120" w:after="120"/>
        <w:jc w:val="both"/>
        <w:rPr>
          <w:iCs/>
          <w:lang w:val="es-ES"/>
        </w:rPr>
      </w:pPr>
      <w:r w:rsidRPr="00A358CF">
        <w:rPr>
          <w:iCs/>
          <w:lang w:val="es-ES"/>
        </w:rPr>
        <w:t xml:space="preserve">[no han sido objeto de descalificación por parte del Banco por incumplimiento de las obligaciones de </w:t>
      </w:r>
      <w:r w:rsidR="00C946B5" w:rsidRPr="00A358CF">
        <w:rPr>
          <w:iCs/>
          <w:lang w:val="es-ES"/>
        </w:rPr>
        <w:t>EAS / ASx</w:t>
      </w:r>
      <w:r w:rsidRPr="00A358CF">
        <w:rPr>
          <w:iCs/>
          <w:lang w:val="es-ES"/>
        </w:rPr>
        <w:t>.]</w:t>
      </w:r>
    </w:p>
    <w:p w14:paraId="25694830" w14:textId="6A580B9B" w:rsidR="00D30FFB" w:rsidRPr="00A358CF" w:rsidRDefault="00D30FFB" w:rsidP="00E4638B">
      <w:pPr>
        <w:pStyle w:val="ListParagraph"/>
        <w:numPr>
          <w:ilvl w:val="0"/>
          <w:numId w:val="124"/>
        </w:numPr>
        <w:suppressAutoHyphens/>
        <w:spacing w:before="120" w:after="120"/>
        <w:jc w:val="both"/>
        <w:rPr>
          <w:iCs/>
          <w:lang w:val="es-ES"/>
        </w:rPr>
      </w:pPr>
      <w:r w:rsidRPr="00A358CF">
        <w:rPr>
          <w:iCs/>
          <w:lang w:val="es-ES"/>
        </w:rPr>
        <w:lastRenderedPageBreak/>
        <w:t>[est</w:t>
      </w:r>
      <w:r w:rsidR="00446853" w:rsidRPr="00A358CF">
        <w:rPr>
          <w:iCs/>
          <w:lang w:val="es-ES"/>
        </w:rPr>
        <w:t>amos</w:t>
      </w:r>
      <w:r w:rsidRPr="00A358CF">
        <w:rPr>
          <w:iCs/>
          <w:lang w:val="es-ES"/>
        </w:rPr>
        <w:t xml:space="preserve"> sujetos a descalificación por parte del Banco por incumplimiento de las obligaciones de </w:t>
      </w:r>
      <w:r w:rsidR="00446853" w:rsidRPr="00A358CF">
        <w:rPr>
          <w:iCs/>
          <w:lang w:val="es-ES"/>
        </w:rPr>
        <w:t>EAS</w:t>
      </w:r>
      <w:r w:rsidRPr="00A358CF">
        <w:rPr>
          <w:iCs/>
          <w:lang w:val="es-ES"/>
        </w:rPr>
        <w:t xml:space="preserve"> / </w:t>
      </w:r>
      <w:r w:rsidR="00446853" w:rsidRPr="00A358CF">
        <w:rPr>
          <w:iCs/>
          <w:lang w:val="es-ES"/>
        </w:rPr>
        <w:t>ASx</w:t>
      </w:r>
      <w:r w:rsidRPr="00A358CF">
        <w:rPr>
          <w:iCs/>
          <w:lang w:val="es-ES"/>
        </w:rPr>
        <w:t>.]</w:t>
      </w:r>
    </w:p>
    <w:p w14:paraId="530326D6" w14:textId="721B41BA" w:rsidR="00D30FFB" w:rsidRPr="00A358CF" w:rsidRDefault="00446853" w:rsidP="00E4638B">
      <w:pPr>
        <w:pStyle w:val="ListParagraph"/>
        <w:numPr>
          <w:ilvl w:val="0"/>
          <w:numId w:val="124"/>
        </w:numPr>
        <w:suppressAutoHyphens/>
        <w:spacing w:before="120" w:after="120"/>
        <w:jc w:val="both"/>
        <w:rPr>
          <w:iCs/>
          <w:lang w:val="es-ES"/>
        </w:rPr>
      </w:pPr>
      <w:r w:rsidRPr="00A358CF">
        <w:rPr>
          <w:iCs/>
          <w:lang w:val="es-ES"/>
        </w:rPr>
        <w:t xml:space="preserve"> </w:t>
      </w:r>
      <w:r w:rsidR="00D30FFB" w:rsidRPr="00A358CF">
        <w:rPr>
          <w:iCs/>
          <w:lang w:val="es-ES"/>
        </w:rPr>
        <w:t>[h</w:t>
      </w:r>
      <w:r w:rsidRPr="00A358CF">
        <w:rPr>
          <w:iCs/>
          <w:lang w:val="es-ES"/>
        </w:rPr>
        <w:t>abíamos</w:t>
      </w:r>
      <w:r w:rsidR="00D30FFB" w:rsidRPr="00A358CF">
        <w:rPr>
          <w:iCs/>
          <w:lang w:val="es-ES"/>
        </w:rPr>
        <w:t xml:space="preserve"> sido descalificado por el Banco por incumplimiento de las obligaciones de </w:t>
      </w:r>
      <w:r w:rsidRPr="00A358CF">
        <w:rPr>
          <w:iCs/>
          <w:lang w:val="es-ES"/>
        </w:rPr>
        <w:t>EAS</w:t>
      </w:r>
      <w:r w:rsidR="00D30FFB" w:rsidRPr="00A358CF">
        <w:rPr>
          <w:iCs/>
          <w:lang w:val="es-ES"/>
        </w:rPr>
        <w:t xml:space="preserve"> / </w:t>
      </w:r>
      <w:r w:rsidRPr="00A358CF">
        <w:rPr>
          <w:iCs/>
          <w:lang w:val="es-ES"/>
        </w:rPr>
        <w:t>ASx</w:t>
      </w:r>
      <w:r w:rsidR="00D30FFB" w:rsidRPr="00A358CF">
        <w:rPr>
          <w:iCs/>
          <w:lang w:val="es-ES"/>
        </w:rPr>
        <w:t>. Se ha dictado un laudo arbitral sobre el caso de descalificación a nuestro favor.]</w:t>
      </w:r>
    </w:p>
    <w:p w14:paraId="3AF5D1EF" w14:textId="586634A8" w:rsidR="00D30FFB" w:rsidRPr="00A358CF" w:rsidRDefault="00446853" w:rsidP="00E4638B">
      <w:pPr>
        <w:pStyle w:val="ListParagraph"/>
        <w:numPr>
          <w:ilvl w:val="0"/>
          <w:numId w:val="124"/>
        </w:numPr>
        <w:suppressAutoHyphens/>
        <w:spacing w:before="120" w:after="120"/>
        <w:jc w:val="both"/>
        <w:rPr>
          <w:iCs/>
          <w:lang w:val="es-ES"/>
        </w:rPr>
      </w:pPr>
      <w:r w:rsidRPr="00A358CF">
        <w:rPr>
          <w:iCs/>
          <w:lang w:val="es-ES"/>
        </w:rPr>
        <w:t xml:space="preserve"> </w:t>
      </w:r>
      <w:r w:rsidR="00D30FFB" w:rsidRPr="00A358CF">
        <w:rPr>
          <w:iCs/>
          <w:lang w:val="es-ES"/>
        </w:rPr>
        <w:t>[había</w:t>
      </w:r>
      <w:r w:rsidRPr="00A358CF">
        <w:rPr>
          <w:iCs/>
          <w:lang w:val="es-ES"/>
        </w:rPr>
        <w:t>mos</w:t>
      </w:r>
      <w:r w:rsidR="00D30FFB" w:rsidRPr="00A358CF">
        <w:rPr>
          <w:iCs/>
          <w:lang w:val="es-ES"/>
        </w:rPr>
        <w:t xml:space="preserve"> sido descalificado por el Banco por incumplimiento de las obligaciones de </w:t>
      </w:r>
      <w:r w:rsidRPr="00A358CF">
        <w:rPr>
          <w:iCs/>
          <w:lang w:val="es-ES"/>
        </w:rPr>
        <w:t>EAS</w:t>
      </w:r>
      <w:r w:rsidR="00D30FFB" w:rsidRPr="00A358CF">
        <w:rPr>
          <w:iCs/>
          <w:lang w:val="es-ES"/>
        </w:rPr>
        <w:t xml:space="preserve"> / </w:t>
      </w:r>
      <w:r w:rsidRPr="00A358CF">
        <w:rPr>
          <w:iCs/>
          <w:lang w:val="es-ES"/>
        </w:rPr>
        <w:t>ASx</w:t>
      </w:r>
      <w:r w:rsidR="00D30FFB" w:rsidRPr="00A358CF">
        <w:rPr>
          <w:iCs/>
          <w:lang w:val="es-ES"/>
        </w:rPr>
        <w:t xml:space="preserve"> por un período de dos años. Posteriormente, hemos proporcionado y demostrado que tenemos la capacidad y el compromiso adecuados para cumplir con las obligaciones de prevención y respuesta de </w:t>
      </w:r>
      <w:r w:rsidRPr="00A358CF">
        <w:rPr>
          <w:iCs/>
          <w:lang w:val="es-ES"/>
        </w:rPr>
        <w:t>EAS</w:t>
      </w:r>
      <w:r w:rsidR="00D30FFB" w:rsidRPr="00A358CF">
        <w:rPr>
          <w:iCs/>
          <w:lang w:val="es-ES"/>
        </w:rPr>
        <w:t xml:space="preserve"> y </w:t>
      </w:r>
      <w:r w:rsidRPr="00A358CF">
        <w:rPr>
          <w:iCs/>
          <w:lang w:val="es-ES"/>
        </w:rPr>
        <w:t>ASx</w:t>
      </w:r>
      <w:r w:rsidR="00D30FFB" w:rsidRPr="00A358CF">
        <w:rPr>
          <w:iCs/>
          <w:lang w:val="es-ES"/>
        </w:rPr>
        <w:t>.]</w:t>
      </w:r>
    </w:p>
    <w:p w14:paraId="5256C77C" w14:textId="6C45647F" w:rsidR="00D30FFB" w:rsidRPr="00A358CF" w:rsidRDefault="00D30FFB" w:rsidP="00E4638B">
      <w:pPr>
        <w:pStyle w:val="ListParagraph"/>
        <w:numPr>
          <w:ilvl w:val="0"/>
          <w:numId w:val="124"/>
        </w:numPr>
        <w:suppressAutoHyphens/>
        <w:spacing w:before="120" w:after="120"/>
        <w:jc w:val="both"/>
        <w:rPr>
          <w:iCs/>
          <w:lang w:val="es-ES"/>
        </w:rPr>
      </w:pPr>
      <w:r w:rsidRPr="00A358CF">
        <w:rPr>
          <w:iCs/>
          <w:lang w:val="es-ES"/>
        </w:rPr>
        <w:t>[había</w:t>
      </w:r>
      <w:r w:rsidR="00446853" w:rsidRPr="00A358CF">
        <w:rPr>
          <w:iCs/>
          <w:lang w:val="es-ES"/>
        </w:rPr>
        <w:t>mos</w:t>
      </w:r>
      <w:r w:rsidRPr="00A358CF">
        <w:rPr>
          <w:iCs/>
          <w:lang w:val="es-ES"/>
        </w:rPr>
        <w:t xml:space="preserve"> sido descalificado por el Banco por incumplimiento de las obligaciones de </w:t>
      </w:r>
      <w:r w:rsidR="00446853" w:rsidRPr="00A358CF">
        <w:rPr>
          <w:iCs/>
          <w:lang w:val="es-ES"/>
        </w:rPr>
        <w:t>EAS</w:t>
      </w:r>
      <w:r w:rsidRPr="00A358CF">
        <w:rPr>
          <w:iCs/>
          <w:lang w:val="es-ES"/>
        </w:rPr>
        <w:t xml:space="preserve"> / </w:t>
      </w:r>
      <w:r w:rsidR="00446853" w:rsidRPr="00A358CF">
        <w:rPr>
          <w:iCs/>
          <w:lang w:val="es-ES"/>
        </w:rPr>
        <w:t>ASx</w:t>
      </w:r>
      <w:r w:rsidRPr="00A358CF">
        <w:rPr>
          <w:iCs/>
          <w:lang w:val="es-ES"/>
        </w:rPr>
        <w:t xml:space="preserve"> por un período de dos años. </w:t>
      </w:r>
      <w:r w:rsidR="00BA5F38" w:rsidRPr="00A358CF">
        <w:rPr>
          <w:iCs/>
          <w:lang w:val="es-ES"/>
        </w:rPr>
        <w:t>Estamos</w:t>
      </w:r>
      <w:r w:rsidRPr="00A358CF">
        <w:rPr>
          <w:iCs/>
          <w:lang w:val="es-ES"/>
        </w:rPr>
        <w:t xml:space="preserve"> adjuntado documentos que demuestran que tenemos la capacidad y el compromiso adecuados para cumplir con las obligaciones de prevención y respuesta de </w:t>
      </w:r>
      <w:r w:rsidR="00446853" w:rsidRPr="00A358CF">
        <w:rPr>
          <w:iCs/>
          <w:lang w:val="es-ES"/>
        </w:rPr>
        <w:t>EAS</w:t>
      </w:r>
      <w:r w:rsidRPr="00A358CF">
        <w:rPr>
          <w:iCs/>
          <w:lang w:val="es-ES"/>
        </w:rPr>
        <w:t xml:space="preserve"> y </w:t>
      </w:r>
      <w:r w:rsidR="00446853" w:rsidRPr="00A358CF">
        <w:rPr>
          <w:iCs/>
          <w:lang w:val="es-ES"/>
        </w:rPr>
        <w:t>ASx</w:t>
      </w:r>
      <w:r w:rsidRPr="00A358CF">
        <w:rPr>
          <w:iCs/>
          <w:lang w:val="es-ES"/>
        </w:rPr>
        <w:t>.]</w:t>
      </w:r>
    </w:p>
    <w:p w14:paraId="6EC6E077" w14:textId="1F9FAA87" w:rsidR="00C0440C" w:rsidRPr="00A358CF" w:rsidRDefault="00C0440C" w:rsidP="0076314D">
      <w:pPr>
        <w:numPr>
          <w:ilvl w:val="12"/>
          <w:numId w:val="0"/>
        </w:numPr>
        <w:suppressAutoHyphens/>
        <w:spacing w:before="120" w:after="120"/>
        <w:jc w:val="both"/>
        <w:rPr>
          <w:iCs/>
          <w:lang w:val="es-ES"/>
        </w:rPr>
      </w:pPr>
      <w:r w:rsidRPr="00A358CF">
        <w:rPr>
          <w:iCs/>
          <w:lang w:val="es-ES"/>
        </w:rPr>
        <w:t xml:space="preserve">Nosotros, junto con cualquiera de nuestros subcontratistas, proveedores, consultores, fabricantes o proveedores de servicios para cualquier parte del contrato, no estamos sujetos ni controlados por ninguna entidad o individuo sujeto a una suspensión temporal o una exclusión impuesta por el Grupo del Banco Mundial o una inhabilitación impuesta por el Grupo del Banco Mundial de conformidad con el Acuerdo </w:t>
      </w:r>
      <w:r w:rsidRPr="00A358CF">
        <w:rPr>
          <w:spacing w:val="-2"/>
          <w:lang w:val="es-ES"/>
        </w:rPr>
        <w:t>para el Cumplimiento conjunto de las decisiones de inhabilitación</w:t>
      </w:r>
      <w:r w:rsidRPr="00A358CF">
        <w:rPr>
          <w:iCs/>
          <w:lang w:val="es-ES"/>
        </w:rPr>
        <w:t xml:space="preserve"> entre el Banco Mundial y otros bancos de desarrollo. Además, no somos inelegibles según las leyes del </w:t>
      </w:r>
      <w:r w:rsidR="00D037A9" w:rsidRPr="00A358CF">
        <w:rPr>
          <w:iCs/>
          <w:lang w:val="es-ES"/>
        </w:rPr>
        <w:t>P</w:t>
      </w:r>
      <w:r w:rsidRPr="00A358CF">
        <w:rPr>
          <w:iCs/>
          <w:lang w:val="es-ES"/>
        </w:rPr>
        <w:t>aís del Contratante o las regulaciones oficiales o de conformidad con una decisión del Consejo de Seguridad de las Naciones Unidas</w:t>
      </w:r>
      <w:r w:rsidR="00A3365C" w:rsidRPr="00A358CF">
        <w:rPr>
          <w:iCs/>
          <w:lang w:val="es-ES"/>
        </w:rPr>
        <w:t>.</w:t>
      </w:r>
    </w:p>
    <w:p w14:paraId="0CA15F47" w14:textId="77777777" w:rsidR="00C0440C" w:rsidRPr="00A358CF" w:rsidRDefault="00C0440C" w:rsidP="0076314D">
      <w:pPr>
        <w:numPr>
          <w:ilvl w:val="12"/>
          <w:numId w:val="0"/>
        </w:numPr>
        <w:suppressAutoHyphens/>
        <w:spacing w:before="120" w:after="120"/>
        <w:jc w:val="both"/>
        <w:rPr>
          <w:iCs/>
          <w:lang w:val="es-ES"/>
        </w:rPr>
      </w:pPr>
      <w:r w:rsidRPr="00A358CF">
        <w:rPr>
          <w:iCs/>
          <w:lang w:val="es-ES"/>
        </w:rPr>
        <w:t>Por la presente certificamos que hemos tomado medidas para garantizar que ninguna persona que actúe por nosotros o en nuestro nombre participe en ningún tipo de Fraude y Corrupción.</w:t>
      </w:r>
    </w:p>
    <w:p w14:paraId="25D0E7FC" w14:textId="07BF04E5" w:rsidR="00C0440C" w:rsidRPr="00A358CF" w:rsidRDefault="00C0440C" w:rsidP="0076314D">
      <w:pPr>
        <w:numPr>
          <w:ilvl w:val="12"/>
          <w:numId w:val="0"/>
        </w:numPr>
        <w:suppressAutoHyphens/>
        <w:spacing w:before="120" w:after="120"/>
        <w:jc w:val="both"/>
        <w:rPr>
          <w:iCs/>
          <w:lang w:val="es-ES"/>
        </w:rPr>
      </w:pPr>
      <w:r w:rsidRPr="00A358CF">
        <w:rPr>
          <w:iCs/>
          <w:lang w:val="es-ES"/>
        </w:rPr>
        <w:t xml:space="preserve">Empresa o institución de propiedad estatal: </w:t>
      </w:r>
      <w:r w:rsidRPr="00A358CF">
        <w:rPr>
          <w:i/>
          <w:lang w:val="es-ES"/>
        </w:rPr>
        <w:t xml:space="preserve">[seleccione la opción apropiada y elimine la otra] [No somos una empresa o institución de propiedad estatal] / [Somos una empresa o institución de propiedad </w:t>
      </w:r>
      <w:r w:rsidR="00B14114" w:rsidRPr="00A358CF">
        <w:rPr>
          <w:i/>
          <w:lang w:val="es-ES"/>
        </w:rPr>
        <w:t>estatal,</w:t>
      </w:r>
      <w:r w:rsidRPr="00A358CF">
        <w:rPr>
          <w:i/>
          <w:lang w:val="es-ES"/>
        </w:rPr>
        <w:t xml:space="preserve"> pero cumplimos con los requisitos de IAP 4.6];</w:t>
      </w:r>
    </w:p>
    <w:p w14:paraId="5A606312" w14:textId="26BB4700" w:rsidR="00C0440C" w:rsidRPr="00A358CF" w:rsidRDefault="00C0440C" w:rsidP="0076314D">
      <w:pPr>
        <w:numPr>
          <w:ilvl w:val="12"/>
          <w:numId w:val="0"/>
        </w:numPr>
        <w:suppressAutoHyphens/>
        <w:spacing w:before="120" w:after="120"/>
        <w:jc w:val="both"/>
        <w:rPr>
          <w:iCs/>
          <w:lang w:val="es-ES"/>
        </w:rPr>
      </w:pPr>
      <w:r w:rsidRPr="00A358CF">
        <w:rPr>
          <w:b/>
          <w:bCs/>
          <w:iCs/>
          <w:lang w:val="es-ES"/>
        </w:rPr>
        <w:t>Miembros potenciales de</w:t>
      </w:r>
      <w:r w:rsidR="00081095" w:rsidRPr="00A358CF">
        <w:rPr>
          <w:b/>
          <w:bCs/>
          <w:iCs/>
          <w:lang w:val="es-ES"/>
        </w:rPr>
        <w:t>l</w:t>
      </w:r>
      <w:r w:rsidRPr="00A358CF">
        <w:rPr>
          <w:b/>
          <w:bCs/>
          <w:iCs/>
          <w:lang w:val="es-ES"/>
        </w:rPr>
        <w:t xml:space="preserve"> </w:t>
      </w:r>
      <w:r w:rsidR="00B83B6B" w:rsidRPr="00A358CF">
        <w:rPr>
          <w:b/>
          <w:bCs/>
          <w:iCs/>
          <w:lang w:val="es-ES"/>
        </w:rPr>
        <w:t>DAB</w:t>
      </w:r>
      <w:r w:rsidRPr="00A358CF">
        <w:rPr>
          <w:iCs/>
          <w:lang w:val="es-ES"/>
        </w:rPr>
        <w:t xml:space="preserve">: Por la presente, proponemos a las siguientes tres personas, cuyo currículum vitae se adjunta, como posibles miembros de </w:t>
      </w:r>
      <w:r w:rsidR="002C4D2C" w:rsidRPr="00A358CF">
        <w:rPr>
          <w:iCs/>
          <w:lang w:val="es-ES"/>
        </w:rPr>
        <w:t>DAB</w:t>
      </w:r>
      <w:r w:rsidRPr="00A358CF">
        <w:rPr>
          <w:iCs/>
          <w:lang w:val="es-ES"/>
        </w:rPr>
        <w:t>:</w:t>
      </w:r>
    </w:p>
    <w:p w14:paraId="315D48CA" w14:textId="77777777" w:rsidR="00C0440C" w:rsidRPr="00A358CF" w:rsidRDefault="00C0440C" w:rsidP="0076314D">
      <w:pPr>
        <w:numPr>
          <w:ilvl w:val="12"/>
          <w:numId w:val="0"/>
        </w:numPr>
        <w:suppressAutoHyphens/>
        <w:spacing w:before="120" w:after="120"/>
        <w:jc w:val="both"/>
        <w:rPr>
          <w:iCs/>
          <w:lang w:val="es-ES"/>
        </w:rPr>
      </w:pPr>
    </w:p>
    <w:tbl>
      <w:tblPr>
        <w:tblStyle w:val="TableGrid"/>
        <w:tblW w:w="9549" w:type="dxa"/>
        <w:tblInd w:w="85" w:type="dxa"/>
        <w:tblLook w:val="04A0" w:firstRow="1" w:lastRow="0" w:firstColumn="1" w:lastColumn="0" w:noHBand="0" w:noVBand="1"/>
      </w:tblPr>
      <w:tblGrid>
        <w:gridCol w:w="4230"/>
        <w:gridCol w:w="5319"/>
      </w:tblGrid>
      <w:tr w:rsidR="00C0440C" w:rsidRPr="00A358CF" w14:paraId="7C3FDF33" w14:textId="77777777" w:rsidTr="00602E12">
        <w:tc>
          <w:tcPr>
            <w:tcW w:w="4230" w:type="dxa"/>
          </w:tcPr>
          <w:p w14:paraId="0219EA50" w14:textId="77D6ECAD" w:rsidR="00C0440C" w:rsidRPr="00A358CF" w:rsidRDefault="00C0440C" w:rsidP="00602E12">
            <w:pPr>
              <w:spacing w:before="120" w:after="120"/>
              <w:jc w:val="center"/>
              <w:rPr>
                <w:b/>
                <w:bCs/>
                <w:color w:val="000000" w:themeColor="text1"/>
                <w:lang w:val="es-ES"/>
              </w:rPr>
            </w:pPr>
            <w:r w:rsidRPr="00A358CF">
              <w:rPr>
                <w:b/>
                <w:bCs/>
                <w:color w:val="000000" w:themeColor="text1"/>
                <w:lang w:val="es-ES"/>
              </w:rPr>
              <w:t>Nombre</w:t>
            </w:r>
          </w:p>
        </w:tc>
        <w:tc>
          <w:tcPr>
            <w:tcW w:w="5319" w:type="dxa"/>
          </w:tcPr>
          <w:p w14:paraId="373EB8AF" w14:textId="5C55E6D4" w:rsidR="00C0440C" w:rsidRPr="00A358CF" w:rsidRDefault="00C0440C" w:rsidP="00602E12">
            <w:pPr>
              <w:spacing w:before="120" w:after="120"/>
              <w:jc w:val="center"/>
              <w:rPr>
                <w:b/>
                <w:bCs/>
                <w:color w:val="000000" w:themeColor="text1"/>
                <w:lang w:val="es-ES"/>
              </w:rPr>
            </w:pPr>
            <w:r w:rsidRPr="00A358CF">
              <w:rPr>
                <w:b/>
                <w:bCs/>
                <w:color w:val="000000" w:themeColor="text1"/>
                <w:lang w:val="es-ES"/>
              </w:rPr>
              <w:t>Dirección</w:t>
            </w:r>
          </w:p>
        </w:tc>
      </w:tr>
      <w:tr w:rsidR="00C0440C" w:rsidRPr="00A358CF" w14:paraId="58954FCB" w14:textId="77777777" w:rsidTr="00602E12">
        <w:tc>
          <w:tcPr>
            <w:tcW w:w="4230" w:type="dxa"/>
          </w:tcPr>
          <w:p w14:paraId="39629F43" w14:textId="77777777" w:rsidR="00C0440C" w:rsidRPr="00A358CF" w:rsidRDefault="00C0440C" w:rsidP="00E4638B">
            <w:pPr>
              <w:pStyle w:val="ListParagraph"/>
              <w:numPr>
                <w:ilvl w:val="3"/>
                <w:numId w:val="86"/>
              </w:numPr>
              <w:spacing w:before="120" w:after="120"/>
              <w:ind w:left="340"/>
              <w:contextualSpacing w:val="0"/>
              <w:jc w:val="both"/>
              <w:rPr>
                <w:color w:val="000000" w:themeColor="text1"/>
                <w:lang w:val="es-ES"/>
              </w:rPr>
            </w:pPr>
            <w:r w:rsidRPr="00A358CF">
              <w:rPr>
                <w:color w:val="000000" w:themeColor="text1"/>
                <w:lang w:val="es-ES"/>
              </w:rPr>
              <w:t>……......</w:t>
            </w:r>
          </w:p>
        </w:tc>
        <w:tc>
          <w:tcPr>
            <w:tcW w:w="5319" w:type="dxa"/>
          </w:tcPr>
          <w:p w14:paraId="1784B15F" w14:textId="77777777" w:rsidR="00C0440C" w:rsidRPr="00A358CF" w:rsidRDefault="00C0440C" w:rsidP="0076314D">
            <w:pPr>
              <w:spacing w:before="120" w:after="120"/>
              <w:rPr>
                <w:color w:val="000000" w:themeColor="text1"/>
                <w:lang w:val="es-ES"/>
              </w:rPr>
            </w:pPr>
          </w:p>
        </w:tc>
      </w:tr>
      <w:tr w:rsidR="00C0440C" w:rsidRPr="00A358CF" w14:paraId="0516B771" w14:textId="77777777" w:rsidTr="00602E12">
        <w:tc>
          <w:tcPr>
            <w:tcW w:w="4230" w:type="dxa"/>
          </w:tcPr>
          <w:p w14:paraId="7323071E" w14:textId="77777777" w:rsidR="00C0440C" w:rsidRPr="00A358CF" w:rsidRDefault="00C0440C" w:rsidP="00E4638B">
            <w:pPr>
              <w:pStyle w:val="ListParagraph"/>
              <w:numPr>
                <w:ilvl w:val="3"/>
                <w:numId w:val="86"/>
              </w:numPr>
              <w:spacing w:before="120" w:after="120"/>
              <w:ind w:left="340"/>
              <w:contextualSpacing w:val="0"/>
              <w:jc w:val="both"/>
              <w:rPr>
                <w:color w:val="000000" w:themeColor="text1"/>
                <w:lang w:val="es-ES"/>
              </w:rPr>
            </w:pPr>
            <w:r w:rsidRPr="00A358CF">
              <w:rPr>
                <w:color w:val="000000" w:themeColor="text1"/>
                <w:lang w:val="es-ES"/>
              </w:rPr>
              <w:t>………..</w:t>
            </w:r>
          </w:p>
        </w:tc>
        <w:tc>
          <w:tcPr>
            <w:tcW w:w="5319" w:type="dxa"/>
          </w:tcPr>
          <w:p w14:paraId="21D50B14" w14:textId="77777777" w:rsidR="00C0440C" w:rsidRPr="00A358CF" w:rsidRDefault="00C0440C" w:rsidP="0076314D">
            <w:pPr>
              <w:spacing w:before="120" w:after="120"/>
              <w:rPr>
                <w:color w:val="000000" w:themeColor="text1"/>
                <w:lang w:val="es-ES"/>
              </w:rPr>
            </w:pPr>
          </w:p>
        </w:tc>
      </w:tr>
      <w:tr w:rsidR="00C0440C" w:rsidRPr="00A358CF" w14:paraId="0CBCF3BA" w14:textId="77777777" w:rsidTr="00602E12">
        <w:tc>
          <w:tcPr>
            <w:tcW w:w="4230" w:type="dxa"/>
          </w:tcPr>
          <w:p w14:paraId="53880DDE" w14:textId="77777777" w:rsidR="00C0440C" w:rsidRPr="00A358CF" w:rsidRDefault="00C0440C" w:rsidP="00E4638B">
            <w:pPr>
              <w:pStyle w:val="ListParagraph"/>
              <w:numPr>
                <w:ilvl w:val="3"/>
                <w:numId w:val="86"/>
              </w:numPr>
              <w:spacing w:before="120" w:after="120"/>
              <w:ind w:left="340"/>
              <w:contextualSpacing w:val="0"/>
              <w:jc w:val="both"/>
              <w:rPr>
                <w:color w:val="000000" w:themeColor="text1"/>
                <w:lang w:val="es-ES"/>
              </w:rPr>
            </w:pPr>
            <w:r w:rsidRPr="00A358CF">
              <w:rPr>
                <w:color w:val="000000" w:themeColor="text1"/>
                <w:lang w:val="es-ES"/>
              </w:rPr>
              <w:t>………</w:t>
            </w:r>
          </w:p>
        </w:tc>
        <w:tc>
          <w:tcPr>
            <w:tcW w:w="5319" w:type="dxa"/>
          </w:tcPr>
          <w:p w14:paraId="2588D0BF" w14:textId="77777777" w:rsidR="00C0440C" w:rsidRPr="00A358CF" w:rsidRDefault="00C0440C" w:rsidP="0076314D">
            <w:pPr>
              <w:spacing w:before="120" w:after="120"/>
              <w:rPr>
                <w:color w:val="000000" w:themeColor="text1"/>
                <w:lang w:val="es-ES"/>
              </w:rPr>
            </w:pPr>
          </w:p>
        </w:tc>
      </w:tr>
    </w:tbl>
    <w:p w14:paraId="3F21FCFF" w14:textId="66E2A67D" w:rsidR="00C0440C" w:rsidRPr="00A358CF" w:rsidRDefault="00C0440C" w:rsidP="0076314D">
      <w:pPr>
        <w:numPr>
          <w:ilvl w:val="12"/>
          <w:numId w:val="0"/>
        </w:numPr>
        <w:suppressAutoHyphens/>
        <w:spacing w:before="120" w:after="120"/>
        <w:jc w:val="both"/>
        <w:rPr>
          <w:iCs/>
          <w:lang w:val="es-ES"/>
        </w:rPr>
      </w:pPr>
      <w:r w:rsidRPr="00A358CF">
        <w:rPr>
          <w:iCs/>
          <w:lang w:val="es-ES"/>
        </w:rPr>
        <w:t xml:space="preserve">Aceptamos estar obligados con esta Propuesta, que, de acuerdo con </w:t>
      </w:r>
      <w:r w:rsidR="004D7035" w:rsidRPr="00A358CF">
        <w:rPr>
          <w:iCs/>
          <w:lang w:val="es-ES"/>
        </w:rPr>
        <w:t xml:space="preserve">las </w:t>
      </w:r>
      <w:r w:rsidRPr="00A358CF">
        <w:rPr>
          <w:iCs/>
          <w:lang w:val="es-ES"/>
        </w:rPr>
        <w:t>IAP 12 e IAP 13, consiste en esta carta (Parte Técnica) y anexos, hasta [</w:t>
      </w:r>
      <w:r w:rsidRPr="00A358CF">
        <w:rPr>
          <w:i/>
          <w:lang w:val="es-ES"/>
        </w:rPr>
        <w:t>insertar día, mes y año de acuerdo con los DDP en referencia a IAP 20.1</w:t>
      </w:r>
      <w:r w:rsidRPr="00A358CF">
        <w:rPr>
          <w:iCs/>
          <w:lang w:val="es-ES"/>
        </w:rPr>
        <w:t>], y seguirá siendo vinculante sobre nosotros y puede ser aceptado por usted en cualquier momento en esta fecha o antes.</w:t>
      </w:r>
    </w:p>
    <w:p w14:paraId="557C3F1B" w14:textId="0D3A6DF0" w:rsidR="00A831F7" w:rsidRPr="00A358CF" w:rsidRDefault="00C0440C" w:rsidP="0076314D">
      <w:pPr>
        <w:numPr>
          <w:ilvl w:val="12"/>
          <w:numId w:val="0"/>
        </w:numPr>
        <w:suppressAutoHyphens/>
        <w:spacing w:before="120" w:after="120"/>
        <w:jc w:val="both"/>
        <w:rPr>
          <w:iCs/>
          <w:lang w:val="es-ES"/>
        </w:rPr>
      </w:pPr>
      <w:r w:rsidRPr="00A358CF">
        <w:rPr>
          <w:iCs/>
          <w:lang w:val="es-ES"/>
        </w:rPr>
        <w:t>Hasta que el Contrato final formal se prepare y ejecute entre nosotros, esta Propuesta, junto con su aceptación por escrito incluida en su Carta de Aceptación, constituirá un contrato vinculante entre nosotros.</w:t>
      </w:r>
    </w:p>
    <w:p w14:paraId="4BA9B8AC" w14:textId="7D272732" w:rsidR="00372302" w:rsidRPr="00A358CF" w:rsidRDefault="00372302" w:rsidP="0076314D">
      <w:pPr>
        <w:spacing w:before="120" w:after="120"/>
        <w:rPr>
          <w:lang w:val="es-ES"/>
        </w:rPr>
      </w:pPr>
      <w:r w:rsidRPr="00A358CF">
        <w:rPr>
          <w:b/>
          <w:lang w:val="es-ES"/>
        </w:rPr>
        <w:lastRenderedPageBreak/>
        <w:t>N</w:t>
      </w:r>
      <w:r w:rsidR="00B20E5F" w:rsidRPr="00A358CF">
        <w:rPr>
          <w:b/>
          <w:lang w:val="es-ES"/>
        </w:rPr>
        <w:t xml:space="preserve">ombre del </w:t>
      </w:r>
      <w:r w:rsidR="00356DAE" w:rsidRPr="00A358CF">
        <w:rPr>
          <w:b/>
          <w:lang w:val="es-ES"/>
        </w:rPr>
        <w:t>Proponente</w:t>
      </w:r>
      <w:r w:rsidR="000F3F3A" w:rsidRPr="00A358CF">
        <w:rPr>
          <w:lang w:val="es-ES"/>
        </w:rPr>
        <w:t>:</w:t>
      </w:r>
      <w:r w:rsidR="000F3F3A" w:rsidRPr="00A358CF">
        <w:rPr>
          <w:bCs/>
          <w:iCs/>
          <w:lang w:val="es-ES"/>
        </w:rPr>
        <w:t xml:space="preserve"> *</w:t>
      </w:r>
      <w:r w:rsidR="000536FF" w:rsidRPr="00A358CF">
        <w:rPr>
          <w:lang w:val="es-ES"/>
        </w:rPr>
        <w:t>[</w:t>
      </w:r>
      <w:r w:rsidR="00D9649F" w:rsidRPr="00A358CF">
        <w:rPr>
          <w:i/>
          <w:lang w:val="es-ES"/>
        </w:rPr>
        <w:t>indique</w:t>
      </w:r>
      <w:r w:rsidRPr="00A358CF">
        <w:rPr>
          <w:i/>
          <w:lang w:val="es-ES"/>
        </w:rPr>
        <w:t xml:space="preserve"> </w:t>
      </w:r>
      <w:r w:rsidR="00B20E5F" w:rsidRPr="00A358CF">
        <w:rPr>
          <w:i/>
          <w:lang w:val="es-ES"/>
        </w:rPr>
        <w:t xml:space="preserve">el </w:t>
      </w:r>
      <w:r w:rsidR="00F052E4" w:rsidRPr="00A358CF">
        <w:rPr>
          <w:i/>
          <w:lang w:val="es-ES"/>
        </w:rPr>
        <w:t xml:space="preserve">nombre </w:t>
      </w:r>
      <w:r w:rsidR="00C0440C" w:rsidRPr="00A358CF">
        <w:rPr>
          <w:i/>
          <w:lang w:val="es-ES"/>
        </w:rPr>
        <w:t>del Proponente</w:t>
      </w:r>
      <w:r w:rsidRPr="00A358CF">
        <w:rPr>
          <w:lang w:val="es-ES"/>
        </w:rPr>
        <w:t>]</w:t>
      </w:r>
    </w:p>
    <w:p w14:paraId="3037629F" w14:textId="41941EE9" w:rsidR="00372302" w:rsidRPr="00A358CF" w:rsidRDefault="00226398" w:rsidP="0076314D">
      <w:pPr>
        <w:spacing w:before="120" w:after="120"/>
        <w:rPr>
          <w:lang w:val="es-ES"/>
        </w:rPr>
      </w:pPr>
      <w:r w:rsidRPr="00A358CF">
        <w:rPr>
          <w:b/>
          <w:lang w:val="es-ES"/>
        </w:rPr>
        <w:t xml:space="preserve">Nombre de la persona debidamente autorizada para firmar la </w:t>
      </w:r>
      <w:r w:rsidR="00775D89" w:rsidRPr="00A358CF">
        <w:rPr>
          <w:b/>
          <w:lang w:val="es-ES"/>
        </w:rPr>
        <w:t>Propuesta</w:t>
      </w:r>
      <w:r w:rsidRPr="00A358CF">
        <w:rPr>
          <w:b/>
          <w:lang w:val="es-ES"/>
        </w:rPr>
        <w:t xml:space="preserve"> en representación del </w:t>
      </w:r>
      <w:r w:rsidR="00356DAE" w:rsidRPr="00A358CF">
        <w:rPr>
          <w:b/>
          <w:lang w:val="es-ES"/>
        </w:rPr>
        <w:t>Proponente</w:t>
      </w:r>
      <w:r w:rsidR="00656508" w:rsidRPr="00A358CF">
        <w:rPr>
          <w:b/>
          <w:lang w:val="es-ES"/>
        </w:rPr>
        <w:t>:</w:t>
      </w:r>
      <w:r w:rsidR="00656508" w:rsidRPr="00A358CF">
        <w:rPr>
          <w:i/>
          <w:lang w:val="es-ES"/>
        </w:rPr>
        <w:t xml:space="preserve"> ** [</w:t>
      </w:r>
      <w:r w:rsidRPr="00A358CF">
        <w:rPr>
          <w:i/>
          <w:lang w:val="es-ES"/>
        </w:rPr>
        <w:t xml:space="preserve">indique el nombre completo de la persona debidamente autorizada para firmar la </w:t>
      </w:r>
      <w:r w:rsidR="00775D89" w:rsidRPr="00A358CF">
        <w:rPr>
          <w:i/>
          <w:lang w:val="es-ES"/>
        </w:rPr>
        <w:t>Propuesta</w:t>
      </w:r>
      <w:r w:rsidRPr="00A358CF">
        <w:rPr>
          <w:i/>
          <w:lang w:val="es-ES"/>
        </w:rPr>
        <w:t>]</w:t>
      </w:r>
    </w:p>
    <w:p w14:paraId="41EA1F6F" w14:textId="1610FA41" w:rsidR="00372302" w:rsidRPr="00A358CF" w:rsidRDefault="00226398" w:rsidP="0076314D">
      <w:pPr>
        <w:spacing w:before="120" w:after="120"/>
        <w:rPr>
          <w:lang w:val="es-ES"/>
        </w:rPr>
      </w:pPr>
      <w:r w:rsidRPr="00A358CF">
        <w:rPr>
          <w:b/>
          <w:lang w:val="es-ES"/>
        </w:rPr>
        <w:t xml:space="preserve">Cargo de la persona que firma la </w:t>
      </w:r>
      <w:r w:rsidR="00775D89" w:rsidRPr="00A358CF">
        <w:rPr>
          <w:b/>
          <w:lang w:val="es-ES"/>
        </w:rPr>
        <w:t>Propuesta</w:t>
      </w:r>
      <w:r w:rsidRPr="00A358CF">
        <w:rPr>
          <w:b/>
          <w:lang w:val="es-ES"/>
        </w:rPr>
        <w:t xml:space="preserve">: </w:t>
      </w:r>
      <w:r w:rsidRPr="00A358CF">
        <w:rPr>
          <w:i/>
          <w:lang w:val="es-ES"/>
        </w:rPr>
        <w:t xml:space="preserve">[indique el cargo completo de la persona que firma la </w:t>
      </w:r>
      <w:r w:rsidR="00775D89" w:rsidRPr="00A358CF">
        <w:rPr>
          <w:i/>
          <w:lang w:val="es-ES"/>
        </w:rPr>
        <w:t>Propuesta</w:t>
      </w:r>
      <w:r w:rsidRPr="00A358CF">
        <w:rPr>
          <w:i/>
          <w:lang w:val="es-ES"/>
        </w:rPr>
        <w:t>]</w:t>
      </w:r>
    </w:p>
    <w:p w14:paraId="0F2E8836" w14:textId="678F2CAC" w:rsidR="00372302" w:rsidRPr="00A358CF" w:rsidRDefault="00226398" w:rsidP="0076314D">
      <w:pPr>
        <w:spacing w:before="120" w:after="120"/>
        <w:rPr>
          <w:lang w:val="es-ES"/>
        </w:rPr>
      </w:pPr>
      <w:r w:rsidRPr="00A358CF">
        <w:rPr>
          <w:b/>
          <w:lang w:val="es-ES"/>
        </w:rPr>
        <w:t xml:space="preserve">Firma de la persona mencionada </w:t>
      </w:r>
      <w:r w:rsidR="009F0D5D" w:rsidRPr="00A358CF">
        <w:rPr>
          <w:b/>
          <w:lang w:val="es-ES"/>
        </w:rPr>
        <w:t>anteriormente</w:t>
      </w:r>
      <w:r w:rsidRPr="00A358CF">
        <w:rPr>
          <w:b/>
          <w:lang w:val="es-ES"/>
        </w:rPr>
        <w:t xml:space="preserve">: </w:t>
      </w:r>
      <w:r w:rsidR="009F0D5D" w:rsidRPr="00A358CF">
        <w:rPr>
          <w:i/>
          <w:iCs/>
          <w:lang w:val="es-ES"/>
        </w:rPr>
        <w:t>[incluya la firma de la persona cuyo nombre y cargo se indican en los párrafos anteriores</w:t>
      </w:r>
      <w:r w:rsidRPr="00A358CF">
        <w:rPr>
          <w:i/>
          <w:lang w:val="es-ES"/>
        </w:rPr>
        <w:t>]</w:t>
      </w:r>
      <w:r w:rsidR="009F0D5D" w:rsidRPr="00A358CF">
        <w:rPr>
          <w:i/>
          <w:lang w:val="es-ES"/>
        </w:rPr>
        <w:t>.</w:t>
      </w:r>
    </w:p>
    <w:p w14:paraId="44E7BA72" w14:textId="77777777" w:rsidR="00372302" w:rsidRPr="00A358CF" w:rsidRDefault="00226398" w:rsidP="0076314D">
      <w:pPr>
        <w:spacing w:before="120" w:after="120"/>
        <w:rPr>
          <w:lang w:val="es-ES"/>
        </w:rPr>
      </w:pPr>
      <w:r w:rsidRPr="00A358CF">
        <w:rPr>
          <w:b/>
          <w:lang w:val="es-ES"/>
        </w:rPr>
        <w:t>Fecha de la firma:</w:t>
      </w:r>
      <w:r w:rsidRPr="00A358CF">
        <w:rPr>
          <w:lang w:val="es-ES"/>
        </w:rPr>
        <w:t xml:space="preserve"> </w:t>
      </w:r>
      <w:r w:rsidR="000536FF" w:rsidRPr="00A358CF">
        <w:rPr>
          <w:lang w:val="es-ES"/>
        </w:rPr>
        <w:t>[</w:t>
      </w:r>
      <w:r w:rsidR="00AA7C46" w:rsidRPr="00A358CF">
        <w:rPr>
          <w:i/>
          <w:lang w:val="es-ES"/>
        </w:rPr>
        <w:t xml:space="preserve">indique </w:t>
      </w:r>
      <w:r w:rsidRPr="00A358CF">
        <w:rPr>
          <w:i/>
          <w:lang w:val="es-ES"/>
        </w:rPr>
        <w:t>el día de la firma</w:t>
      </w:r>
      <w:r w:rsidR="00372302" w:rsidRPr="00A358CF">
        <w:rPr>
          <w:lang w:val="es-ES"/>
        </w:rPr>
        <w:t xml:space="preserve">] </w:t>
      </w:r>
      <w:r w:rsidRPr="00A358CF">
        <w:rPr>
          <w:b/>
          <w:lang w:val="es-ES"/>
        </w:rPr>
        <w:t xml:space="preserve">de </w:t>
      </w:r>
      <w:r w:rsidR="00372302" w:rsidRPr="00A358CF">
        <w:rPr>
          <w:lang w:val="es-ES"/>
        </w:rPr>
        <w:t>[</w:t>
      </w:r>
      <w:r w:rsidR="00D9649F" w:rsidRPr="00A358CF">
        <w:rPr>
          <w:i/>
          <w:lang w:val="es-ES"/>
        </w:rPr>
        <w:t>indique</w:t>
      </w:r>
      <w:r w:rsidR="00372302" w:rsidRPr="00A358CF">
        <w:rPr>
          <w:i/>
          <w:lang w:val="es-ES"/>
        </w:rPr>
        <w:t xml:space="preserve"> </w:t>
      </w:r>
      <w:r w:rsidRPr="00A358CF">
        <w:rPr>
          <w:i/>
          <w:lang w:val="es-ES"/>
        </w:rPr>
        <w:t>el mes</w:t>
      </w:r>
      <w:r w:rsidR="00372302" w:rsidRPr="00A358CF">
        <w:rPr>
          <w:lang w:val="es-ES"/>
        </w:rPr>
        <w:t>]</w:t>
      </w:r>
      <w:r w:rsidRPr="00A358CF">
        <w:rPr>
          <w:lang w:val="es-ES"/>
        </w:rPr>
        <w:t xml:space="preserve"> </w:t>
      </w:r>
      <w:r w:rsidRPr="00A358CF">
        <w:rPr>
          <w:b/>
          <w:lang w:val="es-ES"/>
        </w:rPr>
        <w:t>de</w:t>
      </w:r>
      <w:r w:rsidR="00372302" w:rsidRPr="00A358CF">
        <w:rPr>
          <w:lang w:val="es-ES"/>
        </w:rPr>
        <w:t xml:space="preserve"> [</w:t>
      </w:r>
      <w:r w:rsidR="005C42E9" w:rsidRPr="00A358CF">
        <w:rPr>
          <w:i/>
          <w:lang w:val="es-ES"/>
        </w:rPr>
        <w:t>indique el año</w:t>
      </w:r>
      <w:r w:rsidR="00372302" w:rsidRPr="00A358CF">
        <w:rPr>
          <w:lang w:val="es-ES"/>
        </w:rPr>
        <w:t>]</w:t>
      </w:r>
    </w:p>
    <w:p w14:paraId="08E86E60" w14:textId="77777777" w:rsidR="00AA25C9" w:rsidRPr="00A358CF" w:rsidRDefault="00AA25C9" w:rsidP="00951677">
      <w:pPr>
        <w:rPr>
          <w:lang w:val="es-ES"/>
        </w:rPr>
      </w:pPr>
    </w:p>
    <w:p w14:paraId="57DF0CE0" w14:textId="4AD5564C" w:rsidR="00372302" w:rsidRPr="00A358CF" w:rsidRDefault="00372302" w:rsidP="00F439EB">
      <w:pPr>
        <w:tabs>
          <w:tab w:val="right" w:pos="9000"/>
        </w:tabs>
        <w:rPr>
          <w:sz w:val="21"/>
          <w:szCs w:val="22"/>
          <w:lang w:val="es-ES"/>
        </w:rPr>
      </w:pPr>
      <w:r w:rsidRPr="00A358CF">
        <w:rPr>
          <w:b/>
          <w:sz w:val="21"/>
          <w:szCs w:val="22"/>
          <w:lang w:val="es-ES"/>
        </w:rPr>
        <w:t>*</w:t>
      </w:r>
      <w:r w:rsidRPr="00A358CF">
        <w:rPr>
          <w:sz w:val="21"/>
          <w:szCs w:val="22"/>
          <w:lang w:val="es-ES"/>
        </w:rPr>
        <w:t xml:space="preserve">: </w:t>
      </w:r>
      <w:r w:rsidR="00226398" w:rsidRPr="00A358CF">
        <w:rPr>
          <w:sz w:val="21"/>
          <w:szCs w:val="22"/>
          <w:lang w:val="es-ES"/>
        </w:rPr>
        <w:t xml:space="preserve">En el caso de una </w:t>
      </w:r>
      <w:r w:rsidR="00775D89" w:rsidRPr="00A358CF">
        <w:rPr>
          <w:sz w:val="21"/>
          <w:szCs w:val="22"/>
          <w:lang w:val="es-ES"/>
        </w:rPr>
        <w:t>Propuesta</w:t>
      </w:r>
      <w:r w:rsidR="00226398" w:rsidRPr="00A358CF">
        <w:rPr>
          <w:sz w:val="21"/>
          <w:szCs w:val="22"/>
          <w:lang w:val="es-ES"/>
        </w:rPr>
        <w:t xml:space="preserve"> presentada por una </w:t>
      </w:r>
      <w:r w:rsidR="008C148F" w:rsidRPr="00A358CF">
        <w:rPr>
          <w:sz w:val="21"/>
          <w:szCs w:val="22"/>
          <w:lang w:val="es-ES"/>
        </w:rPr>
        <w:t>APCA</w:t>
      </w:r>
      <w:r w:rsidR="00226398" w:rsidRPr="00A358CF">
        <w:rPr>
          <w:sz w:val="21"/>
          <w:szCs w:val="22"/>
          <w:lang w:val="es-ES"/>
        </w:rPr>
        <w:t xml:space="preserve">, especifique el nombre de la </w:t>
      </w:r>
      <w:r w:rsidR="008C148F" w:rsidRPr="00A358CF">
        <w:rPr>
          <w:sz w:val="21"/>
          <w:szCs w:val="22"/>
          <w:lang w:val="es-ES"/>
        </w:rPr>
        <w:t>APCA</w:t>
      </w:r>
      <w:r w:rsidR="00226398" w:rsidRPr="00A358CF">
        <w:rPr>
          <w:sz w:val="21"/>
          <w:szCs w:val="22"/>
          <w:lang w:val="es-ES"/>
        </w:rPr>
        <w:t xml:space="preserve"> que actúa como </w:t>
      </w:r>
      <w:r w:rsidR="00356DAE" w:rsidRPr="00A358CF">
        <w:rPr>
          <w:sz w:val="21"/>
          <w:szCs w:val="22"/>
          <w:lang w:val="es-ES"/>
        </w:rPr>
        <w:t>Proponente</w:t>
      </w:r>
      <w:r w:rsidR="00226398" w:rsidRPr="00A358CF">
        <w:rPr>
          <w:sz w:val="21"/>
          <w:szCs w:val="22"/>
          <w:lang w:val="es-ES"/>
        </w:rPr>
        <w:t>.</w:t>
      </w:r>
    </w:p>
    <w:p w14:paraId="24E042B9" w14:textId="1235B58E" w:rsidR="00C0440C" w:rsidRPr="00A358CF" w:rsidRDefault="00372302" w:rsidP="00C0440C">
      <w:pPr>
        <w:tabs>
          <w:tab w:val="right" w:pos="9000"/>
        </w:tabs>
        <w:rPr>
          <w:sz w:val="21"/>
          <w:szCs w:val="22"/>
          <w:lang w:val="es-ES"/>
        </w:rPr>
      </w:pPr>
      <w:r w:rsidRPr="00A358CF">
        <w:rPr>
          <w:sz w:val="21"/>
          <w:szCs w:val="22"/>
          <w:lang w:val="es-ES"/>
        </w:rPr>
        <w:t xml:space="preserve">**: </w:t>
      </w:r>
      <w:r w:rsidR="003927A6" w:rsidRPr="00A358CF">
        <w:rPr>
          <w:sz w:val="21"/>
          <w:szCs w:val="22"/>
          <w:lang w:val="es-ES"/>
        </w:rPr>
        <w:t xml:space="preserve">La persona que firma la </w:t>
      </w:r>
      <w:r w:rsidR="00775D89" w:rsidRPr="00A358CF">
        <w:rPr>
          <w:sz w:val="21"/>
          <w:szCs w:val="22"/>
          <w:lang w:val="es-ES"/>
        </w:rPr>
        <w:t>Propuesta</w:t>
      </w:r>
      <w:r w:rsidR="003927A6" w:rsidRPr="00A358CF">
        <w:rPr>
          <w:sz w:val="21"/>
          <w:szCs w:val="22"/>
          <w:lang w:val="es-ES"/>
        </w:rPr>
        <w:t xml:space="preserve"> adjuntará a esta el poder que le haya otorgado el </w:t>
      </w:r>
      <w:r w:rsidR="00356DAE" w:rsidRPr="00A358CF">
        <w:rPr>
          <w:sz w:val="21"/>
          <w:szCs w:val="22"/>
          <w:lang w:val="es-ES"/>
        </w:rPr>
        <w:t>Proponente</w:t>
      </w:r>
      <w:r w:rsidR="00226398" w:rsidRPr="00A358CF">
        <w:rPr>
          <w:sz w:val="21"/>
          <w:szCs w:val="22"/>
          <w:lang w:val="es-ES"/>
        </w:rPr>
        <w:t>.</w:t>
      </w:r>
    </w:p>
    <w:p w14:paraId="502BDC29" w14:textId="77777777" w:rsidR="00C0440C" w:rsidRPr="00A358CF" w:rsidRDefault="00C0440C">
      <w:pPr>
        <w:rPr>
          <w:lang w:val="es-ES"/>
        </w:rPr>
      </w:pPr>
      <w:r w:rsidRPr="00A358CF">
        <w:rPr>
          <w:lang w:val="es-ES"/>
        </w:rPr>
        <w:t>Anexos</w:t>
      </w:r>
    </w:p>
    <w:p w14:paraId="31231751" w14:textId="77777777" w:rsidR="00314C08" w:rsidRPr="00A358CF" w:rsidRDefault="00314C08">
      <w:pPr>
        <w:rPr>
          <w:rFonts w:cs="Arial"/>
          <w:b/>
          <w:bCs/>
          <w:iCs/>
          <w:spacing w:val="-2"/>
          <w:sz w:val="36"/>
          <w:lang w:val="es-ES"/>
        </w:rPr>
      </w:pPr>
      <w:r w:rsidRPr="00A358CF">
        <w:rPr>
          <w:sz w:val="36"/>
          <w:lang w:val="es-ES"/>
        </w:rPr>
        <w:br w:type="page"/>
      </w:r>
    </w:p>
    <w:p w14:paraId="3A11005B" w14:textId="0095D029" w:rsidR="00C0440C" w:rsidRPr="00A358CF" w:rsidRDefault="00C0440C" w:rsidP="005273EB">
      <w:pPr>
        <w:pStyle w:val="Sec4Heading2"/>
      </w:pPr>
      <w:bookmarkStart w:id="446" w:name="_Toc124166488"/>
      <w:r w:rsidRPr="00A358CF">
        <w:lastRenderedPageBreak/>
        <w:t xml:space="preserve">Carta de </w:t>
      </w:r>
      <w:r w:rsidR="00B658E8" w:rsidRPr="00A358CF">
        <w:t>P</w:t>
      </w:r>
      <w:r w:rsidRPr="00A358CF">
        <w:t xml:space="preserve">ropuesta - Parte </w:t>
      </w:r>
      <w:r w:rsidR="00314C08" w:rsidRPr="00A358CF">
        <w:t>F</w:t>
      </w:r>
      <w:r w:rsidRPr="00A358CF">
        <w:t>inanciera</w:t>
      </w:r>
      <w:bookmarkEnd w:id="446"/>
    </w:p>
    <w:p w14:paraId="178A2145" w14:textId="04860223" w:rsidR="00B658E8" w:rsidRPr="00A358CF" w:rsidRDefault="00B658E8" w:rsidP="00B658E8">
      <w:pPr>
        <w:suppressAutoHyphens/>
        <w:spacing w:before="120" w:after="120"/>
        <w:jc w:val="center"/>
        <w:rPr>
          <w:i/>
          <w:lang w:val="es-ES"/>
        </w:rPr>
      </w:pPr>
    </w:p>
    <w:tbl>
      <w:tblPr>
        <w:tblStyle w:val="TableGrid"/>
        <w:tblW w:w="0" w:type="auto"/>
        <w:tblLook w:val="04A0" w:firstRow="1" w:lastRow="0" w:firstColumn="1" w:lastColumn="0" w:noHBand="0" w:noVBand="1"/>
      </w:tblPr>
      <w:tblGrid>
        <w:gridCol w:w="9216"/>
      </w:tblGrid>
      <w:tr w:rsidR="00B658E8" w:rsidRPr="00E0610C" w14:paraId="79EB1CA6" w14:textId="77777777" w:rsidTr="007D0E4B">
        <w:tc>
          <w:tcPr>
            <w:tcW w:w="9216" w:type="dxa"/>
          </w:tcPr>
          <w:p w14:paraId="67D8ACE3" w14:textId="77777777" w:rsidR="00B658E8" w:rsidRPr="00A358CF" w:rsidRDefault="00B658E8" w:rsidP="00B658E8">
            <w:pPr>
              <w:spacing w:before="120"/>
              <w:rPr>
                <w:i/>
                <w:lang w:val="es-ES"/>
              </w:rPr>
            </w:pPr>
            <w:r w:rsidRPr="00A358CF">
              <w:rPr>
                <w:i/>
                <w:lang w:val="es-ES"/>
              </w:rPr>
              <w:t>INSTRUCCIONES A LOS PROPONENTES: ELIMINE ESTE RECUADRO UNA VEZ QUE SE HAYA RELLENADO EL DOCUMENTO</w:t>
            </w:r>
          </w:p>
          <w:p w14:paraId="7E6D6564" w14:textId="77777777" w:rsidR="00B658E8" w:rsidRPr="00A358CF" w:rsidRDefault="00B658E8" w:rsidP="00B658E8">
            <w:pPr>
              <w:jc w:val="both"/>
              <w:rPr>
                <w:i/>
                <w:lang w:val="es-ES"/>
              </w:rPr>
            </w:pPr>
          </w:p>
          <w:p w14:paraId="45D7A0DE" w14:textId="6E1C16A9" w:rsidR="00B658E8" w:rsidRPr="00A358CF" w:rsidRDefault="00B658E8" w:rsidP="00B658E8">
            <w:pPr>
              <w:rPr>
                <w:i/>
                <w:lang w:val="es-ES"/>
              </w:rPr>
            </w:pPr>
            <w:r w:rsidRPr="00A358CF">
              <w:rPr>
                <w:i/>
                <w:iCs/>
                <w:lang w:val="es-ES"/>
              </w:rPr>
              <w:t>Coloque este Carta de Propuesta en el segundo sobre denominado "PROPUESTA FINANCIERA"</w:t>
            </w:r>
          </w:p>
          <w:p w14:paraId="7C434215" w14:textId="77777777" w:rsidR="00B658E8" w:rsidRPr="00A358CF" w:rsidRDefault="00B658E8" w:rsidP="00B658E8">
            <w:pPr>
              <w:jc w:val="both"/>
              <w:rPr>
                <w:i/>
                <w:lang w:val="es-ES"/>
              </w:rPr>
            </w:pPr>
          </w:p>
          <w:p w14:paraId="0F5BB1A5" w14:textId="77777777" w:rsidR="00B658E8" w:rsidRPr="00A358CF" w:rsidRDefault="00B658E8" w:rsidP="00B658E8">
            <w:pPr>
              <w:rPr>
                <w:i/>
                <w:lang w:val="es-ES"/>
              </w:rPr>
            </w:pPr>
            <w:r w:rsidRPr="00A358CF">
              <w:rPr>
                <w:i/>
                <w:iCs/>
                <w:lang w:val="es-ES"/>
              </w:rPr>
              <w:t xml:space="preserve">El </w:t>
            </w:r>
            <w:r w:rsidRPr="00A358CF">
              <w:rPr>
                <w:bCs/>
                <w:i/>
                <w:iCs/>
                <w:lang w:val="es-ES"/>
              </w:rPr>
              <w:t>Proponente</w:t>
            </w:r>
            <w:r w:rsidRPr="00A358CF">
              <w:rPr>
                <w:b/>
                <w:bCs/>
                <w:i/>
                <w:iCs/>
                <w:lang w:val="es-ES"/>
              </w:rPr>
              <w:t xml:space="preserve"> </w:t>
            </w:r>
            <w:r w:rsidRPr="00A358CF">
              <w:rPr>
                <w:i/>
                <w:iCs/>
                <w:lang w:val="es-ES"/>
              </w:rPr>
              <w:t>debe preparar esta Carta de Propuesta en papel con membrete que indique claramente el nombre y el domicilio comercial completos del Proponente</w:t>
            </w:r>
            <w:r w:rsidRPr="00A358CF">
              <w:rPr>
                <w:i/>
                <w:lang w:val="es-ES"/>
              </w:rPr>
              <w:t>.</w:t>
            </w:r>
          </w:p>
          <w:p w14:paraId="4BBAB1CD" w14:textId="77777777" w:rsidR="00B658E8" w:rsidRPr="00A358CF" w:rsidRDefault="00B658E8" w:rsidP="00B658E8">
            <w:pPr>
              <w:jc w:val="both"/>
              <w:rPr>
                <w:i/>
                <w:lang w:val="es-ES"/>
              </w:rPr>
            </w:pPr>
          </w:p>
          <w:p w14:paraId="0FACF978" w14:textId="5443DB6A" w:rsidR="00B658E8" w:rsidRPr="00A358CF" w:rsidRDefault="00B658E8" w:rsidP="00B658E8">
            <w:pPr>
              <w:suppressAutoHyphens/>
              <w:spacing w:after="120"/>
              <w:rPr>
                <w:i/>
                <w:lang w:val="es-ES"/>
              </w:rPr>
            </w:pPr>
            <w:r w:rsidRPr="00A358CF">
              <w:rPr>
                <w:i/>
                <w:u w:val="single"/>
                <w:lang w:val="es-ES"/>
              </w:rPr>
              <w:t>Nota</w:t>
            </w:r>
            <w:r w:rsidRPr="00A358CF">
              <w:rPr>
                <w:i/>
                <w:lang w:val="es-ES"/>
              </w:rPr>
              <w:t>: El texto en letra cursiva tiene por finalidad ayudar a los Proponentes a preparar este formulario.</w:t>
            </w:r>
          </w:p>
        </w:tc>
      </w:tr>
    </w:tbl>
    <w:p w14:paraId="4BB70504" w14:textId="77777777" w:rsidR="00B658E8" w:rsidRPr="00A358CF" w:rsidRDefault="00B658E8" w:rsidP="00B658E8">
      <w:pPr>
        <w:numPr>
          <w:ilvl w:val="12"/>
          <w:numId w:val="0"/>
        </w:numPr>
        <w:spacing w:after="120"/>
        <w:ind w:left="360" w:hanging="360"/>
        <w:jc w:val="center"/>
        <w:rPr>
          <w:b/>
          <w:lang w:val="es-ES"/>
        </w:rPr>
      </w:pPr>
    </w:p>
    <w:p w14:paraId="262F0617" w14:textId="6506AC74" w:rsidR="00C0440C" w:rsidRPr="00A358CF" w:rsidRDefault="00C0440C" w:rsidP="00C825B7">
      <w:pPr>
        <w:jc w:val="both"/>
        <w:rPr>
          <w:b/>
          <w:lang w:val="es-ES"/>
        </w:rPr>
      </w:pPr>
      <w:r w:rsidRPr="00A358CF">
        <w:rPr>
          <w:b/>
          <w:lang w:val="es-ES"/>
        </w:rPr>
        <w:t xml:space="preserve">Fecha de presentación de esta </w:t>
      </w:r>
      <w:r w:rsidR="00C825B7" w:rsidRPr="00A358CF">
        <w:rPr>
          <w:b/>
          <w:lang w:val="es-ES"/>
        </w:rPr>
        <w:t>P</w:t>
      </w:r>
      <w:r w:rsidRPr="00A358CF">
        <w:rPr>
          <w:b/>
          <w:lang w:val="es-ES"/>
        </w:rPr>
        <w:t>ropuesta: [</w:t>
      </w:r>
      <w:r w:rsidRPr="00A358CF">
        <w:rPr>
          <w:bCs/>
          <w:i/>
          <w:iCs/>
          <w:lang w:val="es-ES"/>
        </w:rPr>
        <w:t xml:space="preserve">insertar fecha (como día, mes y año) de presentación de la </w:t>
      </w:r>
      <w:r w:rsidR="00C825B7" w:rsidRPr="00A358CF">
        <w:rPr>
          <w:bCs/>
          <w:i/>
          <w:iCs/>
          <w:lang w:val="es-ES"/>
        </w:rPr>
        <w:t>P</w:t>
      </w:r>
      <w:r w:rsidRPr="00A358CF">
        <w:rPr>
          <w:bCs/>
          <w:i/>
          <w:iCs/>
          <w:lang w:val="es-ES"/>
        </w:rPr>
        <w:t>ropuesta</w:t>
      </w:r>
      <w:r w:rsidRPr="00A358CF">
        <w:rPr>
          <w:b/>
          <w:lang w:val="es-ES"/>
        </w:rPr>
        <w:t>]</w:t>
      </w:r>
    </w:p>
    <w:p w14:paraId="73EB0FD2" w14:textId="77777777" w:rsidR="00B658E8" w:rsidRPr="00A358CF" w:rsidRDefault="00B658E8" w:rsidP="00C0440C">
      <w:pPr>
        <w:rPr>
          <w:lang w:val="es-ES"/>
        </w:rPr>
      </w:pPr>
    </w:p>
    <w:p w14:paraId="7509673C" w14:textId="48755323" w:rsidR="00C0440C" w:rsidRPr="00A358CF" w:rsidRDefault="00B658E8" w:rsidP="00C0440C">
      <w:pPr>
        <w:rPr>
          <w:lang w:val="es-ES"/>
        </w:rPr>
      </w:pPr>
      <w:r w:rsidRPr="00A358CF">
        <w:rPr>
          <w:b/>
          <w:bCs/>
          <w:lang w:val="es-ES"/>
        </w:rPr>
        <w:t>SDP</w:t>
      </w:r>
      <w:r w:rsidR="00C0440C" w:rsidRPr="00A358CF">
        <w:rPr>
          <w:b/>
          <w:bCs/>
          <w:lang w:val="es-ES"/>
        </w:rPr>
        <w:t xml:space="preserve"> No</w:t>
      </w:r>
      <w:r w:rsidR="00C0440C" w:rsidRPr="00A358CF">
        <w:rPr>
          <w:lang w:val="es-ES"/>
        </w:rPr>
        <w:t xml:space="preserve"> .: [</w:t>
      </w:r>
      <w:r w:rsidR="00C0440C" w:rsidRPr="00A358CF">
        <w:rPr>
          <w:i/>
          <w:iCs/>
          <w:lang w:val="es-ES"/>
        </w:rPr>
        <w:t xml:space="preserve">inserte el número del proceso </w:t>
      </w:r>
      <w:r w:rsidRPr="00A358CF">
        <w:rPr>
          <w:i/>
          <w:iCs/>
          <w:lang w:val="es-ES"/>
        </w:rPr>
        <w:t>SDP</w:t>
      </w:r>
      <w:r w:rsidR="00C0440C" w:rsidRPr="00A358CF">
        <w:rPr>
          <w:lang w:val="es-ES"/>
        </w:rPr>
        <w:t>]</w:t>
      </w:r>
    </w:p>
    <w:p w14:paraId="11F18202" w14:textId="77777777" w:rsidR="00B658E8" w:rsidRPr="00A358CF" w:rsidRDefault="00B658E8" w:rsidP="00C0440C">
      <w:pPr>
        <w:rPr>
          <w:lang w:val="es-ES"/>
        </w:rPr>
      </w:pPr>
    </w:p>
    <w:p w14:paraId="04CA628F" w14:textId="579481C3" w:rsidR="00C0440C" w:rsidRPr="00A358CF" w:rsidRDefault="00C0440C" w:rsidP="00C0440C">
      <w:pPr>
        <w:rPr>
          <w:lang w:val="es-ES"/>
        </w:rPr>
      </w:pPr>
      <w:r w:rsidRPr="00A358CF">
        <w:rPr>
          <w:b/>
          <w:bCs/>
          <w:lang w:val="es-ES"/>
        </w:rPr>
        <w:t xml:space="preserve">Solicitud de </w:t>
      </w:r>
      <w:r w:rsidR="00B658E8" w:rsidRPr="00A358CF">
        <w:rPr>
          <w:b/>
          <w:bCs/>
          <w:lang w:val="es-ES"/>
        </w:rPr>
        <w:t>Propuesta No</w:t>
      </w:r>
      <w:r w:rsidR="00B658E8" w:rsidRPr="00A358CF">
        <w:rPr>
          <w:lang w:val="es-ES"/>
        </w:rPr>
        <w:t>.</w:t>
      </w:r>
      <w:r w:rsidRPr="00A358CF">
        <w:rPr>
          <w:lang w:val="es-ES"/>
        </w:rPr>
        <w:t>: [</w:t>
      </w:r>
      <w:r w:rsidRPr="00A358CF">
        <w:rPr>
          <w:i/>
          <w:iCs/>
          <w:lang w:val="es-ES"/>
        </w:rPr>
        <w:t>insertar identificación</w:t>
      </w:r>
      <w:r w:rsidRPr="00A358CF">
        <w:rPr>
          <w:lang w:val="es-ES"/>
        </w:rPr>
        <w:t>]</w:t>
      </w:r>
    </w:p>
    <w:p w14:paraId="3F720289" w14:textId="77777777" w:rsidR="00B658E8" w:rsidRPr="00A358CF" w:rsidRDefault="00B658E8" w:rsidP="00C0440C">
      <w:pPr>
        <w:rPr>
          <w:lang w:val="es-ES"/>
        </w:rPr>
      </w:pPr>
    </w:p>
    <w:p w14:paraId="6333C1DE" w14:textId="0BDE9AFB" w:rsidR="00C0440C" w:rsidRPr="00A358CF" w:rsidRDefault="00B658E8" w:rsidP="00C825B7">
      <w:pPr>
        <w:jc w:val="both"/>
        <w:rPr>
          <w:lang w:val="es-ES"/>
        </w:rPr>
      </w:pPr>
      <w:r w:rsidRPr="00A358CF">
        <w:rPr>
          <w:b/>
          <w:bCs/>
          <w:lang w:val="es-ES"/>
        </w:rPr>
        <w:t>Alternativa No.</w:t>
      </w:r>
      <w:r w:rsidR="00C0440C" w:rsidRPr="00A358CF">
        <w:rPr>
          <w:b/>
          <w:bCs/>
          <w:lang w:val="es-ES"/>
        </w:rPr>
        <w:t>:</w:t>
      </w:r>
      <w:r w:rsidR="00C0440C" w:rsidRPr="00A358CF">
        <w:rPr>
          <w:lang w:val="es-ES"/>
        </w:rPr>
        <w:t xml:space="preserve"> [</w:t>
      </w:r>
      <w:r w:rsidR="00C0440C" w:rsidRPr="00A358CF">
        <w:rPr>
          <w:i/>
          <w:iCs/>
          <w:lang w:val="es-ES"/>
        </w:rPr>
        <w:t>inserte el número de identificación si se trata de una propuesta de alternativa</w:t>
      </w:r>
      <w:r w:rsidR="00C0440C" w:rsidRPr="00A358CF">
        <w:rPr>
          <w:lang w:val="es-ES"/>
        </w:rPr>
        <w:t>]</w:t>
      </w:r>
    </w:p>
    <w:p w14:paraId="057DEB49" w14:textId="77777777" w:rsidR="00B658E8" w:rsidRPr="00A358CF" w:rsidRDefault="00B658E8" w:rsidP="00C825B7">
      <w:pPr>
        <w:jc w:val="both"/>
        <w:rPr>
          <w:lang w:val="es-ES"/>
        </w:rPr>
      </w:pPr>
    </w:p>
    <w:p w14:paraId="53A14B26" w14:textId="47844C41" w:rsidR="00C0440C" w:rsidRPr="00A358CF" w:rsidRDefault="00C0440C" w:rsidP="00C825B7">
      <w:pPr>
        <w:jc w:val="both"/>
        <w:rPr>
          <w:lang w:val="es-ES"/>
        </w:rPr>
      </w:pPr>
      <w:r w:rsidRPr="00A358CF">
        <w:rPr>
          <w:lang w:val="es-ES"/>
        </w:rPr>
        <w:t>Para: [</w:t>
      </w:r>
      <w:r w:rsidRPr="00A358CF">
        <w:rPr>
          <w:i/>
          <w:iCs/>
          <w:lang w:val="es-ES"/>
        </w:rPr>
        <w:t xml:space="preserve">Insertar </w:t>
      </w:r>
      <w:r w:rsidR="00B658E8" w:rsidRPr="00A358CF">
        <w:rPr>
          <w:i/>
          <w:iCs/>
          <w:lang w:val="es-ES"/>
        </w:rPr>
        <w:t>Contratante</w:t>
      </w:r>
      <w:r w:rsidRPr="00A358CF">
        <w:rPr>
          <w:i/>
          <w:iCs/>
          <w:lang w:val="es-ES"/>
        </w:rPr>
        <w:t xml:space="preserve">: </w:t>
      </w:r>
      <w:r w:rsidRPr="00A358CF">
        <w:rPr>
          <w:b/>
          <w:bCs/>
          <w:i/>
          <w:iCs/>
          <w:lang w:val="es-ES"/>
        </w:rPr>
        <w:t xml:space="preserve">nombre y dirección del </w:t>
      </w:r>
      <w:r w:rsidR="00B658E8" w:rsidRPr="00A358CF">
        <w:rPr>
          <w:b/>
          <w:bCs/>
          <w:i/>
          <w:iCs/>
          <w:lang w:val="es-ES"/>
        </w:rPr>
        <w:t>Contratante</w:t>
      </w:r>
      <w:r w:rsidRPr="00A358CF">
        <w:rPr>
          <w:i/>
          <w:iCs/>
          <w:lang w:val="es-ES"/>
        </w:rPr>
        <w:t>]</w:t>
      </w:r>
    </w:p>
    <w:p w14:paraId="6DCCC10D" w14:textId="77777777" w:rsidR="00C0440C" w:rsidRPr="00A358CF" w:rsidRDefault="00C0440C" w:rsidP="00C825B7">
      <w:pPr>
        <w:jc w:val="both"/>
        <w:rPr>
          <w:lang w:val="es-ES"/>
        </w:rPr>
      </w:pPr>
      <w:r w:rsidRPr="00A358CF">
        <w:rPr>
          <w:lang w:val="es-ES"/>
        </w:rPr>
        <w:t>Estimado señor o señora:</w:t>
      </w:r>
    </w:p>
    <w:p w14:paraId="530682D4" w14:textId="77777777" w:rsidR="00B658E8" w:rsidRPr="00A358CF" w:rsidRDefault="00B658E8" w:rsidP="00C825B7">
      <w:pPr>
        <w:jc w:val="both"/>
        <w:rPr>
          <w:lang w:val="es-ES"/>
        </w:rPr>
      </w:pPr>
    </w:p>
    <w:p w14:paraId="6316FE2A" w14:textId="09D08BB4" w:rsidR="00C0440C" w:rsidRPr="00A358CF" w:rsidRDefault="00C0440C" w:rsidP="00C825B7">
      <w:pPr>
        <w:jc w:val="both"/>
        <w:rPr>
          <w:lang w:val="es-ES"/>
        </w:rPr>
      </w:pPr>
      <w:r w:rsidRPr="00A358CF">
        <w:rPr>
          <w:lang w:val="es-ES"/>
        </w:rPr>
        <w:t xml:space="preserve">Nosotros, el </w:t>
      </w:r>
      <w:r w:rsidR="00B658E8" w:rsidRPr="00A358CF">
        <w:rPr>
          <w:lang w:val="es-ES"/>
        </w:rPr>
        <w:t>P</w:t>
      </w:r>
      <w:r w:rsidRPr="00A358CF">
        <w:rPr>
          <w:lang w:val="es-ES"/>
        </w:rPr>
        <w:t xml:space="preserve">roponente abajo firmante, presentamos la segunda parte de nuestra </w:t>
      </w:r>
      <w:r w:rsidR="00B658E8" w:rsidRPr="00A358CF">
        <w:rPr>
          <w:lang w:val="es-ES"/>
        </w:rPr>
        <w:t>P</w:t>
      </w:r>
      <w:r w:rsidRPr="00A358CF">
        <w:rPr>
          <w:lang w:val="es-ES"/>
        </w:rPr>
        <w:t xml:space="preserve">ropuesta, la </w:t>
      </w:r>
      <w:r w:rsidR="00B658E8" w:rsidRPr="00A358CF">
        <w:rPr>
          <w:lang w:val="es-ES"/>
        </w:rPr>
        <w:t>P</w:t>
      </w:r>
      <w:r w:rsidRPr="00A358CF">
        <w:rPr>
          <w:lang w:val="es-ES"/>
        </w:rPr>
        <w:t xml:space="preserve">arte </w:t>
      </w:r>
      <w:r w:rsidR="00B658E8" w:rsidRPr="00A358CF">
        <w:rPr>
          <w:lang w:val="es-ES"/>
        </w:rPr>
        <w:t>F</w:t>
      </w:r>
      <w:r w:rsidRPr="00A358CF">
        <w:rPr>
          <w:lang w:val="es-ES"/>
        </w:rPr>
        <w:t>inanciera</w:t>
      </w:r>
      <w:r w:rsidR="00B658E8" w:rsidRPr="00A358CF">
        <w:rPr>
          <w:lang w:val="es-ES"/>
        </w:rPr>
        <w:t>.</w:t>
      </w:r>
    </w:p>
    <w:p w14:paraId="19A7704C" w14:textId="77777777" w:rsidR="00B658E8" w:rsidRPr="00A358CF" w:rsidRDefault="00B658E8" w:rsidP="00C825B7">
      <w:pPr>
        <w:jc w:val="both"/>
        <w:rPr>
          <w:lang w:val="es-ES"/>
        </w:rPr>
      </w:pPr>
    </w:p>
    <w:p w14:paraId="04218793" w14:textId="20090508" w:rsidR="00C0440C" w:rsidRPr="00A358CF" w:rsidRDefault="00C0440C" w:rsidP="00C825B7">
      <w:pPr>
        <w:jc w:val="both"/>
        <w:rPr>
          <w:lang w:val="es-ES"/>
        </w:rPr>
      </w:pPr>
      <w:r w:rsidRPr="00A358CF">
        <w:rPr>
          <w:lang w:val="es-ES"/>
        </w:rPr>
        <w:t xml:space="preserve">Habiendo examinado </w:t>
      </w:r>
      <w:r w:rsidR="00B658E8" w:rsidRPr="00A358CF">
        <w:rPr>
          <w:lang w:val="es-ES"/>
        </w:rPr>
        <w:t>el documento</w:t>
      </w:r>
      <w:r w:rsidRPr="00A358CF">
        <w:rPr>
          <w:lang w:val="es-ES"/>
        </w:rPr>
        <w:t xml:space="preserve"> de </w:t>
      </w:r>
      <w:r w:rsidR="00B658E8" w:rsidRPr="00A358CF">
        <w:rPr>
          <w:lang w:val="es-ES"/>
        </w:rPr>
        <w:t>la SDP</w:t>
      </w:r>
      <w:r w:rsidRPr="00A358CF">
        <w:rPr>
          <w:lang w:val="es-ES"/>
        </w:rPr>
        <w:t xml:space="preserve">, la </w:t>
      </w:r>
      <w:r w:rsidR="00C6655A" w:rsidRPr="00A358CF">
        <w:rPr>
          <w:lang w:val="es-ES"/>
        </w:rPr>
        <w:t>Adenda</w:t>
      </w:r>
      <w:r w:rsidRPr="00A358CF">
        <w:rPr>
          <w:lang w:val="es-ES"/>
        </w:rPr>
        <w:t xml:space="preserve"> emitida de acuerdo </w:t>
      </w:r>
      <w:r w:rsidR="004D7035" w:rsidRPr="00A358CF">
        <w:rPr>
          <w:lang w:val="es-ES"/>
        </w:rPr>
        <w:t>con la IAP</w:t>
      </w:r>
      <w:r w:rsidRPr="00A358CF">
        <w:rPr>
          <w:lang w:val="es-ES"/>
        </w:rPr>
        <w:t xml:space="preserve"> 8, nosotros, los abajo firmantes, ofrecemos </w:t>
      </w:r>
      <w:r w:rsidR="001D0CAE" w:rsidRPr="00A358CF">
        <w:rPr>
          <w:lang w:val="es-ES"/>
        </w:rPr>
        <w:t xml:space="preserve">proporcionar las Obras y Servicios de Operación </w:t>
      </w:r>
      <w:r w:rsidRPr="00A358CF">
        <w:rPr>
          <w:lang w:val="es-ES"/>
        </w:rPr>
        <w:t xml:space="preserve">a _________, en total conformidad con dicho </w:t>
      </w:r>
      <w:r w:rsidR="00C70856" w:rsidRPr="00A358CF">
        <w:rPr>
          <w:lang w:val="es-ES"/>
        </w:rPr>
        <w:t>documento de la SDP</w:t>
      </w:r>
      <w:r w:rsidRPr="00A358CF">
        <w:rPr>
          <w:lang w:val="es-ES"/>
        </w:rPr>
        <w:t xml:space="preserve">, y cualquier </w:t>
      </w:r>
      <w:r w:rsidR="00C6655A" w:rsidRPr="00A358CF">
        <w:rPr>
          <w:lang w:val="es-ES"/>
        </w:rPr>
        <w:t>Adenda</w:t>
      </w:r>
      <w:r w:rsidRPr="00A358CF">
        <w:rPr>
          <w:lang w:val="es-ES"/>
        </w:rPr>
        <w:t xml:space="preserve"> por el Precio total de la propuesta, excluyendo los descuentos ofrecidos de la siguiente manera:</w:t>
      </w:r>
    </w:p>
    <w:p w14:paraId="1F83FB46" w14:textId="77777777" w:rsidR="007077A8" w:rsidRPr="00A358CF" w:rsidRDefault="007077A8" w:rsidP="00C825B7">
      <w:pPr>
        <w:jc w:val="both"/>
        <w:rPr>
          <w:lang w:val="es-ES"/>
        </w:rPr>
      </w:pPr>
    </w:p>
    <w:p w14:paraId="155ABE9D" w14:textId="77777777" w:rsidR="00C0440C" w:rsidRPr="00A358CF" w:rsidRDefault="00C0440C" w:rsidP="00C825B7">
      <w:pPr>
        <w:jc w:val="both"/>
        <w:rPr>
          <w:lang w:val="es-ES"/>
        </w:rPr>
      </w:pPr>
      <w:r w:rsidRPr="00A358CF">
        <w:rPr>
          <w:lang w:val="es-ES"/>
        </w:rPr>
        <w:t>[</w:t>
      </w:r>
      <w:r w:rsidRPr="00A358CF">
        <w:rPr>
          <w:i/>
          <w:iCs/>
          <w:lang w:val="es-ES"/>
        </w:rPr>
        <w:t>Inserte una de las opciones a continuación según corresponda</w:t>
      </w:r>
      <w:r w:rsidRPr="00A358CF">
        <w:rPr>
          <w:lang w:val="es-ES"/>
        </w:rPr>
        <w:t>]</w:t>
      </w:r>
    </w:p>
    <w:p w14:paraId="57A27957" w14:textId="77777777" w:rsidR="007077A8" w:rsidRPr="00A358CF" w:rsidRDefault="007077A8" w:rsidP="00C825B7">
      <w:pPr>
        <w:jc w:val="both"/>
        <w:rPr>
          <w:lang w:val="es-ES"/>
        </w:rPr>
      </w:pPr>
    </w:p>
    <w:p w14:paraId="554F46F4" w14:textId="254B5FAF" w:rsidR="00C0440C" w:rsidRPr="00A358CF" w:rsidRDefault="00C0440C" w:rsidP="00C825B7">
      <w:pPr>
        <w:jc w:val="both"/>
        <w:rPr>
          <w:lang w:val="es-ES"/>
        </w:rPr>
      </w:pPr>
      <w:r w:rsidRPr="00A358CF">
        <w:rPr>
          <w:lang w:val="es-ES"/>
        </w:rPr>
        <w:t xml:space="preserve">Opción 1, en caso de un lote: Precio total: </w:t>
      </w:r>
      <w:r w:rsidRPr="00A358CF">
        <w:rPr>
          <w:i/>
          <w:iCs/>
          <w:lang w:val="es-ES"/>
        </w:rPr>
        <w:t>[inserte el precio total de la Propuesta en palabras y cifras, indicando los diferentes montos y las monedas respectivas</w:t>
      </w:r>
      <w:r w:rsidRPr="00A358CF">
        <w:rPr>
          <w:lang w:val="es-ES"/>
        </w:rPr>
        <w:t>];</w:t>
      </w:r>
    </w:p>
    <w:p w14:paraId="0F556E62" w14:textId="77777777" w:rsidR="007077A8" w:rsidRPr="00A358CF" w:rsidRDefault="007077A8" w:rsidP="00C825B7">
      <w:pPr>
        <w:jc w:val="both"/>
        <w:rPr>
          <w:lang w:val="es-ES"/>
        </w:rPr>
      </w:pPr>
    </w:p>
    <w:p w14:paraId="5D61E823" w14:textId="4ACF5750" w:rsidR="00C0440C" w:rsidRPr="00A358CF" w:rsidRDefault="00C0440C" w:rsidP="00C825B7">
      <w:pPr>
        <w:jc w:val="both"/>
        <w:rPr>
          <w:i/>
          <w:iCs/>
          <w:lang w:val="es-ES"/>
        </w:rPr>
      </w:pPr>
      <w:r w:rsidRPr="00A358CF">
        <w:rPr>
          <w:i/>
          <w:iCs/>
          <w:lang w:val="es-ES"/>
        </w:rPr>
        <w:t>O</w:t>
      </w:r>
      <w:r w:rsidR="007077A8" w:rsidRPr="00A358CF">
        <w:rPr>
          <w:i/>
          <w:iCs/>
          <w:lang w:val="es-ES"/>
        </w:rPr>
        <w:t xml:space="preserve"> bien</w:t>
      </w:r>
    </w:p>
    <w:p w14:paraId="21F4E3AE" w14:textId="77777777" w:rsidR="007077A8" w:rsidRPr="00A358CF" w:rsidRDefault="007077A8" w:rsidP="00C0440C">
      <w:pPr>
        <w:rPr>
          <w:lang w:val="es-ES"/>
        </w:rPr>
      </w:pPr>
    </w:p>
    <w:p w14:paraId="10137D54" w14:textId="77777777" w:rsidR="00C0440C" w:rsidRPr="00A358CF" w:rsidRDefault="00C0440C" w:rsidP="00C825B7">
      <w:pPr>
        <w:jc w:val="both"/>
        <w:rPr>
          <w:lang w:val="es-ES"/>
        </w:rPr>
      </w:pPr>
      <w:r w:rsidRPr="00A358CF">
        <w:rPr>
          <w:lang w:val="es-ES"/>
        </w:rPr>
        <w:t>Opción 2, en caso de lotes múltiples: (a) Precio total de cada lote [</w:t>
      </w:r>
      <w:r w:rsidRPr="00A358CF">
        <w:rPr>
          <w:i/>
          <w:iCs/>
          <w:lang w:val="es-ES"/>
        </w:rPr>
        <w:t>inserte el precio total de cada lote en palabras y cifras, indicando los diferentes montos y las monedas respectivas</w:t>
      </w:r>
      <w:r w:rsidRPr="00A358CF">
        <w:rPr>
          <w:lang w:val="es-ES"/>
        </w:rPr>
        <w:t xml:space="preserve">]; y (b) Precio total </w:t>
      </w:r>
      <w:r w:rsidRPr="00A358CF">
        <w:rPr>
          <w:lang w:val="es-ES"/>
        </w:rPr>
        <w:lastRenderedPageBreak/>
        <w:t>de todos los lotes (suma de todos los lotes) [insertar el precio total de todos los lotes en palabras y cifras, indicando los diferentes montos y las monedas respectivas];</w:t>
      </w:r>
    </w:p>
    <w:p w14:paraId="346E1563" w14:textId="77777777" w:rsidR="007077A8" w:rsidRPr="00A358CF" w:rsidRDefault="007077A8" w:rsidP="00C825B7">
      <w:pPr>
        <w:jc w:val="both"/>
        <w:rPr>
          <w:lang w:val="es-ES"/>
        </w:rPr>
      </w:pPr>
    </w:p>
    <w:p w14:paraId="56BBC798" w14:textId="462B85B4" w:rsidR="00C0440C" w:rsidRPr="00A358CF" w:rsidRDefault="00C0440C" w:rsidP="00C825B7">
      <w:pPr>
        <w:jc w:val="both"/>
        <w:rPr>
          <w:lang w:val="es-ES"/>
        </w:rPr>
      </w:pPr>
      <w:r w:rsidRPr="00A358CF">
        <w:rPr>
          <w:lang w:val="es-ES"/>
        </w:rPr>
        <w:t xml:space="preserve">Los descuentos ofrecidos y la metodología para su aplicación </w:t>
      </w:r>
      <w:r w:rsidR="00B14114" w:rsidRPr="00A358CF">
        <w:rPr>
          <w:lang w:val="es-ES"/>
        </w:rPr>
        <w:t>son</w:t>
      </w:r>
      <w:r w:rsidRPr="00A358CF">
        <w:rPr>
          <w:lang w:val="es-ES"/>
        </w:rPr>
        <w:t>:</w:t>
      </w:r>
    </w:p>
    <w:p w14:paraId="26C2B2F2" w14:textId="77777777" w:rsidR="007077A8" w:rsidRPr="00A358CF" w:rsidRDefault="007077A8" w:rsidP="00C825B7">
      <w:pPr>
        <w:jc w:val="both"/>
        <w:rPr>
          <w:lang w:val="es-ES"/>
        </w:rPr>
      </w:pPr>
    </w:p>
    <w:p w14:paraId="7CE50861" w14:textId="03A0EB58" w:rsidR="00C0440C" w:rsidRPr="00A358CF" w:rsidRDefault="00C0440C" w:rsidP="00E4638B">
      <w:pPr>
        <w:pStyle w:val="ListParagraph"/>
        <w:numPr>
          <w:ilvl w:val="0"/>
          <w:numId w:val="87"/>
        </w:numPr>
        <w:spacing w:before="120" w:after="120"/>
        <w:ind w:left="714" w:hanging="357"/>
        <w:contextualSpacing w:val="0"/>
        <w:jc w:val="both"/>
        <w:rPr>
          <w:lang w:val="es-ES"/>
        </w:rPr>
      </w:pPr>
      <w:r w:rsidRPr="00A358CF">
        <w:rPr>
          <w:lang w:val="es-ES"/>
        </w:rPr>
        <w:t>Los descuentos ofrecidos son: [</w:t>
      </w:r>
      <w:r w:rsidRPr="00A358CF">
        <w:rPr>
          <w:i/>
          <w:iCs/>
          <w:lang w:val="es-ES"/>
        </w:rPr>
        <w:t>Especifique en detalle cada descuento ofrecido</w:t>
      </w:r>
      <w:r w:rsidRPr="00A358CF">
        <w:rPr>
          <w:lang w:val="es-ES"/>
        </w:rPr>
        <w:t>]</w:t>
      </w:r>
    </w:p>
    <w:p w14:paraId="797F5C3C" w14:textId="20D59127" w:rsidR="00C0440C" w:rsidRPr="00A358CF" w:rsidRDefault="00C0440C" w:rsidP="00E4638B">
      <w:pPr>
        <w:pStyle w:val="ListParagraph"/>
        <w:numPr>
          <w:ilvl w:val="0"/>
          <w:numId w:val="87"/>
        </w:numPr>
        <w:spacing w:before="120" w:after="120"/>
        <w:ind w:left="714" w:hanging="357"/>
        <w:contextualSpacing w:val="0"/>
        <w:jc w:val="both"/>
        <w:rPr>
          <w:lang w:val="es-ES"/>
        </w:rPr>
      </w:pPr>
      <w:r w:rsidRPr="00A358CF">
        <w:rPr>
          <w:lang w:val="es-ES"/>
        </w:rPr>
        <w:t>A continuación se muestra el método exacto de cálculo para determinar el precio neto después de la aplicación de los descuentos: [</w:t>
      </w:r>
      <w:r w:rsidRPr="00A358CF">
        <w:rPr>
          <w:i/>
          <w:iCs/>
          <w:lang w:val="es-ES"/>
        </w:rPr>
        <w:t>Especifique en detalle el método que se utilizará para aplicar los descuentos</w:t>
      </w:r>
      <w:r w:rsidRPr="00A358CF">
        <w:rPr>
          <w:lang w:val="es-ES"/>
        </w:rPr>
        <w:t>];</w:t>
      </w:r>
    </w:p>
    <w:p w14:paraId="3FEA908C" w14:textId="77777777" w:rsidR="007077A8" w:rsidRPr="00A358CF" w:rsidRDefault="007077A8" w:rsidP="00C825B7">
      <w:pPr>
        <w:jc w:val="both"/>
        <w:rPr>
          <w:lang w:val="es-ES"/>
        </w:rPr>
      </w:pPr>
    </w:p>
    <w:p w14:paraId="26025253" w14:textId="0765BADC" w:rsidR="00C0440C" w:rsidRPr="00A358CF" w:rsidRDefault="00C0440C" w:rsidP="00C825B7">
      <w:pPr>
        <w:jc w:val="both"/>
        <w:rPr>
          <w:lang w:val="es-ES"/>
        </w:rPr>
      </w:pPr>
      <w:r w:rsidRPr="00A358CF">
        <w:rPr>
          <w:lang w:val="es-ES"/>
        </w:rPr>
        <w:t xml:space="preserve">Si se acepta nuestra propuesta, nos comprometemos a proporcionar una garantía de </w:t>
      </w:r>
      <w:r w:rsidR="007077A8" w:rsidRPr="00A358CF">
        <w:rPr>
          <w:lang w:val="es-ES"/>
        </w:rPr>
        <w:t>anticipo</w:t>
      </w:r>
      <w:r w:rsidRPr="00A358CF">
        <w:rPr>
          <w:lang w:val="es-ES"/>
        </w:rPr>
        <w:t xml:space="preserve"> y una </w:t>
      </w:r>
      <w:r w:rsidR="007077A8" w:rsidRPr="00A358CF">
        <w:rPr>
          <w:lang w:val="es-ES"/>
        </w:rPr>
        <w:t xml:space="preserve">Garantía de </w:t>
      </w:r>
      <w:r w:rsidR="00C6655A" w:rsidRPr="00A358CF">
        <w:rPr>
          <w:lang w:val="es-ES"/>
        </w:rPr>
        <w:t>Cumplimiento</w:t>
      </w:r>
      <w:r w:rsidRPr="00A358CF">
        <w:rPr>
          <w:lang w:val="es-ES"/>
        </w:rPr>
        <w:t xml:space="preserve"> [</w:t>
      </w:r>
      <w:r w:rsidRPr="00A358CF">
        <w:rPr>
          <w:i/>
          <w:iCs/>
          <w:lang w:val="es-ES"/>
        </w:rPr>
        <w:t xml:space="preserve">y una </w:t>
      </w:r>
      <w:r w:rsidR="007077A8" w:rsidRPr="00A358CF">
        <w:rPr>
          <w:i/>
          <w:iCs/>
          <w:lang w:val="es-ES"/>
        </w:rPr>
        <w:t>Garantía de Cumplimiento A</w:t>
      </w:r>
      <w:r w:rsidRPr="00A358CF">
        <w:rPr>
          <w:i/>
          <w:iCs/>
          <w:lang w:val="es-ES"/>
        </w:rPr>
        <w:t xml:space="preserve">mbiental y </w:t>
      </w:r>
      <w:r w:rsidR="007077A8" w:rsidRPr="00A358CF">
        <w:rPr>
          <w:i/>
          <w:iCs/>
          <w:lang w:val="es-ES"/>
        </w:rPr>
        <w:t>S</w:t>
      </w:r>
      <w:r w:rsidRPr="00A358CF">
        <w:rPr>
          <w:i/>
          <w:iCs/>
          <w:lang w:val="es-ES"/>
        </w:rPr>
        <w:t>ocial (</w:t>
      </w:r>
      <w:r w:rsidR="007077A8" w:rsidRPr="00A358CF">
        <w:rPr>
          <w:i/>
          <w:iCs/>
          <w:lang w:val="es-ES"/>
        </w:rPr>
        <w:t>A</w:t>
      </w:r>
      <w:r w:rsidRPr="00A358CF">
        <w:rPr>
          <w:i/>
          <w:iCs/>
          <w:lang w:val="es-ES"/>
        </w:rPr>
        <w:t xml:space="preserve">S). </w:t>
      </w:r>
      <w:r w:rsidRPr="00A358CF">
        <w:rPr>
          <w:b/>
          <w:bCs/>
          <w:i/>
          <w:iCs/>
          <w:lang w:val="es-ES"/>
        </w:rPr>
        <w:t>Eliminar si no corresponde</w:t>
      </w:r>
      <w:r w:rsidRPr="00A358CF">
        <w:rPr>
          <w:lang w:val="es-ES"/>
        </w:rPr>
        <w:t xml:space="preserve">] en los formularios, en las cantidades y dentro de los tiempos especificados en </w:t>
      </w:r>
      <w:r w:rsidR="007077A8" w:rsidRPr="00A358CF">
        <w:rPr>
          <w:lang w:val="es-ES"/>
        </w:rPr>
        <w:t xml:space="preserve">el </w:t>
      </w:r>
      <w:r w:rsidR="00C6655A" w:rsidRPr="00A358CF">
        <w:rPr>
          <w:lang w:val="es-ES"/>
        </w:rPr>
        <w:t>documento</w:t>
      </w:r>
      <w:r w:rsidR="007077A8" w:rsidRPr="00A358CF">
        <w:rPr>
          <w:lang w:val="es-ES"/>
        </w:rPr>
        <w:t xml:space="preserve"> de la Solicitud de Propuesta</w:t>
      </w:r>
      <w:r w:rsidRPr="00A358CF">
        <w:rPr>
          <w:lang w:val="es-ES"/>
        </w:rPr>
        <w:t>.</w:t>
      </w:r>
    </w:p>
    <w:p w14:paraId="17D17D70" w14:textId="77777777" w:rsidR="007077A8" w:rsidRPr="00A358CF" w:rsidRDefault="007077A8" w:rsidP="00C825B7">
      <w:pPr>
        <w:jc w:val="both"/>
        <w:rPr>
          <w:lang w:val="es-ES"/>
        </w:rPr>
      </w:pPr>
    </w:p>
    <w:p w14:paraId="421CFC9D" w14:textId="4AD03E38" w:rsidR="00C0440C" w:rsidRPr="00A358CF" w:rsidRDefault="00C0440C" w:rsidP="00C825B7">
      <w:pPr>
        <w:jc w:val="both"/>
        <w:rPr>
          <w:lang w:val="es-ES"/>
        </w:rPr>
      </w:pPr>
      <w:r w:rsidRPr="00A358CF">
        <w:rPr>
          <w:lang w:val="es-ES"/>
        </w:rPr>
        <w:t xml:space="preserve">Aceptamos </w:t>
      </w:r>
      <w:r w:rsidR="007077A8" w:rsidRPr="00A358CF">
        <w:rPr>
          <w:lang w:val="es-ES"/>
        </w:rPr>
        <w:t>estar obligados por</w:t>
      </w:r>
      <w:r w:rsidRPr="00A358CF">
        <w:rPr>
          <w:lang w:val="es-ES"/>
        </w:rPr>
        <w:t xml:space="preserve"> esta Propuesta, que, de acuerdo con </w:t>
      </w:r>
      <w:r w:rsidR="004D7035" w:rsidRPr="00A358CF">
        <w:rPr>
          <w:lang w:val="es-ES"/>
        </w:rPr>
        <w:t xml:space="preserve">las </w:t>
      </w:r>
      <w:r w:rsidRPr="00A358CF">
        <w:rPr>
          <w:lang w:val="es-ES"/>
        </w:rPr>
        <w:t>I</w:t>
      </w:r>
      <w:r w:rsidR="007077A8" w:rsidRPr="00A358CF">
        <w:rPr>
          <w:lang w:val="es-ES"/>
        </w:rPr>
        <w:t>A</w:t>
      </w:r>
      <w:r w:rsidRPr="00A358CF">
        <w:rPr>
          <w:lang w:val="es-ES"/>
        </w:rPr>
        <w:t>P 12 e I</w:t>
      </w:r>
      <w:r w:rsidR="00081095" w:rsidRPr="00A358CF">
        <w:rPr>
          <w:lang w:val="es-ES"/>
        </w:rPr>
        <w:t>A</w:t>
      </w:r>
      <w:r w:rsidRPr="00A358CF">
        <w:rPr>
          <w:lang w:val="es-ES"/>
        </w:rPr>
        <w:t>P 13, consiste en esta carta (Carta de Propuesta - Parte financiera) y los anexos que se enumeran a continuación, hasta [</w:t>
      </w:r>
      <w:r w:rsidRPr="00A358CF">
        <w:rPr>
          <w:i/>
          <w:iCs/>
          <w:lang w:val="es-ES"/>
        </w:rPr>
        <w:t xml:space="preserve">insertar día, mes y año de acuerdo con </w:t>
      </w:r>
      <w:r w:rsidR="007077A8" w:rsidRPr="00A358CF">
        <w:rPr>
          <w:i/>
          <w:iCs/>
          <w:lang w:val="es-ES"/>
        </w:rPr>
        <w:t xml:space="preserve">los DDP en </w:t>
      </w:r>
      <w:r w:rsidR="00C6655A" w:rsidRPr="00A358CF">
        <w:rPr>
          <w:i/>
          <w:iCs/>
          <w:lang w:val="es-ES"/>
        </w:rPr>
        <w:t>referencia</w:t>
      </w:r>
      <w:r w:rsidR="007077A8" w:rsidRPr="00A358CF">
        <w:rPr>
          <w:i/>
          <w:iCs/>
          <w:lang w:val="es-ES"/>
        </w:rPr>
        <w:t xml:space="preserve"> a </w:t>
      </w:r>
      <w:r w:rsidR="00535B01" w:rsidRPr="00A358CF">
        <w:rPr>
          <w:i/>
          <w:iCs/>
          <w:lang w:val="es-ES"/>
        </w:rPr>
        <w:t>IAP</w:t>
      </w:r>
      <w:r w:rsidR="007077A8" w:rsidRPr="00A358CF">
        <w:rPr>
          <w:i/>
          <w:iCs/>
          <w:lang w:val="es-ES"/>
        </w:rPr>
        <w:t xml:space="preserve"> </w:t>
      </w:r>
      <w:r w:rsidRPr="00A358CF">
        <w:rPr>
          <w:i/>
          <w:iCs/>
          <w:lang w:val="es-ES"/>
        </w:rPr>
        <w:t xml:space="preserve">20.1 </w:t>
      </w:r>
      <w:r w:rsidRPr="00A358CF">
        <w:rPr>
          <w:lang w:val="es-ES"/>
        </w:rPr>
        <w:t>], y seguirá siendo vinculante para nosotros y puede ser aceptado por usted en cualquier momento en esta fecha o antes.</w:t>
      </w:r>
    </w:p>
    <w:p w14:paraId="3A146BFF" w14:textId="77777777" w:rsidR="007077A8" w:rsidRPr="00A358CF" w:rsidRDefault="007077A8" w:rsidP="00C825B7">
      <w:pPr>
        <w:jc w:val="both"/>
        <w:rPr>
          <w:lang w:val="es-ES"/>
        </w:rPr>
      </w:pPr>
    </w:p>
    <w:p w14:paraId="6D13F14B" w14:textId="69684B6D" w:rsidR="00C0440C" w:rsidRPr="00A358CF" w:rsidRDefault="00C0440C" w:rsidP="00C825B7">
      <w:pPr>
        <w:jc w:val="both"/>
        <w:rPr>
          <w:lang w:val="es-ES"/>
        </w:rPr>
      </w:pPr>
      <w:r w:rsidRPr="00A358CF">
        <w:rPr>
          <w:b/>
          <w:bCs/>
          <w:lang w:val="es-ES"/>
        </w:rPr>
        <w:t xml:space="preserve">Comisiones, propinas y </w:t>
      </w:r>
      <w:r w:rsidR="007077A8" w:rsidRPr="00A358CF">
        <w:rPr>
          <w:b/>
          <w:bCs/>
          <w:lang w:val="es-ES"/>
        </w:rPr>
        <w:t>gratificaciones</w:t>
      </w:r>
      <w:r w:rsidRPr="00A358CF">
        <w:rPr>
          <w:lang w:val="es-ES"/>
        </w:rPr>
        <w:t xml:space="preserve">: hemos pagado o pagaremos las siguientes comisiones, propinas o </w:t>
      </w:r>
      <w:r w:rsidR="00D2704D" w:rsidRPr="00A358CF">
        <w:rPr>
          <w:lang w:val="es-ES"/>
        </w:rPr>
        <w:t xml:space="preserve">gratificaciones </w:t>
      </w:r>
      <w:r w:rsidRPr="00A358CF">
        <w:rPr>
          <w:lang w:val="es-ES"/>
        </w:rPr>
        <w:t xml:space="preserve">con respecto al proceso de </w:t>
      </w:r>
      <w:r w:rsidR="00A05508">
        <w:rPr>
          <w:lang w:val="es-ES"/>
        </w:rPr>
        <w:t xml:space="preserve">la </w:t>
      </w:r>
      <w:r w:rsidR="007077A8" w:rsidRPr="00A358CF">
        <w:rPr>
          <w:lang w:val="es-ES"/>
        </w:rPr>
        <w:t>SDP</w:t>
      </w:r>
      <w:r w:rsidRPr="00A358CF">
        <w:rPr>
          <w:lang w:val="es-ES"/>
        </w:rPr>
        <w:t xml:space="preserve"> o la ejecución del Contrato: [</w:t>
      </w:r>
      <w:r w:rsidRPr="00A358CF">
        <w:rPr>
          <w:i/>
          <w:iCs/>
          <w:lang w:val="es-ES"/>
        </w:rPr>
        <w:t xml:space="preserve">ingrese el nombre completo de cada </w:t>
      </w:r>
      <w:r w:rsidR="007077A8" w:rsidRPr="00A358CF">
        <w:rPr>
          <w:i/>
          <w:iCs/>
          <w:lang w:val="es-ES"/>
        </w:rPr>
        <w:t>Receptor</w:t>
      </w:r>
      <w:r w:rsidRPr="00A358CF">
        <w:rPr>
          <w:i/>
          <w:iCs/>
          <w:lang w:val="es-ES"/>
        </w:rPr>
        <w:t xml:space="preserve">, su dirección completa, la razón por la cual cada se pagó comisión o </w:t>
      </w:r>
      <w:r w:rsidR="007077A8" w:rsidRPr="00A358CF">
        <w:rPr>
          <w:i/>
          <w:iCs/>
          <w:lang w:val="es-ES"/>
        </w:rPr>
        <w:t>gratificación</w:t>
      </w:r>
      <w:r w:rsidRPr="00A358CF">
        <w:rPr>
          <w:i/>
          <w:iCs/>
          <w:lang w:val="es-ES"/>
        </w:rPr>
        <w:t xml:space="preserve"> y el monto y la moneda de cada comisión o </w:t>
      </w:r>
      <w:r w:rsidR="007077A8" w:rsidRPr="00A358CF">
        <w:rPr>
          <w:i/>
          <w:iCs/>
          <w:lang w:val="es-ES"/>
        </w:rPr>
        <w:t>gratificación</w:t>
      </w:r>
      <w:r w:rsidRPr="00A358CF">
        <w:rPr>
          <w:lang w:val="es-ES"/>
        </w:rPr>
        <w:t>].</w:t>
      </w:r>
    </w:p>
    <w:p w14:paraId="2544D4E0" w14:textId="77777777" w:rsidR="007077A8" w:rsidRPr="00A358CF" w:rsidRDefault="007077A8" w:rsidP="00C0440C">
      <w:pPr>
        <w:rPr>
          <w:lang w:val="es-E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2529"/>
      </w:tblGrid>
      <w:tr w:rsidR="007077A8" w:rsidRPr="00A358CF" w14:paraId="279DE32D" w14:textId="77777777" w:rsidTr="00602E12">
        <w:tc>
          <w:tcPr>
            <w:tcW w:w="2520" w:type="dxa"/>
          </w:tcPr>
          <w:p w14:paraId="484E8D10" w14:textId="320A8845" w:rsidR="007077A8" w:rsidRPr="00A358CF" w:rsidRDefault="007077A8" w:rsidP="00602E12">
            <w:pPr>
              <w:suppressAutoHyphens/>
              <w:spacing w:after="120"/>
              <w:jc w:val="center"/>
              <w:rPr>
                <w:b/>
                <w:bCs/>
                <w:lang w:val="es-ES"/>
              </w:rPr>
            </w:pPr>
            <w:r w:rsidRPr="00A358CF">
              <w:rPr>
                <w:b/>
                <w:bCs/>
                <w:lang w:val="es-ES"/>
              </w:rPr>
              <w:t>Nombre del Receptor</w:t>
            </w:r>
          </w:p>
        </w:tc>
        <w:tc>
          <w:tcPr>
            <w:tcW w:w="2520" w:type="dxa"/>
          </w:tcPr>
          <w:p w14:paraId="08868BFD" w14:textId="5CAA2BC0" w:rsidR="007077A8" w:rsidRPr="00A358CF" w:rsidRDefault="007077A8" w:rsidP="00602E12">
            <w:pPr>
              <w:suppressAutoHyphens/>
              <w:spacing w:after="120"/>
              <w:jc w:val="center"/>
              <w:rPr>
                <w:b/>
                <w:bCs/>
                <w:lang w:val="es-ES"/>
              </w:rPr>
            </w:pPr>
            <w:r w:rsidRPr="00A358CF">
              <w:rPr>
                <w:b/>
                <w:bCs/>
                <w:lang w:val="es-ES"/>
              </w:rPr>
              <w:t>Dirección</w:t>
            </w:r>
          </w:p>
        </w:tc>
        <w:tc>
          <w:tcPr>
            <w:tcW w:w="2070" w:type="dxa"/>
          </w:tcPr>
          <w:p w14:paraId="2CB50EFA" w14:textId="49E0B2E0" w:rsidR="007077A8" w:rsidRPr="00A358CF" w:rsidRDefault="007077A8" w:rsidP="00602E12">
            <w:pPr>
              <w:suppressAutoHyphens/>
              <w:spacing w:after="120"/>
              <w:jc w:val="center"/>
              <w:rPr>
                <w:b/>
                <w:bCs/>
                <w:lang w:val="es-ES"/>
              </w:rPr>
            </w:pPr>
            <w:r w:rsidRPr="00A358CF">
              <w:rPr>
                <w:b/>
                <w:bCs/>
                <w:lang w:val="es-ES"/>
              </w:rPr>
              <w:t>Motivo</w:t>
            </w:r>
          </w:p>
        </w:tc>
        <w:tc>
          <w:tcPr>
            <w:tcW w:w="2529" w:type="dxa"/>
          </w:tcPr>
          <w:p w14:paraId="390C4AC9" w14:textId="2BE747CF" w:rsidR="007077A8" w:rsidRPr="00A358CF" w:rsidRDefault="007077A8" w:rsidP="00602E12">
            <w:pPr>
              <w:suppressAutoHyphens/>
              <w:spacing w:after="120"/>
              <w:jc w:val="center"/>
              <w:rPr>
                <w:b/>
                <w:bCs/>
                <w:lang w:val="es-ES"/>
              </w:rPr>
            </w:pPr>
            <w:r w:rsidRPr="00A358CF">
              <w:rPr>
                <w:b/>
                <w:bCs/>
                <w:lang w:val="es-ES"/>
              </w:rPr>
              <w:t>Monto</w:t>
            </w:r>
          </w:p>
        </w:tc>
      </w:tr>
      <w:tr w:rsidR="007077A8" w:rsidRPr="00A358CF" w14:paraId="7918254A" w14:textId="77777777" w:rsidTr="00602E12">
        <w:tc>
          <w:tcPr>
            <w:tcW w:w="2520" w:type="dxa"/>
          </w:tcPr>
          <w:p w14:paraId="6F210D3C" w14:textId="77777777" w:rsidR="007077A8" w:rsidRPr="00A358CF" w:rsidRDefault="007077A8" w:rsidP="007D0E4B">
            <w:pPr>
              <w:suppressAutoHyphens/>
              <w:spacing w:after="120"/>
              <w:rPr>
                <w:u w:val="single"/>
                <w:lang w:val="es-ES"/>
              </w:rPr>
            </w:pPr>
          </w:p>
        </w:tc>
        <w:tc>
          <w:tcPr>
            <w:tcW w:w="2520" w:type="dxa"/>
          </w:tcPr>
          <w:p w14:paraId="6205B978" w14:textId="77777777" w:rsidR="007077A8" w:rsidRPr="00A358CF" w:rsidRDefault="007077A8" w:rsidP="007D0E4B">
            <w:pPr>
              <w:suppressAutoHyphens/>
              <w:spacing w:after="120"/>
              <w:rPr>
                <w:u w:val="single"/>
                <w:lang w:val="es-ES"/>
              </w:rPr>
            </w:pPr>
          </w:p>
        </w:tc>
        <w:tc>
          <w:tcPr>
            <w:tcW w:w="2070" w:type="dxa"/>
          </w:tcPr>
          <w:p w14:paraId="10A92868" w14:textId="77777777" w:rsidR="007077A8" w:rsidRPr="00A358CF" w:rsidRDefault="007077A8" w:rsidP="007D0E4B">
            <w:pPr>
              <w:suppressAutoHyphens/>
              <w:spacing w:after="120"/>
              <w:rPr>
                <w:u w:val="single"/>
                <w:lang w:val="es-ES"/>
              </w:rPr>
            </w:pPr>
          </w:p>
        </w:tc>
        <w:tc>
          <w:tcPr>
            <w:tcW w:w="2529" w:type="dxa"/>
          </w:tcPr>
          <w:p w14:paraId="447FE244" w14:textId="77777777" w:rsidR="007077A8" w:rsidRPr="00A358CF" w:rsidRDefault="007077A8" w:rsidP="007D0E4B">
            <w:pPr>
              <w:suppressAutoHyphens/>
              <w:spacing w:after="120"/>
              <w:rPr>
                <w:u w:val="single"/>
                <w:lang w:val="es-ES"/>
              </w:rPr>
            </w:pPr>
          </w:p>
        </w:tc>
      </w:tr>
      <w:tr w:rsidR="007077A8" w:rsidRPr="00A358CF" w14:paraId="29047AC1" w14:textId="77777777" w:rsidTr="00602E12">
        <w:tc>
          <w:tcPr>
            <w:tcW w:w="2520" w:type="dxa"/>
          </w:tcPr>
          <w:p w14:paraId="2E5B78E0" w14:textId="77777777" w:rsidR="007077A8" w:rsidRPr="00A358CF" w:rsidRDefault="007077A8" w:rsidP="007D0E4B">
            <w:pPr>
              <w:suppressAutoHyphens/>
              <w:spacing w:after="120"/>
              <w:rPr>
                <w:u w:val="single"/>
                <w:lang w:val="es-ES"/>
              </w:rPr>
            </w:pPr>
          </w:p>
        </w:tc>
        <w:tc>
          <w:tcPr>
            <w:tcW w:w="2520" w:type="dxa"/>
          </w:tcPr>
          <w:p w14:paraId="0638FFEC" w14:textId="77777777" w:rsidR="007077A8" w:rsidRPr="00A358CF" w:rsidRDefault="007077A8" w:rsidP="007D0E4B">
            <w:pPr>
              <w:suppressAutoHyphens/>
              <w:spacing w:after="120"/>
              <w:rPr>
                <w:u w:val="single"/>
                <w:lang w:val="es-ES"/>
              </w:rPr>
            </w:pPr>
          </w:p>
        </w:tc>
        <w:tc>
          <w:tcPr>
            <w:tcW w:w="2070" w:type="dxa"/>
          </w:tcPr>
          <w:p w14:paraId="53BEAC57" w14:textId="77777777" w:rsidR="007077A8" w:rsidRPr="00A358CF" w:rsidRDefault="007077A8" w:rsidP="007D0E4B">
            <w:pPr>
              <w:suppressAutoHyphens/>
              <w:spacing w:after="120"/>
              <w:rPr>
                <w:u w:val="single"/>
                <w:lang w:val="es-ES"/>
              </w:rPr>
            </w:pPr>
          </w:p>
        </w:tc>
        <w:tc>
          <w:tcPr>
            <w:tcW w:w="2529" w:type="dxa"/>
          </w:tcPr>
          <w:p w14:paraId="54E67ADE" w14:textId="77777777" w:rsidR="007077A8" w:rsidRPr="00A358CF" w:rsidRDefault="007077A8" w:rsidP="007D0E4B">
            <w:pPr>
              <w:suppressAutoHyphens/>
              <w:spacing w:after="120"/>
              <w:rPr>
                <w:u w:val="single"/>
                <w:lang w:val="es-ES"/>
              </w:rPr>
            </w:pPr>
          </w:p>
        </w:tc>
      </w:tr>
      <w:tr w:rsidR="007077A8" w:rsidRPr="00A358CF" w14:paraId="09C3B2EA" w14:textId="77777777" w:rsidTr="00602E12">
        <w:tc>
          <w:tcPr>
            <w:tcW w:w="2520" w:type="dxa"/>
          </w:tcPr>
          <w:p w14:paraId="2BE60B5E" w14:textId="77777777" w:rsidR="007077A8" w:rsidRPr="00A358CF" w:rsidRDefault="007077A8" w:rsidP="007D0E4B">
            <w:pPr>
              <w:suppressAutoHyphens/>
              <w:spacing w:after="120"/>
              <w:rPr>
                <w:u w:val="single"/>
                <w:lang w:val="es-ES"/>
              </w:rPr>
            </w:pPr>
          </w:p>
        </w:tc>
        <w:tc>
          <w:tcPr>
            <w:tcW w:w="2520" w:type="dxa"/>
          </w:tcPr>
          <w:p w14:paraId="334ED30A" w14:textId="77777777" w:rsidR="007077A8" w:rsidRPr="00A358CF" w:rsidRDefault="007077A8" w:rsidP="007D0E4B">
            <w:pPr>
              <w:suppressAutoHyphens/>
              <w:spacing w:after="120"/>
              <w:rPr>
                <w:u w:val="single"/>
                <w:lang w:val="es-ES"/>
              </w:rPr>
            </w:pPr>
          </w:p>
        </w:tc>
        <w:tc>
          <w:tcPr>
            <w:tcW w:w="2070" w:type="dxa"/>
          </w:tcPr>
          <w:p w14:paraId="720301D1" w14:textId="77777777" w:rsidR="007077A8" w:rsidRPr="00A358CF" w:rsidRDefault="007077A8" w:rsidP="007D0E4B">
            <w:pPr>
              <w:suppressAutoHyphens/>
              <w:spacing w:after="120"/>
              <w:rPr>
                <w:u w:val="single"/>
                <w:lang w:val="es-ES"/>
              </w:rPr>
            </w:pPr>
          </w:p>
        </w:tc>
        <w:tc>
          <w:tcPr>
            <w:tcW w:w="2529" w:type="dxa"/>
          </w:tcPr>
          <w:p w14:paraId="7869B14C" w14:textId="77777777" w:rsidR="007077A8" w:rsidRPr="00A358CF" w:rsidRDefault="007077A8" w:rsidP="007D0E4B">
            <w:pPr>
              <w:suppressAutoHyphens/>
              <w:spacing w:after="120"/>
              <w:rPr>
                <w:u w:val="single"/>
                <w:lang w:val="es-ES"/>
              </w:rPr>
            </w:pPr>
          </w:p>
        </w:tc>
      </w:tr>
      <w:tr w:rsidR="007077A8" w:rsidRPr="00A358CF" w14:paraId="0C8F8E52" w14:textId="77777777" w:rsidTr="00602E12">
        <w:tc>
          <w:tcPr>
            <w:tcW w:w="2520" w:type="dxa"/>
          </w:tcPr>
          <w:p w14:paraId="33B369B0" w14:textId="77777777" w:rsidR="007077A8" w:rsidRPr="00A358CF" w:rsidRDefault="007077A8" w:rsidP="007D0E4B">
            <w:pPr>
              <w:suppressAutoHyphens/>
              <w:spacing w:after="120"/>
              <w:rPr>
                <w:u w:val="single"/>
                <w:lang w:val="es-ES"/>
              </w:rPr>
            </w:pPr>
          </w:p>
        </w:tc>
        <w:tc>
          <w:tcPr>
            <w:tcW w:w="2520" w:type="dxa"/>
          </w:tcPr>
          <w:p w14:paraId="04EA6500" w14:textId="77777777" w:rsidR="007077A8" w:rsidRPr="00A358CF" w:rsidRDefault="007077A8" w:rsidP="007D0E4B">
            <w:pPr>
              <w:suppressAutoHyphens/>
              <w:spacing w:after="120"/>
              <w:rPr>
                <w:u w:val="single"/>
                <w:lang w:val="es-ES"/>
              </w:rPr>
            </w:pPr>
          </w:p>
        </w:tc>
        <w:tc>
          <w:tcPr>
            <w:tcW w:w="2070" w:type="dxa"/>
          </w:tcPr>
          <w:p w14:paraId="2F315F3B" w14:textId="77777777" w:rsidR="007077A8" w:rsidRPr="00A358CF" w:rsidRDefault="007077A8" w:rsidP="007D0E4B">
            <w:pPr>
              <w:suppressAutoHyphens/>
              <w:spacing w:after="120"/>
              <w:rPr>
                <w:u w:val="single"/>
                <w:lang w:val="es-ES"/>
              </w:rPr>
            </w:pPr>
          </w:p>
        </w:tc>
        <w:tc>
          <w:tcPr>
            <w:tcW w:w="2529" w:type="dxa"/>
          </w:tcPr>
          <w:p w14:paraId="141F370C" w14:textId="77777777" w:rsidR="007077A8" w:rsidRPr="00A358CF" w:rsidRDefault="007077A8" w:rsidP="007D0E4B">
            <w:pPr>
              <w:suppressAutoHyphens/>
              <w:spacing w:after="120"/>
              <w:rPr>
                <w:u w:val="single"/>
                <w:lang w:val="es-ES"/>
              </w:rPr>
            </w:pPr>
          </w:p>
        </w:tc>
      </w:tr>
    </w:tbl>
    <w:p w14:paraId="0DE07C11" w14:textId="77777777" w:rsidR="00C0440C" w:rsidRPr="00A358CF" w:rsidRDefault="00C0440C" w:rsidP="00C0440C">
      <w:pPr>
        <w:rPr>
          <w:lang w:val="es-ES"/>
        </w:rPr>
      </w:pPr>
    </w:p>
    <w:p w14:paraId="78044A99" w14:textId="77777777" w:rsidR="00C0440C" w:rsidRPr="00A358CF" w:rsidRDefault="00C0440C" w:rsidP="00C0440C">
      <w:pPr>
        <w:rPr>
          <w:i/>
          <w:iCs/>
          <w:lang w:val="es-ES"/>
        </w:rPr>
      </w:pPr>
      <w:r w:rsidRPr="00A358CF">
        <w:rPr>
          <w:i/>
          <w:iCs/>
          <w:lang w:val="es-ES"/>
        </w:rPr>
        <w:t>(Si ninguno ha sido pagado o debe pagarse, indique "ninguno")</w:t>
      </w:r>
    </w:p>
    <w:p w14:paraId="2B84F10D" w14:textId="77777777" w:rsidR="007077A8" w:rsidRPr="00A358CF" w:rsidRDefault="007077A8" w:rsidP="00C0440C">
      <w:pPr>
        <w:rPr>
          <w:lang w:val="es-ES"/>
        </w:rPr>
      </w:pPr>
    </w:p>
    <w:p w14:paraId="57AED926" w14:textId="40584F29" w:rsidR="00C0440C" w:rsidRPr="00A358CF" w:rsidRDefault="00C0440C" w:rsidP="00C0440C">
      <w:pPr>
        <w:rPr>
          <w:lang w:val="es-ES"/>
        </w:rPr>
      </w:pPr>
      <w:r w:rsidRPr="00A358CF">
        <w:rPr>
          <w:lang w:val="es-ES"/>
        </w:rPr>
        <w:t xml:space="preserve">Hasta que el Contrato final formal se prepare y ejecute entre nosotros, esta Propuesta, junto con su aceptación por escrito incluida en su Carta de </w:t>
      </w:r>
      <w:r w:rsidR="007077A8" w:rsidRPr="00A358CF">
        <w:rPr>
          <w:lang w:val="es-ES"/>
        </w:rPr>
        <w:t>A</w:t>
      </w:r>
      <w:r w:rsidRPr="00A358CF">
        <w:rPr>
          <w:lang w:val="es-ES"/>
        </w:rPr>
        <w:t>ceptación, constituirá un contrato vinculante entre nosotros.</w:t>
      </w:r>
    </w:p>
    <w:p w14:paraId="69CD7386" w14:textId="77777777" w:rsidR="00C0440C" w:rsidRPr="00A358CF" w:rsidRDefault="00C0440C" w:rsidP="00C0440C">
      <w:pPr>
        <w:rPr>
          <w:lang w:val="es-ES"/>
        </w:rPr>
      </w:pPr>
    </w:p>
    <w:p w14:paraId="2917CB4F" w14:textId="77777777" w:rsidR="007077A8" w:rsidRPr="00A358CF" w:rsidRDefault="007077A8" w:rsidP="007077A8">
      <w:pPr>
        <w:rPr>
          <w:lang w:val="es-ES"/>
        </w:rPr>
      </w:pPr>
      <w:r w:rsidRPr="00A358CF">
        <w:rPr>
          <w:b/>
          <w:lang w:val="es-ES"/>
        </w:rPr>
        <w:t>Nombre del Proponente</w:t>
      </w:r>
      <w:r w:rsidRPr="00A358CF">
        <w:rPr>
          <w:lang w:val="es-ES"/>
        </w:rPr>
        <w:t>:</w:t>
      </w:r>
      <w:r w:rsidRPr="00A358CF">
        <w:rPr>
          <w:bCs/>
          <w:iCs/>
          <w:lang w:val="es-ES"/>
        </w:rPr>
        <w:t xml:space="preserve"> *</w:t>
      </w:r>
      <w:r w:rsidRPr="00A358CF">
        <w:rPr>
          <w:lang w:val="es-ES"/>
        </w:rPr>
        <w:t>[</w:t>
      </w:r>
      <w:r w:rsidRPr="00A358CF">
        <w:rPr>
          <w:i/>
          <w:lang w:val="es-ES"/>
        </w:rPr>
        <w:t>indique el nombre del Proponente</w:t>
      </w:r>
      <w:r w:rsidRPr="00A358CF">
        <w:rPr>
          <w:lang w:val="es-ES"/>
        </w:rPr>
        <w:t>]</w:t>
      </w:r>
    </w:p>
    <w:p w14:paraId="10DF6E45" w14:textId="77777777" w:rsidR="007077A8" w:rsidRPr="00A358CF" w:rsidRDefault="007077A8" w:rsidP="007077A8">
      <w:pPr>
        <w:rPr>
          <w:lang w:val="es-ES"/>
        </w:rPr>
      </w:pPr>
    </w:p>
    <w:p w14:paraId="6695F500" w14:textId="77777777" w:rsidR="007077A8" w:rsidRPr="00A358CF" w:rsidRDefault="007077A8" w:rsidP="007077A8">
      <w:pPr>
        <w:rPr>
          <w:lang w:val="es-ES"/>
        </w:rPr>
      </w:pPr>
      <w:r w:rsidRPr="00A358CF">
        <w:rPr>
          <w:b/>
          <w:lang w:val="es-ES"/>
        </w:rPr>
        <w:t>Nombre de la persona debidamente autorizada para firmar la Propuesta en representación del Proponente:</w:t>
      </w:r>
      <w:r w:rsidRPr="00A358CF">
        <w:rPr>
          <w:i/>
          <w:lang w:val="es-ES"/>
        </w:rPr>
        <w:t xml:space="preserve"> ** [indique el nombre completo de la persona debidamente autorizada para firmar la Propuesta]</w:t>
      </w:r>
    </w:p>
    <w:p w14:paraId="21E4FA16" w14:textId="77777777" w:rsidR="007077A8" w:rsidRPr="00A358CF" w:rsidRDefault="007077A8" w:rsidP="007077A8">
      <w:pPr>
        <w:rPr>
          <w:lang w:val="es-ES"/>
        </w:rPr>
      </w:pPr>
    </w:p>
    <w:p w14:paraId="685AE5D9" w14:textId="77777777" w:rsidR="007077A8" w:rsidRPr="00A358CF" w:rsidRDefault="007077A8" w:rsidP="007077A8">
      <w:pPr>
        <w:rPr>
          <w:lang w:val="es-ES"/>
        </w:rPr>
      </w:pPr>
      <w:r w:rsidRPr="00A358CF">
        <w:rPr>
          <w:b/>
          <w:lang w:val="es-ES"/>
        </w:rPr>
        <w:lastRenderedPageBreak/>
        <w:t xml:space="preserve">Cargo de la persona que firma la Propuesta: </w:t>
      </w:r>
      <w:r w:rsidRPr="00A358CF">
        <w:rPr>
          <w:i/>
          <w:lang w:val="es-ES"/>
        </w:rPr>
        <w:t>[indique el cargo completo de la persona que firma la Propuesta]</w:t>
      </w:r>
    </w:p>
    <w:p w14:paraId="02309718" w14:textId="77777777" w:rsidR="007077A8" w:rsidRPr="00A358CF" w:rsidRDefault="007077A8" w:rsidP="007077A8">
      <w:pPr>
        <w:rPr>
          <w:lang w:val="es-ES"/>
        </w:rPr>
      </w:pPr>
    </w:p>
    <w:p w14:paraId="1D211E5B" w14:textId="77777777" w:rsidR="007077A8" w:rsidRPr="00A358CF" w:rsidRDefault="007077A8" w:rsidP="007077A8">
      <w:pPr>
        <w:rPr>
          <w:lang w:val="es-ES"/>
        </w:rPr>
      </w:pPr>
      <w:r w:rsidRPr="00A358CF">
        <w:rPr>
          <w:b/>
          <w:lang w:val="es-ES"/>
        </w:rPr>
        <w:t xml:space="preserve">Firma de la persona mencionada anteriormente: </w:t>
      </w:r>
      <w:r w:rsidRPr="00A358CF">
        <w:rPr>
          <w:i/>
          <w:iCs/>
          <w:lang w:val="es-ES"/>
        </w:rPr>
        <w:t>[incluya la firma de la persona cuyo nombre y cargo se indican en los párrafos anteriores</w:t>
      </w:r>
      <w:r w:rsidRPr="00A358CF">
        <w:rPr>
          <w:i/>
          <w:lang w:val="es-ES"/>
        </w:rPr>
        <w:t>].</w:t>
      </w:r>
    </w:p>
    <w:p w14:paraId="1A964A1A" w14:textId="77777777" w:rsidR="007077A8" w:rsidRPr="00A358CF" w:rsidRDefault="007077A8" w:rsidP="007077A8">
      <w:pPr>
        <w:rPr>
          <w:lang w:val="es-ES"/>
        </w:rPr>
      </w:pPr>
    </w:p>
    <w:p w14:paraId="12A5850A" w14:textId="77777777" w:rsidR="007077A8" w:rsidRPr="00A358CF" w:rsidRDefault="007077A8" w:rsidP="007077A8">
      <w:pPr>
        <w:rPr>
          <w:lang w:val="es-ES"/>
        </w:rPr>
      </w:pPr>
      <w:r w:rsidRPr="00A358CF">
        <w:rPr>
          <w:b/>
          <w:lang w:val="es-ES"/>
        </w:rPr>
        <w:t>Fecha de la firma:</w:t>
      </w:r>
      <w:r w:rsidRPr="00A358CF">
        <w:rPr>
          <w:lang w:val="es-ES"/>
        </w:rPr>
        <w:t xml:space="preserve"> [</w:t>
      </w:r>
      <w:r w:rsidRPr="00A358CF">
        <w:rPr>
          <w:i/>
          <w:lang w:val="es-ES"/>
        </w:rPr>
        <w:t>indique el día de la firma</w:t>
      </w:r>
      <w:r w:rsidRPr="00A358CF">
        <w:rPr>
          <w:lang w:val="es-ES"/>
        </w:rPr>
        <w:t xml:space="preserve">] </w:t>
      </w:r>
      <w:r w:rsidRPr="00A358CF">
        <w:rPr>
          <w:b/>
          <w:lang w:val="es-ES"/>
        </w:rPr>
        <w:t xml:space="preserve">de </w:t>
      </w:r>
      <w:r w:rsidRPr="00A358CF">
        <w:rPr>
          <w:lang w:val="es-ES"/>
        </w:rPr>
        <w:t>[</w:t>
      </w:r>
      <w:r w:rsidRPr="00A358CF">
        <w:rPr>
          <w:i/>
          <w:lang w:val="es-ES"/>
        </w:rPr>
        <w:t>indique el mes</w:t>
      </w:r>
      <w:r w:rsidRPr="00A358CF">
        <w:rPr>
          <w:lang w:val="es-ES"/>
        </w:rPr>
        <w:t xml:space="preserve">] </w:t>
      </w:r>
      <w:r w:rsidRPr="00A358CF">
        <w:rPr>
          <w:b/>
          <w:lang w:val="es-ES"/>
        </w:rPr>
        <w:t>de</w:t>
      </w:r>
      <w:r w:rsidRPr="00A358CF">
        <w:rPr>
          <w:lang w:val="es-ES"/>
        </w:rPr>
        <w:t xml:space="preserve"> [</w:t>
      </w:r>
      <w:r w:rsidRPr="00A358CF">
        <w:rPr>
          <w:i/>
          <w:lang w:val="es-ES"/>
        </w:rPr>
        <w:t>indique el año</w:t>
      </w:r>
      <w:r w:rsidRPr="00A358CF">
        <w:rPr>
          <w:lang w:val="es-ES"/>
        </w:rPr>
        <w:t>]</w:t>
      </w:r>
    </w:p>
    <w:p w14:paraId="72ED8FF2" w14:textId="77777777" w:rsidR="007077A8" w:rsidRPr="00A358CF" w:rsidRDefault="007077A8" w:rsidP="007077A8">
      <w:pPr>
        <w:rPr>
          <w:lang w:val="es-ES"/>
        </w:rPr>
      </w:pPr>
    </w:p>
    <w:p w14:paraId="1EB8236A" w14:textId="77777777" w:rsidR="007077A8" w:rsidRPr="00A358CF" w:rsidRDefault="007077A8" w:rsidP="007077A8">
      <w:pPr>
        <w:tabs>
          <w:tab w:val="right" w:pos="9000"/>
        </w:tabs>
        <w:rPr>
          <w:sz w:val="21"/>
          <w:szCs w:val="22"/>
          <w:lang w:val="es-ES"/>
        </w:rPr>
      </w:pPr>
      <w:r w:rsidRPr="00A358CF">
        <w:rPr>
          <w:b/>
          <w:sz w:val="21"/>
          <w:szCs w:val="22"/>
          <w:lang w:val="es-ES"/>
        </w:rPr>
        <w:t>*</w:t>
      </w:r>
      <w:r w:rsidRPr="00A358CF">
        <w:rPr>
          <w:sz w:val="21"/>
          <w:szCs w:val="22"/>
          <w:lang w:val="es-ES"/>
        </w:rPr>
        <w:t>: En el caso de una Propuesta presentada por una APCA, especifique el nombre de la APCA que actúa como Proponente.</w:t>
      </w:r>
    </w:p>
    <w:p w14:paraId="19334D96" w14:textId="77777777" w:rsidR="007077A8" w:rsidRPr="00A358CF" w:rsidRDefault="007077A8" w:rsidP="007077A8">
      <w:pPr>
        <w:tabs>
          <w:tab w:val="right" w:pos="9000"/>
        </w:tabs>
        <w:rPr>
          <w:sz w:val="21"/>
          <w:szCs w:val="22"/>
          <w:lang w:val="es-ES"/>
        </w:rPr>
      </w:pPr>
      <w:r w:rsidRPr="00A358CF">
        <w:rPr>
          <w:sz w:val="21"/>
          <w:szCs w:val="22"/>
          <w:lang w:val="es-ES"/>
        </w:rPr>
        <w:t>**: La persona que firma la Propuesta adjuntará a esta el poder que le haya otorgado el Proponente.</w:t>
      </w:r>
    </w:p>
    <w:p w14:paraId="23469D9C" w14:textId="77777777" w:rsidR="001D0CAE" w:rsidRPr="00A358CF" w:rsidRDefault="001D0CAE" w:rsidP="007077A8">
      <w:pPr>
        <w:rPr>
          <w:lang w:val="es-ES"/>
        </w:rPr>
      </w:pPr>
    </w:p>
    <w:p w14:paraId="6034302F" w14:textId="241DB8C8" w:rsidR="007077A8" w:rsidRPr="00A358CF" w:rsidRDefault="007077A8" w:rsidP="007077A8">
      <w:pPr>
        <w:rPr>
          <w:lang w:val="es-ES"/>
        </w:rPr>
      </w:pPr>
      <w:r w:rsidRPr="00A358CF">
        <w:rPr>
          <w:lang w:val="es-ES"/>
        </w:rPr>
        <w:t>Anexos</w:t>
      </w:r>
    </w:p>
    <w:p w14:paraId="70DD618D" w14:textId="77777777" w:rsidR="007077A8" w:rsidRPr="00A358CF" w:rsidRDefault="007077A8">
      <w:pPr>
        <w:rPr>
          <w:lang w:val="es-ES"/>
        </w:rPr>
      </w:pPr>
      <w:r w:rsidRPr="00A358CF">
        <w:rPr>
          <w:lang w:val="es-ES"/>
        </w:rPr>
        <w:br w:type="page"/>
      </w:r>
    </w:p>
    <w:tbl>
      <w:tblPr>
        <w:tblW w:w="0" w:type="auto"/>
        <w:tblLayout w:type="fixed"/>
        <w:tblLook w:val="0000" w:firstRow="0" w:lastRow="0" w:firstColumn="0" w:lastColumn="0" w:noHBand="0" w:noVBand="0"/>
      </w:tblPr>
      <w:tblGrid>
        <w:gridCol w:w="9198"/>
      </w:tblGrid>
      <w:tr w:rsidR="007077A8" w:rsidRPr="00A358CF" w14:paraId="1324B882" w14:textId="77777777" w:rsidTr="007D0E4B">
        <w:trPr>
          <w:trHeight w:val="900"/>
        </w:trPr>
        <w:tc>
          <w:tcPr>
            <w:tcW w:w="9198" w:type="dxa"/>
            <w:vAlign w:val="center"/>
          </w:tcPr>
          <w:p w14:paraId="1EBB5125" w14:textId="320100D2" w:rsidR="007077A8" w:rsidRPr="00A1431F" w:rsidRDefault="007077A8" w:rsidP="00A1431F">
            <w:pPr>
              <w:pStyle w:val="Sec4Heading2"/>
            </w:pPr>
            <w:r w:rsidRPr="00A1431F">
              <w:lastRenderedPageBreak/>
              <w:br w:type="page"/>
            </w:r>
            <w:bookmarkStart w:id="447" w:name="_Toc248041789"/>
            <w:bookmarkStart w:id="448" w:name="_Toc248041862"/>
            <w:bookmarkStart w:id="449" w:name="_Toc485909418"/>
            <w:bookmarkStart w:id="450" w:name="_Toc124166489"/>
            <w:r w:rsidRPr="00A1431F">
              <w:t>Apéndice de la Propuesta</w:t>
            </w:r>
            <w:bookmarkEnd w:id="447"/>
            <w:bookmarkEnd w:id="448"/>
            <w:bookmarkEnd w:id="449"/>
            <w:bookmarkEnd w:id="450"/>
          </w:p>
        </w:tc>
      </w:tr>
    </w:tbl>
    <w:p w14:paraId="1BFB51F7" w14:textId="4FA3E3D1" w:rsidR="005273EB" w:rsidRPr="00A358CF" w:rsidRDefault="005273EB" w:rsidP="005273EB">
      <w:pPr>
        <w:pStyle w:val="Sec4Heading2"/>
      </w:pPr>
      <w:bookmarkStart w:id="451" w:name="_Toc124166490"/>
      <w:r w:rsidRPr="00A358CF">
        <w:t>Tabla</w:t>
      </w:r>
      <w:r w:rsidR="00F40941">
        <w:t>s</w:t>
      </w:r>
      <w:r w:rsidRPr="00A358CF">
        <w:t xml:space="preserve"> de Datos de Ajuste</w:t>
      </w:r>
      <w:bookmarkEnd w:id="451"/>
    </w:p>
    <w:p w14:paraId="681D35B8" w14:textId="61ACED62" w:rsidR="007077A8" w:rsidRPr="00A358CF" w:rsidRDefault="00F40941" w:rsidP="007077A8">
      <w:pPr>
        <w:pStyle w:val="SectionVHeader"/>
        <w:spacing w:before="240" w:after="120"/>
        <w:rPr>
          <w:rFonts w:ascii="Times New Roman" w:hAnsi="Times New Roman"/>
          <w:bCs/>
          <w:i/>
          <w:iCs/>
          <w:lang w:val="es-ES"/>
        </w:rPr>
      </w:pPr>
      <w:r w:rsidRPr="00F40941">
        <w:rPr>
          <w:rFonts w:ascii="Times New Roman" w:hAnsi="Times New Roman"/>
          <w:b w:val="0"/>
          <w:i/>
          <w:iCs/>
          <w:sz w:val="24"/>
          <w:szCs w:val="24"/>
          <w:lang w:val="es-ES"/>
        </w:rPr>
        <w:t>[</w:t>
      </w:r>
      <w:r w:rsidR="001D0CAE" w:rsidRPr="00A358CF">
        <w:rPr>
          <w:rFonts w:ascii="Times New Roman" w:hAnsi="Times New Roman"/>
          <w:bCs/>
          <w:i/>
          <w:iCs/>
          <w:sz w:val="28"/>
          <w:szCs w:val="28"/>
          <w:lang w:val="es-ES"/>
        </w:rPr>
        <w:t>Diseño</w:t>
      </w:r>
      <w:r>
        <w:rPr>
          <w:rFonts w:ascii="Times New Roman" w:hAnsi="Times New Roman"/>
          <w:bCs/>
          <w:i/>
          <w:iCs/>
          <w:sz w:val="28"/>
          <w:szCs w:val="28"/>
          <w:lang w:val="es-ES"/>
        </w:rPr>
        <w:t xml:space="preserve"> - </w:t>
      </w:r>
      <w:r w:rsidR="001D0CAE" w:rsidRPr="00A358CF">
        <w:rPr>
          <w:rFonts w:ascii="Times New Roman" w:hAnsi="Times New Roman"/>
          <w:bCs/>
          <w:i/>
          <w:iCs/>
          <w:sz w:val="28"/>
          <w:szCs w:val="28"/>
          <w:lang w:val="es-ES"/>
        </w:rPr>
        <w:t>Construcción de las Obras</w:t>
      </w:r>
      <w:r w:rsidRPr="00F40941">
        <w:rPr>
          <w:rFonts w:ascii="Times New Roman" w:hAnsi="Times New Roman"/>
          <w:b w:val="0"/>
          <w:i/>
          <w:iCs/>
          <w:sz w:val="24"/>
          <w:szCs w:val="24"/>
          <w:lang w:val="es-ES"/>
        </w:rPr>
        <w:t>]</w:t>
      </w:r>
    </w:p>
    <w:p w14:paraId="43A2BC4B" w14:textId="77777777" w:rsidR="007077A8" w:rsidRPr="00A358CF" w:rsidRDefault="007077A8" w:rsidP="007077A8">
      <w:pPr>
        <w:rPr>
          <w:b/>
          <w:sz w:val="28"/>
          <w:szCs w:val="28"/>
          <w:lang w:val="es-ES"/>
        </w:rPr>
      </w:pPr>
    </w:p>
    <w:p w14:paraId="1E696F8F" w14:textId="5AD90A57" w:rsidR="007077A8" w:rsidRPr="00F40941" w:rsidRDefault="007077A8" w:rsidP="007077A8">
      <w:pPr>
        <w:pStyle w:val="TOCNumber1"/>
        <w:ind w:right="90"/>
        <w:jc w:val="both"/>
        <w:rPr>
          <w:rFonts w:ascii="Times New Roman" w:hAnsi="Times New Roman" w:cs="Times New Roman"/>
          <w:b w:val="0"/>
          <w:bCs w:val="0"/>
          <w:i/>
          <w:iCs/>
          <w:sz w:val="24"/>
          <w:szCs w:val="24"/>
          <w:lang w:val="es-ES"/>
        </w:rPr>
      </w:pPr>
      <w:r w:rsidRPr="00F40941">
        <w:rPr>
          <w:rFonts w:ascii="Times New Roman" w:hAnsi="Times New Roman" w:cs="Times New Roman"/>
          <w:b w:val="0"/>
          <w:bCs w:val="0"/>
          <w:i/>
          <w:iCs/>
          <w:sz w:val="24"/>
          <w:szCs w:val="24"/>
          <w:lang w:val="es-ES"/>
        </w:rPr>
        <w:t xml:space="preserve">[En los siguientes cuadros A, B y C, el Proponente deberá: (a) indicar el monto del pago en moneda local; (b) indicar la fuente y los valores básicos de los índices propuestos para los diferentes elementos de costo en moneda extranjera; c) calcular los coeficientes de ponderación que propone para los pagos en moneda local y extranjera y d) consignar los tipos de cambio utilizados en la conversión de monedas. En el caso de los contratos por obras de gran envergadura o complejidad, podrá ser necesario especificar varios tipos de fórmulas de ajuste de precios, que correspondan a las diferentes </w:t>
      </w:r>
      <w:r w:rsidR="00081095" w:rsidRPr="00F40941">
        <w:rPr>
          <w:rFonts w:ascii="Times New Roman" w:hAnsi="Times New Roman" w:cs="Times New Roman"/>
          <w:b w:val="0"/>
          <w:bCs w:val="0"/>
          <w:i/>
          <w:iCs/>
          <w:sz w:val="24"/>
          <w:szCs w:val="24"/>
          <w:lang w:val="es-ES"/>
        </w:rPr>
        <w:t xml:space="preserve">obras </w:t>
      </w:r>
      <w:r w:rsidRPr="00F40941">
        <w:rPr>
          <w:rFonts w:ascii="Times New Roman" w:hAnsi="Times New Roman" w:cs="Times New Roman"/>
          <w:b w:val="0"/>
          <w:bCs w:val="0"/>
          <w:i/>
          <w:iCs/>
          <w:sz w:val="24"/>
          <w:szCs w:val="24"/>
          <w:lang w:val="es-ES"/>
        </w:rPr>
        <w:t>comprendidas].</w:t>
      </w:r>
    </w:p>
    <w:p w14:paraId="4DE99086" w14:textId="587D831C" w:rsidR="007077A8" w:rsidRPr="00A358CF" w:rsidRDefault="007B392A" w:rsidP="005273EB">
      <w:pPr>
        <w:pStyle w:val="Sec4Heading2"/>
      </w:pPr>
      <w:bookmarkStart w:id="452" w:name="_Toc248041863"/>
      <w:bookmarkStart w:id="453" w:name="_Toc485909419"/>
      <w:bookmarkStart w:id="454" w:name="_Toc124166491"/>
      <w:r w:rsidRPr="00A358CF">
        <w:t>Tabla</w:t>
      </w:r>
      <w:r w:rsidR="007077A8" w:rsidRPr="00A358CF">
        <w:t xml:space="preserve"> A. </w:t>
      </w:r>
      <w:r w:rsidR="00F40941">
        <w:t>Diseño-</w:t>
      </w:r>
      <w:r w:rsidR="007077A8" w:rsidRPr="00A358CF">
        <w:t xml:space="preserve"> </w:t>
      </w:r>
      <w:r w:rsidR="00B14114">
        <w:t xml:space="preserve">Construcción </w:t>
      </w:r>
      <w:r w:rsidR="00B14114" w:rsidRPr="00A358CF">
        <w:t xml:space="preserve">Moneda </w:t>
      </w:r>
      <w:r w:rsidR="007077A8" w:rsidRPr="00A358CF">
        <w:t>local</w:t>
      </w:r>
      <w:bookmarkEnd w:id="452"/>
      <w:bookmarkEnd w:id="453"/>
      <w:bookmarkEnd w:id="454"/>
    </w:p>
    <w:tbl>
      <w:tblPr>
        <w:tblW w:w="9450" w:type="dxa"/>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890"/>
      </w:tblGrid>
      <w:tr w:rsidR="007077A8" w:rsidRPr="00E0610C" w14:paraId="687AAB82" w14:textId="77777777" w:rsidTr="007D0E4B">
        <w:trPr>
          <w:cantSplit/>
        </w:trPr>
        <w:tc>
          <w:tcPr>
            <w:tcW w:w="1170" w:type="dxa"/>
            <w:tcBorders>
              <w:top w:val="single" w:sz="18" w:space="0" w:color="auto"/>
              <w:left w:val="single" w:sz="18" w:space="0" w:color="auto"/>
              <w:bottom w:val="single" w:sz="18" w:space="0" w:color="auto"/>
              <w:right w:val="single" w:sz="18" w:space="0" w:color="auto"/>
            </w:tcBorders>
          </w:tcPr>
          <w:p w14:paraId="145A3AC6" w14:textId="77777777" w:rsidR="007077A8" w:rsidRPr="00A358CF" w:rsidRDefault="007077A8" w:rsidP="007D0E4B">
            <w:pPr>
              <w:suppressAutoHyphens/>
              <w:spacing w:before="60" w:after="60"/>
              <w:ind w:right="103"/>
              <w:jc w:val="center"/>
              <w:rPr>
                <w:b/>
                <w:bCs/>
                <w:iCs/>
                <w:lang w:val="es-ES"/>
              </w:rPr>
            </w:pPr>
            <w:r w:rsidRPr="00A358CF">
              <w:rPr>
                <w:b/>
                <w:bCs/>
                <w:iCs/>
                <w:lang w:val="es-ES"/>
              </w:rPr>
              <w:t>Código del índice*</w:t>
            </w:r>
          </w:p>
        </w:tc>
        <w:tc>
          <w:tcPr>
            <w:tcW w:w="1710" w:type="dxa"/>
            <w:tcBorders>
              <w:top w:val="single" w:sz="18" w:space="0" w:color="auto"/>
              <w:left w:val="single" w:sz="18" w:space="0" w:color="auto"/>
              <w:bottom w:val="single" w:sz="18" w:space="0" w:color="auto"/>
              <w:right w:val="single" w:sz="18" w:space="0" w:color="auto"/>
            </w:tcBorders>
          </w:tcPr>
          <w:p w14:paraId="648D8C74" w14:textId="77777777" w:rsidR="007077A8" w:rsidRPr="00A358CF" w:rsidRDefault="007077A8" w:rsidP="007D0E4B">
            <w:pPr>
              <w:suppressAutoHyphens/>
              <w:spacing w:before="60" w:after="60"/>
              <w:ind w:right="120"/>
              <w:jc w:val="center"/>
              <w:rPr>
                <w:b/>
                <w:bCs/>
                <w:iCs/>
                <w:lang w:val="es-ES"/>
              </w:rPr>
            </w:pPr>
            <w:r w:rsidRPr="00A358CF">
              <w:rPr>
                <w:b/>
                <w:bCs/>
                <w:iCs/>
                <w:lang w:val="es-ES"/>
              </w:rPr>
              <w:t>Descripción del índice*</w:t>
            </w:r>
          </w:p>
        </w:tc>
        <w:tc>
          <w:tcPr>
            <w:tcW w:w="1440" w:type="dxa"/>
            <w:tcBorders>
              <w:top w:val="single" w:sz="18" w:space="0" w:color="auto"/>
              <w:left w:val="single" w:sz="18" w:space="0" w:color="auto"/>
              <w:bottom w:val="single" w:sz="18" w:space="0" w:color="auto"/>
              <w:right w:val="single" w:sz="18" w:space="0" w:color="auto"/>
            </w:tcBorders>
          </w:tcPr>
          <w:p w14:paraId="255225C5" w14:textId="77777777" w:rsidR="007077A8" w:rsidRPr="00A358CF" w:rsidRDefault="007077A8" w:rsidP="007D0E4B">
            <w:pPr>
              <w:suppressAutoHyphens/>
              <w:spacing w:before="60" w:after="60"/>
              <w:ind w:right="143"/>
              <w:jc w:val="center"/>
              <w:rPr>
                <w:b/>
                <w:bCs/>
                <w:iCs/>
                <w:lang w:val="es-ES"/>
              </w:rPr>
            </w:pPr>
            <w:r w:rsidRPr="00A358CF">
              <w:rPr>
                <w:b/>
                <w:bCs/>
                <w:iCs/>
                <w:lang w:val="es-ES"/>
              </w:rPr>
              <w:t xml:space="preserve">Fuente </w:t>
            </w:r>
            <w:r w:rsidRPr="00A358CF">
              <w:rPr>
                <w:b/>
                <w:bCs/>
                <w:iCs/>
                <w:lang w:val="es-ES"/>
              </w:rPr>
              <w:br/>
              <w:t>del índice*</w:t>
            </w:r>
          </w:p>
        </w:tc>
        <w:tc>
          <w:tcPr>
            <w:tcW w:w="1440" w:type="dxa"/>
            <w:tcBorders>
              <w:top w:val="single" w:sz="18" w:space="0" w:color="auto"/>
              <w:left w:val="single" w:sz="18" w:space="0" w:color="auto"/>
              <w:bottom w:val="single" w:sz="18" w:space="0" w:color="auto"/>
              <w:right w:val="single" w:sz="18" w:space="0" w:color="auto"/>
            </w:tcBorders>
          </w:tcPr>
          <w:p w14:paraId="5B7FB20F" w14:textId="77777777" w:rsidR="007077A8" w:rsidRPr="00A358CF" w:rsidRDefault="007077A8" w:rsidP="007D0E4B">
            <w:pPr>
              <w:suppressAutoHyphens/>
              <w:spacing w:before="60" w:after="60"/>
              <w:ind w:right="165"/>
              <w:jc w:val="center"/>
              <w:rPr>
                <w:b/>
                <w:bCs/>
                <w:iCs/>
                <w:lang w:val="es-ES"/>
              </w:rPr>
            </w:pPr>
            <w:r w:rsidRPr="00A358CF">
              <w:rPr>
                <w:b/>
                <w:bCs/>
                <w:iCs/>
                <w:lang w:val="es-ES"/>
              </w:rPr>
              <w:t>Fecha y valor base*</w:t>
            </w:r>
          </w:p>
        </w:tc>
        <w:tc>
          <w:tcPr>
            <w:tcW w:w="1800" w:type="dxa"/>
            <w:tcBorders>
              <w:top w:val="single" w:sz="18" w:space="0" w:color="auto"/>
              <w:left w:val="single" w:sz="18" w:space="0" w:color="auto"/>
              <w:bottom w:val="single" w:sz="18" w:space="0" w:color="auto"/>
              <w:right w:val="single" w:sz="18" w:space="0" w:color="auto"/>
            </w:tcBorders>
          </w:tcPr>
          <w:p w14:paraId="4CDECBD4" w14:textId="426CD636" w:rsidR="007077A8" w:rsidRPr="00A358CF" w:rsidRDefault="007077A8" w:rsidP="007D0E4B">
            <w:pPr>
              <w:suppressAutoHyphens/>
              <w:spacing w:before="60" w:after="60"/>
              <w:ind w:right="119"/>
              <w:jc w:val="center"/>
              <w:rPr>
                <w:b/>
                <w:bCs/>
                <w:iCs/>
                <w:lang w:val="es-ES"/>
              </w:rPr>
            </w:pPr>
            <w:r w:rsidRPr="00A358CF">
              <w:rPr>
                <w:b/>
                <w:bCs/>
                <w:iCs/>
                <w:lang w:val="es-ES"/>
              </w:rPr>
              <w:t>Monto en la</w:t>
            </w:r>
            <w:r w:rsidRPr="00A358CF">
              <w:rPr>
                <w:b/>
                <w:bCs/>
                <w:iCs/>
                <w:lang w:val="es-ES"/>
              </w:rPr>
              <w:br/>
              <w:t>moneda del Proponente</w:t>
            </w:r>
          </w:p>
        </w:tc>
        <w:tc>
          <w:tcPr>
            <w:tcW w:w="1890" w:type="dxa"/>
            <w:tcBorders>
              <w:top w:val="single" w:sz="18" w:space="0" w:color="auto"/>
              <w:left w:val="single" w:sz="18" w:space="0" w:color="auto"/>
              <w:bottom w:val="single" w:sz="18" w:space="0" w:color="auto"/>
              <w:right w:val="single" w:sz="18" w:space="0" w:color="auto"/>
            </w:tcBorders>
          </w:tcPr>
          <w:p w14:paraId="1A3E70D0" w14:textId="3998A5AD" w:rsidR="007077A8" w:rsidRPr="00A358CF" w:rsidRDefault="007077A8" w:rsidP="007D0E4B">
            <w:pPr>
              <w:suppressAutoHyphens/>
              <w:spacing w:before="60" w:after="60"/>
              <w:ind w:right="167"/>
              <w:jc w:val="center"/>
              <w:rPr>
                <w:b/>
                <w:bCs/>
                <w:iCs/>
                <w:lang w:val="es-ES"/>
              </w:rPr>
            </w:pPr>
            <w:r w:rsidRPr="00A358CF">
              <w:rPr>
                <w:b/>
                <w:bCs/>
                <w:iCs/>
                <w:lang w:val="es-ES"/>
              </w:rPr>
              <w:t xml:space="preserve">Coeficiente de ponderación propuesto por </w:t>
            </w:r>
            <w:r w:rsidRPr="00A358CF">
              <w:rPr>
                <w:b/>
                <w:bCs/>
                <w:iCs/>
                <w:lang w:val="es-ES"/>
              </w:rPr>
              <w:br/>
              <w:t>el Proponente</w:t>
            </w:r>
          </w:p>
        </w:tc>
      </w:tr>
      <w:tr w:rsidR="007077A8" w:rsidRPr="00A358CF" w14:paraId="52B6525B" w14:textId="77777777" w:rsidTr="007D0E4B">
        <w:trPr>
          <w:cantSplit/>
        </w:trPr>
        <w:tc>
          <w:tcPr>
            <w:tcW w:w="1170" w:type="dxa"/>
            <w:tcBorders>
              <w:top w:val="single" w:sz="18" w:space="0" w:color="auto"/>
              <w:left w:val="single" w:sz="2" w:space="0" w:color="auto"/>
              <w:bottom w:val="single" w:sz="2" w:space="0" w:color="auto"/>
              <w:right w:val="single" w:sz="2" w:space="0" w:color="auto"/>
            </w:tcBorders>
          </w:tcPr>
          <w:p w14:paraId="45129329" w14:textId="77777777" w:rsidR="007077A8" w:rsidRPr="00A358CF" w:rsidRDefault="007077A8" w:rsidP="007D0E4B">
            <w:pPr>
              <w:suppressAutoHyphens/>
              <w:spacing w:before="60" w:after="60"/>
              <w:ind w:right="-279"/>
              <w:jc w:val="both"/>
              <w:rPr>
                <w:sz w:val="18"/>
                <w:lang w:val="es-ES"/>
              </w:rPr>
            </w:pPr>
          </w:p>
        </w:tc>
        <w:tc>
          <w:tcPr>
            <w:tcW w:w="1710" w:type="dxa"/>
            <w:tcBorders>
              <w:top w:val="single" w:sz="18" w:space="0" w:color="auto"/>
              <w:left w:val="single" w:sz="2" w:space="0" w:color="auto"/>
              <w:bottom w:val="single" w:sz="2" w:space="0" w:color="auto"/>
              <w:right w:val="single" w:sz="2" w:space="0" w:color="auto"/>
            </w:tcBorders>
          </w:tcPr>
          <w:p w14:paraId="74A46C2D" w14:textId="77777777" w:rsidR="007077A8" w:rsidRPr="00A358CF" w:rsidRDefault="007077A8" w:rsidP="007D0E4B">
            <w:pPr>
              <w:pStyle w:val="TOAHeading"/>
              <w:tabs>
                <w:tab w:val="clear" w:pos="9000"/>
                <w:tab w:val="clear" w:pos="9360"/>
              </w:tabs>
              <w:spacing w:before="60" w:after="60"/>
              <w:ind w:right="-279"/>
              <w:rPr>
                <w:lang w:val="es-ES"/>
              </w:rPr>
            </w:pPr>
            <w:r w:rsidRPr="00A358CF">
              <w:rPr>
                <w:lang w:val="es-ES"/>
              </w:rPr>
              <w:t>No ajustable</w:t>
            </w:r>
          </w:p>
        </w:tc>
        <w:tc>
          <w:tcPr>
            <w:tcW w:w="1440" w:type="dxa"/>
            <w:tcBorders>
              <w:top w:val="single" w:sz="18" w:space="0" w:color="auto"/>
              <w:left w:val="single" w:sz="2" w:space="0" w:color="auto"/>
              <w:bottom w:val="single" w:sz="2" w:space="0" w:color="auto"/>
              <w:right w:val="single" w:sz="2" w:space="0" w:color="auto"/>
            </w:tcBorders>
          </w:tcPr>
          <w:p w14:paraId="62D6E3D8" w14:textId="77777777" w:rsidR="007077A8" w:rsidRPr="00A358CF" w:rsidRDefault="007077A8" w:rsidP="007D0E4B">
            <w:pPr>
              <w:suppressAutoHyphens/>
              <w:spacing w:before="60" w:after="60"/>
              <w:ind w:right="-279"/>
              <w:jc w:val="both"/>
              <w:rPr>
                <w:sz w:val="18"/>
                <w:lang w:val="es-ES"/>
              </w:rPr>
            </w:pPr>
            <w:r w:rsidRPr="00A358CF">
              <w:rPr>
                <w:sz w:val="18"/>
                <w:lang w:val="es-ES"/>
              </w:rPr>
              <w:t>—</w:t>
            </w:r>
          </w:p>
        </w:tc>
        <w:tc>
          <w:tcPr>
            <w:tcW w:w="1440" w:type="dxa"/>
            <w:tcBorders>
              <w:top w:val="single" w:sz="18" w:space="0" w:color="auto"/>
              <w:left w:val="single" w:sz="2" w:space="0" w:color="auto"/>
              <w:bottom w:val="single" w:sz="2" w:space="0" w:color="auto"/>
              <w:right w:val="single" w:sz="2" w:space="0" w:color="auto"/>
            </w:tcBorders>
          </w:tcPr>
          <w:p w14:paraId="68EFCC14" w14:textId="77777777" w:rsidR="007077A8" w:rsidRPr="00A358CF" w:rsidRDefault="007077A8" w:rsidP="007D0E4B">
            <w:pPr>
              <w:suppressAutoHyphens/>
              <w:spacing w:before="60" w:after="60"/>
              <w:ind w:right="-279"/>
              <w:jc w:val="both"/>
              <w:rPr>
                <w:sz w:val="18"/>
                <w:lang w:val="es-ES"/>
              </w:rPr>
            </w:pPr>
            <w:r w:rsidRPr="00A358CF">
              <w:rPr>
                <w:sz w:val="18"/>
                <w:lang w:val="es-ES"/>
              </w:rPr>
              <w:t>—</w:t>
            </w:r>
          </w:p>
        </w:tc>
        <w:tc>
          <w:tcPr>
            <w:tcW w:w="1800" w:type="dxa"/>
            <w:tcBorders>
              <w:top w:val="single" w:sz="18" w:space="0" w:color="auto"/>
              <w:left w:val="single" w:sz="2" w:space="0" w:color="auto"/>
              <w:bottom w:val="single" w:sz="18" w:space="0" w:color="auto"/>
              <w:right w:val="single" w:sz="2" w:space="0" w:color="auto"/>
            </w:tcBorders>
          </w:tcPr>
          <w:p w14:paraId="527509B6" w14:textId="77777777" w:rsidR="007077A8" w:rsidRPr="00A358CF" w:rsidRDefault="007077A8" w:rsidP="007D0E4B">
            <w:pPr>
              <w:suppressAutoHyphens/>
              <w:spacing w:before="60" w:after="60"/>
              <w:ind w:right="-279"/>
              <w:jc w:val="both"/>
              <w:rPr>
                <w:sz w:val="18"/>
                <w:lang w:val="es-ES"/>
              </w:rPr>
            </w:pPr>
            <w:r w:rsidRPr="00A358CF">
              <w:rPr>
                <w:sz w:val="18"/>
                <w:lang w:val="es-ES"/>
              </w:rPr>
              <w:t>—</w:t>
            </w:r>
          </w:p>
        </w:tc>
        <w:tc>
          <w:tcPr>
            <w:tcW w:w="1890" w:type="dxa"/>
            <w:tcBorders>
              <w:top w:val="single" w:sz="18" w:space="0" w:color="auto"/>
              <w:left w:val="single" w:sz="2" w:space="0" w:color="auto"/>
              <w:bottom w:val="single" w:sz="18" w:space="0" w:color="auto"/>
              <w:right w:val="single" w:sz="2" w:space="0" w:color="auto"/>
            </w:tcBorders>
          </w:tcPr>
          <w:p w14:paraId="6F025AEA" w14:textId="77777777" w:rsidR="007077A8" w:rsidRPr="00A358CF" w:rsidRDefault="007077A8" w:rsidP="007D0E4B">
            <w:pPr>
              <w:tabs>
                <w:tab w:val="left" w:pos="1432"/>
              </w:tabs>
              <w:suppressAutoHyphens/>
              <w:spacing w:before="60" w:after="60"/>
              <w:ind w:right="-279"/>
              <w:jc w:val="both"/>
              <w:rPr>
                <w:lang w:val="es-ES"/>
              </w:rPr>
            </w:pPr>
            <w:r w:rsidRPr="00A358CF">
              <w:rPr>
                <w:lang w:val="es-ES"/>
              </w:rPr>
              <w:t xml:space="preserve">A: </w:t>
            </w:r>
            <w:r w:rsidRPr="00A358CF">
              <w:rPr>
                <w:u w:val="single"/>
                <w:lang w:val="es-ES"/>
              </w:rPr>
              <w:tab/>
            </w:r>
            <w:r w:rsidRPr="00A358CF">
              <w:rPr>
                <w:lang w:val="es-ES"/>
              </w:rPr>
              <w:t>*</w:t>
            </w:r>
          </w:p>
          <w:p w14:paraId="4866AE01" w14:textId="77777777" w:rsidR="007077A8" w:rsidRPr="00A358CF" w:rsidRDefault="007077A8" w:rsidP="007D0E4B">
            <w:pPr>
              <w:tabs>
                <w:tab w:val="left" w:pos="1432"/>
              </w:tabs>
              <w:suppressAutoHyphens/>
              <w:spacing w:before="60" w:after="60"/>
              <w:ind w:right="-279"/>
              <w:jc w:val="both"/>
              <w:rPr>
                <w:lang w:val="es-ES"/>
              </w:rPr>
            </w:pPr>
            <w:r w:rsidRPr="00A358CF">
              <w:rPr>
                <w:lang w:val="es-ES"/>
              </w:rPr>
              <w:t xml:space="preserve">B: </w:t>
            </w:r>
            <w:r w:rsidRPr="00A358CF">
              <w:rPr>
                <w:u w:val="single"/>
                <w:lang w:val="es-ES"/>
              </w:rPr>
              <w:tab/>
            </w:r>
            <w:r w:rsidRPr="00A358CF">
              <w:rPr>
                <w:lang w:val="es-ES"/>
              </w:rPr>
              <w:t>*</w:t>
            </w:r>
          </w:p>
          <w:p w14:paraId="262E44E4" w14:textId="77777777" w:rsidR="007077A8" w:rsidRPr="00A358CF" w:rsidRDefault="007077A8" w:rsidP="007D0E4B">
            <w:pPr>
              <w:tabs>
                <w:tab w:val="left" w:pos="1432"/>
              </w:tabs>
              <w:suppressAutoHyphens/>
              <w:spacing w:before="60" w:after="60"/>
              <w:ind w:right="-279"/>
              <w:jc w:val="both"/>
              <w:rPr>
                <w:lang w:val="es-ES"/>
              </w:rPr>
            </w:pPr>
            <w:r w:rsidRPr="00A358CF">
              <w:rPr>
                <w:lang w:val="es-ES"/>
              </w:rPr>
              <w:t xml:space="preserve">C: </w:t>
            </w:r>
            <w:r w:rsidRPr="00A358CF">
              <w:rPr>
                <w:u w:val="single"/>
                <w:lang w:val="es-ES"/>
              </w:rPr>
              <w:tab/>
            </w:r>
            <w:r w:rsidRPr="00A358CF">
              <w:rPr>
                <w:lang w:val="es-ES"/>
              </w:rPr>
              <w:t>*</w:t>
            </w:r>
          </w:p>
          <w:p w14:paraId="5815A137" w14:textId="77777777" w:rsidR="007077A8" w:rsidRPr="00A358CF" w:rsidRDefault="007077A8" w:rsidP="007D0E4B">
            <w:pPr>
              <w:tabs>
                <w:tab w:val="left" w:pos="1432"/>
              </w:tabs>
              <w:suppressAutoHyphens/>
              <w:spacing w:before="60" w:after="60"/>
              <w:ind w:right="-279"/>
              <w:jc w:val="both"/>
              <w:rPr>
                <w:lang w:val="es-ES"/>
              </w:rPr>
            </w:pPr>
            <w:r w:rsidRPr="00A358CF">
              <w:rPr>
                <w:lang w:val="es-ES"/>
              </w:rPr>
              <w:t xml:space="preserve">D: </w:t>
            </w:r>
            <w:r w:rsidRPr="00A358CF">
              <w:rPr>
                <w:u w:val="single"/>
                <w:lang w:val="es-ES"/>
              </w:rPr>
              <w:tab/>
            </w:r>
            <w:r w:rsidRPr="00A358CF">
              <w:rPr>
                <w:lang w:val="es-ES"/>
              </w:rPr>
              <w:t>*</w:t>
            </w:r>
          </w:p>
          <w:p w14:paraId="50D69245" w14:textId="77777777" w:rsidR="007077A8" w:rsidRPr="00A358CF" w:rsidRDefault="007077A8" w:rsidP="007D0E4B">
            <w:pPr>
              <w:tabs>
                <w:tab w:val="left" w:pos="1432"/>
              </w:tabs>
              <w:suppressAutoHyphens/>
              <w:spacing w:before="60" w:after="60"/>
              <w:ind w:right="-279"/>
              <w:jc w:val="both"/>
              <w:rPr>
                <w:sz w:val="18"/>
                <w:lang w:val="es-ES"/>
              </w:rPr>
            </w:pPr>
            <w:r w:rsidRPr="00A358CF">
              <w:rPr>
                <w:lang w:val="es-ES"/>
              </w:rPr>
              <w:t xml:space="preserve">E: </w:t>
            </w:r>
            <w:r w:rsidRPr="00A358CF">
              <w:rPr>
                <w:u w:val="single"/>
                <w:lang w:val="es-ES"/>
              </w:rPr>
              <w:tab/>
            </w:r>
            <w:r w:rsidRPr="00A358CF">
              <w:rPr>
                <w:lang w:val="es-ES"/>
              </w:rPr>
              <w:t>*</w:t>
            </w:r>
          </w:p>
        </w:tc>
      </w:tr>
      <w:tr w:rsidR="007077A8" w:rsidRPr="00A358CF" w14:paraId="413B075E" w14:textId="77777777" w:rsidTr="007D0E4B">
        <w:trPr>
          <w:cantSplit/>
        </w:trPr>
        <w:tc>
          <w:tcPr>
            <w:tcW w:w="1170" w:type="dxa"/>
            <w:tcBorders>
              <w:top w:val="single" w:sz="2" w:space="0" w:color="auto"/>
            </w:tcBorders>
          </w:tcPr>
          <w:p w14:paraId="37825F7A" w14:textId="77777777" w:rsidR="007077A8" w:rsidRPr="00A358CF" w:rsidRDefault="007077A8" w:rsidP="007D0E4B">
            <w:pPr>
              <w:suppressAutoHyphens/>
              <w:ind w:right="-279"/>
              <w:jc w:val="both"/>
              <w:rPr>
                <w:b/>
                <w:bCs/>
                <w:sz w:val="20"/>
                <w:lang w:val="es-ES"/>
              </w:rPr>
            </w:pPr>
          </w:p>
        </w:tc>
        <w:tc>
          <w:tcPr>
            <w:tcW w:w="1710" w:type="dxa"/>
            <w:tcBorders>
              <w:top w:val="single" w:sz="2" w:space="0" w:color="auto"/>
            </w:tcBorders>
          </w:tcPr>
          <w:p w14:paraId="1F958CCF" w14:textId="77777777" w:rsidR="007077A8" w:rsidRPr="00A358CF" w:rsidRDefault="007077A8" w:rsidP="007D0E4B">
            <w:pPr>
              <w:suppressAutoHyphens/>
              <w:ind w:right="-279"/>
              <w:jc w:val="both"/>
              <w:rPr>
                <w:b/>
                <w:bCs/>
                <w:sz w:val="20"/>
                <w:lang w:val="es-ES"/>
              </w:rPr>
            </w:pPr>
          </w:p>
        </w:tc>
        <w:tc>
          <w:tcPr>
            <w:tcW w:w="1440" w:type="dxa"/>
            <w:tcBorders>
              <w:top w:val="single" w:sz="2" w:space="0" w:color="auto"/>
            </w:tcBorders>
          </w:tcPr>
          <w:p w14:paraId="4747B199" w14:textId="77777777" w:rsidR="007077A8" w:rsidRPr="00A358CF" w:rsidRDefault="007077A8" w:rsidP="007D0E4B">
            <w:pPr>
              <w:suppressAutoHyphens/>
              <w:ind w:right="-279"/>
              <w:jc w:val="both"/>
              <w:rPr>
                <w:b/>
                <w:bCs/>
                <w:sz w:val="20"/>
                <w:lang w:val="es-ES"/>
              </w:rPr>
            </w:pPr>
          </w:p>
        </w:tc>
        <w:tc>
          <w:tcPr>
            <w:tcW w:w="1440" w:type="dxa"/>
            <w:tcBorders>
              <w:top w:val="single" w:sz="2" w:space="0" w:color="auto"/>
              <w:right w:val="single" w:sz="18" w:space="0" w:color="auto"/>
            </w:tcBorders>
          </w:tcPr>
          <w:p w14:paraId="2475109A" w14:textId="77777777" w:rsidR="007077A8" w:rsidRPr="00A358CF" w:rsidRDefault="007077A8" w:rsidP="007D0E4B">
            <w:pPr>
              <w:suppressAutoHyphens/>
              <w:ind w:right="-279"/>
              <w:jc w:val="both"/>
              <w:rPr>
                <w:b/>
                <w:bCs/>
                <w:sz w:val="20"/>
                <w:lang w:val="es-ES"/>
              </w:rPr>
            </w:pPr>
            <w:r w:rsidRPr="00A358CF">
              <w:rPr>
                <w:b/>
                <w:bCs/>
                <w:sz w:val="20"/>
                <w:lang w:val="es-ES"/>
              </w:rPr>
              <w:t>Total</w:t>
            </w:r>
          </w:p>
        </w:tc>
        <w:tc>
          <w:tcPr>
            <w:tcW w:w="1800" w:type="dxa"/>
            <w:tcBorders>
              <w:top w:val="single" w:sz="18" w:space="0" w:color="auto"/>
              <w:left w:val="single" w:sz="18" w:space="0" w:color="auto"/>
              <w:bottom w:val="single" w:sz="18" w:space="0" w:color="auto"/>
              <w:right w:val="single" w:sz="18" w:space="0" w:color="auto"/>
            </w:tcBorders>
          </w:tcPr>
          <w:p w14:paraId="3A0AAB81" w14:textId="77777777" w:rsidR="007077A8" w:rsidRPr="00A358CF" w:rsidRDefault="007077A8" w:rsidP="007D0E4B">
            <w:pPr>
              <w:suppressAutoHyphens/>
              <w:ind w:right="-279"/>
              <w:jc w:val="both"/>
              <w:rPr>
                <w:b/>
                <w:bCs/>
                <w:sz w:val="20"/>
                <w:lang w:val="es-ES"/>
              </w:rPr>
            </w:pPr>
          </w:p>
        </w:tc>
        <w:tc>
          <w:tcPr>
            <w:tcW w:w="1890" w:type="dxa"/>
            <w:tcBorders>
              <w:top w:val="single" w:sz="18" w:space="0" w:color="auto"/>
              <w:left w:val="single" w:sz="18" w:space="0" w:color="auto"/>
              <w:bottom w:val="single" w:sz="18" w:space="0" w:color="auto"/>
              <w:right w:val="single" w:sz="18" w:space="0" w:color="auto"/>
            </w:tcBorders>
          </w:tcPr>
          <w:p w14:paraId="4662393F" w14:textId="77777777" w:rsidR="007077A8" w:rsidRPr="00A358CF" w:rsidRDefault="007077A8" w:rsidP="007D0E4B">
            <w:pPr>
              <w:tabs>
                <w:tab w:val="decimal" w:pos="695"/>
              </w:tabs>
              <w:suppressAutoHyphens/>
              <w:ind w:right="-279"/>
              <w:jc w:val="both"/>
              <w:rPr>
                <w:b/>
                <w:bCs/>
                <w:sz w:val="20"/>
                <w:lang w:val="es-ES"/>
              </w:rPr>
            </w:pPr>
            <w:r w:rsidRPr="00A358CF">
              <w:rPr>
                <w:b/>
                <w:bCs/>
                <w:sz w:val="20"/>
                <w:lang w:val="es-ES"/>
              </w:rPr>
              <w:t>1,00</w:t>
            </w:r>
          </w:p>
        </w:tc>
      </w:tr>
    </w:tbl>
    <w:p w14:paraId="1096870E" w14:textId="3DE73CA5" w:rsidR="007077A8" w:rsidRPr="00F40941" w:rsidRDefault="007077A8" w:rsidP="007077A8">
      <w:pPr>
        <w:suppressAutoHyphens/>
        <w:spacing w:before="240"/>
        <w:ind w:right="84"/>
        <w:jc w:val="both"/>
        <w:rPr>
          <w:i/>
          <w:iCs/>
          <w:spacing w:val="-2"/>
          <w:lang w:val="es-ES"/>
        </w:rPr>
      </w:pPr>
      <w:r w:rsidRPr="00F40941">
        <w:rPr>
          <w:i/>
          <w:iCs/>
          <w:spacing w:val="-2"/>
          <w:lang w:val="es-ES"/>
        </w:rPr>
        <w:t>[* Información que deberá indicar el Contratante. En “A” debe especificarse un porcentaje fijo, mientras que en B, C, D y E se debe especificar una escala de valores y el Proponente deberá especificar un valor dentro de la escala de manera que la ponderación total sea equivalente a 1,00]</w:t>
      </w:r>
    </w:p>
    <w:p w14:paraId="79C7D8C2" w14:textId="77777777" w:rsidR="007077A8" w:rsidRPr="00A358CF" w:rsidRDefault="007077A8" w:rsidP="007077A8">
      <w:pPr>
        <w:suppressAutoHyphens/>
        <w:ind w:right="-279"/>
        <w:rPr>
          <w:lang w:val="es-ES"/>
        </w:rPr>
      </w:pPr>
    </w:p>
    <w:p w14:paraId="02D37EEB" w14:textId="77777777" w:rsidR="007077A8" w:rsidRPr="00A358CF" w:rsidRDefault="007077A8" w:rsidP="007077A8">
      <w:pPr>
        <w:suppressAutoHyphens/>
        <w:ind w:right="-279"/>
        <w:rPr>
          <w:lang w:val="es-ES"/>
        </w:rPr>
      </w:pPr>
    </w:p>
    <w:p w14:paraId="06B8BB57" w14:textId="77777777" w:rsidR="007077A8" w:rsidRPr="00A358CF" w:rsidRDefault="007077A8" w:rsidP="007077A8">
      <w:pPr>
        <w:suppressAutoHyphens/>
        <w:ind w:right="-279"/>
        <w:rPr>
          <w:lang w:val="es-ES"/>
        </w:rPr>
      </w:pPr>
      <w:r w:rsidRPr="00A358CF">
        <w:rPr>
          <w:lang w:val="es-ES"/>
        </w:rPr>
        <w:br w:type="page"/>
      </w:r>
    </w:p>
    <w:p w14:paraId="77F7B466" w14:textId="4CB3F208" w:rsidR="007077A8" w:rsidRPr="00A358CF" w:rsidRDefault="007077A8" w:rsidP="005273EB">
      <w:pPr>
        <w:pStyle w:val="Sec4Heading2"/>
      </w:pPr>
      <w:bookmarkStart w:id="455" w:name="_Toc248041864"/>
      <w:bookmarkStart w:id="456" w:name="_Toc485909420"/>
      <w:bookmarkStart w:id="457" w:name="_Toc124166492"/>
      <w:r w:rsidRPr="00A358CF">
        <w:lastRenderedPageBreak/>
        <w:t xml:space="preserve">Tabla B. </w:t>
      </w:r>
      <w:r w:rsidR="001D0CAE" w:rsidRPr="00A358CF">
        <w:t xml:space="preserve">Diseño y Construcción </w:t>
      </w:r>
      <w:r w:rsidRPr="00A358CF">
        <w:t xml:space="preserve">Moneda </w:t>
      </w:r>
      <w:bookmarkEnd w:id="455"/>
      <w:bookmarkEnd w:id="456"/>
      <w:r w:rsidRPr="00A358CF">
        <w:t>Extranjera (ME)</w:t>
      </w:r>
      <w:bookmarkEnd w:id="457"/>
    </w:p>
    <w:p w14:paraId="74D09BF0" w14:textId="033ADA8C" w:rsidR="007077A8" w:rsidRPr="00A358CF" w:rsidRDefault="007077A8" w:rsidP="007077A8">
      <w:pPr>
        <w:tabs>
          <w:tab w:val="left" w:pos="7200"/>
        </w:tabs>
        <w:suppressAutoHyphens/>
        <w:spacing w:after="120"/>
        <w:ind w:right="84"/>
        <w:rPr>
          <w:lang w:val="es-ES"/>
        </w:rPr>
      </w:pPr>
      <w:r w:rsidRPr="00A358CF">
        <w:rPr>
          <w:b/>
          <w:lang w:val="es-ES"/>
        </w:rPr>
        <w:t xml:space="preserve">Indique la moneda: </w:t>
      </w:r>
      <w:r w:rsidRPr="00A358CF">
        <w:rPr>
          <w:bCs/>
          <w:lang w:val="es-ES"/>
        </w:rPr>
        <w:t>....................... [Se usará este cuadro si se permite que el Proponente reciba el pago en monedas extranjeras. Si el Proponente desea cotizar en más de una moneda extranjera (como máximo se permiten tres monedas), se deberá repetir este cuadro para cada una de las monedas extranjeras</w:t>
      </w:r>
      <w:r w:rsidRPr="00A358CF">
        <w:rPr>
          <w:lang w:val="es-ES"/>
        </w:rPr>
        <w:t>].</w:t>
      </w:r>
    </w:p>
    <w:p w14:paraId="01FB30AA" w14:textId="77777777" w:rsidR="007077A8" w:rsidRPr="00A358CF" w:rsidRDefault="007077A8" w:rsidP="007077A8">
      <w:pPr>
        <w:tabs>
          <w:tab w:val="left" w:pos="7200"/>
        </w:tabs>
        <w:suppressAutoHyphens/>
        <w:spacing w:after="120"/>
        <w:ind w:right="84"/>
        <w:rPr>
          <w:sz w:val="18"/>
          <w:lang w:val="es-ES"/>
        </w:rPr>
      </w:pPr>
    </w:p>
    <w:tbl>
      <w:tblPr>
        <w:tblW w:w="9639" w:type="dxa"/>
        <w:tblInd w:w="-23" w:type="dxa"/>
        <w:tblLayout w:type="fixed"/>
        <w:tblCellMar>
          <w:left w:w="72" w:type="dxa"/>
          <w:right w:w="72" w:type="dxa"/>
        </w:tblCellMar>
        <w:tblLook w:val="0000" w:firstRow="0" w:lastRow="0" w:firstColumn="0" w:lastColumn="0" w:noHBand="0" w:noVBand="0"/>
      </w:tblPr>
      <w:tblGrid>
        <w:gridCol w:w="993"/>
        <w:gridCol w:w="1532"/>
        <w:gridCol w:w="1170"/>
        <w:gridCol w:w="1260"/>
        <w:gridCol w:w="1440"/>
        <w:gridCol w:w="1440"/>
        <w:gridCol w:w="1804"/>
      </w:tblGrid>
      <w:tr w:rsidR="007077A8" w:rsidRPr="00E0610C" w14:paraId="56F1AFE2" w14:textId="77777777" w:rsidTr="007D0E4B">
        <w:trPr>
          <w:tblHeader/>
        </w:trPr>
        <w:tc>
          <w:tcPr>
            <w:tcW w:w="993" w:type="dxa"/>
            <w:tcBorders>
              <w:top w:val="single" w:sz="18" w:space="0" w:color="auto"/>
              <w:left w:val="single" w:sz="18" w:space="0" w:color="auto"/>
              <w:bottom w:val="single" w:sz="18" w:space="0" w:color="auto"/>
              <w:right w:val="single" w:sz="18" w:space="0" w:color="auto"/>
            </w:tcBorders>
          </w:tcPr>
          <w:p w14:paraId="1C86A195" w14:textId="77777777" w:rsidR="007077A8" w:rsidRPr="00A358CF" w:rsidRDefault="007077A8" w:rsidP="007D0E4B">
            <w:pPr>
              <w:suppressAutoHyphens/>
              <w:spacing w:before="60" w:after="60"/>
              <w:ind w:right="84"/>
              <w:jc w:val="center"/>
              <w:rPr>
                <w:b/>
                <w:bCs/>
                <w:iCs/>
                <w:sz w:val="22"/>
                <w:lang w:val="es-ES"/>
              </w:rPr>
            </w:pPr>
            <w:r w:rsidRPr="00A358CF">
              <w:rPr>
                <w:b/>
                <w:bCs/>
                <w:iCs/>
                <w:sz w:val="22"/>
                <w:lang w:val="es-ES"/>
              </w:rPr>
              <w:t>Código del índice</w:t>
            </w:r>
          </w:p>
        </w:tc>
        <w:tc>
          <w:tcPr>
            <w:tcW w:w="1532" w:type="dxa"/>
            <w:tcBorders>
              <w:top w:val="single" w:sz="18" w:space="0" w:color="auto"/>
              <w:left w:val="single" w:sz="18" w:space="0" w:color="auto"/>
              <w:bottom w:val="single" w:sz="18" w:space="0" w:color="auto"/>
              <w:right w:val="single" w:sz="18" w:space="0" w:color="auto"/>
            </w:tcBorders>
          </w:tcPr>
          <w:p w14:paraId="73F190F8" w14:textId="77777777" w:rsidR="007077A8" w:rsidRPr="00A358CF" w:rsidRDefault="007077A8" w:rsidP="007D0E4B">
            <w:pPr>
              <w:suppressAutoHyphens/>
              <w:spacing w:before="60" w:after="60"/>
              <w:ind w:right="84"/>
              <w:jc w:val="center"/>
              <w:rPr>
                <w:b/>
                <w:bCs/>
                <w:iCs/>
                <w:sz w:val="22"/>
                <w:lang w:val="es-ES"/>
              </w:rPr>
            </w:pPr>
            <w:r w:rsidRPr="00A358CF">
              <w:rPr>
                <w:b/>
                <w:bCs/>
                <w:iCs/>
                <w:sz w:val="22"/>
                <w:lang w:val="es-ES"/>
              </w:rPr>
              <w:t>Descripción del índice</w:t>
            </w:r>
          </w:p>
        </w:tc>
        <w:tc>
          <w:tcPr>
            <w:tcW w:w="1170" w:type="dxa"/>
            <w:tcBorders>
              <w:top w:val="single" w:sz="18" w:space="0" w:color="auto"/>
              <w:left w:val="single" w:sz="18" w:space="0" w:color="auto"/>
              <w:bottom w:val="single" w:sz="18" w:space="0" w:color="auto"/>
              <w:right w:val="single" w:sz="18" w:space="0" w:color="auto"/>
            </w:tcBorders>
          </w:tcPr>
          <w:p w14:paraId="155361A6" w14:textId="77777777" w:rsidR="007077A8" w:rsidRPr="00A358CF" w:rsidRDefault="007077A8" w:rsidP="007D0E4B">
            <w:pPr>
              <w:suppressAutoHyphens/>
              <w:spacing w:before="60" w:after="60"/>
              <w:ind w:right="84"/>
              <w:jc w:val="center"/>
              <w:rPr>
                <w:b/>
                <w:bCs/>
                <w:iCs/>
                <w:sz w:val="22"/>
                <w:lang w:val="es-ES"/>
              </w:rPr>
            </w:pPr>
            <w:r w:rsidRPr="00A358CF">
              <w:rPr>
                <w:b/>
                <w:bCs/>
                <w:iCs/>
                <w:sz w:val="22"/>
                <w:lang w:val="es-ES"/>
              </w:rPr>
              <w:t>Fuente del índice</w:t>
            </w:r>
          </w:p>
        </w:tc>
        <w:tc>
          <w:tcPr>
            <w:tcW w:w="1260" w:type="dxa"/>
            <w:tcBorders>
              <w:top w:val="single" w:sz="18" w:space="0" w:color="auto"/>
              <w:left w:val="single" w:sz="18" w:space="0" w:color="auto"/>
              <w:bottom w:val="single" w:sz="18" w:space="0" w:color="auto"/>
              <w:right w:val="single" w:sz="18" w:space="0" w:color="auto"/>
            </w:tcBorders>
          </w:tcPr>
          <w:p w14:paraId="3AD5D1FB" w14:textId="77777777" w:rsidR="007077A8" w:rsidRPr="00A358CF" w:rsidRDefault="007077A8" w:rsidP="007D0E4B">
            <w:pPr>
              <w:suppressAutoHyphens/>
              <w:spacing w:before="60" w:after="60"/>
              <w:ind w:right="84"/>
              <w:jc w:val="center"/>
              <w:rPr>
                <w:b/>
                <w:bCs/>
                <w:iCs/>
                <w:sz w:val="22"/>
                <w:lang w:val="es-ES"/>
              </w:rPr>
            </w:pPr>
            <w:r w:rsidRPr="00A358CF">
              <w:rPr>
                <w:b/>
                <w:bCs/>
                <w:iCs/>
                <w:sz w:val="22"/>
                <w:lang w:val="es-ES"/>
              </w:rPr>
              <w:t>Fecha y valor base</w:t>
            </w:r>
          </w:p>
        </w:tc>
        <w:tc>
          <w:tcPr>
            <w:tcW w:w="1440" w:type="dxa"/>
            <w:tcBorders>
              <w:top w:val="single" w:sz="18" w:space="0" w:color="auto"/>
              <w:left w:val="single" w:sz="18" w:space="0" w:color="auto"/>
              <w:bottom w:val="single" w:sz="18" w:space="0" w:color="auto"/>
              <w:right w:val="single" w:sz="18" w:space="0" w:color="auto"/>
            </w:tcBorders>
          </w:tcPr>
          <w:p w14:paraId="37E55842" w14:textId="19148C20" w:rsidR="007077A8" w:rsidRPr="00A358CF" w:rsidRDefault="007077A8" w:rsidP="007D0E4B">
            <w:pPr>
              <w:suppressAutoHyphens/>
              <w:spacing w:before="60" w:after="60"/>
              <w:ind w:right="84"/>
              <w:jc w:val="center"/>
              <w:rPr>
                <w:b/>
                <w:bCs/>
                <w:iCs/>
                <w:sz w:val="22"/>
                <w:lang w:val="es-ES"/>
              </w:rPr>
            </w:pPr>
            <w:r w:rsidRPr="00A358CF">
              <w:rPr>
                <w:b/>
                <w:bCs/>
                <w:iCs/>
                <w:sz w:val="22"/>
                <w:lang w:val="es-ES"/>
              </w:rPr>
              <w:t>Tipo/Monto en la moneda del Proponente</w:t>
            </w:r>
          </w:p>
        </w:tc>
        <w:tc>
          <w:tcPr>
            <w:tcW w:w="1440" w:type="dxa"/>
            <w:tcBorders>
              <w:top w:val="single" w:sz="18" w:space="0" w:color="auto"/>
              <w:left w:val="single" w:sz="18" w:space="0" w:color="auto"/>
              <w:bottom w:val="single" w:sz="18" w:space="0" w:color="auto"/>
              <w:right w:val="single" w:sz="18" w:space="0" w:color="auto"/>
            </w:tcBorders>
          </w:tcPr>
          <w:p w14:paraId="7477C027" w14:textId="17F6579A" w:rsidR="007077A8" w:rsidRPr="00A358CF" w:rsidRDefault="007077A8" w:rsidP="007D0E4B">
            <w:pPr>
              <w:suppressAutoHyphens/>
              <w:spacing w:before="60" w:after="60"/>
              <w:ind w:right="84"/>
              <w:jc w:val="center"/>
              <w:rPr>
                <w:b/>
                <w:bCs/>
                <w:iCs/>
                <w:sz w:val="22"/>
                <w:lang w:val="es-ES"/>
              </w:rPr>
            </w:pPr>
            <w:r w:rsidRPr="00A358CF">
              <w:rPr>
                <w:b/>
                <w:bCs/>
                <w:iCs/>
                <w:sz w:val="22"/>
                <w:lang w:val="es-ES"/>
              </w:rPr>
              <w:t xml:space="preserve">Equivalente en moneda </w:t>
            </w:r>
            <w:r w:rsidR="005C01E4" w:rsidRPr="00A358CF">
              <w:rPr>
                <w:b/>
                <w:bCs/>
                <w:iCs/>
                <w:sz w:val="22"/>
                <w:lang w:val="es-ES"/>
              </w:rPr>
              <w:t>extranjera ME</w:t>
            </w:r>
            <w:r w:rsidRPr="00A358CF">
              <w:rPr>
                <w:b/>
                <w:bCs/>
                <w:iCs/>
                <w:sz w:val="22"/>
                <w:lang w:val="es-ES"/>
              </w:rPr>
              <w:t xml:space="preserve"> n.</w:t>
            </w:r>
            <w:r w:rsidRPr="00A358CF">
              <w:rPr>
                <w:b/>
                <w:bCs/>
                <w:iCs/>
                <w:sz w:val="22"/>
                <w:vertAlign w:val="superscript"/>
                <w:lang w:val="es-ES"/>
              </w:rPr>
              <w:t>o</w:t>
            </w:r>
            <w:r w:rsidRPr="00A358CF">
              <w:rPr>
                <w:b/>
                <w:bCs/>
                <w:iCs/>
                <w:sz w:val="22"/>
                <w:lang w:val="es-ES"/>
              </w:rPr>
              <w:t xml:space="preserve"> 1</w:t>
            </w:r>
          </w:p>
        </w:tc>
        <w:tc>
          <w:tcPr>
            <w:tcW w:w="1804" w:type="dxa"/>
            <w:tcBorders>
              <w:top w:val="single" w:sz="18" w:space="0" w:color="auto"/>
              <w:left w:val="single" w:sz="18" w:space="0" w:color="auto"/>
              <w:bottom w:val="single" w:sz="18" w:space="0" w:color="auto"/>
              <w:right w:val="single" w:sz="18" w:space="0" w:color="auto"/>
            </w:tcBorders>
          </w:tcPr>
          <w:p w14:paraId="311392C0" w14:textId="5B643764" w:rsidR="007077A8" w:rsidRPr="00A358CF" w:rsidRDefault="007077A8" w:rsidP="007D0E4B">
            <w:pPr>
              <w:suppressAutoHyphens/>
              <w:spacing w:before="60" w:after="60"/>
              <w:ind w:right="84"/>
              <w:jc w:val="center"/>
              <w:rPr>
                <w:b/>
                <w:bCs/>
                <w:iCs/>
                <w:sz w:val="22"/>
                <w:lang w:val="es-ES"/>
              </w:rPr>
            </w:pPr>
            <w:r w:rsidRPr="00A358CF">
              <w:rPr>
                <w:b/>
                <w:bCs/>
                <w:iCs/>
                <w:sz w:val="22"/>
                <w:lang w:val="es-ES"/>
              </w:rPr>
              <w:t>Coeficiente de ponderación propuesto por el Proponente</w:t>
            </w:r>
          </w:p>
        </w:tc>
      </w:tr>
      <w:tr w:rsidR="007077A8" w:rsidRPr="00A358CF" w14:paraId="7A303BD6" w14:textId="77777777" w:rsidTr="007D0E4B">
        <w:trPr>
          <w:tblHeader/>
        </w:trPr>
        <w:tc>
          <w:tcPr>
            <w:tcW w:w="993" w:type="dxa"/>
            <w:tcBorders>
              <w:top w:val="single" w:sz="18" w:space="0" w:color="auto"/>
              <w:left w:val="single" w:sz="2" w:space="0" w:color="auto"/>
              <w:bottom w:val="single" w:sz="2" w:space="0" w:color="auto"/>
              <w:right w:val="single" w:sz="2" w:space="0" w:color="auto"/>
            </w:tcBorders>
          </w:tcPr>
          <w:p w14:paraId="10F54CAB" w14:textId="77777777" w:rsidR="007077A8" w:rsidRPr="00A358CF" w:rsidRDefault="007077A8" w:rsidP="007D0E4B">
            <w:pPr>
              <w:suppressAutoHyphens/>
              <w:spacing w:before="60"/>
              <w:ind w:right="84"/>
              <w:rPr>
                <w:b/>
                <w:bCs/>
                <w:iCs/>
                <w:sz w:val="18"/>
                <w:lang w:val="es-ES"/>
              </w:rPr>
            </w:pPr>
          </w:p>
        </w:tc>
        <w:tc>
          <w:tcPr>
            <w:tcW w:w="1532" w:type="dxa"/>
            <w:tcBorders>
              <w:top w:val="single" w:sz="18" w:space="0" w:color="auto"/>
              <w:left w:val="single" w:sz="2" w:space="0" w:color="auto"/>
              <w:bottom w:val="single" w:sz="2" w:space="0" w:color="auto"/>
              <w:right w:val="single" w:sz="2" w:space="0" w:color="auto"/>
            </w:tcBorders>
          </w:tcPr>
          <w:p w14:paraId="2D8AEE40" w14:textId="77777777" w:rsidR="007077A8" w:rsidRPr="00A358CF" w:rsidRDefault="007077A8" w:rsidP="007D0E4B">
            <w:pPr>
              <w:pStyle w:val="TOAHeading"/>
              <w:tabs>
                <w:tab w:val="clear" w:pos="9000"/>
                <w:tab w:val="clear" w:pos="9360"/>
              </w:tabs>
              <w:spacing w:before="60"/>
              <w:ind w:right="84"/>
              <w:rPr>
                <w:iCs/>
                <w:lang w:val="es-ES"/>
              </w:rPr>
            </w:pPr>
            <w:r w:rsidRPr="00A358CF">
              <w:rPr>
                <w:iCs/>
                <w:lang w:val="es-ES"/>
              </w:rPr>
              <w:t>No ajustable</w:t>
            </w:r>
          </w:p>
        </w:tc>
        <w:tc>
          <w:tcPr>
            <w:tcW w:w="1170" w:type="dxa"/>
            <w:tcBorders>
              <w:top w:val="single" w:sz="18" w:space="0" w:color="auto"/>
              <w:left w:val="single" w:sz="2" w:space="0" w:color="auto"/>
              <w:bottom w:val="single" w:sz="2" w:space="0" w:color="auto"/>
              <w:right w:val="single" w:sz="2" w:space="0" w:color="auto"/>
            </w:tcBorders>
          </w:tcPr>
          <w:p w14:paraId="45E2D495" w14:textId="77777777" w:rsidR="007077A8" w:rsidRPr="00A358CF" w:rsidRDefault="007077A8" w:rsidP="007D0E4B">
            <w:pPr>
              <w:suppressAutoHyphens/>
              <w:spacing w:before="60"/>
              <w:ind w:right="84"/>
              <w:jc w:val="center"/>
              <w:rPr>
                <w:b/>
                <w:bCs/>
                <w:iCs/>
                <w:sz w:val="18"/>
                <w:lang w:val="es-ES"/>
              </w:rPr>
            </w:pPr>
            <w:r w:rsidRPr="00A358CF">
              <w:rPr>
                <w:b/>
                <w:bCs/>
                <w:iCs/>
                <w:sz w:val="18"/>
                <w:lang w:val="es-ES"/>
              </w:rPr>
              <w:t>—</w:t>
            </w:r>
          </w:p>
        </w:tc>
        <w:tc>
          <w:tcPr>
            <w:tcW w:w="1260" w:type="dxa"/>
            <w:tcBorders>
              <w:top w:val="single" w:sz="18" w:space="0" w:color="auto"/>
              <w:left w:val="single" w:sz="2" w:space="0" w:color="auto"/>
              <w:bottom w:val="single" w:sz="2" w:space="0" w:color="auto"/>
              <w:right w:val="single" w:sz="2" w:space="0" w:color="auto"/>
            </w:tcBorders>
          </w:tcPr>
          <w:p w14:paraId="2A022EF9" w14:textId="77777777" w:rsidR="007077A8" w:rsidRPr="00A358CF" w:rsidRDefault="007077A8" w:rsidP="007D0E4B">
            <w:pPr>
              <w:suppressAutoHyphens/>
              <w:spacing w:before="60"/>
              <w:ind w:right="84"/>
              <w:jc w:val="center"/>
              <w:rPr>
                <w:b/>
                <w:bCs/>
                <w:iCs/>
                <w:sz w:val="18"/>
                <w:lang w:val="es-ES"/>
              </w:rPr>
            </w:pPr>
            <w:r w:rsidRPr="00A358CF">
              <w:rPr>
                <w:b/>
                <w:bCs/>
                <w:iCs/>
                <w:sz w:val="18"/>
                <w:lang w:val="es-ES"/>
              </w:rPr>
              <w:t>—</w:t>
            </w:r>
          </w:p>
        </w:tc>
        <w:tc>
          <w:tcPr>
            <w:tcW w:w="1440" w:type="dxa"/>
            <w:tcBorders>
              <w:top w:val="single" w:sz="18" w:space="0" w:color="auto"/>
              <w:left w:val="single" w:sz="2" w:space="0" w:color="auto"/>
              <w:bottom w:val="single" w:sz="2" w:space="0" w:color="auto"/>
              <w:right w:val="single" w:sz="2" w:space="0" w:color="auto"/>
            </w:tcBorders>
          </w:tcPr>
          <w:p w14:paraId="30D0CDF1" w14:textId="77777777" w:rsidR="007077A8" w:rsidRPr="00A358CF" w:rsidRDefault="007077A8" w:rsidP="007D0E4B">
            <w:pPr>
              <w:suppressAutoHyphens/>
              <w:spacing w:before="60"/>
              <w:ind w:right="84"/>
              <w:jc w:val="center"/>
              <w:rPr>
                <w:b/>
                <w:bCs/>
                <w:iCs/>
                <w:sz w:val="18"/>
                <w:lang w:val="es-ES"/>
              </w:rPr>
            </w:pPr>
            <w:r w:rsidRPr="00A358CF">
              <w:rPr>
                <w:b/>
                <w:bCs/>
                <w:iCs/>
                <w:sz w:val="18"/>
                <w:lang w:val="es-ES"/>
              </w:rPr>
              <w:t>—</w:t>
            </w:r>
          </w:p>
        </w:tc>
        <w:tc>
          <w:tcPr>
            <w:tcW w:w="1440" w:type="dxa"/>
            <w:tcBorders>
              <w:top w:val="single" w:sz="18" w:space="0" w:color="auto"/>
              <w:left w:val="single" w:sz="2" w:space="0" w:color="auto"/>
              <w:bottom w:val="single" w:sz="18" w:space="0" w:color="auto"/>
              <w:right w:val="single" w:sz="2" w:space="0" w:color="auto"/>
            </w:tcBorders>
          </w:tcPr>
          <w:p w14:paraId="557954F7" w14:textId="77777777" w:rsidR="007077A8" w:rsidRPr="00A358CF" w:rsidRDefault="007077A8" w:rsidP="007D0E4B">
            <w:pPr>
              <w:suppressAutoHyphens/>
              <w:spacing w:before="60"/>
              <w:ind w:right="84"/>
              <w:rPr>
                <w:b/>
                <w:bCs/>
                <w:iCs/>
                <w:sz w:val="18"/>
                <w:lang w:val="es-ES"/>
              </w:rPr>
            </w:pPr>
          </w:p>
        </w:tc>
        <w:tc>
          <w:tcPr>
            <w:tcW w:w="1804" w:type="dxa"/>
            <w:tcBorders>
              <w:top w:val="single" w:sz="18" w:space="0" w:color="auto"/>
              <w:left w:val="single" w:sz="2" w:space="0" w:color="auto"/>
              <w:bottom w:val="single" w:sz="18" w:space="0" w:color="auto"/>
              <w:right w:val="single" w:sz="2" w:space="0" w:color="auto"/>
            </w:tcBorders>
          </w:tcPr>
          <w:p w14:paraId="2ABD6D56" w14:textId="77777777" w:rsidR="007077A8" w:rsidRPr="00A358CF" w:rsidRDefault="007077A8" w:rsidP="007D0E4B">
            <w:pPr>
              <w:tabs>
                <w:tab w:val="left" w:pos="1314"/>
              </w:tabs>
              <w:suppressAutoHyphens/>
              <w:spacing w:before="60"/>
              <w:ind w:right="84"/>
              <w:rPr>
                <w:b/>
                <w:bCs/>
                <w:iCs/>
                <w:sz w:val="18"/>
                <w:lang w:val="es-ES"/>
              </w:rPr>
            </w:pPr>
            <w:r w:rsidRPr="00A358CF">
              <w:rPr>
                <w:b/>
                <w:bCs/>
                <w:iCs/>
                <w:sz w:val="18"/>
                <w:lang w:val="es-ES"/>
              </w:rPr>
              <w:t xml:space="preserve">A: </w:t>
            </w:r>
            <w:r w:rsidRPr="00A358CF">
              <w:rPr>
                <w:b/>
                <w:bCs/>
                <w:iCs/>
                <w:sz w:val="18"/>
                <w:u w:val="single"/>
                <w:lang w:val="es-ES"/>
              </w:rPr>
              <w:tab/>
            </w:r>
            <w:r w:rsidRPr="00A358CF">
              <w:rPr>
                <w:b/>
                <w:bCs/>
                <w:iCs/>
                <w:sz w:val="18"/>
                <w:lang w:val="es-ES"/>
              </w:rPr>
              <w:t>*</w:t>
            </w:r>
          </w:p>
          <w:p w14:paraId="40183B68" w14:textId="77777777" w:rsidR="007077A8" w:rsidRPr="00A358CF" w:rsidRDefault="007077A8" w:rsidP="007D0E4B">
            <w:pPr>
              <w:tabs>
                <w:tab w:val="left" w:pos="1314"/>
              </w:tabs>
              <w:suppressAutoHyphens/>
              <w:ind w:right="84"/>
              <w:rPr>
                <w:b/>
                <w:bCs/>
                <w:iCs/>
                <w:sz w:val="18"/>
                <w:lang w:val="es-ES"/>
              </w:rPr>
            </w:pPr>
          </w:p>
          <w:p w14:paraId="7CABE356" w14:textId="77777777" w:rsidR="007077A8" w:rsidRPr="00A358CF" w:rsidRDefault="007077A8" w:rsidP="007D0E4B">
            <w:pPr>
              <w:tabs>
                <w:tab w:val="left" w:pos="1314"/>
              </w:tabs>
              <w:suppressAutoHyphens/>
              <w:ind w:right="84"/>
              <w:rPr>
                <w:b/>
                <w:bCs/>
                <w:iCs/>
                <w:sz w:val="18"/>
                <w:lang w:val="es-ES"/>
              </w:rPr>
            </w:pPr>
            <w:r w:rsidRPr="00A358CF">
              <w:rPr>
                <w:b/>
                <w:bCs/>
                <w:iCs/>
                <w:sz w:val="18"/>
                <w:lang w:val="es-ES"/>
              </w:rPr>
              <w:t xml:space="preserve">B: </w:t>
            </w:r>
            <w:r w:rsidRPr="00A358CF">
              <w:rPr>
                <w:b/>
                <w:bCs/>
                <w:iCs/>
                <w:sz w:val="18"/>
                <w:u w:val="single"/>
                <w:lang w:val="es-ES"/>
              </w:rPr>
              <w:tab/>
              <w:t>*</w:t>
            </w:r>
          </w:p>
          <w:p w14:paraId="693D6349" w14:textId="77777777" w:rsidR="007077A8" w:rsidRPr="00A358CF" w:rsidRDefault="007077A8" w:rsidP="007D0E4B">
            <w:pPr>
              <w:tabs>
                <w:tab w:val="left" w:pos="1314"/>
              </w:tabs>
              <w:suppressAutoHyphens/>
              <w:ind w:right="84"/>
              <w:rPr>
                <w:b/>
                <w:bCs/>
                <w:iCs/>
                <w:sz w:val="18"/>
                <w:lang w:val="es-ES"/>
              </w:rPr>
            </w:pPr>
          </w:p>
          <w:p w14:paraId="7316C9E6" w14:textId="77777777" w:rsidR="007077A8" w:rsidRPr="00A358CF" w:rsidRDefault="007077A8" w:rsidP="007D0E4B">
            <w:pPr>
              <w:tabs>
                <w:tab w:val="left" w:pos="1314"/>
              </w:tabs>
              <w:suppressAutoHyphens/>
              <w:ind w:right="84"/>
              <w:rPr>
                <w:b/>
                <w:bCs/>
                <w:iCs/>
                <w:sz w:val="18"/>
                <w:lang w:val="es-ES"/>
              </w:rPr>
            </w:pPr>
            <w:r w:rsidRPr="00A358CF">
              <w:rPr>
                <w:b/>
                <w:bCs/>
                <w:iCs/>
                <w:sz w:val="18"/>
                <w:lang w:val="es-ES"/>
              </w:rPr>
              <w:t xml:space="preserve">C: </w:t>
            </w:r>
            <w:r w:rsidRPr="00A358CF">
              <w:rPr>
                <w:b/>
                <w:bCs/>
                <w:iCs/>
                <w:sz w:val="18"/>
                <w:u w:val="single"/>
                <w:lang w:val="es-ES"/>
              </w:rPr>
              <w:tab/>
              <w:t>*</w:t>
            </w:r>
          </w:p>
          <w:p w14:paraId="4C4C695A" w14:textId="77777777" w:rsidR="007077A8" w:rsidRPr="00A358CF" w:rsidRDefault="007077A8" w:rsidP="007D0E4B">
            <w:pPr>
              <w:tabs>
                <w:tab w:val="left" w:pos="1314"/>
              </w:tabs>
              <w:suppressAutoHyphens/>
              <w:ind w:right="84"/>
              <w:rPr>
                <w:b/>
                <w:bCs/>
                <w:iCs/>
                <w:sz w:val="18"/>
                <w:lang w:val="es-ES"/>
              </w:rPr>
            </w:pPr>
          </w:p>
          <w:p w14:paraId="2A7271A5" w14:textId="77777777" w:rsidR="007077A8" w:rsidRPr="00A358CF" w:rsidRDefault="007077A8" w:rsidP="007D0E4B">
            <w:pPr>
              <w:tabs>
                <w:tab w:val="left" w:pos="1314"/>
              </w:tabs>
              <w:suppressAutoHyphens/>
              <w:ind w:right="84"/>
              <w:rPr>
                <w:b/>
                <w:bCs/>
                <w:iCs/>
                <w:sz w:val="18"/>
                <w:lang w:val="es-ES"/>
              </w:rPr>
            </w:pPr>
            <w:r w:rsidRPr="00A358CF">
              <w:rPr>
                <w:b/>
                <w:bCs/>
                <w:iCs/>
                <w:sz w:val="18"/>
                <w:lang w:val="es-ES"/>
              </w:rPr>
              <w:t xml:space="preserve">D: </w:t>
            </w:r>
            <w:r w:rsidRPr="00A358CF">
              <w:rPr>
                <w:b/>
                <w:bCs/>
                <w:iCs/>
                <w:sz w:val="18"/>
                <w:u w:val="single"/>
                <w:lang w:val="es-ES"/>
              </w:rPr>
              <w:tab/>
              <w:t>*</w:t>
            </w:r>
          </w:p>
          <w:p w14:paraId="037E9984" w14:textId="77777777" w:rsidR="007077A8" w:rsidRPr="00A358CF" w:rsidRDefault="007077A8" w:rsidP="007D0E4B">
            <w:pPr>
              <w:tabs>
                <w:tab w:val="left" w:pos="1314"/>
              </w:tabs>
              <w:suppressAutoHyphens/>
              <w:ind w:right="84"/>
              <w:rPr>
                <w:b/>
                <w:bCs/>
                <w:iCs/>
                <w:sz w:val="18"/>
                <w:lang w:val="es-ES"/>
              </w:rPr>
            </w:pPr>
          </w:p>
          <w:p w14:paraId="2AD416E0" w14:textId="77777777" w:rsidR="007077A8" w:rsidRPr="00A358CF" w:rsidRDefault="007077A8" w:rsidP="007D0E4B">
            <w:pPr>
              <w:tabs>
                <w:tab w:val="left" w:pos="1314"/>
              </w:tabs>
              <w:suppressAutoHyphens/>
              <w:ind w:right="84"/>
              <w:rPr>
                <w:b/>
                <w:bCs/>
                <w:iCs/>
                <w:sz w:val="18"/>
                <w:u w:val="single"/>
                <w:lang w:val="es-ES"/>
              </w:rPr>
            </w:pPr>
            <w:r w:rsidRPr="00A358CF">
              <w:rPr>
                <w:b/>
                <w:bCs/>
                <w:iCs/>
                <w:sz w:val="18"/>
                <w:lang w:val="es-ES"/>
              </w:rPr>
              <w:t xml:space="preserve">E: </w:t>
            </w:r>
            <w:r w:rsidRPr="00A358CF">
              <w:rPr>
                <w:b/>
                <w:bCs/>
                <w:iCs/>
                <w:sz w:val="18"/>
                <w:u w:val="single"/>
                <w:lang w:val="es-ES"/>
              </w:rPr>
              <w:tab/>
              <w:t>*</w:t>
            </w:r>
          </w:p>
          <w:p w14:paraId="257E5283" w14:textId="77777777" w:rsidR="007077A8" w:rsidRPr="00A358CF" w:rsidRDefault="007077A8" w:rsidP="007D0E4B">
            <w:pPr>
              <w:tabs>
                <w:tab w:val="left" w:pos="1055"/>
              </w:tabs>
              <w:suppressAutoHyphens/>
              <w:ind w:right="84"/>
              <w:rPr>
                <w:b/>
                <w:bCs/>
                <w:iCs/>
                <w:sz w:val="18"/>
                <w:lang w:val="es-ES"/>
              </w:rPr>
            </w:pPr>
          </w:p>
        </w:tc>
      </w:tr>
      <w:tr w:rsidR="007077A8" w:rsidRPr="00A358CF" w14:paraId="3DEFD8CB" w14:textId="77777777" w:rsidTr="007D0E4B">
        <w:trPr>
          <w:tblHeader/>
        </w:trPr>
        <w:tc>
          <w:tcPr>
            <w:tcW w:w="993" w:type="dxa"/>
            <w:tcBorders>
              <w:top w:val="single" w:sz="2" w:space="0" w:color="auto"/>
            </w:tcBorders>
          </w:tcPr>
          <w:p w14:paraId="27746F30" w14:textId="77777777" w:rsidR="007077A8" w:rsidRPr="00A358CF" w:rsidRDefault="007077A8" w:rsidP="007D0E4B">
            <w:pPr>
              <w:suppressAutoHyphens/>
              <w:spacing w:before="60" w:after="60"/>
              <w:ind w:right="84"/>
              <w:rPr>
                <w:b/>
                <w:bCs/>
                <w:sz w:val="18"/>
                <w:lang w:val="es-ES"/>
              </w:rPr>
            </w:pPr>
          </w:p>
        </w:tc>
        <w:tc>
          <w:tcPr>
            <w:tcW w:w="1532" w:type="dxa"/>
            <w:tcBorders>
              <w:top w:val="single" w:sz="2" w:space="0" w:color="auto"/>
            </w:tcBorders>
          </w:tcPr>
          <w:p w14:paraId="38DA5463" w14:textId="77777777" w:rsidR="007077A8" w:rsidRPr="00A358CF" w:rsidRDefault="007077A8" w:rsidP="007D0E4B">
            <w:pPr>
              <w:suppressAutoHyphens/>
              <w:spacing w:before="60" w:after="60"/>
              <w:ind w:right="84"/>
              <w:rPr>
                <w:b/>
                <w:bCs/>
                <w:sz w:val="18"/>
                <w:lang w:val="es-ES"/>
              </w:rPr>
            </w:pPr>
          </w:p>
        </w:tc>
        <w:tc>
          <w:tcPr>
            <w:tcW w:w="1170" w:type="dxa"/>
            <w:tcBorders>
              <w:top w:val="single" w:sz="2" w:space="0" w:color="auto"/>
            </w:tcBorders>
          </w:tcPr>
          <w:p w14:paraId="2AE42C8A" w14:textId="77777777" w:rsidR="007077A8" w:rsidRPr="00A358CF" w:rsidRDefault="007077A8" w:rsidP="007D0E4B">
            <w:pPr>
              <w:suppressAutoHyphens/>
              <w:spacing w:before="60" w:after="60"/>
              <w:ind w:right="84"/>
              <w:rPr>
                <w:b/>
                <w:bCs/>
                <w:sz w:val="18"/>
                <w:lang w:val="es-ES"/>
              </w:rPr>
            </w:pPr>
          </w:p>
        </w:tc>
        <w:tc>
          <w:tcPr>
            <w:tcW w:w="1260" w:type="dxa"/>
            <w:tcBorders>
              <w:top w:val="single" w:sz="2" w:space="0" w:color="auto"/>
            </w:tcBorders>
          </w:tcPr>
          <w:p w14:paraId="0E8D640E" w14:textId="77777777" w:rsidR="007077A8" w:rsidRPr="00A358CF" w:rsidRDefault="007077A8" w:rsidP="007D0E4B">
            <w:pPr>
              <w:suppressAutoHyphens/>
              <w:spacing w:before="60" w:after="60"/>
              <w:ind w:right="84"/>
              <w:rPr>
                <w:b/>
                <w:bCs/>
                <w:sz w:val="18"/>
                <w:lang w:val="es-ES"/>
              </w:rPr>
            </w:pPr>
          </w:p>
        </w:tc>
        <w:tc>
          <w:tcPr>
            <w:tcW w:w="1440" w:type="dxa"/>
            <w:tcBorders>
              <w:top w:val="single" w:sz="2" w:space="0" w:color="auto"/>
              <w:right w:val="single" w:sz="18" w:space="0" w:color="auto"/>
            </w:tcBorders>
          </w:tcPr>
          <w:p w14:paraId="61443038" w14:textId="77777777" w:rsidR="007077A8" w:rsidRPr="00A358CF" w:rsidRDefault="007077A8" w:rsidP="007D0E4B">
            <w:pPr>
              <w:suppressAutoHyphens/>
              <w:spacing w:before="60" w:after="60"/>
              <w:ind w:right="84"/>
              <w:rPr>
                <w:b/>
                <w:bCs/>
                <w:sz w:val="18"/>
                <w:lang w:val="es-ES"/>
              </w:rPr>
            </w:pPr>
            <w:r w:rsidRPr="00A358CF">
              <w:rPr>
                <w:b/>
                <w:bCs/>
                <w:sz w:val="18"/>
                <w:lang w:val="es-ES"/>
              </w:rPr>
              <w:t>Total</w:t>
            </w:r>
          </w:p>
        </w:tc>
        <w:tc>
          <w:tcPr>
            <w:tcW w:w="1440" w:type="dxa"/>
            <w:tcBorders>
              <w:top w:val="single" w:sz="18" w:space="0" w:color="auto"/>
              <w:left w:val="single" w:sz="18" w:space="0" w:color="auto"/>
              <w:bottom w:val="single" w:sz="18" w:space="0" w:color="auto"/>
              <w:right w:val="single" w:sz="18" w:space="0" w:color="auto"/>
            </w:tcBorders>
          </w:tcPr>
          <w:p w14:paraId="0FFACAF5" w14:textId="77777777" w:rsidR="007077A8" w:rsidRPr="00A358CF" w:rsidRDefault="007077A8" w:rsidP="007D0E4B">
            <w:pPr>
              <w:suppressAutoHyphens/>
              <w:spacing w:before="60" w:after="60"/>
              <w:ind w:right="84"/>
              <w:rPr>
                <w:b/>
                <w:bCs/>
                <w:sz w:val="18"/>
                <w:lang w:val="es-ES"/>
              </w:rPr>
            </w:pPr>
          </w:p>
        </w:tc>
        <w:tc>
          <w:tcPr>
            <w:tcW w:w="1804" w:type="dxa"/>
            <w:tcBorders>
              <w:top w:val="single" w:sz="18" w:space="0" w:color="auto"/>
              <w:left w:val="single" w:sz="18" w:space="0" w:color="auto"/>
              <w:bottom w:val="single" w:sz="18" w:space="0" w:color="auto"/>
              <w:right w:val="single" w:sz="18" w:space="0" w:color="auto"/>
            </w:tcBorders>
          </w:tcPr>
          <w:p w14:paraId="2348E116" w14:textId="77777777" w:rsidR="007077A8" w:rsidRPr="00A358CF" w:rsidRDefault="007077A8" w:rsidP="007D0E4B">
            <w:pPr>
              <w:tabs>
                <w:tab w:val="decimal" w:pos="695"/>
              </w:tabs>
              <w:suppressAutoHyphens/>
              <w:spacing w:before="60" w:after="60"/>
              <w:ind w:right="84"/>
              <w:rPr>
                <w:b/>
                <w:bCs/>
                <w:sz w:val="18"/>
                <w:lang w:val="es-ES"/>
              </w:rPr>
            </w:pPr>
            <w:r w:rsidRPr="00A358CF">
              <w:rPr>
                <w:b/>
                <w:bCs/>
                <w:sz w:val="18"/>
                <w:lang w:val="es-ES"/>
              </w:rPr>
              <w:t>1,00</w:t>
            </w:r>
          </w:p>
        </w:tc>
      </w:tr>
    </w:tbl>
    <w:p w14:paraId="355CA862" w14:textId="77777777" w:rsidR="007077A8" w:rsidRPr="00A358CF" w:rsidRDefault="007077A8" w:rsidP="007077A8">
      <w:pPr>
        <w:tabs>
          <w:tab w:val="left" w:pos="2160"/>
          <w:tab w:val="left" w:pos="3600"/>
          <w:tab w:val="left" w:pos="9144"/>
        </w:tabs>
        <w:suppressAutoHyphens/>
        <w:ind w:right="84"/>
        <w:rPr>
          <w:lang w:val="es-ES"/>
        </w:rPr>
      </w:pPr>
    </w:p>
    <w:p w14:paraId="3EB479C3" w14:textId="5CF093C9" w:rsidR="007077A8" w:rsidRPr="00A358CF" w:rsidRDefault="007077A8" w:rsidP="007077A8">
      <w:pPr>
        <w:tabs>
          <w:tab w:val="left" w:pos="2160"/>
          <w:tab w:val="left" w:pos="3600"/>
          <w:tab w:val="left" w:pos="9144"/>
        </w:tabs>
        <w:suppressAutoHyphens/>
        <w:ind w:right="84"/>
        <w:jc w:val="both"/>
        <w:rPr>
          <w:lang w:val="es-ES"/>
        </w:rPr>
      </w:pPr>
      <w:r w:rsidRPr="00A358CF">
        <w:rPr>
          <w:lang w:val="es-ES"/>
        </w:rPr>
        <w:t>[* Información que deberá indicar el Contratante. En “A” debe especificarse un porcentaje fijo, mientras que en B, C, D y E se debe especificar una escala de valores y el Proponente deberá especificar un valor dentro de la escala de manera que la ponderación total sea equivalente a 1,00]</w:t>
      </w:r>
    </w:p>
    <w:p w14:paraId="2CB01697" w14:textId="77777777" w:rsidR="007077A8" w:rsidRPr="00A358CF" w:rsidRDefault="007077A8" w:rsidP="007077A8">
      <w:pPr>
        <w:tabs>
          <w:tab w:val="left" w:pos="2160"/>
          <w:tab w:val="left" w:pos="3600"/>
          <w:tab w:val="left" w:pos="9144"/>
        </w:tabs>
        <w:suppressAutoHyphens/>
        <w:ind w:right="-279"/>
        <w:rPr>
          <w:lang w:val="es-ES"/>
        </w:rPr>
      </w:pPr>
    </w:p>
    <w:p w14:paraId="7A5F7625" w14:textId="77777777" w:rsidR="007077A8" w:rsidRPr="00A358CF" w:rsidRDefault="007077A8" w:rsidP="007077A8">
      <w:pPr>
        <w:tabs>
          <w:tab w:val="left" w:pos="2160"/>
          <w:tab w:val="left" w:pos="3600"/>
          <w:tab w:val="left" w:pos="9144"/>
        </w:tabs>
        <w:suppressAutoHyphens/>
        <w:ind w:right="-279"/>
        <w:rPr>
          <w:lang w:val="es-ES"/>
        </w:rPr>
      </w:pPr>
      <w:r w:rsidRPr="00A358CF">
        <w:rPr>
          <w:lang w:val="es-ES"/>
        </w:rPr>
        <w:br w:type="page"/>
      </w:r>
    </w:p>
    <w:p w14:paraId="3B445ABC" w14:textId="436DC693" w:rsidR="007077A8" w:rsidRPr="00A358CF" w:rsidRDefault="007077A8" w:rsidP="005273EB">
      <w:pPr>
        <w:pStyle w:val="Sec4Heading2"/>
      </w:pPr>
      <w:bookmarkStart w:id="458" w:name="_Toc248041865"/>
      <w:bookmarkStart w:id="459" w:name="_Toc485909421"/>
      <w:bookmarkStart w:id="460" w:name="_Toc124166493"/>
      <w:r w:rsidRPr="00A358CF">
        <w:lastRenderedPageBreak/>
        <w:t>Tabla C. Resumen de las monedas de pago</w:t>
      </w:r>
      <w:bookmarkEnd w:id="458"/>
      <w:bookmarkEnd w:id="459"/>
      <w:r w:rsidR="001D0CAE" w:rsidRPr="00A358CF">
        <w:t xml:space="preserve"> (Diseño y Construcción)</w:t>
      </w:r>
      <w:bookmarkEnd w:id="460"/>
    </w:p>
    <w:p w14:paraId="4859AA59" w14:textId="77777777" w:rsidR="007077A8" w:rsidRPr="00A358CF" w:rsidRDefault="007077A8" w:rsidP="007077A8">
      <w:pPr>
        <w:pStyle w:val="SectionVHeading2"/>
        <w:ind w:right="-279"/>
        <w:rPr>
          <w:b w:val="0"/>
          <w:szCs w:val="24"/>
          <w:lang w:val="es-ES"/>
        </w:rPr>
      </w:pPr>
      <w:r w:rsidRPr="00A358CF">
        <w:rPr>
          <w:b w:val="0"/>
          <w:sz w:val="24"/>
          <w:szCs w:val="24"/>
          <w:lang w:val="es-ES"/>
        </w:rPr>
        <w:t>Cuadro: Alternativa A</w:t>
      </w:r>
    </w:p>
    <w:p w14:paraId="32E9002F" w14:textId="77777777" w:rsidR="007077A8" w:rsidRPr="00A358CF" w:rsidRDefault="007077A8" w:rsidP="007077A8">
      <w:pPr>
        <w:pStyle w:val="Technical4"/>
        <w:keepNext/>
        <w:keepLines/>
        <w:tabs>
          <w:tab w:val="clear" w:pos="-720"/>
        </w:tabs>
        <w:ind w:right="-279"/>
        <w:rPr>
          <w:rFonts w:ascii="Times New Roman" w:hAnsi="Times New Roman"/>
          <w:b w:val="0"/>
          <w:iCs/>
          <w:sz w:val="16"/>
          <w:lang w:val="es-ES"/>
        </w:rPr>
      </w:pPr>
      <w:r w:rsidRPr="00A358CF">
        <w:rPr>
          <w:rFonts w:ascii="Times New Roman" w:hAnsi="Times New Roman"/>
          <w:bCs/>
          <w:lang w:val="es-ES"/>
        </w:rPr>
        <w:t>Para</w:t>
      </w:r>
      <w:r w:rsidRPr="00A358CF">
        <w:rPr>
          <w:rFonts w:ascii="Times New Roman" w:hAnsi="Times New Roman"/>
          <w:b w:val="0"/>
          <w:lang w:val="es-ES"/>
        </w:rPr>
        <w:t xml:space="preserve"> ……………………….... </w:t>
      </w:r>
      <w:r w:rsidRPr="00A358CF">
        <w:rPr>
          <w:rFonts w:ascii="Times New Roman" w:hAnsi="Times New Roman"/>
          <w:b w:val="0"/>
          <w:i/>
          <w:iCs/>
          <w:lang w:val="es-ES"/>
        </w:rPr>
        <w:t>[indique el nombre de la sección de las Obras]</w:t>
      </w:r>
      <w:r w:rsidRPr="00A358CF">
        <w:rPr>
          <w:rFonts w:ascii="Times New Roman" w:hAnsi="Times New Roman"/>
          <w:b w:val="0"/>
          <w:i/>
          <w:iCs/>
          <w:sz w:val="16"/>
          <w:lang w:val="es-ES"/>
        </w:rPr>
        <w:t xml:space="preserve"> </w:t>
      </w:r>
    </w:p>
    <w:p w14:paraId="2FB8DB79" w14:textId="77777777" w:rsidR="007077A8" w:rsidRPr="00A358CF" w:rsidRDefault="007077A8" w:rsidP="007077A8">
      <w:pPr>
        <w:keepNext/>
        <w:keepLines/>
        <w:tabs>
          <w:tab w:val="left" w:pos="5760"/>
        </w:tabs>
        <w:suppressAutoHyphens/>
        <w:ind w:right="-279"/>
        <w:jc w:val="center"/>
        <w:rPr>
          <w:iCs/>
          <w:sz w:val="16"/>
          <w:lang w:val="es-ES"/>
        </w:rPr>
      </w:pPr>
    </w:p>
    <w:tbl>
      <w:tblPr>
        <w:tblW w:w="10043" w:type="dxa"/>
        <w:tblInd w:w="-108" w:type="dxa"/>
        <w:tblLayout w:type="fixed"/>
        <w:tblCellMar>
          <w:left w:w="72" w:type="dxa"/>
          <w:right w:w="72" w:type="dxa"/>
        </w:tblCellMar>
        <w:tblLook w:val="0000" w:firstRow="0" w:lastRow="0" w:firstColumn="0" w:lastColumn="0" w:noHBand="0" w:noVBand="0"/>
      </w:tblPr>
      <w:tblGrid>
        <w:gridCol w:w="2515"/>
        <w:gridCol w:w="1604"/>
        <w:gridCol w:w="2144"/>
        <w:gridCol w:w="1980"/>
        <w:gridCol w:w="1800"/>
      </w:tblGrid>
      <w:tr w:rsidR="007077A8" w:rsidRPr="00A358CF" w14:paraId="690408F8" w14:textId="77777777" w:rsidTr="007D0E4B">
        <w:tc>
          <w:tcPr>
            <w:tcW w:w="2515" w:type="dxa"/>
            <w:tcBorders>
              <w:top w:val="single" w:sz="18" w:space="0" w:color="auto"/>
              <w:left w:val="single" w:sz="18" w:space="0" w:color="auto"/>
              <w:bottom w:val="single" w:sz="18" w:space="0" w:color="auto"/>
              <w:right w:val="single" w:sz="18" w:space="0" w:color="auto"/>
            </w:tcBorders>
          </w:tcPr>
          <w:p w14:paraId="61C886F9" w14:textId="77777777" w:rsidR="007077A8" w:rsidRPr="00A358CF" w:rsidRDefault="007077A8" w:rsidP="007B392A">
            <w:pPr>
              <w:keepNext/>
              <w:keepLines/>
              <w:suppressAutoHyphens/>
              <w:spacing w:before="60" w:after="60"/>
              <w:ind w:right="92"/>
              <w:jc w:val="center"/>
              <w:rPr>
                <w:b/>
                <w:bCs/>
                <w:iCs/>
                <w:lang w:val="es-ES"/>
              </w:rPr>
            </w:pPr>
          </w:p>
          <w:p w14:paraId="64EEEC60" w14:textId="77777777" w:rsidR="007077A8" w:rsidRPr="00A358CF" w:rsidRDefault="007077A8" w:rsidP="007B392A">
            <w:pPr>
              <w:keepNext/>
              <w:keepLines/>
              <w:suppressAutoHyphens/>
              <w:spacing w:before="60" w:after="60"/>
              <w:ind w:right="92"/>
              <w:jc w:val="center"/>
              <w:rPr>
                <w:b/>
                <w:bCs/>
                <w:iCs/>
                <w:lang w:val="es-ES"/>
              </w:rPr>
            </w:pPr>
            <w:r w:rsidRPr="00A358CF">
              <w:rPr>
                <w:b/>
                <w:bCs/>
                <w:iCs/>
                <w:lang w:val="es-ES"/>
              </w:rPr>
              <w:t>Denominación de la moneda de pago</w:t>
            </w:r>
          </w:p>
        </w:tc>
        <w:tc>
          <w:tcPr>
            <w:tcW w:w="1604" w:type="dxa"/>
            <w:tcBorders>
              <w:top w:val="single" w:sz="18" w:space="0" w:color="auto"/>
              <w:left w:val="single" w:sz="18" w:space="0" w:color="auto"/>
              <w:bottom w:val="single" w:sz="18" w:space="0" w:color="auto"/>
              <w:right w:val="single" w:sz="18" w:space="0" w:color="auto"/>
            </w:tcBorders>
          </w:tcPr>
          <w:p w14:paraId="3CEF0A9F" w14:textId="77777777" w:rsidR="007077A8" w:rsidRPr="00A358CF" w:rsidRDefault="007077A8" w:rsidP="007D0E4B">
            <w:pPr>
              <w:keepNext/>
              <w:keepLines/>
              <w:suppressAutoHyphens/>
              <w:spacing w:before="60" w:after="60"/>
              <w:ind w:right="-279"/>
              <w:jc w:val="center"/>
              <w:rPr>
                <w:b/>
                <w:bCs/>
                <w:iCs/>
                <w:lang w:val="es-ES"/>
              </w:rPr>
            </w:pPr>
            <w:r w:rsidRPr="00A358CF">
              <w:rPr>
                <w:b/>
                <w:bCs/>
                <w:iCs/>
                <w:lang w:val="es-ES"/>
              </w:rPr>
              <w:t>A</w:t>
            </w:r>
          </w:p>
          <w:p w14:paraId="3977573F" w14:textId="77777777" w:rsidR="007077A8" w:rsidRPr="00A358CF" w:rsidRDefault="007077A8" w:rsidP="007D0E4B">
            <w:pPr>
              <w:keepNext/>
              <w:keepLines/>
              <w:suppressAutoHyphens/>
              <w:spacing w:before="60" w:after="60"/>
              <w:ind w:right="49"/>
              <w:jc w:val="center"/>
              <w:rPr>
                <w:b/>
                <w:bCs/>
                <w:iCs/>
                <w:lang w:val="es-ES"/>
              </w:rPr>
            </w:pPr>
            <w:r w:rsidRPr="00A358CF">
              <w:rPr>
                <w:b/>
                <w:bCs/>
                <w:iCs/>
                <w:lang w:val="es-ES"/>
              </w:rPr>
              <w:t>Monto en la moneda</w:t>
            </w:r>
          </w:p>
        </w:tc>
        <w:tc>
          <w:tcPr>
            <w:tcW w:w="2144" w:type="dxa"/>
            <w:tcBorders>
              <w:top w:val="single" w:sz="18" w:space="0" w:color="auto"/>
              <w:left w:val="single" w:sz="18" w:space="0" w:color="auto"/>
              <w:bottom w:val="single" w:sz="18" w:space="0" w:color="auto"/>
              <w:right w:val="single" w:sz="18" w:space="0" w:color="auto"/>
            </w:tcBorders>
          </w:tcPr>
          <w:p w14:paraId="325ACB6D" w14:textId="77777777" w:rsidR="007077A8" w:rsidRPr="00A358CF" w:rsidRDefault="007077A8" w:rsidP="007D0E4B">
            <w:pPr>
              <w:keepNext/>
              <w:keepLines/>
              <w:suppressAutoHyphens/>
              <w:spacing w:before="60" w:after="60"/>
              <w:ind w:right="63"/>
              <w:jc w:val="center"/>
              <w:rPr>
                <w:b/>
                <w:bCs/>
                <w:iCs/>
                <w:lang w:val="es-ES"/>
              </w:rPr>
            </w:pPr>
            <w:r w:rsidRPr="00A358CF">
              <w:rPr>
                <w:b/>
                <w:bCs/>
                <w:iCs/>
                <w:lang w:val="es-ES"/>
              </w:rPr>
              <w:t>B</w:t>
            </w:r>
          </w:p>
          <w:p w14:paraId="603AEFA2" w14:textId="77777777" w:rsidR="007077A8" w:rsidRPr="00A358CF" w:rsidRDefault="007077A8" w:rsidP="007D0E4B">
            <w:pPr>
              <w:keepNext/>
              <w:keepLines/>
              <w:suppressAutoHyphens/>
              <w:spacing w:before="60" w:after="60"/>
              <w:ind w:right="63"/>
              <w:jc w:val="center"/>
              <w:rPr>
                <w:b/>
                <w:bCs/>
                <w:iCs/>
                <w:lang w:val="es-ES"/>
              </w:rPr>
            </w:pPr>
            <w:r w:rsidRPr="00A358CF">
              <w:rPr>
                <w:b/>
                <w:bCs/>
                <w:iCs/>
                <w:lang w:val="es-ES"/>
              </w:rPr>
              <w:t>Tipo de cambio</w:t>
            </w:r>
          </w:p>
          <w:p w14:paraId="50080E4A" w14:textId="77777777" w:rsidR="007077A8" w:rsidRPr="00A358CF" w:rsidRDefault="007077A8" w:rsidP="007D0E4B">
            <w:pPr>
              <w:keepNext/>
              <w:keepLines/>
              <w:suppressAutoHyphens/>
              <w:spacing w:before="60" w:after="60"/>
              <w:ind w:right="63"/>
              <w:jc w:val="center"/>
              <w:rPr>
                <w:b/>
                <w:bCs/>
                <w:iCs/>
                <w:lang w:val="es-ES"/>
              </w:rPr>
            </w:pPr>
            <w:r w:rsidRPr="00A358CF">
              <w:rPr>
                <w:b/>
                <w:bCs/>
                <w:iCs/>
                <w:lang w:val="es-ES"/>
              </w:rPr>
              <w:t>(unidades de moneda local por unidad de moneda extranjera)</w:t>
            </w:r>
          </w:p>
        </w:tc>
        <w:tc>
          <w:tcPr>
            <w:tcW w:w="1980" w:type="dxa"/>
            <w:tcBorders>
              <w:top w:val="single" w:sz="18" w:space="0" w:color="auto"/>
              <w:left w:val="single" w:sz="18" w:space="0" w:color="auto"/>
              <w:bottom w:val="single" w:sz="18" w:space="0" w:color="auto"/>
              <w:right w:val="single" w:sz="18" w:space="0" w:color="auto"/>
            </w:tcBorders>
          </w:tcPr>
          <w:p w14:paraId="6019110F" w14:textId="77777777" w:rsidR="007077A8" w:rsidRPr="00A358CF" w:rsidRDefault="007077A8" w:rsidP="007D0E4B">
            <w:pPr>
              <w:keepNext/>
              <w:keepLines/>
              <w:suppressAutoHyphens/>
              <w:spacing w:before="60" w:after="60"/>
              <w:ind w:right="60"/>
              <w:jc w:val="center"/>
              <w:rPr>
                <w:b/>
                <w:bCs/>
                <w:iCs/>
                <w:lang w:val="es-ES"/>
              </w:rPr>
            </w:pPr>
            <w:r w:rsidRPr="00A358CF">
              <w:rPr>
                <w:b/>
                <w:bCs/>
                <w:iCs/>
                <w:lang w:val="es-ES"/>
              </w:rPr>
              <w:t>C</w:t>
            </w:r>
          </w:p>
          <w:p w14:paraId="3CB06708" w14:textId="77777777" w:rsidR="007077A8" w:rsidRPr="00A358CF" w:rsidRDefault="007077A8" w:rsidP="007D0E4B">
            <w:pPr>
              <w:keepNext/>
              <w:keepLines/>
              <w:suppressAutoHyphens/>
              <w:spacing w:before="60" w:after="60"/>
              <w:ind w:right="60"/>
              <w:jc w:val="center"/>
              <w:rPr>
                <w:b/>
                <w:bCs/>
                <w:iCs/>
                <w:lang w:val="es-ES"/>
              </w:rPr>
            </w:pPr>
            <w:r w:rsidRPr="00A358CF">
              <w:rPr>
                <w:b/>
                <w:bCs/>
                <w:iCs/>
                <w:lang w:val="es-ES"/>
              </w:rPr>
              <w:t>Equivalente en moneda local</w:t>
            </w:r>
          </w:p>
          <w:p w14:paraId="566D7E0A" w14:textId="77777777" w:rsidR="007077A8" w:rsidRPr="00A358CF" w:rsidRDefault="007077A8" w:rsidP="007D0E4B">
            <w:pPr>
              <w:keepNext/>
              <w:keepLines/>
              <w:suppressAutoHyphens/>
              <w:spacing w:before="60" w:after="60"/>
              <w:ind w:right="60"/>
              <w:jc w:val="center"/>
              <w:rPr>
                <w:b/>
                <w:bCs/>
                <w:iCs/>
                <w:lang w:val="es-ES"/>
              </w:rPr>
            </w:pPr>
            <w:r w:rsidRPr="00A358CF">
              <w:rPr>
                <w:b/>
                <w:bCs/>
                <w:iCs/>
                <w:lang w:val="es-ES"/>
              </w:rPr>
              <w:t>C = A x B</w:t>
            </w:r>
          </w:p>
        </w:tc>
        <w:tc>
          <w:tcPr>
            <w:tcW w:w="1800" w:type="dxa"/>
            <w:tcBorders>
              <w:top w:val="single" w:sz="18" w:space="0" w:color="auto"/>
              <w:left w:val="single" w:sz="18" w:space="0" w:color="auto"/>
              <w:bottom w:val="single" w:sz="18" w:space="0" w:color="auto"/>
              <w:right w:val="single" w:sz="18" w:space="0" w:color="auto"/>
            </w:tcBorders>
          </w:tcPr>
          <w:p w14:paraId="41892132" w14:textId="77777777" w:rsidR="007077A8" w:rsidRPr="00A358CF" w:rsidRDefault="007077A8" w:rsidP="007D0E4B">
            <w:pPr>
              <w:keepNext/>
              <w:keepLines/>
              <w:suppressAutoHyphens/>
              <w:spacing w:before="60" w:after="60"/>
              <w:ind w:right="157"/>
              <w:jc w:val="center"/>
              <w:rPr>
                <w:b/>
                <w:bCs/>
                <w:iCs/>
                <w:lang w:val="es-ES"/>
              </w:rPr>
            </w:pPr>
            <w:r w:rsidRPr="00A358CF">
              <w:rPr>
                <w:b/>
                <w:bCs/>
                <w:iCs/>
                <w:lang w:val="es-ES"/>
              </w:rPr>
              <w:t>D</w:t>
            </w:r>
          </w:p>
          <w:p w14:paraId="44CB53A8" w14:textId="2D531F57" w:rsidR="007077A8" w:rsidRPr="00A358CF" w:rsidRDefault="007077A8" w:rsidP="007D0E4B">
            <w:pPr>
              <w:keepNext/>
              <w:keepLines/>
              <w:suppressAutoHyphens/>
              <w:spacing w:before="60" w:after="60"/>
              <w:ind w:right="157"/>
              <w:jc w:val="center"/>
              <w:rPr>
                <w:b/>
                <w:bCs/>
                <w:iCs/>
                <w:lang w:val="es-ES"/>
              </w:rPr>
            </w:pPr>
            <w:r w:rsidRPr="00A358CF">
              <w:rPr>
                <w:b/>
                <w:bCs/>
                <w:iCs/>
                <w:lang w:val="es-ES"/>
              </w:rPr>
              <w:t>Porcentaje del precio total de la Propuesta (PTP)</w:t>
            </w:r>
          </w:p>
          <w:p w14:paraId="47551B5D" w14:textId="77777777" w:rsidR="007077A8" w:rsidRPr="00A358CF" w:rsidRDefault="007077A8" w:rsidP="007D0E4B">
            <w:pPr>
              <w:keepNext/>
              <w:keepLines/>
              <w:suppressAutoHyphens/>
              <w:spacing w:before="60" w:after="60"/>
              <w:ind w:right="157"/>
              <w:jc w:val="center"/>
              <w:rPr>
                <w:b/>
                <w:bCs/>
                <w:iCs/>
                <w:lang w:val="es-ES"/>
              </w:rPr>
            </w:pPr>
            <w:r w:rsidRPr="00A358CF">
              <w:rPr>
                <w:b/>
                <w:bCs/>
                <w:iCs/>
                <w:u w:val="single"/>
                <w:lang w:val="es-ES"/>
              </w:rPr>
              <w:t>100xC</w:t>
            </w:r>
          </w:p>
          <w:p w14:paraId="270795A1" w14:textId="1C6073F8" w:rsidR="007077A8" w:rsidRPr="00A358CF" w:rsidRDefault="007077A8" w:rsidP="007D0E4B">
            <w:pPr>
              <w:keepNext/>
              <w:keepLines/>
              <w:suppressAutoHyphens/>
              <w:spacing w:before="60" w:after="60"/>
              <w:ind w:right="157"/>
              <w:jc w:val="center"/>
              <w:rPr>
                <w:b/>
                <w:bCs/>
                <w:iCs/>
                <w:lang w:val="es-ES"/>
              </w:rPr>
            </w:pPr>
            <w:r w:rsidRPr="00A358CF">
              <w:rPr>
                <w:b/>
                <w:bCs/>
                <w:iCs/>
                <w:lang w:val="es-ES"/>
              </w:rPr>
              <w:t>PTP</w:t>
            </w:r>
          </w:p>
        </w:tc>
      </w:tr>
      <w:tr w:rsidR="007077A8" w:rsidRPr="00A358CF" w14:paraId="4BFAE7C9" w14:textId="77777777" w:rsidTr="007D0E4B">
        <w:tc>
          <w:tcPr>
            <w:tcW w:w="2515" w:type="dxa"/>
            <w:tcBorders>
              <w:top w:val="single" w:sz="18" w:space="0" w:color="auto"/>
              <w:left w:val="single" w:sz="18" w:space="0" w:color="auto"/>
              <w:bottom w:val="single" w:sz="18" w:space="0" w:color="auto"/>
              <w:right w:val="single" w:sz="18" w:space="0" w:color="auto"/>
            </w:tcBorders>
          </w:tcPr>
          <w:p w14:paraId="5AD8F6DF" w14:textId="77777777" w:rsidR="007077A8" w:rsidRPr="00A358CF" w:rsidRDefault="007077A8" w:rsidP="007B392A">
            <w:pPr>
              <w:keepNext/>
              <w:keepLines/>
              <w:tabs>
                <w:tab w:val="left" w:pos="1458"/>
              </w:tabs>
              <w:suppressAutoHyphens/>
              <w:spacing w:before="60" w:after="60"/>
              <w:ind w:right="92"/>
              <w:rPr>
                <w:b/>
                <w:bCs/>
                <w:iCs/>
                <w:lang w:val="es-ES"/>
              </w:rPr>
            </w:pPr>
            <w:r w:rsidRPr="00A358CF">
              <w:rPr>
                <w:b/>
                <w:bCs/>
                <w:iCs/>
                <w:lang w:val="es-ES"/>
              </w:rPr>
              <w:t>Moneda local</w:t>
            </w:r>
          </w:p>
          <w:p w14:paraId="5083AE9D" w14:textId="77777777" w:rsidR="007077A8" w:rsidRPr="00A358CF" w:rsidRDefault="007077A8" w:rsidP="007B392A">
            <w:pPr>
              <w:keepNext/>
              <w:keepLines/>
              <w:tabs>
                <w:tab w:val="left" w:pos="1458"/>
              </w:tabs>
              <w:suppressAutoHyphens/>
              <w:spacing w:before="60" w:after="60"/>
              <w:ind w:right="92"/>
              <w:rPr>
                <w:b/>
                <w:bCs/>
                <w:iCs/>
                <w:u w:val="single"/>
                <w:lang w:val="es-ES"/>
              </w:rPr>
            </w:pPr>
            <w:r w:rsidRPr="00A358CF">
              <w:rPr>
                <w:b/>
                <w:bCs/>
                <w:iCs/>
                <w:u w:val="single"/>
                <w:lang w:val="es-ES"/>
              </w:rPr>
              <w:tab/>
            </w:r>
          </w:p>
          <w:p w14:paraId="66CEA290" w14:textId="77777777" w:rsidR="007077A8" w:rsidRPr="00A358CF" w:rsidRDefault="007077A8" w:rsidP="007B392A">
            <w:pPr>
              <w:keepNext/>
              <w:keepLines/>
              <w:tabs>
                <w:tab w:val="left" w:pos="1458"/>
              </w:tabs>
              <w:suppressAutoHyphens/>
              <w:spacing w:before="60" w:after="60"/>
              <w:ind w:right="92"/>
              <w:rPr>
                <w:b/>
                <w:bCs/>
                <w:iCs/>
                <w:lang w:val="es-ES"/>
              </w:rPr>
            </w:pPr>
          </w:p>
        </w:tc>
        <w:tc>
          <w:tcPr>
            <w:tcW w:w="1604" w:type="dxa"/>
            <w:tcBorders>
              <w:top w:val="single" w:sz="18" w:space="0" w:color="auto"/>
              <w:left w:val="single" w:sz="18" w:space="0" w:color="auto"/>
              <w:bottom w:val="single" w:sz="6" w:space="0" w:color="auto"/>
            </w:tcBorders>
          </w:tcPr>
          <w:p w14:paraId="203F4CE0" w14:textId="77777777" w:rsidR="007077A8" w:rsidRPr="00A358CF" w:rsidRDefault="007077A8" w:rsidP="007D0E4B">
            <w:pPr>
              <w:keepNext/>
              <w:keepLines/>
              <w:tabs>
                <w:tab w:val="decimal" w:pos="918"/>
              </w:tabs>
              <w:suppressAutoHyphens/>
              <w:spacing w:before="60" w:after="60"/>
              <w:ind w:right="-279"/>
              <w:rPr>
                <w:b/>
                <w:bCs/>
                <w:iCs/>
                <w:lang w:val="es-ES"/>
              </w:rPr>
            </w:pPr>
          </w:p>
        </w:tc>
        <w:tc>
          <w:tcPr>
            <w:tcW w:w="2144" w:type="dxa"/>
            <w:tcBorders>
              <w:top w:val="single" w:sz="18" w:space="0" w:color="auto"/>
              <w:left w:val="single" w:sz="6" w:space="0" w:color="auto"/>
              <w:bottom w:val="single" w:sz="6" w:space="0" w:color="auto"/>
            </w:tcBorders>
          </w:tcPr>
          <w:p w14:paraId="3774E9B1" w14:textId="77777777" w:rsidR="007077A8" w:rsidRPr="00A358CF" w:rsidRDefault="007077A8" w:rsidP="007D0E4B">
            <w:pPr>
              <w:keepNext/>
              <w:keepLines/>
              <w:tabs>
                <w:tab w:val="decimal" w:pos="828"/>
              </w:tabs>
              <w:suppressAutoHyphens/>
              <w:spacing w:before="60" w:after="60"/>
              <w:ind w:right="-279"/>
              <w:rPr>
                <w:b/>
                <w:bCs/>
                <w:iCs/>
                <w:lang w:val="es-ES"/>
              </w:rPr>
            </w:pPr>
            <w:r w:rsidRPr="00A358CF">
              <w:rPr>
                <w:b/>
                <w:bCs/>
                <w:iCs/>
                <w:lang w:val="es-ES"/>
              </w:rPr>
              <w:t>1,00</w:t>
            </w:r>
          </w:p>
        </w:tc>
        <w:tc>
          <w:tcPr>
            <w:tcW w:w="1980" w:type="dxa"/>
            <w:tcBorders>
              <w:top w:val="single" w:sz="18" w:space="0" w:color="auto"/>
              <w:left w:val="single" w:sz="6" w:space="0" w:color="auto"/>
              <w:bottom w:val="single" w:sz="6" w:space="0" w:color="auto"/>
            </w:tcBorders>
          </w:tcPr>
          <w:p w14:paraId="1B360D9C" w14:textId="77777777" w:rsidR="007077A8" w:rsidRPr="00A358CF" w:rsidRDefault="007077A8" w:rsidP="007D0E4B">
            <w:pPr>
              <w:keepNext/>
              <w:keepLines/>
              <w:tabs>
                <w:tab w:val="decimal" w:pos="1098"/>
              </w:tabs>
              <w:suppressAutoHyphens/>
              <w:spacing w:before="60" w:after="60"/>
              <w:ind w:right="-279"/>
              <w:rPr>
                <w:b/>
                <w:bCs/>
                <w:iCs/>
                <w:lang w:val="es-ES"/>
              </w:rPr>
            </w:pPr>
          </w:p>
        </w:tc>
        <w:tc>
          <w:tcPr>
            <w:tcW w:w="1800" w:type="dxa"/>
            <w:tcBorders>
              <w:top w:val="single" w:sz="18" w:space="0" w:color="auto"/>
              <w:left w:val="single" w:sz="6" w:space="0" w:color="auto"/>
              <w:bottom w:val="single" w:sz="6" w:space="0" w:color="auto"/>
              <w:right w:val="double" w:sz="6" w:space="0" w:color="auto"/>
            </w:tcBorders>
          </w:tcPr>
          <w:p w14:paraId="03B4D924" w14:textId="77777777" w:rsidR="007077A8" w:rsidRPr="00A358CF" w:rsidRDefault="007077A8" w:rsidP="007D0E4B">
            <w:pPr>
              <w:keepNext/>
              <w:keepLines/>
              <w:tabs>
                <w:tab w:val="decimal" w:pos="1098"/>
              </w:tabs>
              <w:suppressAutoHyphens/>
              <w:spacing w:before="60" w:after="60"/>
              <w:ind w:right="-279"/>
              <w:rPr>
                <w:b/>
                <w:bCs/>
                <w:iCs/>
                <w:lang w:val="es-ES"/>
              </w:rPr>
            </w:pPr>
          </w:p>
        </w:tc>
      </w:tr>
      <w:tr w:rsidR="007077A8" w:rsidRPr="00A358CF" w14:paraId="63B6DC4B" w14:textId="77777777" w:rsidTr="007D0E4B">
        <w:tc>
          <w:tcPr>
            <w:tcW w:w="2515" w:type="dxa"/>
            <w:tcBorders>
              <w:top w:val="single" w:sz="18" w:space="0" w:color="auto"/>
              <w:left w:val="single" w:sz="18" w:space="0" w:color="auto"/>
              <w:bottom w:val="single" w:sz="18" w:space="0" w:color="auto"/>
              <w:right w:val="single" w:sz="18" w:space="0" w:color="auto"/>
            </w:tcBorders>
          </w:tcPr>
          <w:p w14:paraId="739ADC37" w14:textId="77777777" w:rsidR="007077A8" w:rsidRPr="00A358CF" w:rsidRDefault="007077A8" w:rsidP="007B392A">
            <w:pPr>
              <w:keepNext/>
              <w:keepLines/>
              <w:tabs>
                <w:tab w:val="left" w:pos="1458"/>
              </w:tabs>
              <w:suppressAutoHyphens/>
              <w:spacing w:before="60" w:after="60"/>
              <w:ind w:right="92"/>
              <w:rPr>
                <w:b/>
                <w:bCs/>
                <w:iCs/>
                <w:lang w:val="es-ES"/>
              </w:rPr>
            </w:pPr>
            <w:r w:rsidRPr="00A358CF">
              <w:rPr>
                <w:b/>
                <w:bCs/>
                <w:iCs/>
                <w:lang w:val="es-ES"/>
              </w:rPr>
              <w:t>Moneda extranjera n.</w:t>
            </w:r>
            <w:r w:rsidRPr="00A358CF">
              <w:rPr>
                <w:b/>
                <w:bCs/>
                <w:iCs/>
                <w:vertAlign w:val="superscript"/>
                <w:lang w:val="es-ES"/>
              </w:rPr>
              <w:t>o</w:t>
            </w:r>
            <w:r w:rsidRPr="00A358CF">
              <w:rPr>
                <w:b/>
                <w:bCs/>
                <w:iCs/>
                <w:lang w:val="es-ES"/>
              </w:rPr>
              <w:t xml:space="preserve"> 1</w:t>
            </w:r>
          </w:p>
          <w:p w14:paraId="16FF0DCA" w14:textId="77777777" w:rsidR="007077A8" w:rsidRPr="00A358CF" w:rsidRDefault="007077A8" w:rsidP="007B392A">
            <w:pPr>
              <w:keepNext/>
              <w:keepLines/>
              <w:tabs>
                <w:tab w:val="left" w:pos="1458"/>
              </w:tabs>
              <w:suppressAutoHyphens/>
              <w:spacing w:before="60" w:after="60"/>
              <w:ind w:right="92"/>
              <w:rPr>
                <w:b/>
                <w:bCs/>
                <w:iCs/>
                <w:u w:val="single"/>
                <w:lang w:val="es-ES"/>
              </w:rPr>
            </w:pPr>
            <w:r w:rsidRPr="00A358CF">
              <w:rPr>
                <w:b/>
                <w:bCs/>
                <w:iCs/>
                <w:u w:val="single"/>
                <w:lang w:val="es-ES"/>
              </w:rPr>
              <w:tab/>
            </w:r>
          </w:p>
          <w:p w14:paraId="51C0AFC3" w14:textId="77777777" w:rsidR="007077A8" w:rsidRPr="00A358CF" w:rsidRDefault="007077A8" w:rsidP="007B392A">
            <w:pPr>
              <w:keepNext/>
              <w:keepLines/>
              <w:tabs>
                <w:tab w:val="left" w:pos="1458"/>
              </w:tabs>
              <w:suppressAutoHyphens/>
              <w:spacing w:before="60" w:after="60"/>
              <w:ind w:right="92"/>
              <w:rPr>
                <w:b/>
                <w:bCs/>
                <w:iCs/>
                <w:lang w:val="es-ES"/>
              </w:rPr>
            </w:pPr>
          </w:p>
        </w:tc>
        <w:tc>
          <w:tcPr>
            <w:tcW w:w="1604" w:type="dxa"/>
            <w:tcBorders>
              <w:top w:val="single" w:sz="6" w:space="0" w:color="auto"/>
              <w:left w:val="single" w:sz="18" w:space="0" w:color="auto"/>
              <w:bottom w:val="single" w:sz="6" w:space="0" w:color="auto"/>
            </w:tcBorders>
          </w:tcPr>
          <w:p w14:paraId="68239A36" w14:textId="77777777" w:rsidR="007077A8" w:rsidRPr="00A358CF" w:rsidRDefault="007077A8" w:rsidP="007D0E4B">
            <w:pPr>
              <w:keepNext/>
              <w:keepLines/>
              <w:tabs>
                <w:tab w:val="decimal" w:pos="918"/>
              </w:tabs>
              <w:suppressAutoHyphens/>
              <w:spacing w:before="60" w:after="60"/>
              <w:ind w:right="-279"/>
              <w:rPr>
                <w:b/>
                <w:bCs/>
                <w:iCs/>
                <w:lang w:val="es-ES"/>
              </w:rPr>
            </w:pPr>
          </w:p>
        </w:tc>
        <w:tc>
          <w:tcPr>
            <w:tcW w:w="2144" w:type="dxa"/>
            <w:tcBorders>
              <w:top w:val="single" w:sz="6" w:space="0" w:color="auto"/>
              <w:left w:val="single" w:sz="6" w:space="0" w:color="auto"/>
              <w:bottom w:val="single" w:sz="6" w:space="0" w:color="auto"/>
            </w:tcBorders>
          </w:tcPr>
          <w:p w14:paraId="38E009AC" w14:textId="77777777" w:rsidR="007077A8" w:rsidRPr="00A358CF" w:rsidRDefault="007077A8" w:rsidP="007D0E4B">
            <w:pPr>
              <w:keepNext/>
              <w:keepLines/>
              <w:tabs>
                <w:tab w:val="decimal" w:pos="828"/>
              </w:tabs>
              <w:suppressAutoHyphens/>
              <w:spacing w:before="60" w:after="60"/>
              <w:ind w:right="-279"/>
              <w:rPr>
                <w:b/>
                <w:bCs/>
                <w:iCs/>
                <w:lang w:val="es-ES"/>
              </w:rPr>
            </w:pPr>
          </w:p>
        </w:tc>
        <w:tc>
          <w:tcPr>
            <w:tcW w:w="1980" w:type="dxa"/>
            <w:tcBorders>
              <w:top w:val="single" w:sz="6" w:space="0" w:color="auto"/>
              <w:left w:val="single" w:sz="6" w:space="0" w:color="auto"/>
              <w:bottom w:val="single" w:sz="6" w:space="0" w:color="auto"/>
            </w:tcBorders>
          </w:tcPr>
          <w:p w14:paraId="05DFCF39" w14:textId="77777777" w:rsidR="007077A8" w:rsidRPr="00A358CF" w:rsidRDefault="007077A8" w:rsidP="007D0E4B">
            <w:pPr>
              <w:keepNext/>
              <w:keepLines/>
              <w:tabs>
                <w:tab w:val="decimal" w:pos="1098"/>
              </w:tabs>
              <w:suppressAutoHyphens/>
              <w:spacing w:before="60" w:after="60"/>
              <w:ind w:right="-279"/>
              <w:rPr>
                <w:b/>
                <w:bCs/>
                <w:iCs/>
                <w:lang w:val="es-ES"/>
              </w:rPr>
            </w:pPr>
          </w:p>
        </w:tc>
        <w:tc>
          <w:tcPr>
            <w:tcW w:w="1800" w:type="dxa"/>
            <w:tcBorders>
              <w:top w:val="single" w:sz="6" w:space="0" w:color="auto"/>
              <w:left w:val="single" w:sz="6" w:space="0" w:color="auto"/>
              <w:bottom w:val="single" w:sz="6" w:space="0" w:color="auto"/>
              <w:right w:val="double" w:sz="6" w:space="0" w:color="auto"/>
            </w:tcBorders>
          </w:tcPr>
          <w:p w14:paraId="761D78F9" w14:textId="77777777" w:rsidR="007077A8" w:rsidRPr="00A358CF" w:rsidRDefault="007077A8" w:rsidP="007D0E4B">
            <w:pPr>
              <w:keepNext/>
              <w:keepLines/>
              <w:tabs>
                <w:tab w:val="decimal" w:pos="1098"/>
              </w:tabs>
              <w:suppressAutoHyphens/>
              <w:spacing w:before="60" w:after="60"/>
              <w:ind w:right="-279"/>
              <w:rPr>
                <w:b/>
                <w:bCs/>
                <w:iCs/>
                <w:lang w:val="es-ES"/>
              </w:rPr>
            </w:pPr>
          </w:p>
        </w:tc>
      </w:tr>
      <w:tr w:rsidR="007077A8" w:rsidRPr="00A358CF" w14:paraId="4BCF4918" w14:textId="77777777" w:rsidTr="007D0E4B">
        <w:tc>
          <w:tcPr>
            <w:tcW w:w="2515" w:type="dxa"/>
            <w:tcBorders>
              <w:top w:val="single" w:sz="18" w:space="0" w:color="auto"/>
              <w:left w:val="single" w:sz="18" w:space="0" w:color="auto"/>
              <w:bottom w:val="single" w:sz="18" w:space="0" w:color="auto"/>
              <w:right w:val="single" w:sz="18" w:space="0" w:color="auto"/>
            </w:tcBorders>
          </w:tcPr>
          <w:p w14:paraId="792E228D" w14:textId="77777777" w:rsidR="007077A8" w:rsidRPr="00A358CF" w:rsidRDefault="007077A8" w:rsidP="007B392A">
            <w:pPr>
              <w:tabs>
                <w:tab w:val="left" w:pos="1458"/>
              </w:tabs>
              <w:suppressAutoHyphens/>
              <w:spacing w:before="60" w:after="60"/>
              <w:ind w:right="92"/>
              <w:rPr>
                <w:b/>
                <w:bCs/>
                <w:iCs/>
                <w:lang w:val="es-ES"/>
              </w:rPr>
            </w:pPr>
            <w:r w:rsidRPr="00A358CF">
              <w:rPr>
                <w:b/>
                <w:bCs/>
                <w:iCs/>
                <w:lang w:val="es-ES"/>
              </w:rPr>
              <w:t>Moneda extranjera n.</w:t>
            </w:r>
            <w:r w:rsidRPr="00A358CF">
              <w:rPr>
                <w:b/>
                <w:bCs/>
                <w:iCs/>
                <w:vertAlign w:val="superscript"/>
                <w:lang w:val="es-ES"/>
              </w:rPr>
              <w:t>o</w:t>
            </w:r>
            <w:r w:rsidRPr="00A358CF">
              <w:rPr>
                <w:b/>
                <w:bCs/>
                <w:iCs/>
                <w:lang w:val="es-ES"/>
              </w:rPr>
              <w:t xml:space="preserve"> 2</w:t>
            </w:r>
          </w:p>
          <w:p w14:paraId="79F07E58" w14:textId="77777777" w:rsidR="007077A8" w:rsidRPr="00A358CF" w:rsidRDefault="007077A8" w:rsidP="007B392A">
            <w:pPr>
              <w:tabs>
                <w:tab w:val="left" w:pos="1458"/>
              </w:tabs>
              <w:suppressAutoHyphens/>
              <w:spacing w:before="60" w:after="60"/>
              <w:ind w:right="92"/>
              <w:rPr>
                <w:b/>
                <w:bCs/>
                <w:iCs/>
                <w:u w:val="single"/>
                <w:lang w:val="es-ES"/>
              </w:rPr>
            </w:pPr>
            <w:r w:rsidRPr="00A358CF">
              <w:rPr>
                <w:b/>
                <w:bCs/>
                <w:iCs/>
                <w:u w:val="single"/>
                <w:lang w:val="es-ES"/>
              </w:rPr>
              <w:tab/>
            </w:r>
          </w:p>
          <w:p w14:paraId="1A2BF161" w14:textId="77777777" w:rsidR="007077A8" w:rsidRPr="00A358CF" w:rsidRDefault="007077A8" w:rsidP="007B392A">
            <w:pPr>
              <w:tabs>
                <w:tab w:val="left" w:pos="1458"/>
              </w:tabs>
              <w:suppressAutoHyphens/>
              <w:spacing w:before="60" w:after="60"/>
              <w:ind w:right="92"/>
              <w:rPr>
                <w:b/>
                <w:bCs/>
                <w:iCs/>
                <w:lang w:val="es-ES"/>
              </w:rPr>
            </w:pPr>
          </w:p>
        </w:tc>
        <w:tc>
          <w:tcPr>
            <w:tcW w:w="1604" w:type="dxa"/>
            <w:tcBorders>
              <w:top w:val="single" w:sz="6" w:space="0" w:color="auto"/>
              <w:left w:val="single" w:sz="18" w:space="0" w:color="auto"/>
              <w:bottom w:val="single" w:sz="6" w:space="0" w:color="auto"/>
            </w:tcBorders>
          </w:tcPr>
          <w:p w14:paraId="22D7D003" w14:textId="77777777" w:rsidR="007077A8" w:rsidRPr="00A358CF" w:rsidRDefault="007077A8" w:rsidP="007D0E4B">
            <w:pPr>
              <w:tabs>
                <w:tab w:val="decimal" w:pos="918"/>
              </w:tabs>
              <w:suppressAutoHyphens/>
              <w:spacing w:before="60" w:after="60"/>
              <w:ind w:right="-279"/>
              <w:rPr>
                <w:b/>
                <w:bCs/>
                <w:iCs/>
                <w:lang w:val="es-ES"/>
              </w:rPr>
            </w:pPr>
          </w:p>
        </w:tc>
        <w:tc>
          <w:tcPr>
            <w:tcW w:w="2144" w:type="dxa"/>
            <w:tcBorders>
              <w:top w:val="single" w:sz="6" w:space="0" w:color="auto"/>
              <w:left w:val="single" w:sz="6" w:space="0" w:color="auto"/>
              <w:bottom w:val="single" w:sz="6" w:space="0" w:color="auto"/>
            </w:tcBorders>
          </w:tcPr>
          <w:p w14:paraId="4C53B84A" w14:textId="77777777" w:rsidR="007077A8" w:rsidRPr="00A358CF" w:rsidRDefault="007077A8" w:rsidP="007D0E4B">
            <w:pPr>
              <w:tabs>
                <w:tab w:val="decimal" w:pos="828"/>
              </w:tabs>
              <w:suppressAutoHyphens/>
              <w:spacing w:before="60" w:after="60"/>
              <w:ind w:right="-279"/>
              <w:rPr>
                <w:b/>
                <w:bCs/>
                <w:iCs/>
                <w:lang w:val="es-ES"/>
              </w:rPr>
            </w:pPr>
          </w:p>
        </w:tc>
        <w:tc>
          <w:tcPr>
            <w:tcW w:w="1980" w:type="dxa"/>
            <w:tcBorders>
              <w:top w:val="single" w:sz="6" w:space="0" w:color="auto"/>
              <w:left w:val="single" w:sz="6" w:space="0" w:color="auto"/>
              <w:bottom w:val="single" w:sz="6" w:space="0" w:color="auto"/>
            </w:tcBorders>
          </w:tcPr>
          <w:p w14:paraId="42D1C760" w14:textId="77777777" w:rsidR="007077A8" w:rsidRPr="00A358CF" w:rsidRDefault="007077A8" w:rsidP="007D0E4B">
            <w:pPr>
              <w:tabs>
                <w:tab w:val="decimal" w:pos="1098"/>
              </w:tabs>
              <w:suppressAutoHyphens/>
              <w:spacing w:before="60" w:after="60"/>
              <w:ind w:right="-279"/>
              <w:rPr>
                <w:b/>
                <w:bCs/>
                <w:iCs/>
                <w:lang w:val="es-ES"/>
              </w:rPr>
            </w:pPr>
          </w:p>
        </w:tc>
        <w:tc>
          <w:tcPr>
            <w:tcW w:w="1800" w:type="dxa"/>
            <w:tcBorders>
              <w:top w:val="single" w:sz="6" w:space="0" w:color="auto"/>
              <w:left w:val="single" w:sz="6" w:space="0" w:color="auto"/>
              <w:bottom w:val="single" w:sz="6" w:space="0" w:color="auto"/>
              <w:right w:val="double" w:sz="6" w:space="0" w:color="auto"/>
            </w:tcBorders>
          </w:tcPr>
          <w:p w14:paraId="04DA7536" w14:textId="77777777" w:rsidR="007077A8" w:rsidRPr="00A358CF" w:rsidRDefault="007077A8" w:rsidP="007D0E4B">
            <w:pPr>
              <w:tabs>
                <w:tab w:val="decimal" w:pos="1098"/>
              </w:tabs>
              <w:suppressAutoHyphens/>
              <w:spacing w:before="60" w:after="60"/>
              <w:ind w:right="-279"/>
              <w:rPr>
                <w:b/>
                <w:bCs/>
                <w:iCs/>
                <w:lang w:val="es-ES"/>
              </w:rPr>
            </w:pPr>
          </w:p>
        </w:tc>
      </w:tr>
      <w:tr w:rsidR="007077A8" w:rsidRPr="00A358CF" w14:paraId="1171F79C" w14:textId="77777777" w:rsidTr="007D0E4B">
        <w:tc>
          <w:tcPr>
            <w:tcW w:w="2515" w:type="dxa"/>
            <w:tcBorders>
              <w:top w:val="single" w:sz="18" w:space="0" w:color="auto"/>
              <w:left w:val="single" w:sz="18" w:space="0" w:color="auto"/>
              <w:bottom w:val="single" w:sz="18" w:space="0" w:color="auto"/>
              <w:right w:val="single" w:sz="18" w:space="0" w:color="auto"/>
            </w:tcBorders>
          </w:tcPr>
          <w:p w14:paraId="6A340B90" w14:textId="77777777" w:rsidR="007077A8" w:rsidRPr="00A358CF" w:rsidRDefault="007077A8" w:rsidP="007B392A">
            <w:pPr>
              <w:tabs>
                <w:tab w:val="left" w:pos="1458"/>
              </w:tabs>
              <w:suppressAutoHyphens/>
              <w:spacing w:before="60" w:after="60"/>
              <w:ind w:right="92"/>
              <w:rPr>
                <w:b/>
                <w:bCs/>
                <w:iCs/>
                <w:lang w:val="es-ES"/>
              </w:rPr>
            </w:pPr>
            <w:r w:rsidRPr="00A358CF">
              <w:rPr>
                <w:b/>
                <w:bCs/>
                <w:iCs/>
                <w:lang w:val="es-ES"/>
              </w:rPr>
              <w:t>Moneda extranjera n.</w:t>
            </w:r>
            <w:r w:rsidRPr="00A358CF">
              <w:rPr>
                <w:b/>
                <w:bCs/>
                <w:iCs/>
                <w:vertAlign w:val="superscript"/>
                <w:lang w:val="es-ES"/>
              </w:rPr>
              <w:t>o</w:t>
            </w:r>
            <w:r w:rsidRPr="00A358CF">
              <w:rPr>
                <w:b/>
                <w:bCs/>
                <w:iCs/>
                <w:lang w:val="es-ES"/>
              </w:rPr>
              <w:t xml:space="preserve"> </w:t>
            </w:r>
          </w:p>
          <w:p w14:paraId="69AC7817" w14:textId="77777777" w:rsidR="007077A8" w:rsidRPr="00A358CF" w:rsidRDefault="007077A8" w:rsidP="007B392A">
            <w:pPr>
              <w:tabs>
                <w:tab w:val="left" w:pos="1458"/>
              </w:tabs>
              <w:suppressAutoHyphens/>
              <w:spacing w:before="60" w:after="60"/>
              <w:ind w:right="92"/>
              <w:rPr>
                <w:b/>
                <w:bCs/>
                <w:iCs/>
                <w:u w:val="single"/>
                <w:lang w:val="es-ES"/>
              </w:rPr>
            </w:pPr>
            <w:r w:rsidRPr="00A358CF">
              <w:rPr>
                <w:b/>
                <w:bCs/>
                <w:iCs/>
                <w:u w:val="single"/>
                <w:lang w:val="es-ES"/>
              </w:rPr>
              <w:tab/>
            </w:r>
          </w:p>
          <w:p w14:paraId="1887EFF6" w14:textId="77777777" w:rsidR="007077A8" w:rsidRPr="00A358CF" w:rsidRDefault="007077A8" w:rsidP="007B392A">
            <w:pPr>
              <w:tabs>
                <w:tab w:val="left" w:pos="1458"/>
              </w:tabs>
              <w:suppressAutoHyphens/>
              <w:spacing w:before="60" w:after="60"/>
              <w:ind w:right="92"/>
              <w:rPr>
                <w:b/>
                <w:bCs/>
                <w:iCs/>
                <w:lang w:val="es-ES"/>
              </w:rPr>
            </w:pPr>
          </w:p>
        </w:tc>
        <w:tc>
          <w:tcPr>
            <w:tcW w:w="1604" w:type="dxa"/>
            <w:tcBorders>
              <w:top w:val="single" w:sz="6" w:space="0" w:color="auto"/>
              <w:left w:val="single" w:sz="18" w:space="0" w:color="auto"/>
              <w:bottom w:val="single" w:sz="6" w:space="0" w:color="auto"/>
            </w:tcBorders>
          </w:tcPr>
          <w:p w14:paraId="320D6F88" w14:textId="77777777" w:rsidR="007077A8" w:rsidRPr="00A358CF" w:rsidRDefault="007077A8" w:rsidP="007D0E4B">
            <w:pPr>
              <w:tabs>
                <w:tab w:val="decimal" w:pos="918"/>
              </w:tabs>
              <w:suppressAutoHyphens/>
              <w:spacing w:before="60" w:after="60"/>
              <w:ind w:right="-279"/>
              <w:rPr>
                <w:b/>
                <w:bCs/>
                <w:iCs/>
                <w:lang w:val="es-ES"/>
              </w:rPr>
            </w:pPr>
          </w:p>
        </w:tc>
        <w:tc>
          <w:tcPr>
            <w:tcW w:w="2144" w:type="dxa"/>
            <w:tcBorders>
              <w:top w:val="single" w:sz="6" w:space="0" w:color="auto"/>
              <w:left w:val="single" w:sz="6" w:space="0" w:color="auto"/>
              <w:bottom w:val="single" w:sz="6" w:space="0" w:color="auto"/>
            </w:tcBorders>
          </w:tcPr>
          <w:p w14:paraId="487C92F7" w14:textId="77777777" w:rsidR="007077A8" w:rsidRPr="00A358CF" w:rsidRDefault="007077A8" w:rsidP="007D0E4B">
            <w:pPr>
              <w:tabs>
                <w:tab w:val="decimal" w:pos="828"/>
              </w:tabs>
              <w:suppressAutoHyphens/>
              <w:spacing w:before="60" w:after="60"/>
              <w:ind w:right="-279"/>
              <w:rPr>
                <w:b/>
                <w:bCs/>
                <w:iCs/>
                <w:lang w:val="es-ES"/>
              </w:rPr>
            </w:pPr>
          </w:p>
        </w:tc>
        <w:tc>
          <w:tcPr>
            <w:tcW w:w="1980" w:type="dxa"/>
            <w:tcBorders>
              <w:top w:val="single" w:sz="6" w:space="0" w:color="auto"/>
              <w:left w:val="single" w:sz="6" w:space="0" w:color="auto"/>
              <w:bottom w:val="single" w:sz="2" w:space="0" w:color="auto"/>
            </w:tcBorders>
          </w:tcPr>
          <w:p w14:paraId="6E1EF069" w14:textId="77777777" w:rsidR="007077A8" w:rsidRPr="00A358CF" w:rsidRDefault="007077A8" w:rsidP="007D0E4B">
            <w:pPr>
              <w:tabs>
                <w:tab w:val="decimal" w:pos="1098"/>
              </w:tabs>
              <w:suppressAutoHyphens/>
              <w:spacing w:before="60" w:after="60"/>
              <w:ind w:right="-279"/>
              <w:rPr>
                <w:b/>
                <w:bCs/>
                <w:iCs/>
                <w:lang w:val="es-ES"/>
              </w:rPr>
            </w:pPr>
          </w:p>
        </w:tc>
        <w:tc>
          <w:tcPr>
            <w:tcW w:w="1800" w:type="dxa"/>
            <w:tcBorders>
              <w:top w:val="single" w:sz="6" w:space="0" w:color="auto"/>
              <w:left w:val="single" w:sz="6" w:space="0" w:color="auto"/>
              <w:bottom w:val="single" w:sz="6" w:space="0" w:color="auto"/>
              <w:right w:val="double" w:sz="6" w:space="0" w:color="auto"/>
            </w:tcBorders>
          </w:tcPr>
          <w:p w14:paraId="33F9CE74" w14:textId="77777777" w:rsidR="007077A8" w:rsidRPr="00A358CF" w:rsidRDefault="007077A8" w:rsidP="007D0E4B">
            <w:pPr>
              <w:tabs>
                <w:tab w:val="decimal" w:pos="1098"/>
              </w:tabs>
              <w:suppressAutoHyphens/>
              <w:spacing w:before="60" w:after="60"/>
              <w:ind w:right="-279"/>
              <w:rPr>
                <w:b/>
                <w:bCs/>
                <w:iCs/>
                <w:lang w:val="es-ES"/>
              </w:rPr>
            </w:pPr>
          </w:p>
        </w:tc>
      </w:tr>
      <w:tr w:rsidR="007077A8" w:rsidRPr="00A358CF" w14:paraId="2807B63A" w14:textId="77777777" w:rsidTr="007D0E4B">
        <w:trPr>
          <w:trHeight w:val="747"/>
        </w:trPr>
        <w:tc>
          <w:tcPr>
            <w:tcW w:w="2515" w:type="dxa"/>
            <w:tcBorders>
              <w:top w:val="single" w:sz="18" w:space="0" w:color="auto"/>
              <w:left w:val="single" w:sz="18" w:space="0" w:color="auto"/>
              <w:bottom w:val="single" w:sz="18" w:space="0" w:color="auto"/>
              <w:right w:val="single" w:sz="18" w:space="0" w:color="auto"/>
            </w:tcBorders>
          </w:tcPr>
          <w:p w14:paraId="5C34C960" w14:textId="7615E214" w:rsidR="007077A8" w:rsidRPr="00A358CF" w:rsidRDefault="007077A8" w:rsidP="007B392A">
            <w:pPr>
              <w:suppressAutoHyphens/>
              <w:spacing w:before="60" w:after="60"/>
              <w:ind w:right="92"/>
              <w:rPr>
                <w:b/>
                <w:bCs/>
                <w:iCs/>
                <w:lang w:val="es-ES"/>
              </w:rPr>
            </w:pPr>
            <w:r w:rsidRPr="00A358CF">
              <w:rPr>
                <w:b/>
                <w:bCs/>
                <w:iCs/>
                <w:lang w:val="es-ES"/>
              </w:rPr>
              <w:t xml:space="preserve">Precio total de </w:t>
            </w:r>
            <w:r w:rsidRPr="00A358CF">
              <w:rPr>
                <w:b/>
                <w:bCs/>
                <w:iCs/>
                <w:lang w:val="es-ES"/>
              </w:rPr>
              <w:br/>
              <w:t>la Propuesta</w:t>
            </w:r>
          </w:p>
          <w:p w14:paraId="701E606F" w14:textId="77777777" w:rsidR="007077A8" w:rsidRPr="00A358CF" w:rsidRDefault="007077A8" w:rsidP="007B392A">
            <w:pPr>
              <w:suppressAutoHyphens/>
              <w:spacing w:before="60" w:after="60"/>
              <w:ind w:right="92"/>
              <w:rPr>
                <w:b/>
                <w:bCs/>
                <w:iCs/>
                <w:lang w:val="es-ES"/>
              </w:rPr>
            </w:pPr>
          </w:p>
        </w:tc>
        <w:tc>
          <w:tcPr>
            <w:tcW w:w="1604" w:type="dxa"/>
            <w:tcBorders>
              <w:top w:val="single" w:sz="6" w:space="0" w:color="auto"/>
              <w:left w:val="single" w:sz="18" w:space="0" w:color="auto"/>
              <w:bottom w:val="single" w:sz="6" w:space="0" w:color="auto"/>
              <w:right w:val="single" w:sz="6" w:space="0" w:color="auto"/>
            </w:tcBorders>
          </w:tcPr>
          <w:p w14:paraId="58666621" w14:textId="77777777" w:rsidR="007077A8" w:rsidRPr="00A358CF" w:rsidRDefault="007077A8" w:rsidP="007D0E4B">
            <w:pPr>
              <w:suppressAutoHyphens/>
              <w:spacing w:before="60" w:after="60"/>
              <w:ind w:right="-279"/>
              <w:rPr>
                <w:b/>
                <w:bCs/>
                <w:iCs/>
                <w:lang w:val="es-ES"/>
              </w:rPr>
            </w:pPr>
          </w:p>
        </w:tc>
        <w:tc>
          <w:tcPr>
            <w:tcW w:w="2144" w:type="dxa"/>
            <w:tcBorders>
              <w:top w:val="single" w:sz="6" w:space="0" w:color="auto"/>
              <w:left w:val="single" w:sz="6" w:space="0" w:color="auto"/>
              <w:bottom w:val="single" w:sz="6" w:space="0" w:color="auto"/>
              <w:right w:val="single" w:sz="2" w:space="0" w:color="auto"/>
            </w:tcBorders>
          </w:tcPr>
          <w:p w14:paraId="6B68D7BA" w14:textId="77777777" w:rsidR="007077A8" w:rsidRPr="00A358CF" w:rsidRDefault="007077A8" w:rsidP="007D0E4B">
            <w:pPr>
              <w:suppressAutoHyphens/>
              <w:spacing w:before="60" w:after="60"/>
              <w:ind w:right="-279"/>
              <w:rPr>
                <w:b/>
                <w:bCs/>
                <w:iCs/>
                <w:lang w:val="es-ES"/>
              </w:rPr>
            </w:pPr>
          </w:p>
        </w:tc>
        <w:tc>
          <w:tcPr>
            <w:tcW w:w="1980" w:type="dxa"/>
            <w:tcBorders>
              <w:top w:val="single" w:sz="2" w:space="0" w:color="auto"/>
              <w:left w:val="single" w:sz="2" w:space="0" w:color="auto"/>
              <w:bottom w:val="single" w:sz="2" w:space="0" w:color="auto"/>
              <w:right w:val="single" w:sz="2" w:space="0" w:color="auto"/>
            </w:tcBorders>
          </w:tcPr>
          <w:p w14:paraId="3028EF4F" w14:textId="77777777" w:rsidR="007077A8" w:rsidRPr="00A358CF" w:rsidRDefault="007077A8" w:rsidP="007D0E4B">
            <w:pPr>
              <w:tabs>
                <w:tab w:val="decimal" w:pos="1098"/>
                <w:tab w:val="left" w:pos="1278"/>
              </w:tabs>
              <w:suppressAutoHyphens/>
              <w:spacing w:before="60" w:after="60"/>
              <w:ind w:right="-279"/>
              <w:rPr>
                <w:b/>
                <w:bCs/>
                <w:iCs/>
                <w:u w:val="single"/>
                <w:lang w:val="es-ES"/>
              </w:rPr>
            </w:pPr>
            <w:r w:rsidRPr="00A358CF">
              <w:rPr>
                <w:b/>
                <w:bCs/>
                <w:iCs/>
                <w:lang w:val="es-ES"/>
              </w:rPr>
              <w:tab/>
            </w:r>
          </w:p>
          <w:p w14:paraId="2D71838A" w14:textId="77777777" w:rsidR="007077A8" w:rsidRPr="00A358CF" w:rsidRDefault="007077A8" w:rsidP="007D0E4B">
            <w:pPr>
              <w:spacing w:before="60" w:after="60"/>
              <w:ind w:right="-279"/>
              <w:jc w:val="center"/>
              <w:rPr>
                <w:lang w:val="es-ES"/>
              </w:rPr>
            </w:pPr>
          </w:p>
        </w:tc>
        <w:tc>
          <w:tcPr>
            <w:tcW w:w="1800" w:type="dxa"/>
            <w:tcBorders>
              <w:top w:val="single" w:sz="6" w:space="0" w:color="auto"/>
              <w:left w:val="single" w:sz="2" w:space="0" w:color="auto"/>
              <w:bottom w:val="single" w:sz="6" w:space="0" w:color="auto"/>
              <w:right w:val="double" w:sz="6" w:space="0" w:color="auto"/>
            </w:tcBorders>
          </w:tcPr>
          <w:p w14:paraId="76D016CD" w14:textId="77777777" w:rsidR="007077A8" w:rsidRPr="00A358CF" w:rsidRDefault="007077A8" w:rsidP="007D0E4B">
            <w:pPr>
              <w:tabs>
                <w:tab w:val="decimal" w:pos="1098"/>
              </w:tabs>
              <w:suppressAutoHyphens/>
              <w:spacing w:before="60" w:after="60"/>
              <w:ind w:right="-279"/>
              <w:rPr>
                <w:b/>
                <w:bCs/>
                <w:iCs/>
                <w:lang w:val="es-ES"/>
              </w:rPr>
            </w:pPr>
            <w:r w:rsidRPr="00A358CF">
              <w:rPr>
                <w:b/>
                <w:bCs/>
                <w:iCs/>
                <w:lang w:val="es-ES"/>
              </w:rPr>
              <w:t>100,00</w:t>
            </w:r>
          </w:p>
        </w:tc>
      </w:tr>
      <w:tr w:rsidR="007077A8" w:rsidRPr="00E0610C" w14:paraId="48283F37" w14:textId="77777777" w:rsidTr="007D0E4B">
        <w:trPr>
          <w:trHeight w:val="1305"/>
        </w:trPr>
        <w:tc>
          <w:tcPr>
            <w:tcW w:w="2515" w:type="dxa"/>
            <w:tcBorders>
              <w:top w:val="single" w:sz="18" w:space="0" w:color="auto"/>
              <w:left w:val="single" w:sz="18" w:space="0" w:color="auto"/>
              <w:bottom w:val="single" w:sz="18" w:space="0" w:color="auto"/>
              <w:right w:val="single" w:sz="18" w:space="0" w:color="auto"/>
            </w:tcBorders>
          </w:tcPr>
          <w:p w14:paraId="4AE69D5F" w14:textId="77777777" w:rsidR="007077A8" w:rsidRPr="00A358CF" w:rsidRDefault="007077A8" w:rsidP="007B392A">
            <w:pPr>
              <w:suppressAutoHyphens/>
              <w:spacing w:before="60" w:after="60"/>
              <w:ind w:right="92"/>
              <w:rPr>
                <w:b/>
                <w:bCs/>
                <w:iCs/>
                <w:vertAlign w:val="superscript"/>
                <w:lang w:val="es-ES"/>
              </w:rPr>
            </w:pPr>
            <w:r w:rsidRPr="00A358CF">
              <w:rPr>
                <w:b/>
                <w:bCs/>
                <w:iCs/>
                <w:lang w:val="es-ES"/>
              </w:rPr>
              <w:t>Sumas provisionales expresadas en moneda local</w:t>
            </w:r>
          </w:p>
          <w:p w14:paraId="0C30183C" w14:textId="77777777" w:rsidR="007077A8" w:rsidRPr="00A358CF" w:rsidRDefault="007077A8" w:rsidP="007B392A">
            <w:pPr>
              <w:suppressAutoHyphens/>
              <w:spacing w:before="60" w:after="60"/>
              <w:ind w:right="92"/>
              <w:rPr>
                <w:b/>
                <w:bCs/>
                <w:iCs/>
                <w:lang w:val="es-ES"/>
              </w:rPr>
            </w:pPr>
          </w:p>
        </w:tc>
        <w:tc>
          <w:tcPr>
            <w:tcW w:w="1604" w:type="dxa"/>
            <w:tcBorders>
              <w:top w:val="single" w:sz="6" w:space="0" w:color="auto"/>
              <w:left w:val="single" w:sz="18" w:space="0" w:color="auto"/>
              <w:bottom w:val="single" w:sz="6" w:space="0" w:color="auto"/>
              <w:right w:val="single" w:sz="6" w:space="0" w:color="auto"/>
            </w:tcBorders>
            <w:vAlign w:val="center"/>
          </w:tcPr>
          <w:p w14:paraId="2C1E7DA8" w14:textId="77777777" w:rsidR="007077A8" w:rsidRPr="00A358CF" w:rsidRDefault="007077A8" w:rsidP="007D0E4B">
            <w:pPr>
              <w:pStyle w:val="Document1"/>
              <w:keepNext w:val="0"/>
              <w:keepLines w:val="0"/>
              <w:tabs>
                <w:tab w:val="clear" w:pos="-720"/>
              </w:tabs>
              <w:spacing w:before="60" w:after="60"/>
              <w:ind w:right="-279"/>
              <w:rPr>
                <w:b/>
                <w:bCs/>
                <w:i/>
                <w:iCs/>
                <w:lang w:val="es-ES"/>
              </w:rPr>
            </w:pPr>
            <w:r w:rsidRPr="00A358CF">
              <w:rPr>
                <w:i/>
                <w:lang w:val="es-ES"/>
              </w:rPr>
              <w:t>[Será indicado por el Contratante]</w:t>
            </w:r>
          </w:p>
        </w:tc>
        <w:tc>
          <w:tcPr>
            <w:tcW w:w="2144" w:type="dxa"/>
            <w:tcBorders>
              <w:top w:val="single" w:sz="6" w:space="0" w:color="auto"/>
              <w:left w:val="single" w:sz="6" w:space="0" w:color="auto"/>
              <w:bottom w:val="single" w:sz="6" w:space="0" w:color="auto"/>
              <w:right w:val="single" w:sz="6" w:space="0" w:color="auto"/>
            </w:tcBorders>
            <w:vAlign w:val="center"/>
          </w:tcPr>
          <w:p w14:paraId="28C750ED" w14:textId="77777777" w:rsidR="007077A8" w:rsidRPr="00A358CF" w:rsidRDefault="007077A8" w:rsidP="007D0E4B">
            <w:pPr>
              <w:suppressAutoHyphens/>
              <w:spacing w:before="60" w:after="60"/>
              <w:ind w:right="-279"/>
              <w:rPr>
                <w:b/>
                <w:bCs/>
                <w:iCs/>
                <w:lang w:val="es-ES"/>
              </w:rPr>
            </w:pPr>
          </w:p>
        </w:tc>
        <w:tc>
          <w:tcPr>
            <w:tcW w:w="1980" w:type="dxa"/>
            <w:tcBorders>
              <w:top w:val="single" w:sz="2" w:space="0" w:color="auto"/>
              <w:left w:val="single" w:sz="6" w:space="0" w:color="auto"/>
              <w:bottom w:val="single" w:sz="2" w:space="0" w:color="auto"/>
              <w:right w:val="single" w:sz="6" w:space="0" w:color="auto"/>
            </w:tcBorders>
            <w:vAlign w:val="center"/>
          </w:tcPr>
          <w:p w14:paraId="01786519" w14:textId="77777777" w:rsidR="007077A8" w:rsidRPr="00A358CF" w:rsidRDefault="007077A8" w:rsidP="007D0E4B">
            <w:pPr>
              <w:pStyle w:val="IndexHeading"/>
              <w:suppressAutoHyphens/>
              <w:spacing w:before="60" w:after="60"/>
              <w:rPr>
                <w:b/>
                <w:bCs/>
                <w:i/>
                <w:iCs/>
                <w:sz w:val="24"/>
                <w:lang w:val="es-ES"/>
              </w:rPr>
            </w:pPr>
            <w:r w:rsidRPr="00A358CF">
              <w:rPr>
                <w:i/>
                <w:sz w:val="24"/>
                <w:lang w:val="es-ES"/>
              </w:rPr>
              <w:t>[Será indicado por el Contratante]</w:t>
            </w:r>
          </w:p>
        </w:tc>
        <w:tc>
          <w:tcPr>
            <w:tcW w:w="1800" w:type="dxa"/>
            <w:tcBorders>
              <w:top w:val="single" w:sz="6" w:space="0" w:color="auto"/>
              <w:left w:val="single" w:sz="6" w:space="0" w:color="auto"/>
              <w:bottom w:val="single" w:sz="6" w:space="0" w:color="auto"/>
              <w:right w:val="double" w:sz="6" w:space="0" w:color="auto"/>
            </w:tcBorders>
          </w:tcPr>
          <w:p w14:paraId="02CB3120" w14:textId="77777777" w:rsidR="007077A8" w:rsidRPr="00A358CF" w:rsidRDefault="007077A8" w:rsidP="007D0E4B">
            <w:pPr>
              <w:tabs>
                <w:tab w:val="decimal" w:pos="1098"/>
              </w:tabs>
              <w:suppressAutoHyphens/>
              <w:spacing w:before="60" w:after="60"/>
              <w:ind w:right="-279"/>
              <w:rPr>
                <w:b/>
                <w:bCs/>
                <w:iCs/>
                <w:lang w:val="es-ES"/>
              </w:rPr>
            </w:pPr>
          </w:p>
        </w:tc>
      </w:tr>
      <w:tr w:rsidR="007077A8" w:rsidRPr="00E0610C" w14:paraId="1F00AFDB" w14:textId="77777777" w:rsidTr="007D0E4B">
        <w:tc>
          <w:tcPr>
            <w:tcW w:w="2515" w:type="dxa"/>
            <w:tcBorders>
              <w:top w:val="single" w:sz="18" w:space="0" w:color="auto"/>
              <w:left w:val="single" w:sz="18" w:space="0" w:color="auto"/>
              <w:bottom w:val="single" w:sz="18" w:space="0" w:color="auto"/>
              <w:right w:val="single" w:sz="18" w:space="0" w:color="auto"/>
            </w:tcBorders>
          </w:tcPr>
          <w:p w14:paraId="4B0DF4DC" w14:textId="4B557369" w:rsidR="007077A8" w:rsidRPr="00A358CF" w:rsidRDefault="007077A8" w:rsidP="007B392A">
            <w:pPr>
              <w:suppressAutoHyphens/>
              <w:spacing w:before="60" w:after="60"/>
              <w:ind w:right="92"/>
              <w:rPr>
                <w:b/>
                <w:bCs/>
                <w:iCs/>
                <w:lang w:val="es-ES"/>
              </w:rPr>
            </w:pPr>
            <w:r w:rsidRPr="00A358CF">
              <w:rPr>
                <w:b/>
                <w:bCs/>
                <w:iCs/>
                <w:lang w:val="es-ES"/>
              </w:rPr>
              <w:t>PRECIO TOTAL DE LA PROPUESTA (incluidas las sumas provisionales)</w:t>
            </w:r>
          </w:p>
        </w:tc>
        <w:tc>
          <w:tcPr>
            <w:tcW w:w="1604" w:type="dxa"/>
            <w:tcBorders>
              <w:top w:val="single" w:sz="6" w:space="0" w:color="auto"/>
              <w:left w:val="single" w:sz="18" w:space="0" w:color="auto"/>
              <w:bottom w:val="double" w:sz="6" w:space="0" w:color="auto"/>
              <w:right w:val="single" w:sz="6" w:space="0" w:color="auto"/>
            </w:tcBorders>
          </w:tcPr>
          <w:p w14:paraId="71777F46" w14:textId="77777777" w:rsidR="007077A8" w:rsidRPr="00A358CF" w:rsidRDefault="007077A8" w:rsidP="007D0E4B">
            <w:pPr>
              <w:suppressAutoHyphens/>
              <w:spacing w:before="60" w:after="60"/>
              <w:ind w:right="-279"/>
              <w:rPr>
                <w:b/>
                <w:bCs/>
                <w:iCs/>
                <w:lang w:val="es-ES"/>
              </w:rPr>
            </w:pPr>
          </w:p>
        </w:tc>
        <w:tc>
          <w:tcPr>
            <w:tcW w:w="2144" w:type="dxa"/>
            <w:tcBorders>
              <w:top w:val="single" w:sz="6" w:space="0" w:color="auto"/>
              <w:left w:val="single" w:sz="6" w:space="0" w:color="auto"/>
              <w:bottom w:val="double" w:sz="6" w:space="0" w:color="auto"/>
              <w:right w:val="single" w:sz="2" w:space="0" w:color="auto"/>
            </w:tcBorders>
          </w:tcPr>
          <w:p w14:paraId="105A9B17" w14:textId="77777777" w:rsidR="007077A8" w:rsidRPr="00A358CF" w:rsidRDefault="007077A8" w:rsidP="007D0E4B">
            <w:pPr>
              <w:suppressAutoHyphens/>
              <w:spacing w:before="60" w:after="60"/>
              <w:ind w:right="-279"/>
              <w:rPr>
                <w:b/>
                <w:bCs/>
                <w:iCs/>
                <w:lang w:val="es-ES"/>
              </w:rPr>
            </w:pPr>
          </w:p>
        </w:tc>
        <w:tc>
          <w:tcPr>
            <w:tcW w:w="1980" w:type="dxa"/>
            <w:tcBorders>
              <w:top w:val="single" w:sz="2" w:space="0" w:color="auto"/>
              <w:left w:val="single" w:sz="2" w:space="0" w:color="auto"/>
              <w:bottom w:val="double" w:sz="6" w:space="0" w:color="auto"/>
              <w:right w:val="single" w:sz="2" w:space="0" w:color="auto"/>
            </w:tcBorders>
          </w:tcPr>
          <w:p w14:paraId="7EFC822A" w14:textId="77777777" w:rsidR="007077A8" w:rsidRPr="00A358CF" w:rsidRDefault="007077A8" w:rsidP="007D0E4B">
            <w:pPr>
              <w:tabs>
                <w:tab w:val="decimal" w:pos="1098"/>
              </w:tabs>
              <w:suppressAutoHyphens/>
              <w:spacing w:before="60" w:after="60"/>
              <w:ind w:right="-279"/>
              <w:rPr>
                <w:b/>
                <w:bCs/>
                <w:iCs/>
                <w:lang w:val="es-ES"/>
              </w:rPr>
            </w:pPr>
          </w:p>
          <w:p w14:paraId="381A8A08" w14:textId="77777777" w:rsidR="007077A8" w:rsidRPr="00A358CF" w:rsidRDefault="007077A8" w:rsidP="007D0E4B">
            <w:pPr>
              <w:tabs>
                <w:tab w:val="decimal" w:pos="1098"/>
              </w:tabs>
              <w:suppressAutoHyphens/>
              <w:spacing w:before="60" w:after="60"/>
              <w:ind w:right="-279"/>
              <w:rPr>
                <w:b/>
                <w:bCs/>
                <w:iCs/>
                <w:lang w:val="es-ES"/>
              </w:rPr>
            </w:pPr>
          </w:p>
        </w:tc>
        <w:tc>
          <w:tcPr>
            <w:tcW w:w="1800" w:type="dxa"/>
            <w:tcBorders>
              <w:top w:val="single" w:sz="6" w:space="0" w:color="auto"/>
              <w:left w:val="single" w:sz="2" w:space="0" w:color="auto"/>
              <w:bottom w:val="double" w:sz="6" w:space="0" w:color="auto"/>
              <w:right w:val="double" w:sz="6" w:space="0" w:color="auto"/>
            </w:tcBorders>
          </w:tcPr>
          <w:p w14:paraId="6D2E29A6" w14:textId="77777777" w:rsidR="007077A8" w:rsidRPr="00A358CF" w:rsidRDefault="007077A8" w:rsidP="007D0E4B">
            <w:pPr>
              <w:tabs>
                <w:tab w:val="decimal" w:pos="1098"/>
              </w:tabs>
              <w:suppressAutoHyphens/>
              <w:spacing w:before="60" w:after="60"/>
              <w:ind w:right="-279"/>
              <w:rPr>
                <w:b/>
                <w:bCs/>
                <w:iCs/>
                <w:lang w:val="es-ES"/>
              </w:rPr>
            </w:pPr>
          </w:p>
        </w:tc>
      </w:tr>
    </w:tbl>
    <w:p w14:paraId="7867236C" w14:textId="77777777" w:rsidR="007077A8" w:rsidRPr="00A358CF" w:rsidRDefault="007077A8" w:rsidP="007077A8">
      <w:pPr>
        <w:tabs>
          <w:tab w:val="left" w:pos="2160"/>
          <w:tab w:val="left" w:pos="3600"/>
          <w:tab w:val="left" w:pos="9144"/>
        </w:tabs>
        <w:suppressAutoHyphens/>
        <w:ind w:right="-279"/>
        <w:rPr>
          <w:sz w:val="22"/>
          <w:lang w:val="es-ES"/>
        </w:rPr>
      </w:pPr>
    </w:p>
    <w:p w14:paraId="27C6CF49" w14:textId="77777777" w:rsidR="007077A8" w:rsidRPr="00A358CF" w:rsidRDefault="007077A8" w:rsidP="007077A8">
      <w:pPr>
        <w:tabs>
          <w:tab w:val="left" w:pos="2160"/>
          <w:tab w:val="left" w:pos="3600"/>
          <w:tab w:val="left" w:pos="9144"/>
        </w:tabs>
        <w:suppressAutoHyphens/>
        <w:ind w:right="-279"/>
        <w:rPr>
          <w:sz w:val="22"/>
          <w:lang w:val="es-ES"/>
        </w:rPr>
      </w:pPr>
    </w:p>
    <w:p w14:paraId="110AF079" w14:textId="77777777" w:rsidR="007077A8" w:rsidRPr="00A358CF" w:rsidRDefault="007077A8" w:rsidP="007077A8">
      <w:pPr>
        <w:ind w:right="-279"/>
        <w:rPr>
          <w:sz w:val="22"/>
          <w:u w:val="single"/>
          <w:lang w:val="es-ES"/>
        </w:rPr>
      </w:pPr>
    </w:p>
    <w:p w14:paraId="6BB81A56" w14:textId="77777777" w:rsidR="007077A8" w:rsidRPr="00A1431F" w:rsidRDefault="007077A8" w:rsidP="00A1431F">
      <w:pPr>
        <w:pStyle w:val="Sec4Heading2"/>
      </w:pPr>
      <w:bookmarkStart w:id="461" w:name="_Toc124166494"/>
      <w:r w:rsidRPr="00A358CF">
        <w:t>Tabla: Alternativa B</w:t>
      </w:r>
      <w:bookmarkEnd w:id="461"/>
    </w:p>
    <w:p w14:paraId="10D740EB" w14:textId="77777777" w:rsidR="007077A8" w:rsidRPr="00A358CF" w:rsidRDefault="007077A8" w:rsidP="007077A8">
      <w:pPr>
        <w:spacing w:before="240" w:after="240"/>
        <w:ind w:right="-279"/>
        <w:rPr>
          <w:lang w:val="es-ES"/>
        </w:rPr>
      </w:pPr>
    </w:p>
    <w:p w14:paraId="2CE22B99" w14:textId="040CB86C" w:rsidR="007077A8" w:rsidRPr="00A358CF" w:rsidRDefault="007077A8" w:rsidP="007077A8">
      <w:pPr>
        <w:ind w:right="-279"/>
        <w:jc w:val="both"/>
        <w:rPr>
          <w:b/>
          <w:i/>
          <w:spacing w:val="-2"/>
          <w:lang w:val="es-ES"/>
        </w:rPr>
      </w:pPr>
      <w:r w:rsidRPr="00A358CF">
        <w:rPr>
          <w:b/>
          <w:i/>
          <w:spacing w:val="-2"/>
          <w:lang w:val="es-ES"/>
        </w:rPr>
        <w:t xml:space="preserve">Se utilizará únicamente con la Alternativa B. Precios cotizados en las monedas de pago </w:t>
      </w:r>
      <w:r w:rsidRPr="00A358CF">
        <w:rPr>
          <w:i/>
          <w:spacing w:val="-2"/>
          <w:lang w:val="es-ES"/>
        </w:rPr>
        <w:t>(</w:t>
      </w:r>
      <w:r w:rsidR="00535B01" w:rsidRPr="00A358CF">
        <w:rPr>
          <w:i/>
          <w:spacing w:val="-2"/>
          <w:lang w:val="es-ES"/>
        </w:rPr>
        <w:t>IAP</w:t>
      </w:r>
      <w:r w:rsidRPr="00A358CF">
        <w:rPr>
          <w:i/>
          <w:spacing w:val="-2"/>
          <w:lang w:val="es-ES"/>
        </w:rPr>
        <w:t xml:space="preserve"> 15.1)</w:t>
      </w:r>
    </w:p>
    <w:p w14:paraId="7BAF5735" w14:textId="77777777" w:rsidR="007077A8" w:rsidRPr="00A358CF" w:rsidRDefault="007077A8" w:rsidP="007077A8">
      <w:pPr>
        <w:ind w:right="-279"/>
        <w:jc w:val="both"/>
        <w:rPr>
          <w:lang w:val="es-ES"/>
        </w:rPr>
      </w:pPr>
    </w:p>
    <w:p w14:paraId="10B1892A" w14:textId="09584D4D" w:rsidR="007077A8" w:rsidRPr="00A358CF" w:rsidRDefault="007077A8" w:rsidP="007077A8">
      <w:pPr>
        <w:suppressAutoHyphens/>
        <w:ind w:right="-279"/>
        <w:jc w:val="both"/>
        <w:rPr>
          <w:lang w:val="es-ES"/>
        </w:rPr>
      </w:pPr>
      <w:r w:rsidRPr="00A358CF">
        <w:rPr>
          <w:lang w:val="es-ES"/>
        </w:rPr>
        <w:t>Resumen de las monedas de la Propuesta para</w:t>
      </w:r>
      <w:r w:rsidR="00081095" w:rsidRPr="00A358CF">
        <w:rPr>
          <w:lang w:val="es-ES"/>
        </w:rPr>
        <w:t xml:space="preserve">: </w:t>
      </w:r>
      <w:r w:rsidRPr="00A358CF">
        <w:rPr>
          <w:lang w:val="es-ES"/>
        </w:rPr>
        <w:t xml:space="preserve">_________ </w:t>
      </w:r>
      <w:r w:rsidRPr="00A358CF">
        <w:rPr>
          <w:i/>
          <w:sz w:val="20"/>
          <w:lang w:val="es-ES"/>
        </w:rPr>
        <w:t xml:space="preserve">[indique el nombre de la sección de las Obras] </w:t>
      </w:r>
    </w:p>
    <w:p w14:paraId="05E7BBF2" w14:textId="77777777" w:rsidR="007077A8" w:rsidRPr="00A358CF" w:rsidRDefault="007077A8" w:rsidP="007077A8">
      <w:pPr>
        <w:suppressAutoHyphens/>
        <w:ind w:right="-279"/>
        <w:jc w:val="center"/>
        <w:rPr>
          <w:lang w:val="es-ES"/>
        </w:rPr>
      </w:pPr>
    </w:p>
    <w:p w14:paraId="2621E26C" w14:textId="77777777" w:rsidR="007077A8" w:rsidRPr="00A358CF" w:rsidRDefault="007077A8" w:rsidP="007077A8">
      <w:pPr>
        <w:suppressAutoHyphens/>
        <w:ind w:right="-279"/>
        <w:rPr>
          <w:lang w:val="es-ES"/>
        </w:rPr>
      </w:pPr>
    </w:p>
    <w:tbl>
      <w:tblPr>
        <w:tblW w:w="9355" w:type="dxa"/>
        <w:tblInd w:w="120" w:type="dxa"/>
        <w:tblLayout w:type="fixed"/>
        <w:tblLook w:val="0000" w:firstRow="0" w:lastRow="0" w:firstColumn="0" w:lastColumn="0" w:noHBand="0" w:noVBand="0"/>
      </w:tblPr>
      <w:tblGrid>
        <w:gridCol w:w="4819"/>
        <w:gridCol w:w="4536"/>
      </w:tblGrid>
      <w:tr w:rsidR="007077A8" w:rsidRPr="00A358CF" w14:paraId="767440CE" w14:textId="77777777" w:rsidTr="007D0E4B">
        <w:tc>
          <w:tcPr>
            <w:tcW w:w="4819" w:type="dxa"/>
            <w:tcBorders>
              <w:top w:val="double" w:sz="6" w:space="0" w:color="auto"/>
              <w:left w:val="double" w:sz="6" w:space="0" w:color="auto"/>
            </w:tcBorders>
          </w:tcPr>
          <w:p w14:paraId="7CF802DA" w14:textId="77777777" w:rsidR="007077A8" w:rsidRPr="00A358CF" w:rsidRDefault="007077A8" w:rsidP="007D0E4B">
            <w:pPr>
              <w:suppressAutoHyphens/>
              <w:spacing w:before="60" w:after="60"/>
              <w:ind w:right="-279"/>
              <w:jc w:val="center"/>
              <w:rPr>
                <w:i/>
                <w:lang w:val="es-ES"/>
              </w:rPr>
            </w:pPr>
            <w:r w:rsidRPr="00A358CF">
              <w:rPr>
                <w:i/>
                <w:lang w:val="es-ES"/>
              </w:rPr>
              <w:t>Denominación de la moneda</w:t>
            </w:r>
          </w:p>
        </w:tc>
        <w:tc>
          <w:tcPr>
            <w:tcW w:w="4536" w:type="dxa"/>
            <w:tcBorders>
              <w:top w:val="double" w:sz="6" w:space="0" w:color="auto"/>
              <w:left w:val="single" w:sz="6" w:space="0" w:color="auto"/>
              <w:right w:val="double" w:sz="6" w:space="0" w:color="auto"/>
            </w:tcBorders>
          </w:tcPr>
          <w:p w14:paraId="5192592F" w14:textId="77777777" w:rsidR="007077A8" w:rsidRPr="00A358CF" w:rsidRDefault="007077A8" w:rsidP="007D0E4B">
            <w:pPr>
              <w:suppressAutoHyphens/>
              <w:spacing w:before="60" w:after="60"/>
              <w:ind w:right="-279"/>
              <w:jc w:val="center"/>
              <w:rPr>
                <w:i/>
                <w:lang w:val="es-ES"/>
              </w:rPr>
            </w:pPr>
            <w:r w:rsidRPr="00A358CF">
              <w:rPr>
                <w:i/>
                <w:lang w:val="es-ES"/>
              </w:rPr>
              <w:t>Montos por pagar</w:t>
            </w:r>
          </w:p>
        </w:tc>
      </w:tr>
      <w:tr w:rsidR="007077A8" w:rsidRPr="00A358CF" w14:paraId="5701BF91" w14:textId="77777777" w:rsidTr="007D0E4B">
        <w:tc>
          <w:tcPr>
            <w:tcW w:w="4819" w:type="dxa"/>
            <w:tcBorders>
              <w:top w:val="single" w:sz="6" w:space="0" w:color="auto"/>
              <w:left w:val="double" w:sz="6" w:space="0" w:color="auto"/>
            </w:tcBorders>
          </w:tcPr>
          <w:p w14:paraId="64E70BC8" w14:textId="77777777" w:rsidR="007077A8" w:rsidRPr="00A358CF" w:rsidRDefault="007077A8" w:rsidP="007D0E4B">
            <w:pPr>
              <w:tabs>
                <w:tab w:val="left" w:pos="4500"/>
              </w:tabs>
              <w:suppressAutoHyphens/>
              <w:spacing w:before="60" w:after="60"/>
              <w:ind w:right="-279"/>
              <w:rPr>
                <w:lang w:val="es-ES"/>
              </w:rPr>
            </w:pPr>
            <w:r w:rsidRPr="00A358CF">
              <w:rPr>
                <w:lang w:val="es-ES"/>
              </w:rPr>
              <w:t xml:space="preserve">Moneda local: </w:t>
            </w:r>
            <w:r w:rsidRPr="00A358CF">
              <w:rPr>
                <w:u w:val="single"/>
                <w:lang w:val="es-ES"/>
              </w:rPr>
              <w:tab/>
            </w:r>
          </w:p>
        </w:tc>
        <w:tc>
          <w:tcPr>
            <w:tcW w:w="4536" w:type="dxa"/>
            <w:tcBorders>
              <w:top w:val="single" w:sz="6" w:space="0" w:color="auto"/>
              <w:left w:val="single" w:sz="6" w:space="0" w:color="auto"/>
              <w:right w:val="double" w:sz="6" w:space="0" w:color="auto"/>
            </w:tcBorders>
          </w:tcPr>
          <w:p w14:paraId="0EBBD5B2" w14:textId="77777777" w:rsidR="007077A8" w:rsidRPr="00A358CF" w:rsidRDefault="007077A8" w:rsidP="007D0E4B">
            <w:pPr>
              <w:tabs>
                <w:tab w:val="decimal" w:pos="2310"/>
              </w:tabs>
              <w:suppressAutoHyphens/>
              <w:spacing w:before="60" w:after="60"/>
              <w:ind w:right="-279"/>
              <w:rPr>
                <w:lang w:val="es-ES"/>
              </w:rPr>
            </w:pPr>
          </w:p>
        </w:tc>
      </w:tr>
      <w:tr w:rsidR="007077A8" w:rsidRPr="00A358CF" w14:paraId="03838D0D" w14:textId="77777777" w:rsidTr="007D0E4B">
        <w:tc>
          <w:tcPr>
            <w:tcW w:w="4819" w:type="dxa"/>
            <w:tcBorders>
              <w:top w:val="single" w:sz="6" w:space="0" w:color="auto"/>
              <w:left w:val="double" w:sz="6" w:space="0" w:color="auto"/>
            </w:tcBorders>
          </w:tcPr>
          <w:p w14:paraId="791EF676" w14:textId="77777777" w:rsidR="007077A8" w:rsidRPr="00A358CF" w:rsidRDefault="007077A8" w:rsidP="007D0E4B">
            <w:pPr>
              <w:tabs>
                <w:tab w:val="left" w:pos="4500"/>
              </w:tabs>
              <w:suppressAutoHyphens/>
              <w:spacing w:before="60" w:after="60"/>
              <w:ind w:right="-279"/>
              <w:rPr>
                <w:lang w:val="es-ES"/>
              </w:rPr>
            </w:pPr>
            <w:r w:rsidRPr="00A358CF">
              <w:rPr>
                <w:lang w:val="es-ES"/>
              </w:rPr>
              <w:t xml:space="preserve">Moneda extranjera </w:t>
            </w:r>
            <w:r w:rsidRPr="00A358CF">
              <w:rPr>
                <w:bCs/>
                <w:iCs/>
                <w:lang w:val="es-ES"/>
              </w:rPr>
              <w:t>n.</w:t>
            </w:r>
            <w:r w:rsidRPr="00A358CF">
              <w:rPr>
                <w:bCs/>
                <w:iCs/>
                <w:vertAlign w:val="superscript"/>
                <w:lang w:val="es-ES"/>
              </w:rPr>
              <w:t>o</w:t>
            </w:r>
            <w:r w:rsidRPr="00A358CF">
              <w:rPr>
                <w:lang w:val="es-ES"/>
              </w:rPr>
              <w:t xml:space="preserve"> 1: </w:t>
            </w:r>
            <w:r w:rsidRPr="00A358CF">
              <w:rPr>
                <w:u w:val="single"/>
                <w:lang w:val="es-ES"/>
              </w:rPr>
              <w:tab/>
            </w:r>
          </w:p>
        </w:tc>
        <w:tc>
          <w:tcPr>
            <w:tcW w:w="4536" w:type="dxa"/>
            <w:tcBorders>
              <w:top w:val="single" w:sz="6" w:space="0" w:color="auto"/>
              <w:left w:val="single" w:sz="6" w:space="0" w:color="auto"/>
              <w:right w:val="double" w:sz="6" w:space="0" w:color="auto"/>
            </w:tcBorders>
          </w:tcPr>
          <w:p w14:paraId="33E21670" w14:textId="77777777" w:rsidR="007077A8" w:rsidRPr="00A358CF" w:rsidRDefault="007077A8" w:rsidP="007D0E4B">
            <w:pPr>
              <w:tabs>
                <w:tab w:val="decimal" w:pos="2310"/>
              </w:tabs>
              <w:suppressAutoHyphens/>
              <w:spacing w:before="60" w:after="60"/>
              <w:ind w:right="-279"/>
              <w:rPr>
                <w:lang w:val="es-ES"/>
              </w:rPr>
            </w:pPr>
          </w:p>
        </w:tc>
      </w:tr>
      <w:tr w:rsidR="007077A8" w:rsidRPr="00A358CF" w14:paraId="06EC6185" w14:textId="77777777" w:rsidTr="007D0E4B">
        <w:tc>
          <w:tcPr>
            <w:tcW w:w="4819" w:type="dxa"/>
            <w:tcBorders>
              <w:top w:val="single" w:sz="6" w:space="0" w:color="auto"/>
              <w:left w:val="double" w:sz="6" w:space="0" w:color="auto"/>
            </w:tcBorders>
          </w:tcPr>
          <w:p w14:paraId="68C6CE56" w14:textId="77777777" w:rsidR="007077A8" w:rsidRPr="00A358CF" w:rsidRDefault="007077A8" w:rsidP="007D0E4B">
            <w:pPr>
              <w:tabs>
                <w:tab w:val="left" w:pos="4500"/>
              </w:tabs>
              <w:suppressAutoHyphens/>
              <w:spacing w:before="60" w:after="60"/>
              <w:ind w:right="-279"/>
              <w:rPr>
                <w:lang w:val="es-ES"/>
              </w:rPr>
            </w:pPr>
            <w:r w:rsidRPr="00A358CF">
              <w:rPr>
                <w:lang w:val="es-ES"/>
              </w:rPr>
              <w:t xml:space="preserve">Moneda extranjera </w:t>
            </w:r>
            <w:r w:rsidRPr="00A358CF">
              <w:rPr>
                <w:bCs/>
                <w:iCs/>
                <w:lang w:val="es-ES"/>
              </w:rPr>
              <w:t>n.</w:t>
            </w:r>
            <w:r w:rsidRPr="00A358CF">
              <w:rPr>
                <w:bCs/>
                <w:iCs/>
                <w:vertAlign w:val="superscript"/>
                <w:lang w:val="es-ES"/>
              </w:rPr>
              <w:t>o</w:t>
            </w:r>
            <w:r w:rsidRPr="00A358CF">
              <w:rPr>
                <w:lang w:val="es-ES"/>
              </w:rPr>
              <w:t xml:space="preserve"> 2: </w:t>
            </w:r>
            <w:r w:rsidRPr="00A358CF">
              <w:rPr>
                <w:u w:val="single"/>
                <w:lang w:val="es-ES"/>
              </w:rPr>
              <w:tab/>
            </w:r>
          </w:p>
        </w:tc>
        <w:tc>
          <w:tcPr>
            <w:tcW w:w="4536" w:type="dxa"/>
            <w:tcBorders>
              <w:top w:val="single" w:sz="6" w:space="0" w:color="auto"/>
              <w:left w:val="single" w:sz="6" w:space="0" w:color="auto"/>
              <w:right w:val="double" w:sz="6" w:space="0" w:color="auto"/>
            </w:tcBorders>
          </w:tcPr>
          <w:p w14:paraId="2DE6B64D" w14:textId="77777777" w:rsidR="007077A8" w:rsidRPr="00A358CF" w:rsidRDefault="007077A8" w:rsidP="007D0E4B">
            <w:pPr>
              <w:tabs>
                <w:tab w:val="decimal" w:pos="2310"/>
              </w:tabs>
              <w:suppressAutoHyphens/>
              <w:spacing w:before="60" w:after="60"/>
              <w:ind w:right="-279"/>
              <w:rPr>
                <w:lang w:val="es-ES"/>
              </w:rPr>
            </w:pPr>
          </w:p>
        </w:tc>
      </w:tr>
      <w:tr w:rsidR="007077A8" w:rsidRPr="00A358CF" w14:paraId="6F2B3D45" w14:textId="77777777" w:rsidTr="007D0E4B">
        <w:trPr>
          <w:trHeight w:val="362"/>
        </w:trPr>
        <w:tc>
          <w:tcPr>
            <w:tcW w:w="4819" w:type="dxa"/>
            <w:tcBorders>
              <w:top w:val="single" w:sz="6" w:space="0" w:color="auto"/>
              <w:left w:val="double" w:sz="6" w:space="0" w:color="auto"/>
              <w:bottom w:val="single" w:sz="6" w:space="0" w:color="auto"/>
            </w:tcBorders>
          </w:tcPr>
          <w:p w14:paraId="3565F1FA" w14:textId="77777777" w:rsidR="007077A8" w:rsidRPr="00A358CF" w:rsidRDefault="007077A8" w:rsidP="007D0E4B">
            <w:pPr>
              <w:tabs>
                <w:tab w:val="left" w:pos="4500"/>
              </w:tabs>
              <w:suppressAutoHyphens/>
              <w:spacing w:before="60" w:after="60"/>
              <w:ind w:right="-279"/>
              <w:rPr>
                <w:lang w:val="es-ES"/>
              </w:rPr>
            </w:pPr>
            <w:r w:rsidRPr="00A358CF">
              <w:rPr>
                <w:lang w:val="es-ES"/>
              </w:rPr>
              <w:t xml:space="preserve">Moneda extranjera </w:t>
            </w:r>
            <w:r w:rsidRPr="00A358CF">
              <w:rPr>
                <w:bCs/>
                <w:iCs/>
                <w:lang w:val="es-ES"/>
              </w:rPr>
              <w:t>n.</w:t>
            </w:r>
            <w:r w:rsidRPr="00A358CF">
              <w:rPr>
                <w:bCs/>
                <w:iCs/>
                <w:vertAlign w:val="superscript"/>
                <w:lang w:val="es-ES"/>
              </w:rPr>
              <w:t>o</w:t>
            </w:r>
            <w:r w:rsidRPr="00A358CF">
              <w:rPr>
                <w:lang w:val="es-ES"/>
              </w:rPr>
              <w:t xml:space="preserve"> 3: </w:t>
            </w:r>
            <w:r w:rsidRPr="00A358CF">
              <w:rPr>
                <w:u w:val="single"/>
                <w:lang w:val="es-ES"/>
              </w:rPr>
              <w:tab/>
            </w:r>
          </w:p>
        </w:tc>
        <w:tc>
          <w:tcPr>
            <w:tcW w:w="4536" w:type="dxa"/>
            <w:tcBorders>
              <w:top w:val="single" w:sz="6" w:space="0" w:color="auto"/>
              <w:left w:val="single" w:sz="6" w:space="0" w:color="auto"/>
              <w:bottom w:val="single" w:sz="6" w:space="0" w:color="auto"/>
              <w:right w:val="double" w:sz="6" w:space="0" w:color="auto"/>
            </w:tcBorders>
          </w:tcPr>
          <w:p w14:paraId="2300C250" w14:textId="77777777" w:rsidR="007077A8" w:rsidRPr="00A358CF" w:rsidRDefault="007077A8" w:rsidP="007D0E4B">
            <w:pPr>
              <w:tabs>
                <w:tab w:val="decimal" w:pos="2310"/>
              </w:tabs>
              <w:suppressAutoHyphens/>
              <w:spacing w:before="60" w:after="60"/>
              <w:ind w:right="-279"/>
              <w:rPr>
                <w:lang w:val="es-ES"/>
              </w:rPr>
            </w:pPr>
          </w:p>
        </w:tc>
      </w:tr>
      <w:tr w:rsidR="007077A8" w:rsidRPr="00E0610C" w14:paraId="7B8532FC" w14:textId="77777777" w:rsidTr="007D0E4B">
        <w:tc>
          <w:tcPr>
            <w:tcW w:w="4819" w:type="dxa"/>
            <w:tcBorders>
              <w:top w:val="single" w:sz="6" w:space="0" w:color="auto"/>
              <w:left w:val="double" w:sz="6" w:space="0" w:color="auto"/>
              <w:bottom w:val="single" w:sz="6" w:space="0" w:color="auto"/>
            </w:tcBorders>
          </w:tcPr>
          <w:p w14:paraId="68DA6179" w14:textId="77777777" w:rsidR="007077A8" w:rsidRPr="00A358CF" w:rsidRDefault="007077A8" w:rsidP="007D0E4B">
            <w:pPr>
              <w:tabs>
                <w:tab w:val="left" w:pos="4560"/>
              </w:tabs>
              <w:suppressAutoHyphens/>
              <w:spacing w:before="60" w:after="60"/>
              <w:ind w:right="80"/>
              <w:rPr>
                <w:lang w:val="es-ES"/>
              </w:rPr>
            </w:pPr>
            <w:r w:rsidRPr="00A358CF">
              <w:rPr>
                <w:lang w:val="es-ES"/>
              </w:rPr>
              <w:t>Sumas provisionales expresadas en moneda local _________________________________</w:t>
            </w:r>
          </w:p>
        </w:tc>
        <w:tc>
          <w:tcPr>
            <w:tcW w:w="4536" w:type="dxa"/>
            <w:tcBorders>
              <w:top w:val="single" w:sz="6" w:space="0" w:color="auto"/>
              <w:left w:val="single" w:sz="6" w:space="0" w:color="auto"/>
              <w:bottom w:val="single" w:sz="6" w:space="0" w:color="auto"/>
              <w:right w:val="double" w:sz="6" w:space="0" w:color="auto"/>
            </w:tcBorders>
          </w:tcPr>
          <w:p w14:paraId="1CDA3DE5" w14:textId="77777777" w:rsidR="007077A8" w:rsidRPr="00A358CF" w:rsidRDefault="007077A8" w:rsidP="007D0E4B">
            <w:pPr>
              <w:tabs>
                <w:tab w:val="decimal" w:pos="2310"/>
              </w:tabs>
              <w:suppressAutoHyphens/>
              <w:spacing w:before="60" w:after="60"/>
              <w:ind w:right="-279"/>
              <w:rPr>
                <w:i/>
                <w:lang w:val="es-ES"/>
              </w:rPr>
            </w:pPr>
            <w:r w:rsidRPr="00A358CF">
              <w:rPr>
                <w:i/>
                <w:lang w:val="es-ES"/>
              </w:rPr>
              <w:t>[Serán indicados por el Contratante]</w:t>
            </w:r>
          </w:p>
        </w:tc>
      </w:tr>
    </w:tbl>
    <w:p w14:paraId="4001E19C" w14:textId="77777777" w:rsidR="007077A8" w:rsidRPr="00A358CF" w:rsidRDefault="007077A8" w:rsidP="007077A8">
      <w:pPr>
        <w:suppressAutoHyphens/>
        <w:ind w:right="-279"/>
        <w:rPr>
          <w:lang w:val="es-ES"/>
        </w:rPr>
      </w:pPr>
    </w:p>
    <w:p w14:paraId="5A19141C" w14:textId="77777777" w:rsidR="001D0CAE" w:rsidRPr="00A358CF" w:rsidRDefault="001D0CAE">
      <w:pPr>
        <w:rPr>
          <w:sz w:val="22"/>
          <w:u w:val="single"/>
          <w:lang w:val="es-ES"/>
        </w:rPr>
      </w:pPr>
      <w:r w:rsidRPr="00A358CF">
        <w:rPr>
          <w:sz w:val="22"/>
          <w:u w:val="single"/>
          <w:lang w:val="es-ES"/>
        </w:rPr>
        <w:br w:type="page"/>
      </w:r>
    </w:p>
    <w:p w14:paraId="1156CC55" w14:textId="77777777" w:rsidR="001D0CAE" w:rsidRPr="00A358CF" w:rsidRDefault="001D0CAE" w:rsidP="005273EB">
      <w:pPr>
        <w:pStyle w:val="Sec4Heading2"/>
      </w:pPr>
      <w:bookmarkStart w:id="462" w:name="_Toc38480859"/>
      <w:bookmarkStart w:id="463" w:name="_Toc124166495"/>
      <w:r w:rsidRPr="00A358CF">
        <w:lastRenderedPageBreak/>
        <w:t>Tabla D. Datos de Ajuste del Servicio de Operación</w:t>
      </w:r>
      <w:bookmarkEnd w:id="462"/>
      <w:bookmarkEnd w:id="463"/>
      <w:r w:rsidRPr="00A358CF">
        <w:t xml:space="preserve"> </w:t>
      </w:r>
    </w:p>
    <w:p w14:paraId="49E98E61" w14:textId="77777777" w:rsidR="001D0CAE" w:rsidRPr="00A358CF" w:rsidRDefault="001D0CAE" w:rsidP="001D0CAE">
      <w:pPr>
        <w:spacing w:before="240" w:after="120"/>
        <w:jc w:val="center"/>
        <w:rPr>
          <w:b/>
          <w:color w:val="000000" w:themeColor="text1"/>
          <w:sz w:val="28"/>
          <w:szCs w:val="28"/>
          <w:lang w:val="es-ES"/>
        </w:rPr>
      </w:pPr>
      <w:r w:rsidRPr="00A358CF">
        <w:rPr>
          <w:b/>
          <w:color w:val="000000" w:themeColor="text1"/>
          <w:sz w:val="28"/>
          <w:szCs w:val="28"/>
          <w:lang w:val="es-ES"/>
        </w:rPr>
        <w:t>(excluye Reemplazo de Activos)</w:t>
      </w:r>
    </w:p>
    <w:p w14:paraId="2007ED3E" w14:textId="77777777" w:rsidR="001D0CAE" w:rsidRPr="00A358CF" w:rsidRDefault="001D0CAE" w:rsidP="001D0CAE">
      <w:pPr>
        <w:spacing w:before="240" w:after="120"/>
        <w:rPr>
          <w:i/>
          <w:iCs/>
          <w:color w:val="000000" w:themeColor="text1"/>
          <w:lang w:val="es-ES"/>
        </w:rPr>
      </w:pPr>
      <w:r w:rsidRPr="00A358CF">
        <w:rPr>
          <w:i/>
          <w:iCs/>
          <w:color w:val="000000" w:themeColor="text1"/>
          <w:lang w:val="es-ES"/>
        </w:rPr>
        <w:t xml:space="preserve"> [En las Tablas D1, D2, etc., a continuación, el Proponente deberá (a) indicar la fuente propuesta y valores base de índices para los diferentes elementos de costo en moneda local y extranjera, (b) especificar sus ponderaciones propuestas para el pago en moneda local y extranjera .]</w:t>
      </w:r>
    </w:p>
    <w:p w14:paraId="6B251A5E" w14:textId="77777777" w:rsidR="001D0CAE" w:rsidRPr="00A358CF" w:rsidRDefault="001D0CAE" w:rsidP="001D0CAE">
      <w:pPr>
        <w:spacing w:before="240" w:after="120"/>
        <w:rPr>
          <w:i/>
          <w:iCs/>
          <w:color w:val="000000" w:themeColor="text1"/>
          <w:lang w:val="es-ES"/>
        </w:rPr>
      </w:pPr>
    </w:p>
    <w:p w14:paraId="097186DB" w14:textId="77777777" w:rsidR="001D0CAE" w:rsidRPr="00A358CF" w:rsidRDefault="001D0CAE" w:rsidP="001D0CAE">
      <w:pPr>
        <w:spacing w:before="240" w:after="120"/>
        <w:jc w:val="center"/>
        <w:rPr>
          <w:b/>
          <w:color w:val="000000" w:themeColor="text1"/>
          <w:sz w:val="28"/>
          <w:lang w:val="es-ES"/>
        </w:rPr>
      </w:pPr>
      <w:r w:rsidRPr="00A358CF">
        <w:rPr>
          <w:b/>
          <w:color w:val="000000" w:themeColor="text1"/>
          <w:sz w:val="28"/>
          <w:lang w:val="es-ES"/>
        </w:rPr>
        <w:t>Tabla D1. Servicios de Operación- Componente 1 de la Tarifa</w:t>
      </w:r>
    </w:p>
    <w:tbl>
      <w:tblPr>
        <w:tblStyle w:val="TableGrid"/>
        <w:tblW w:w="0" w:type="auto"/>
        <w:tblLook w:val="04A0" w:firstRow="1" w:lastRow="0" w:firstColumn="1" w:lastColumn="0" w:noHBand="0" w:noVBand="1"/>
      </w:tblPr>
      <w:tblGrid>
        <w:gridCol w:w="2221"/>
        <w:gridCol w:w="1708"/>
        <w:gridCol w:w="2138"/>
        <w:gridCol w:w="1257"/>
        <w:gridCol w:w="2026"/>
      </w:tblGrid>
      <w:tr w:rsidR="001D0CAE" w:rsidRPr="00A358CF" w14:paraId="648255A3" w14:textId="77777777" w:rsidTr="005C01E4">
        <w:trPr>
          <w:trHeight w:val="1312"/>
        </w:trPr>
        <w:tc>
          <w:tcPr>
            <w:tcW w:w="2221" w:type="dxa"/>
            <w:tcBorders>
              <w:top w:val="double" w:sz="4" w:space="0" w:color="auto"/>
              <w:left w:val="double" w:sz="4" w:space="0" w:color="auto"/>
              <w:bottom w:val="single" w:sz="4" w:space="0" w:color="auto"/>
            </w:tcBorders>
          </w:tcPr>
          <w:p w14:paraId="634F3907" w14:textId="77777777" w:rsidR="001D0CAE" w:rsidRPr="00A358CF" w:rsidRDefault="001D0CAE" w:rsidP="005C01E4">
            <w:pPr>
              <w:spacing w:before="240" w:after="120"/>
              <w:jc w:val="center"/>
              <w:rPr>
                <w:b/>
                <w:color w:val="000000" w:themeColor="text1"/>
                <w:sz w:val="22"/>
                <w:lang w:val="es-ES"/>
              </w:rPr>
            </w:pPr>
            <w:r w:rsidRPr="00A358CF">
              <w:rPr>
                <w:b/>
                <w:color w:val="000000" w:themeColor="text1"/>
                <w:sz w:val="22"/>
                <w:lang w:val="es-ES"/>
              </w:rPr>
              <w:t>Nombre del Componente con esta moneda</w:t>
            </w:r>
          </w:p>
        </w:tc>
        <w:tc>
          <w:tcPr>
            <w:tcW w:w="1708" w:type="dxa"/>
            <w:tcBorders>
              <w:top w:val="double" w:sz="4" w:space="0" w:color="auto"/>
              <w:bottom w:val="single" w:sz="4" w:space="0" w:color="auto"/>
            </w:tcBorders>
          </w:tcPr>
          <w:p w14:paraId="714BA798" w14:textId="77777777" w:rsidR="001D0CAE" w:rsidRPr="00A358CF" w:rsidRDefault="001D0CAE" w:rsidP="005C01E4">
            <w:pPr>
              <w:spacing w:before="240" w:after="120"/>
              <w:jc w:val="center"/>
              <w:rPr>
                <w:b/>
                <w:color w:val="000000" w:themeColor="text1"/>
                <w:sz w:val="22"/>
                <w:lang w:val="es-ES"/>
              </w:rPr>
            </w:pPr>
            <w:r w:rsidRPr="00A358CF">
              <w:rPr>
                <w:b/>
                <w:color w:val="000000" w:themeColor="text1"/>
                <w:sz w:val="22"/>
                <w:lang w:val="es-ES"/>
              </w:rPr>
              <w:t xml:space="preserve">Tasa de Cambio en la Fecha Base </w:t>
            </w:r>
          </w:p>
          <w:p w14:paraId="7E695B31" w14:textId="54855330" w:rsidR="001D0CAE" w:rsidRPr="00A358CF" w:rsidRDefault="001D0CAE" w:rsidP="005C01E4">
            <w:pPr>
              <w:spacing w:before="240" w:after="120"/>
              <w:jc w:val="center"/>
              <w:rPr>
                <w:b/>
                <w:color w:val="000000" w:themeColor="text1"/>
                <w:sz w:val="22"/>
                <w:lang w:val="es-ES"/>
              </w:rPr>
            </w:pPr>
            <w:r w:rsidRPr="00A358CF">
              <w:rPr>
                <w:b/>
                <w:color w:val="000000" w:themeColor="text1"/>
                <w:sz w:val="20"/>
                <w:lang w:val="es-ES"/>
              </w:rPr>
              <w:t>(Moneda Local por unida</w:t>
            </w:r>
            <w:r w:rsidR="00B14114">
              <w:rPr>
                <w:b/>
                <w:color w:val="000000" w:themeColor="text1"/>
                <w:sz w:val="20"/>
                <w:lang w:val="es-ES"/>
              </w:rPr>
              <w:t>d</w:t>
            </w:r>
            <w:r w:rsidRPr="00A358CF">
              <w:rPr>
                <w:b/>
                <w:color w:val="000000" w:themeColor="text1"/>
                <w:sz w:val="20"/>
                <w:lang w:val="es-ES"/>
              </w:rPr>
              <w:t xml:space="preserve"> de</w:t>
            </w:r>
            <w:r w:rsidR="00B14114">
              <w:rPr>
                <w:b/>
                <w:color w:val="000000" w:themeColor="text1"/>
                <w:sz w:val="20"/>
                <w:lang w:val="es-ES"/>
              </w:rPr>
              <w:t xml:space="preserve"> la </w:t>
            </w:r>
            <w:r w:rsidRPr="00A358CF">
              <w:rPr>
                <w:b/>
                <w:color w:val="000000" w:themeColor="text1"/>
                <w:sz w:val="20"/>
                <w:lang w:val="es-ES"/>
              </w:rPr>
              <w:t xml:space="preserve"> Moneda)</w:t>
            </w:r>
          </w:p>
        </w:tc>
        <w:tc>
          <w:tcPr>
            <w:tcW w:w="2138" w:type="dxa"/>
            <w:tcBorders>
              <w:top w:val="double" w:sz="4" w:space="0" w:color="auto"/>
              <w:bottom w:val="single" w:sz="4" w:space="0" w:color="auto"/>
            </w:tcBorders>
          </w:tcPr>
          <w:p w14:paraId="2ADC5313" w14:textId="77777777" w:rsidR="001D0CAE" w:rsidRPr="00A358CF" w:rsidRDefault="001D0CAE" w:rsidP="005C01E4">
            <w:pPr>
              <w:spacing w:before="240" w:after="120"/>
              <w:jc w:val="center"/>
              <w:rPr>
                <w:b/>
                <w:color w:val="000000" w:themeColor="text1"/>
                <w:sz w:val="22"/>
                <w:lang w:val="es-ES"/>
              </w:rPr>
            </w:pPr>
            <w:r w:rsidRPr="00A358CF">
              <w:rPr>
                <w:b/>
                <w:color w:val="000000" w:themeColor="text1"/>
                <w:sz w:val="22"/>
                <w:lang w:val="es-ES"/>
              </w:rPr>
              <w:t>Nombre y Fuente del Índice</w:t>
            </w:r>
          </w:p>
        </w:tc>
        <w:tc>
          <w:tcPr>
            <w:tcW w:w="1257" w:type="dxa"/>
            <w:tcBorders>
              <w:top w:val="double" w:sz="4" w:space="0" w:color="auto"/>
              <w:bottom w:val="single" w:sz="4" w:space="0" w:color="auto"/>
            </w:tcBorders>
          </w:tcPr>
          <w:p w14:paraId="616BC582" w14:textId="77777777" w:rsidR="001D0CAE" w:rsidRPr="00A358CF" w:rsidRDefault="001D0CAE" w:rsidP="005C01E4">
            <w:pPr>
              <w:spacing w:before="240" w:after="120"/>
              <w:jc w:val="center"/>
              <w:rPr>
                <w:b/>
                <w:color w:val="000000" w:themeColor="text1"/>
                <w:sz w:val="22"/>
                <w:lang w:val="es-ES"/>
              </w:rPr>
            </w:pPr>
            <w:r w:rsidRPr="00A358CF">
              <w:rPr>
                <w:b/>
                <w:color w:val="000000" w:themeColor="text1"/>
                <w:sz w:val="22"/>
                <w:lang w:val="es-ES"/>
              </w:rPr>
              <w:t>Valor base del Índice a la Fecha Base</w:t>
            </w:r>
          </w:p>
        </w:tc>
        <w:tc>
          <w:tcPr>
            <w:tcW w:w="2026" w:type="dxa"/>
            <w:tcBorders>
              <w:top w:val="double" w:sz="4" w:space="0" w:color="auto"/>
              <w:bottom w:val="single" w:sz="4" w:space="0" w:color="auto"/>
              <w:right w:val="double" w:sz="4" w:space="0" w:color="auto"/>
            </w:tcBorders>
          </w:tcPr>
          <w:p w14:paraId="7E85029C" w14:textId="77777777" w:rsidR="001D0CAE" w:rsidRPr="00A358CF" w:rsidRDefault="001D0CAE" w:rsidP="005C01E4">
            <w:pPr>
              <w:spacing w:before="240" w:after="120"/>
              <w:jc w:val="center"/>
              <w:rPr>
                <w:b/>
                <w:color w:val="000000" w:themeColor="text1"/>
                <w:sz w:val="22"/>
                <w:lang w:val="es-ES"/>
              </w:rPr>
            </w:pPr>
            <w:r w:rsidRPr="00A358CF">
              <w:rPr>
                <w:b/>
                <w:color w:val="000000" w:themeColor="text1"/>
                <w:sz w:val="22"/>
                <w:lang w:val="es-ES"/>
              </w:rPr>
              <w:t>Peo dado por el Proponente al Índice propuesto (%)</w:t>
            </w:r>
          </w:p>
          <w:p w14:paraId="4FC21A93" w14:textId="77777777" w:rsidR="001D0CAE" w:rsidRPr="00A358CF" w:rsidRDefault="001D0CAE" w:rsidP="005C01E4">
            <w:pPr>
              <w:spacing w:before="240" w:after="120"/>
              <w:jc w:val="center"/>
              <w:rPr>
                <w:b/>
                <w:i/>
                <w:iCs/>
                <w:color w:val="000000" w:themeColor="text1"/>
                <w:sz w:val="22"/>
                <w:lang w:val="es-ES"/>
              </w:rPr>
            </w:pPr>
            <w:r w:rsidRPr="00A358CF">
              <w:rPr>
                <w:b/>
                <w:i/>
                <w:iCs/>
                <w:color w:val="000000" w:themeColor="text1"/>
                <w:sz w:val="22"/>
                <w:lang w:val="es-ES"/>
              </w:rPr>
              <w:t>[a la fecha base]</w:t>
            </w:r>
          </w:p>
        </w:tc>
      </w:tr>
      <w:tr w:rsidR="001D0CAE" w:rsidRPr="00A358CF" w14:paraId="6D49DE71" w14:textId="77777777" w:rsidTr="005C01E4">
        <w:trPr>
          <w:trHeight w:val="990"/>
        </w:trPr>
        <w:tc>
          <w:tcPr>
            <w:tcW w:w="2221" w:type="dxa"/>
            <w:tcBorders>
              <w:left w:val="double" w:sz="4" w:space="0" w:color="auto"/>
              <w:bottom w:val="dashed" w:sz="4" w:space="0" w:color="auto"/>
            </w:tcBorders>
          </w:tcPr>
          <w:p w14:paraId="771C3F0E" w14:textId="77777777" w:rsidR="001D0CAE" w:rsidRPr="00A358CF" w:rsidRDefault="001D0CAE" w:rsidP="005C01E4">
            <w:pPr>
              <w:spacing w:before="240" w:after="120"/>
              <w:jc w:val="center"/>
              <w:rPr>
                <w:i/>
                <w:iCs/>
                <w:color w:val="000000" w:themeColor="text1"/>
                <w:sz w:val="22"/>
                <w:lang w:val="es-ES"/>
              </w:rPr>
            </w:pPr>
            <w:r w:rsidRPr="00A358CF">
              <w:rPr>
                <w:i/>
                <w:iCs/>
                <w:color w:val="000000" w:themeColor="text1"/>
                <w:sz w:val="22"/>
                <w:lang w:val="es-ES"/>
              </w:rPr>
              <w:t>[ingrese el nombre de la Moneda Local]</w:t>
            </w:r>
          </w:p>
        </w:tc>
        <w:tc>
          <w:tcPr>
            <w:tcW w:w="1708" w:type="dxa"/>
            <w:tcBorders>
              <w:bottom w:val="dashed" w:sz="4" w:space="0" w:color="auto"/>
            </w:tcBorders>
          </w:tcPr>
          <w:p w14:paraId="11ABEB0F" w14:textId="77777777" w:rsidR="001D0CAE" w:rsidRPr="00A358CF" w:rsidRDefault="001D0CAE" w:rsidP="005C01E4">
            <w:pPr>
              <w:spacing w:before="240" w:after="120"/>
              <w:jc w:val="center"/>
              <w:rPr>
                <w:i/>
                <w:color w:val="000000" w:themeColor="text1"/>
                <w:sz w:val="22"/>
                <w:lang w:val="es-ES"/>
              </w:rPr>
            </w:pPr>
          </w:p>
        </w:tc>
        <w:tc>
          <w:tcPr>
            <w:tcW w:w="2138" w:type="dxa"/>
            <w:tcBorders>
              <w:bottom w:val="dashed" w:sz="4" w:space="0" w:color="auto"/>
            </w:tcBorders>
          </w:tcPr>
          <w:p w14:paraId="0B655261" w14:textId="77777777" w:rsidR="001D0CAE" w:rsidRPr="00A358CF" w:rsidRDefault="001D0CAE" w:rsidP="005C01E4">
            <w:pPr>
              <w:spacing w:before="240" w:after="120"/>
              <w:jc w:val="center"/>
              <w:rPr>
                <w:i/>
                <w:color w:val="000000" w:themeColor="text1"/>
                <w:sz w:val="22"/>
                <w:lang w:val="es-ES"/>
              </w:rPr>
            </w:pPr>
            <w:r w:rsidRPr="00A358CF">
              <w:rPr>
                <w:i/>
                <w:color w:val="000000" w:themeColor="text1"/>
                <w:sz w:val="22"/>
                <w:lang w:val="es-ES"/>
              </w:rPr>
              <w:t>[ingrese el nombre de los Índices</w:t>
            </w:r>
          </w:p>
        </w:tc>
        <w:tc>
          <w:tcPr>
            <w:tcW w:w="1257" w:type="dxa"/>
            <w:tcBorders>
              <w:bottom w:val="dashed" w:sz="4" w:space="0" w:color="auto"/>
            </w:tcBorders>
          </w:tcPr>
          <w:p w14:paraId="491601FE" w14:textId="77777777" w:rsidR="001D0CAE" w:rsidRPr="00A358CF" w:rsidRDefault="001D0CAE" w:rsidP="005C01E4">
            <w:pPr>
              <w:spacing w:before="240" w:after="120"/>
              <w:jc w:val="center"/>
              <w:rPr>
                <w:color w:val="000000" w:themeColor="text1"/>
                <w:sz w:val="22"/>
                <w:lang w:val="es-ES"/>
              </w:rPr>
            </w:pPr>
          </w:p>
        </w:tc>
        <w:tc>
          <w:tcPr>
            <w:tcW w:w="2026" w:type="dxa"/>
            <w:tcBorders>
              <w:bottom w:val="dashed" w:sz="4" w:space="0" w:color="auto"/>
              <w:right w:val="double" w:sz="4" w:space="0" w:color="auto"/>
            </w:tcBorders>
          </w:tcPr>
          <w:p w14:paraId="6C57544C" w14:textId="77777777" w:rsidR="001D0CAE" w:rsidRPr="00A358CF" w:rsidRDefault="001D0CAE" w:rsidP="005C01E4">
            <w:pPr>
              <w:spacing w:before="240" w:after="120"/>
              <w:rPr>
                <w:color w:val="000000" w:themeColor="text1"/>
                <w:sz w:val="22"/>
                <w:lang w:val="es-ES"/>
              </w:rPr>
            </w:pPr>
            <w:r w:rsidRPr="00A358CF">
              <w:rPr>
                <w:color w:val="000000" w:themeColor="text1"/>
                <w:sz w:val="22"/>
                <w:lang w:val="es-ES"/>
              </w:rPr>
              <w:t xml:space="preserve">b= </w:t>
            </w:r>
          </w:p>
        </w:tc>
      </w:tr>
      <w:tr w:rsidR="001D0CAE" w:rsidRPr="00A358CF" w14:paraId="11BF3570" w14:textId="77777777" w:rsidTr="005C01E4">
        <w:trPr>
          <w:trHeight w:val="990"/>
        </w:trPr>
        <w:tc>
          <w:tcPr>
            <w:tcW w:w="2221" w:type="dxa"/>
            <w:tcBorders>
              <w:top w:val="dashed" w:sz="4" w:space="0" w:color="auto"/>
              <w:left w:val="double" w:sz="4" w:space="0" w:color="auto"/>
              <w:bottom w:val="dashed" w:sz="4" w:space="0" w:color="auto"/>
            </w:tcBorders>
          </w:tcPr>
          <w:p w14:paraId="45E7988D" w14:textId="77777777" w:rsidR="001D0CAE" w:rsidRPr="00A358CF" w:rsidRDefault="001D0CAE" w:rsidP="005C01E4">
            <w:pPr>
              <w:spacing w:before="240" w:after="120"/>
              <w:jc w:val="center"/>
              <w:rPr>
                <w:i/>
                <w:color w:val="000000" w:themeColor="text1"/>
                <w:sz w:val="22"/>
                <w:lang w:val="es-ES"/>
              </w:rPr>
            </w:pPr>
          </w:p>
        </w:tc>
        <w:tc>
          <w:tcPr>
            <w:tcW w:w="1708" w:type="dxa"/>
            <w:tcBorders>
              <w:top w:val="dashed" w:sz="4" w:space="0" w:color="auto"/>
              <w:bottom w:val="dashed" w:sz="4" w:space="0" w:color="auto"/>
            </w:tcBorders>
          </w:tcPr>
          <w:p w14:paraId="60D42AAB" w14:textId="77777777" w:rsidR="001D0CAE" w:rsidRPr="00A358CF" w:rsidRDefault="001D0CAE" w:rsidP="005C01E4">
            <w:pPr>
              <w:spacing w:before="240" w:after="120"/>
              <w:jc w:val="center"/>
              <w:rPr>
                <w:i/>
                <w:color w:val="000000" w:themeColor="text1"/>
                <w:sz w:val="22"/>
                <w:lang w:val="es-ES"/>
              </w:rPr>
            </w:pPr>
          </w:p>
        </w:tc>
        <w:tc>
          <w:tcPr>
            <w:tcW w:w="2138" w:type="dxa"/>
            <w:tcBorders>
              <w:top w:val="dashed" w:sz="4" w:space="0" w:color="auto"/>
              <w:bottom w:val="dashed" w:sz="4" w:space="0" w:color="auto"/>
            </w:tcBorders>
          </w:tcPr>
          <w:p w14:paraId="4675CCF8" w14:textId="77777777" w:rsidR="001D0CAE" w:rsidRPr="00A358CF" w:rsidRDefault="001D0CAE" w:rsidP="005C01E4">
            <w:pPr>
              <w:spacing w:before="240" w:after="120"/>
              <w:jc w:val="center"/>
              <w:rPr>
                <w:i/>
                <w:color w:val="000000" w:themeColor="text1"/>
                <w:sz w:val="22"/>
                <w:lang w:val="es-ES"/>
              </w:rPr>
            </w:pPr>
          </w:p>
        </w:tc>
        <w:tc>
          <w:tcPr>
            <w:tcW w:w="1257" w:type="dxa"/>
            <w:tcBorders>
              <w:top w:val="dashed" w:sz="4" w:space="0" w:color="auto"/>
              <w:bottom w:val="dashed" w:sz="4" w:space="0" w:color="auto"/>
            </w:tcBorders>
          </w:tcPr>
          <w:p w14:paraId="304520AF" w14:textId="77777777" w:rsidR="001D0CAE" w:rsidRPr="00A358CF" w:rsidRDefault="001D0CAE" w:rsidP="005C01E4">
            <w:pPr>
              <w:spacing w:before="240" w:after="120"/>
              <w:jc w:val="center"/>
              <w:rPr>
                <w:color w:val="000000" w:themeColor="text1"/>
                <w:sz w:val="22"/>
                <w:lang w:val="es-ES"/>
              </w:rPr>
            </w:pPr>
          </w:p>
        </w:tc>
        <w:tc>
          <w:tcPr>
            <w:tcW w:w="2026" w:type="dxa"/>
            <w:tcBorders>
              <w:top w:val="dashed" w:sz="4" w:space="0" w:color="auto"/>
              <w:bottom w:val="dashed" w:sz="4" w:space="0" w:color="auto"/>
              <w:right w:val="double" w:sz="4" w:space="0" w:color="auto"/>
            </w:tcBorders>
          </w:tcPr>
          <w:p w14:paraId="6703A433" w14:textId="77777777" w:rsidR="001D0CAE" w:rsidRPr="00A358CF" w:rsidRDefault="001D0CAE" w:rsidP="005C01E4">
            <w:pPr>
              <w:spacing w:before="240" w:after="120"/>
              <w:rPr>
                <w:color w:val="000000" w:themeColor="text1"/>
                <w:sz w:val="22"/>
                <w:lang w:val="es-ES"/>
              </w:rPr>
            </w:pPr>
            <w:r w:rsidRPr="00A358CF">
              <w:rPr>
                <w:color w:val="000000" w:themeColor="text1"/>
                <w:sz w:val="22"/>
                <w:lang w:val="es-ES"/>
              </w:rPr>
              <w:t xml:space="preserve">c= </w:t>
            </w:r>
          </w:p>
        </w:tc>
      </w:tr>
      <w:tr w:rsidR="001D0CAE" w:rsidRPr="00A358CF" w14:paraId="0CC035CF" w14:textId="77777777" w:rsidTr="005C01E4">
        <w:trPr>
          <w:trHeight w:val="990"/>
        </w:trPr>
        <w:tc>
          <w:tcPr>
            <w:tcW w:w="2221" w:type="dxa"/>
            <w:tcBorders>
              <w:top w:val="dashed" w:sz="4" w:space="0" w:color="auto"/>
              <w:left w:val="double" w:sz="4" w:space="0" w:color="auto"/>
              <w:bottom w:val="single" w:sz="4" w:space="0" w:color="auto"/>
            </w:tcBorders>
          </w:tcPr>
          <w:p w14:paraId="6F71B54B" w14:textId="77777777" w:rsidR="001D0CAE" w:rsidRPr="00A358CF" w:rsidRDefault="001D0CAE" w:rsidP="005C01E4">
            <w:pPr>
              <w:spacing w:before="240" w:after="120"/>
              <w:jc w:val="center"/>
              <w:rPr>
                <w:i/>
                <w:color w:val="000000" w:themeColor="text1"/>
                <w:sz w:val="22"/>
                <w:lang w:val="es-ES"/>
              </w:rPr>
            </w:pPr>
          </w:p>
        </w:tc>
        <w:tc>
          <w:tcPr>
            <w:tcW w:w="1708" w:type="dxa"/>
            <w:tcBorders>
              <w:top w:val="dashed" w:sz="4" w:space="0" w:color="auto"/>
              <w:bottom w:val="single" w:sz="4" w:space="0" w:color="auto"/>
            </w:tcBorders>
          </w:tcPr>
          <w:p w14:paraId="7844F381" w14:textId="77777777" w:rsidR="001D0CAE" w:rsidRPr="00A358CF" w:rsidRDefault="001D0CAE" w:rsidP="005C01E4">
            <w:pPr>
              <w:spacing w:before="240" w:after="120"/>
              <w:jc w:val="center"/>
              <w:rPr>
                <w:i/>
                <w:color w:val="000000" w:themeColor="text1"/>
                <w:sz w:val="22"/>
                <w:lang w:val="es-ES"/>
              </w:rPr>
            </w:pPr>
          </w:p>
        </w:tc>
        <w:tc>
          <w:tcPr>
            <w:tcW w:w="2138" w:type="dxa"/>
            <w:tcBorders>
              <w:top w:val="dashed" w:sz="4" w:space="0" w:color="auto"/>
              <w:bottom w:val="single" w:sz="4" w:space="0" w:color="auto"/>
            </w:tcBorders>
          </w:tcPr>
          <w:p w14:paraId="083EA669" w14:textId="77777777" w:rsidR="001D0CAE" w:rsidRPr="00A358CF" w:rsidRDefault="001D0CAE" w:rsidP="005C01E4">
            <w:pPr>
              <w:spacing w:before="240" w:after="120"/>
              <w:jc w:val="center"/>
              <w:rPr>
                <w:i/>
                <w:color w:val="000000" w:themeColor="text1"/>
                <w:sz w:val="22"/>
                <w:lang w:val="es-ES"/>
              </w:rPr>
            </w:pPr>
          </w:p>
        </w:tc>
        <w:tc>
          <w:tcPr>
            <w:tcW w:w="1257" w:type="dxa"/>
            <w:tcBorders>
              <w:top w:val="dashed" w:sz="4" w:space="0" w:color="auto"/>
              <w:bottom w:val="single" w:sz="4" w:space="0" w:color="auto"/>
            </w:tcBorders>
          </w:tcPr>
          <w:p w14:paraId="6682B813" w14:textId="77777777" w:rsidR="001D0CAE" w:rsidRPr="00A358CF" w:rsidRDefault="001D0CAE" w:rsidP="005C01E4">
            <w:pPr>
              <w:spacing w:before="240" w:after="120"/>
              <w:jc w:val="center"/>
              <w:rPr>
                <w:color w:val="000000" w:themeColor="text1"/>
                <w:sz w:val="22"/>
                <w:lang w:val="es-ES"/>
              </w:rPr>
            </w:pPr>
          </w:p>
        </w:tc>
        <w:tc>
          <w:tcPr>
            <w:tcW w:w="2026" w:type="dxa"/>
            <w:tcBorders>
              <w:top w:val="dashed" w:sz="4" w:space="0" w:color="auto"/>
              <w:bottom w:val="single" w:sz="4" w:space="0" w:color="auto"/>
              <w:right w:val="double" w:sz="4" w:space="0" w:color="auto"/>
            </w:tcBorders>
          </w:tcPr>
          <w:p w14:paraId="3FDC9801" w14:textId="77777777" w:rsidR="001D0CAE" w:rsidRPr="00A358CF" w:rsidRDefault="001D0CAE" w:rsidP="005C01E4">
            <w:pPr>
              <w:spacing w:before="240" w:after="120"/>
              <w:rPr>
                <w:color w:val="000000" w:themeColor="text1"/>
                <w:sz w:val="22"/>
                <w:lang w:val="es-ES"/>
              </w:rPr>
            </w:pPr>
            <w:r w:rsidRPr="00A358CF">
              <w:rPr>
                <w:color w:val="000000" w:themeColor="text1"/>
                <w:sz w:val="22"/>
                <w:lang w:val="es-ES"/>
              </w:rPr>
              <w:t>d=</w:t>
            </w:r>
          </w:p>
        </w:tc>
      </w:tr>
      <w:tr w:rsidR="001D0CAE" w:rsidRPr="00A358CF" w14:paraId="58AEC061" w14:textId="77777777" w:rsidTr="005C01E4">
        <w:trPr>
          <w:trHeight w:val="990"/>
        </w:trPr>
        <w:tc>
          <w:tcPr>
            <w:tcW w:w="2221" w:type="dxa"/>
            <w:tcBorders>
              <w:top w:val="single" w:sz="4" w:space="0" w:color="auto"/>
              <w:left w:val="double" w:sz="4" w:space="0" w:color="auto"/>
              <w:bottom w:val="dashed" w:sz="4" w:space="0" w:color="auto"/>
            </w:tcBorders>
          </w:tcPr>
          <w:p w14:paraId="44DCF8B3" w14:textId="77777777" w:rsidR="001D0CAE" w:rsidRPr="00A358CF" w:rsidRDefault="001D0CAE" w:rsidP="005C01E4">
            <w:pPr>
              <w:spacing w:before="240" w:after="120"/>
              <w:jc w:val="center"/>
              <w:rPr>
                <w:i/>
                <w:color w:val="000000" w:themeColor="text1"/>
                <w:sz w:val="22"/>
                <w:lang w:val="es-ES"/>
              </w:rPr>
            </w:pPr>
            <w:r w:rsidRPr="00A358CF">
              <w:rPr>
                <w:i/>
                <w:iCs/>
                <w:color w:val="000000" w:themeColor="text1"/>
                <w:sz w:val="22"/>
                <w:lang w:val="es-ES"/>
              </w:rPr>
              <w:t xml:space="preserve">[ingrese el nombre de la Moneda Extranjera </w:t>
            </w:r>
            <w:r w:rsidRPr="00A358CF">
              <w:rPr>
                <w:i/>
                <w:color w:val="000000" w:themeColor="text1"/>
                <w:sz w:val="22"/>
                <w:lang w:val="es-ES"/>
              </w:rPr>
              <w:t>#1</w:t>
            </w:r>
            <w:r w:rsidRPr="00A358CF">
              <w:rPr>
                <w:i/>
                <w:iCs/>
                <w:color w:val="000000" w:themeColor="text1"/>
                <w:sz w:val="22"/>
                <w:lang w:val="es-ES"/>
              </w:rPr>
              <w:t>]</w:t>
            </w:r>
          </w:p>
        </w:tc>
        <w:tc>
          <w:tcPr>
            <w:tcW w:w="1708" w:type="dxa"/>
            <w:tcBorders>
              <w:top w:val="single" w:sz="4" w:space="0" w:color="auto"/>
              <w:bottom w:val="dashed" w:sz="4" w:space="0" w:color="auto"/>
            </w:tcBorders>
          </w:tcPr>
          <w:p w14:paraId="6C3DD533" w14:textId="77777777" w:rsidR="001D0CAE" w:rsidRPr="00A358CF" w:rsidRDefault="001D0CAE" w:rsidP="005C01E4">
            <w:pPr>
              <w:spacing w:before="240" w:after="120"/>
              <w:jc w:val="center"/>
              <w:rPr>
                <w:i/>
                <w:color w:val="000000" w:themeColor="text1"/>
                <w:sz w:val="22"/>
                <w:lang w:val="es-ES"/>
              </w:rPr>
            </w:pPr>
          </w:p>
        </w:tc>
        <w:tc>
          <w:tcPr>
            <w:tcW w:w="2138" w:type="dxa"/>
            <w:tcBorders>
              <w:top w:val="single" w:sz="4" w:space="0" w:color="auto"/>
              <w:bottom w:val="dashed" w:sz="4" w:space="0" w:color="auto"/>
            </w:tcBorders>
          </w:tcPr>
          <w:p w14:paraId="1B28EE21" w14:textId="77777777" w:rsidR="001D0CAE" w:rsidRPr="00A358CF" w:rsidRDefault="001D0CAE" w:rsidP="005C01E4">
            <w:pPr>
              <w:spacing w:before="240" w:after="120"/>
              <w:jc w:val="center"/>
              <w:rPr>
                <w:i/>
                <w:color w:val="000000" w:themeColor="text1"/>
                <w:sz w:val="22"/>
                <w:lang w:val="es-ES"/>
              </w:rPr>
            </w:pPr>
          </w:p>
        </w:tc>
        <w:tc>
          <w:tcPr>
            <w:tcW w:w="1257" w:type="dxa"/>
            <w:tcBorders>
              <w:top w:val="single" w:sz="4" w:space="0" w:color="auto"/>
              <w:bottom w:val="dashed" w:sz="4" w:space="0" w:color="auto"/>
            </w:tcBorders>
          </w:tcPr>
          <w:p w14:paraId="0C443159" w14:textId="77777777" w:rsidR="001D0CAE" w:rsidRPr="00A358CF" w:rsidRDefault="001D0CAE" w:rsidP="005C01E4">
            <w:pPr>
              <w:spacing w:before="240" w:after="120"/>
              <w:jc w:val="center"/>
              <w:rPr>
                <w:color w:val="000000" w:themeColor="text1"/>
                <w:sz w:val="22"/>
                <w:lang w:val="es-ES"/>
              </w:rPr>
            </w:pPr>
          </w:p>
        </w:tc>
        <w:tc>
          <w:tcPr>
            <w:tcW w:w="2026" w:type="dxa"/>
            <w:tcBorders>
              <w:top w:val="single" w:sz="4" w:space="0" w:color="auto"/>
              <w:bottom w:val="dashed" w:sz="4" w:space="0" w:color="auto"/>
              <w:right w:val="double" w:sz="4" w:space="0" w:color="auto"/>
            </w:tcBorders>
          </w:tcPr>
          <w:p w14:paraId="2F25D024" w14:textId="77777777" w:rsidR="001D0CAE" w:rsidRPr="00A358CF" w:rsidRDefault="001D0CAE" w:rsidP="005C01E4">
            <w:pPr>
              <w:spacing w:before="240" w:after="120"/>
              <w:rPr>
                <w:color w:val="000000" w:themeColor="text1"/>
                <w:sz w:val="22"/>
                <w:lang w:val="es-ES"/>
              </w:rPr>
            </w:pPr>
            <w:r w:rsidRPr="00A358CF">
              <w:rPr>
                <w:color w:val="000000" w:themeColor="text1"/>
                <w:sz w:val="22"/>
                <w:lang w:val="es-ES"/>
              </w:rPr>
              <w:t>w=</w:t>
            </w:r>
          </w:p>
        </w:tc>
      </w:tr>
      <w:tr w:rsidR="001D0CAE" w:rsidRPr="00A358CF" w14:paraId="37EE6303" w14:textId="77777777" w:rsidTr="005C01E4">
        <w:trPr>
          <w:trHeight w:val="669"/>
        </w:trPr>
        <w:tc>
          <w:tcPr>
            <w:tcW w:w="2221" w:type="dxa"/>
            <w:tcBorders>
              <w:left w:val="double" w:sz="4" w:space="0" w:color="auto"/>
              <w:bottom w:val="dashed" w:sz="4" w:space="0" w:color="auto"/>
            </w:tcBorders>
          </w:tcPr>
          <w:p w14:paraId="43173822" w14:textId="77777777" w:rsidR="001D0CAE" w:rsidRPr="00A358CF" w:rsidRDefault="001D0CAE" w:rsidP="005C01E4">
            <w:pPr>
              <w:spacing w:before="240" w:after="120"/>
              <w:jc w:val="center"/>
              <w:rPr>
                <w:i/>
                <w:color w:val="000000" w:themeColor="text1"/>
                <w:sz w:val="22"/>
                <w:lang w:val="es-ES"/>
              </w:rPr>
            </w:pPr>
            <w:r w:rsidRPr="00A358CF">
              <w:rPr>
                <w:i/>
                <w:color w:val="000000" w:themeColor="text1"/>
                <w:sz w:val="22"/>
                <w:lang w:val="es-ES"/>
              </w:rPr>
              <w:t>[</w:t>
            </w:r>
            <w:r w:rsidRPr="00A358CF">
              <w:rPr>
                <w:i/>
                <w:iCs/>
                <w:color w:val="000000" w:themeColor="text1"/>
                <w:sz w:val="22"/>
                <w:lang w:val="es-ES"/>
              </w:rPr>
              <w:t xml:space="preserve">ingrese el nombre de la Moneda Extranjera </w:t>
            </w:r>
            <w:r w:rsidRPr="00A358CF">
              <w:rPr>
                <w:i/>
                <w:color w:val="000000" w:themeColor="text1"/>
                <w:sz w:val="22"/>
                <w:lang w:val="es-ES"/>
              </w:rPr>
              <w:t>#2]</w:t>
            </w:r>
          </w:p>
        </w:tc>
        <w:tc>
          <w:tcPr>
            <w:tcW w:w="1708" w:type="dxa"/>
            <w:tcBorders>
              <w:bottom w:val="dashed" w:sz="4" w:space="0" w:color="auto"/>
            </w:tcBorders>
          </w:tcPr>
          <w:p w14:paraId="6CD14398" w14:textId="77777777" w:rsidR="001D0CAE" w:rsidRPr="00A358CF" w:rsidRDefault="001D0CAE" w:rsidP="005C01E4">
            <w:pPr>
              <w:spacing w:before="240" w:after="120"/>
              <w:jc w:val="center"/>
              <w:rPr>
                <w:i/>
                <w:color w:val="000000" w:themeColor="text1"/>
                <w:sz w:val="22"/>
                <w:lang w:val="es-ES"/>
              </w:rPr>
            </w:pPr>
          </w:p>
        </w:tc>
        <w:tc>
          <w:tcPr>
            <w:tcW w:w="2138" w:type="dxa"/>
            <w:tcBorders>
              <w:bottom w:val="dashed" w:sz="4" w:space="0" w:color="auto"/>
            </w:tcBorders>
          </w:tcPr>
          <w:p w14:paraId="331B16DB" w14:textId="77777777" w:rsidR="001D0CAE" w:rsidRPr="00A358CF" w:rsidRDefault="001D0CAE" w:rsidP="005C01E4">
            <w:pPr>
              <w:spacing w:before="240" w:after="120"/>
              <w:jc w:val="center"/>
              <w:rPr>
                <w:i/>
                <w:color w:val="000000" w:themeColor="text1"/>
                <w:sz w:val="22"/>
                <w:lang w:val="es-ES"/>
              </w:rPr>
            </w:pPr>
          </w:p>
        </w:tc>
        <w:tc>
          <w:tcPr>
            <w:tcW w:w="1257" w:type="dxa"/>
            <w:tcBorders>
              <w:bottom w:val="dashed" w:sz="4" w:space="0" w:color="auto"/>
            </w:tcBorders>
          </w:tcPr>
          <w:p w14:paraId="3148941F" w14:textId="77777777" w:rsidR="001D0CAE" w:rsidRPr="00A358CF" w:rsidRDefault="001D0CAE" w:rsidP="005C01E4">
            <w:pPr>
              <w:spacing w:before="240" w:after="120"/>
              <w:jc w:val="center"/>
              <w:rPr>
                <w:color w:val="000000" w:themeColor="text1"/>
                <w:sz w:val="22"/>
                <w:lang w:val="es-ES"/>
              </w:rPr>
            </w:pPr>
          </w:p>
        </w:tc>
        <w:tc>
          <w:tcPr>
            <w:tcW w:w="2026" w:type="dxa"/>
            <w:tcBorders>
              <w:bottom w:val="dashed" w:sz="4" w:space="0" w:color="auto"/>
              <w:right w:val="double" w:sz="4" w:space="0" w:color="auto"/>
            </w:tcBorders>
          </w:tcPr>
          <w:p w14:paraId="48672474" w14:textId="77777777" w:rsidR="001D0CAE" w:rsidRPr="00A358CF" w:rsidRDefault="001D0CAE" w:rsidP="005C01E4">
            <w:pPr>
              <w:spacing w:before="240" w:after="120"/>
              <w:rPr>
                <w:color w:val="000000" w:themeColor="text1"/>
                <w:sz w:val="22"/>
                <w:lang w:val="es-ES"/>
              </w:rPr>
            </w:pPr>
            <w:r w:rsidRPr="00A358CF">
              <w:rPr>
                <w:color w:val="000000" w:themeColor="text1"/>
                <w:sz w:val="22"/>
                <w:lang w:val="es-ES"/>
              </w:rPr>
              <w:t>y=</w:t>
            </w:r>
          </w:p>
        </w:tc>
      </w:tr>
      <w:tr w:rsidR="001D0CAE" w:rsidRPr="00A358CF" w14:paraId="73126EFD" w14:textId="77777777" w:rsidTr="005C01E4">
        <w:trPr>
          <w:trHeight w:val="669"/>
        </w:trPr>
        <w:tc>
          <w:tcPr>
            <w:tcW w:w="2221" w:type="dxa"/>
            <w:tcBorders>
              <w:left w:val="double" w:sz="4" w:space="0" w:color="auto"/>
              <w:bottom w:val="dashed" w:sz="4" w:space="0" w:color="auto"/>
            </w:tcBorders>
          </w:tcPr>
          <w:p w14:paraId="4F594102" w14:textId="77777777" w:rsidR="001D0CAE" w:rsidRPr="00A358CF" w:rsidRDefault="001D0CAE" w:rsidP="005C01E4">
            <w:pPr>
              <w:spacing w:before="240" w:after="120"/>
              <w:jc w:val="center"/>
              <w:rPr>
                <w:i/>
                <w:color w:val="000000" w:themeColor="text1"/>
                <w:sz w:val="22"/>
                <w:lang w:val="es-ES"/>
              </w:rPr>
            </w:pPr>
            <w:r w:rsidRPr="00A358CF">
              <w:rPr>
                <w:i/>
                <w:color w:val="000000" w:themeColor="text1"/>
                <w:sz w:val="22"/>
                <w:lang w:val="es-ES"/>
              </w:rPr>
              <w:t>[</w:t>
            </w:r>
            <w:r w:rsidRPr="00A358CF">
              <w:rPr>
                <w:i/>
                <w:iCs/>
                <w:color w:val="000000" w:themeColor="text1"/>
                <w:sz w:val="22"/>
                <w:lang w:val="es-ES"/>
              </w:rPr>
              <w:t xml:space="preserve">ingrese el nombre de la Moneda Extranjera </w:t>
            </w:r>
            <w:r w:rsidRPr="00A358CF">
              <w:rPr>
                <w:i/>
                <w:color w:val="000000" w:themeColor="text1"/>
                <w:sz w:val="22"/>
                <w:lang w:val="es-ES"/>
              </w:rPr>
              <w:t>#3]</w:t>
            </w:r>
          </w:p>
        </w:tc>
        <w:tc>
          <w:tcPr>
            <w:tcW w:w="1708" w:type="dxa"/>
            <w:tcBorders>
              <w:bottom w:val="dashed" w:sz="4" w:space="0" w:color="auto"/>
            </w:tcBorders>
          </w:tcPr>
          <w:p w14:paraId="2E1FB82E" w14:textId="77777777" w:rsidR="001D0CAE" w:rsidRPr="00A358CF" w:rsidRDefault="001D0CAE" w:rsidP="005C01E4">
            <w:pPr>
              <w:spacing w:before="240" w:after="120"/>
              <w:jc w:val="center"/>
              <w:rPr>
                <w:i/>
                <w:color w:val="000000" w:themeColor="text1"/>
                <w:sz w:val="22"/>
                <w:lang w:val="es-ES"/>
              </w:rPr>
            </w:pPr>
          </w:p>
        </w:tc>
        <w:tc>
          <w:tcPr>
            <w:tcW w:w="2138" w:type="dxa"/>
            <w:tcBorders>
              <w:bottom w:val="dashed" w:sz="4" w:space="0" w:color="auto"/>
            </w:tcBorders>
          </w:tcPr>
          <w:p w14:paraId="11E97702" w14:textId="77777777" w:rsidR="001D0CAE" w:rsidRPr="00A358CF" w:rsidRDefault="001D0CAE" w:rsidP="005C01E4">
            <w:pPr>
              <w:spacing w:before="240" w:after="120"/>
              <w:jc w:val="center"/>
              <w:rPr>
                <w:i/>
                <w:color w:val="000000" w:themeColor="text1"/>
                <w:sz w:val="22"/>
                <w:lang w:val="es-ES"/>
              </w:rPr>
            </w:pPr>
          </w:p>
        </w:tc>
        <w:tc>
          <w:tcPr>
            <w:tcW w:w="1257" w:type="dxa"/>
            <w:tcBorders>
              <w:bottom w:val="dashed" w:sz="4" w:space="0" w:color="auto"/>
            </w:tcBorders>
          </w:tcPr>
          <w:p w14:paraId="44874757" w14:textId="77777777" w:rsidR="001D0CAE" w:rsidRPr="00A358CF" w:rsidRDefault="001D0CAE" w:rsidP="005C01E4">
            <w:pPr>
              <w:spacing w:before="240" w:after="120"/>
              <w:jc w:val="center"/>
              <w:rPr>
                <w:color w:val="000000" w:themeColor="text1"/>
                <w:sz w:val="22"/>
                <w:lang w:val="es-ES"/>
              </w:rPr>
            </w:pPr>
          </w:p>
        </w:tc>
        <w:tc>
          <w:tcPr>
            <w:tcW w:w="2026" w:type="dxa"/>
            <w:tcBorders>
              <w:bottom w:val="dashed" w:sz="4" w:space="0" w:color="auto"/>
              <w:right w:val="double" w:sz="4" w:space="0" w:color="auto"/>
            </w:tcBorders>
          </w:tcPr>
          <w:p w14:paraId="14C8B69D" w14:textId="77777777" w:rsidR="001D0CAE" w:rsidRPr="00A358CF" w:rsidRDefault="001D0CAE" w:rsidP="005C01E4">
            <w:pPr>
              <w:spacing w:before="240" w:after="120"/>
              <w:rPr>
                <w:color w:val="000000" w:themeColor="text1"/>
                <w:sz w:val="22"/>
                <w:lang w:val="es-ES"/>
              </w:rPr>
            </w:pPr>
            <w:r w:rsidRPr="00A358CF">
              <w:rPr>
                <w:color w:val="000000" w:themeColor="text1"/>
                <w:sz w:val="22"/>
                <w:lang w:val="es-ES"/>
              </w:rPr>
              <w:t>z=</w:t>
            </w:r>
          </w:p>
        </w:tc>
      </w:tr>
      <w:tr w:rsidR="001D0CAE" w:rsidRPr="00A358CF" w14:paraId="7A29FA1C" w14:textId="77777777" w:rsidTr="005C01E4">
        <w:trPr>
          <w:trHeight w:val="677"/>
        </w:trPr>
        <w:tc>
          <w:tcPr>
            <w:tcW w:w="2221" w:type="dxa"/>
            <w:tcBorders>
              <w:left w:val="double" w:sz="4" w:space="0" w:color="auto"/>
              <w:bottom w:val="double" w:sz="4" w:space="0" w:color="auto"/>
            </w:tcBorders>
          </w:tcPr>
          <w:p w14:paraId="2538C477" w14:textId="77777777" w:rsidR="001D0CAE" w:rsidRPr="00A358CF" w:rsidRDefault="001D0CAE" w:rsidP="005C01E4">
            <w:pPr>
              <w:spacing w:before="240" w:after="120"/>
              <w:jc w:val="center"/>
              <w:rPr>
                <w:color w:val="000000" w:themeColor="text1"/>
                <w:sz w:val="22"/>
                <w:lang w:val="es-ES"/>
              </w:rPr>
            </w:pPr>
          </w:p>
        </w:tc>
        <w:tc>
          <w:tcPr>
            <w:tcW w:w="1708" w:type="dxa"/>
            <w:tcBorders>
              <w:bottom w:val="double" w:sz="4" w:space="0" w:color="auto"/>
            </w:tcBorders>
          </w:tcPr>
          <w:p w14:paraId="0DD5DA15" w14:textId="77777777" w:rsidR="001D0CAE" w:rsidRPr="00A358CF" w:rsidRDefault="001D0CAE" w:rsidP="005C01E4">
            <w:pPr>
              <w:spacing w:before="240" w:after="120"/>
              <w:jc w:val="right"/>
              <w:rPr>
                <w:b/>
                <w:color w:val="000000" w:themeColor="text1"/>
                <w:sz w:val="22"/>
                <w:lang w:val="es-ES"/>
              </w:rPr>
            </w:pPr>
          </w:p>
        </w:tc>
        <w:tc>
          <w:tcPr>
            <w:tcW w:w="2138" w:type="dxa"/>
            <w:tcBorders>
              <w:bottom w:val="double" w:sz="4" w:space="0" w:color="auto"/>
            </w:tcBorders>
          </w:tcPr>
          <w:p w14:paraId="601C0ABA" w14:textId="77777777" w:rsidR="001D0CAE" w:rsidRPr="00A358CF" w:rsidRDefault="001D0CAE" w:rsidP="005C01E4">
            <w:pPr>
              <w:spacing w:before="240" w:after="120"/>
              <w:jc w:val="right"/>
              <w:rPr>
                <w:b/>
                <w:color w:val="000000" w:themeColor="text1"/>
                <w:sz w:val="22"/>
                <w:lang w:val="es-ES"/>
              </w:rPr>
            </w:pPr>
          </w:p>
        </w:tc>
        <w:tc>
          <w:tcPr>
            <w:tcW w:w="1257" w:type="dxa"/>
            <w:tcBorders>
              <w:bottom w:val="double" w:sz="4" w:space="0" w:color="auto"/>
            </w:tcBorders>
          </w:tcPr>
          <w:p w14:paraId="2ED47D21" w14:textId="77777777" w:rsidR="001D0CAE" w:rsidRPr="00A358CF" w:rsidRDefault="001D0CAE" w:rsidP="005C01E4">
            <w:pPr>
              <w:spacing w:before="240" w:after="120"/>
              <w:jc w:val="right"/>
              <w:rPr>
                <w:color w:val="000000" w:themeColor="text1"/>
                <w:sz w:val="22"/>
                <w:lang w:val="es-ES"/>
              </w:rPr>
            </w:pPr>
            <w:r w:rsidRPr="00A358CF">
              <w:rPr>
                <w:b/>
                <w:color w:val="000000" w:themeColor="text1"/>
                <w:sz w:val="22"/>
                <w:lang w:val="es-ES"/>
              </w:rPr>
              <w:t>Total</w:t>
            </w:r>
          </w:p>
        </w:tc>
        <w:tc>
          <w:tcPr>
            <w:tcW w:w="2026" w:type="dxa"/>
            <w:tcBorders>
              <w:bottom w:val="double" w:sz="4" w:space="0" w:color="auto"/>
              <w:right w:val="double" w:sz="4" w:space="0" w:color="auto"/>
            </w:tcBorders>
          </w:tcPr>
          <w:p w14:paraId="28D1229F" w14:textId="77777777" w:rsidR="001D0CAE" w:rsidRPr="00A358CF" w:rsidRDefault="001D0CAE" w:rsidP="005C01E4">
            <w:pPr>
              <w:spacing w:before="240" w:after="120"/>
              <w:jc w:val="center"/>
              <w:rPr>
                <w:color w:val="000000" w:themeColor="text1"/>
                <w:sz w:val="22"/>
                <w:lang w:val="es-ES"/>
              </w:rPr>
            </w:pPr>
            <w:r w:rsidRPr="00A358CF">
              <w:rPr>
                <w:color w:val="000000" w:themeColor="text1"/>
                <w:sz w:val="22"/>
                <w:lang w:val="es-ES"/>
              </w:rPr>
              <w:t>100%</w:t>
            </w:r>
          </w:p>
        </w:tc>
      </w:tr>
    </w:tbl>
    <w:p w14:paraId="376D07E6" w14:textId="77777777" w:rsidR="001D0CAE" w:rsidRPr="00A358CF" w:rsidRDefault="001D0CAE" w:rsidP="001D0CAE">
      <w:pPr>
        <w:rPr>
          <w:i/>
          <w:color w:val="000000" w:themeColor="text1"/>
          <w:sz w:val="22"/>
          <w:lang w:val="es-ES"/>
        </w:rPr>
      </w:pPr>
    </w:p>
    <w:p w14:paraId="6CD4C29E" w14:textId="77777777" w:rsidR="001D0CAE" w:rsidRPr="00A358CF" w:rsidRDefault="001D0CAE" w:rsidP="001D0CAE">
      <w:pPr>
        <w:rPr>
          <w:i/>
          <w:color w:val="000000" w:themeColor="text1"/>
          <w:sz w:val="22"/>
          <w:lang w:val="es-ES"/>
        </w:rPr>
      </w:pPr>
    </w:p>
    <w:p w14:paraId="393B0CDA" w14:textId="36DDAC1F" w:rsidR="001D0CAE" w:rsidRDefault="001D0CAE" w:rsidP="001D0CAE">
      <w:pPr>
        <w:rPr>
          <w:i/>
          <w:iCs/>
          <w:color w:val="000000" w:themeColor="text1"/>
          <w:lang w:val="es-ES"/>
        </w:rPr>
      </w:pPr>
      <w:r w:rsidRPr="00A358CF">
        <w:rPr>
          <w:i/>
          <w:iCs/>
          <w:color w:val="000000" w:themeColor="text1"/>
          <w:lang w:val="es-ES"/>
        </w:rPr>
        <w:lastRenderedPageBreak/>
        <w:t xml:space="preserve"> [Notas para el Contratante:</w:t>
      </w:r>
    </w:p>
    <w:p w14:paraId="7120F22E" w14:textId="77777777" w:rsidR="000352F3" w:rsidRPr="00A358CF" w:rsidRDefault="000352F3" w:rsidP="001D0CAE">
      <w:pPr>
        <w:rPr>
          <w:i/>
          <w:iCs/>
          <w:color w:val="000000" w:themeColor="text1"/>
          <w:lang w:val="es-ES"/>
        </w:rPr>
      </w:pPr>
    </w:p>
    <w:p w14:paraId="2968DEF0" w14:textId="17F7D582" w:rsidR="001D0CAE" w:rsidRDefault="001D0CAE" w:rsidP="001D0CAE">
      <w:pPr>
        <w:rPr>
          <w:i/>
          <w:iCs/>
          <w:color w:val="000000" w:themeColor="text1"/>
          <w:lang w:val="es-ES"/>
        </w:rPr>
      </w:pPr>
      <w:r w:rsidRPr="00A358CF">
        <w:rPr>
          <w:i/>
          <w:iCs/>
          <w:color w:val="000000" w:themeColor="text1"/>
          <w:lang w:val="es-ES"/>
        </w:rPr>
        <w:t xml:space="preserve">1) Para simplificar, la tabla solo permite un índice por moneda extranjera. Se pueden agregar filas adicionales si el Contratante tiene la intención de permitir que los Proponentes utilicen múltiples índices por moneda, en cuyo caso la fórmula en el Anexo de Indexación de </w:t>
      </w:r>
      <w:r w:rsidR="005C01E4" w:rsidRPr="00A358CF">
        <w:rPr>
          <w:i/>
          <w:iCs/>
          <w:color w:val="000000" w:themeColor="text1"/>
          <w:lang w:val="es-ES"/>
        </w:rPr>
        <w:t>Costos también</w:t>
      </w:r>
      <w:r w:rsidRPr="00A358CF">
        <w:rPr>
          <w:i/>
          <w:iCs/>
          <w:color w:val="000000" w:themeColor="text1"/>
          <w:lang w:val="es-ES"/>
        </w:rPr>
        <w:t xml:space="preserve"> requerirá un ajuste.</w:t>
      </w:r>
    </w:p>
    <w:p w14:paraId="19C6AD60" w14:textId="77777777" w:rsidR="000352F3" w:rsidRPr="00A358CF" w:rsidRDefault="000352F3" w:rsidP="001D0CAE">
      <w:pPr>
        <w:rPr>
          <w:i/>
          <w:iCs/>
          <w:color w:val="000000" w:themeColor="text1"/>
          <w:lang w:val="es-ES"/>
        </w:rPr>
      </w:pPr>
    </w:p>
    <w:p w14:paraId="373D6B90" w14:textId="75F60AD9" w:rsidR="001D0CAE" w:rsidRDefault="001D0CAE" w:rsidP="001D0CAE">
      <w:pPr>
        <w:rPr>
          <w:i/>
          <w:iCs/>
          <w:color w:val="000000" w:themeColor="text1"/>
          <w:lang w:val="es-ES"/>
        </w:rPr>
      </w:pPr>
      <w:r w:rsidRPr="00A358CF">
        <w:rPr>
          <w:i/>
          <w:iCs/>
          <w:color w:val="000000" w:themeColor="text1"/>
          <w:lang w:val="es-ES"/>
        </w:rPr>
        <w:t>2) Se deben agregar tablas adicionales (D2, D3, etc.) para cada componente de la Tarifa del Servicio de Operación. Por ejemplo, si al Contratista se le paga una tarifa fija y una tarifa variable, se pueden requerir dos tablas; una tabla que cubre la tarifa fija y la otra que cubre la tarifa variable.</w:t>
      </w:r>
    </w:p>
    <w:p w14:paraId="7B0B11E7" w14:textId="77777777" w:rsidR="000352F3" w:rsidRPr="00A358CF" w:rsidRDefault="000352F3" w:rsidP="001D0CAE">
      <w:pPr>
        <w:rPr>
          <w:i/>
          <w:iCs/>
          <w:color w:val="000000" w:themeColor="text1"/>
          <w:lang w:val="es-ES"/>
        </w:rPr>
      </w:pPr>
    </w:p>
    <w:p w14:paraId="4A544D00" w14:textId="77777777" w:rsidR="001D0CAE" w:rsidRPr="00A358CF" w:rsidRDefault="001D0CAE" w:rsidP="001D0CAE">
      <w:pPr>
        <w:rPr>
          <w:color w:val="000000" w:themeColor="text1"/>
          <w:lang w:val="es-ES"/>
        </w:rPr>
      </w:pPr>
      <w:r w:rsidRPr="00A358CF">
        <w:rPr>
          <w:i/>
          <w:iCs/>
          <w:color w:val="000000" w:themeColor="text1"/>
          <w:lang w:val="es-ES"/>
        </w:rPr>
        <w:t>3) Normalmente no es necesario tener un componente no ajustable durante el Período de Servicio de Operación.]</w:t>
      </w:r>
      <w:r w:rsidRPr="00A358CF">
        <w:rPr>
          <w:color w:val="000000" w:themeColor="text1"/>
          <w:lang w:val="es-ES"/>
        </w:rPr>
        <w:br w:type="page"/>
      </w:r>
    </w:p>
    <w:p w14:paraId="1F1AE31A" w14:textId="77777777" w:rsidR="001D0CAE" w:rsidRPr="00A358CF" w:rsidRDefault="001D0CAE" w:rsidP="005273EB">
      <w:pPr>
        <w:pStyle w:val="Sec4Heading2"/>
      </w:pPr>
      <w:bookmarkStart w:id="464" w:name="_Toc38480860"/>
      <w:bookmarkStart w:id="465" w:name="_Toc124166496"/>
      <w:bookmarkStart w:id="466" w:name="_Toc486594548"/>
      <w:r w:rsidRPr="00A358CF">
        <w:lastRenderedPageBreak/>
        <w:t>Tabla E. Datos de Ajuste para el Fondo de Reemplazo de Activos</w:t>
      </w:r>
      <w:bookmarkEnd w:id="464"/>
      <w:bookmarkEnd w:id="465"/>
      <w:r w:rsidRPr="00A358CF">
        <w:t xml:space="preserve"> </w:t>
      </w:r>
      <w:bookmarkEnd w:id="466"/>
    </w:p>
    <w:p w14:paraId="658717B6" w14:textId="77777777" w:rsidR="001D0CAE" w:rsidRPr="00A358CF" w:rsidRDefault="001D0CAE" w:rsidP="001D0CAE">
      <w:pPr>
        <w:spacing w:before="240" w:after="120"/>
        <w:rPr>
          <w:i/>
          <w:iCs/>
          <w:color w:val="000000" w:themeColor="text1"/>
          <w:lang w:val="es-ES"/>
        </w:rPr>
      </w:pPr>
      <w:r w:rsidRPr="00A358CF">
        <w:rPr>
          <w:i/>
          <w:iCs/>
          <w:color w:val="000000" w:themeColor="text1"/>
          <w:lang w:val="es-ES"/>
        </w:rPr>
        <w:t>[En las Tablas E1, etc., a continuación, el Proponente indicará los valores fuente y base de los índices para los diferentes elementos de costo en moneda extranjera incluidos en su Programa de Reemplazo de Activos.]</w:t>
      </w:r>
    </w:p>
    <w:p w14:paraId="0AA594F6" w14:textId="77777777" w:rsidR="001D0CAE" w:rsidRPr="00A358CF" w:rsidRDefault="001D0CAE" w:rsidP="001D0CAE">
      <w:pPr>
        <w:spacing w:before="240" w:after="120"/>
        <w:jc w:val="center"/>
        <w:rPr>
          <w:b/>
          <w:color w:val="000000" w:themeColor="text1"/>
          <w:sz w:val="28"/>
          <w:lang w:val="es-ES"/>
        </w:rPr>
      </w:pPr>
      <w:r w:rsidRPr="00A358CF">
        <w:rPr>
          <w:b/>
          <w:color w:val="000000" w:themeColor="text1"/>
          <w:sz w:val="28"/>
          <w:lang w:val="es-ES"/>
        </w:rPr>
        <w:t>Tabla E1. Reemplazo de Activos</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71"/>
        <w:gridCol w:w="2217"/>
        <w:gridCol w:w="2602"/>
        <w:gridCol w:w="2098"/>
      </w:tblGrid>
      <w:tr w:rsidR="001D0CAE" w:rsidRPr="00E0610C" w14:paraId="1C4C8FC5" w14:textId="77777777" w:rsidTr="005C01E4">
        <w:trPr>
          <w:trHeight w:val="1330"/>
        </w:trPr>
        <w:tc>
          <w:tcPr>
            <w:tcW w:w="2571" w:type="dxa"/>
          </w:tcPr>
          <w:p w14:paraId="0D504DCE" w14:textId="77777777" w:rsidR="001D0CAE" w:rsidRPr="00A358CF" w:rsidRDefault="001D0CAE" w:rsidP="005C01E4">
            <w:pPr>
              <w:spacing w:before="240" w:after="120"/>
              <w:jc w:val="center"/>
              <w:rPr>
                <w:b/>
                <w:color w:val="000000" w:themeColor="text1"/>
                <w:sz w:val="22"/>
                <w:lang w:val="es-ES"/>
              </w:rPr>
            </w:pPr>
            <w:r w:rsidRPr="00A358CF">
              <w:rPr>
                <w:b/>
                <w:color w:val="000000" w:themeColor="text1"/>
                <w:sz w:val="22"/>
                <w:lang w:val="es-ES"/>
              </w:rPr>
              <w:t>Nombre la moneda</w:t>
            </w:r>
          </w:p>
        </w:tc>
        <w:tc>
          <w:tcPr>
            <w:tcW w:w="2217" w:type="dxa"/>
          </w:tcPr>
          <w:p w14:paraId="5CC5804C" w14:textId="77777777" w:rsidR="001D0CAE" w:rsidRPr="00A358CF" w:rsidRDefault="001D0CAE" w:rsidP="005C01E4">
            <w:pPr>
              <w:spacing w:before="240" w:after="120"/>
              <w:jc w:val="center"/>
              <w:rPr>
                <w:b/>
                <w:color w:val="000000" w:themeColor="text1"/>
                <w:sz w:val="22"/>
                <w:lang w:val="es-ES"/>
              </w:rPr>
            </w:pPr>
            <w:r w:rsidRPr="00A358CF">
              <w:rPr>
                <w:b/>
                <w:color w:val="000000" w:themeColor="text1"/>
                <w:sz w:val="22"/>
                <w:lang w:val="es-ES"/>
              </w:rPr>
              <w:t xml:space="preserve">Tasa de Cambio en la Fecha Base </w:t>
            </w:r>
          </w:p>
          <w:p w14:paraId="1FD7C0BF" w14:textId="30C9E0A6" w:rsidR="001D0CAE" w:rsidRPr="00A358CF" w:rsidRDefault="001D0CAE" w:rsidP="005C01E4">
            <w:pPr>
              <w:spacing w:before="240" w:after="120"/>
              <w:jc w:val="center"/>
              <w:rPr>
                <w:b/>
                <w:color w:val="000000" w:themeColor="text1"/>
                <w:sz w:val="22"/>
                <w:lang w:val="es-ES"/>
              </w:rPr>
            </w:pPr>
            <w:r w:rsidRPr="00A358CF">
              <w:rPr>
                <w:b/>
                <w:color w:val="000000" w:themeColor="text1"/>
                <w:sz w:val="20"/>
                <w:lang w:val="es-ES"/>
              </w:rPr>
              <w:t>(Moneda Local por unida</w:t>
            </w:r>
            <w:r w:rsidR="00B14114">
              <w:rPr>
                <w:b/>
                <w:color w:val="000000" w:themeColor="text1"/>
                <w:sz w:val="20"/>
                <w:lang w:val="es-ES"/>
              </w:rPr>
              <w:t>d</w:t>
            </w:r>
            <w:r w:rsidRPr="00A358CF">
              <w:rPr>
                <w:b/>
                <w:color w:val="000000" w:themeColor="text1"/>
                <w:sz w:val="20"/>
                <w:lang w:val="es-ES"/>
              </w:rPr>
              <w:t xml:space="preserve"> de </w:t>
            </w:r>
            <w:r w:rsidR="00B14114">
              <w:rPr>
                <w:b/>
                <w:color w:val="000000" w:themeColor="text1"/>
                <w:sz w:val="20"/>
                <w:lang w:val="es-ES"/>
              </w:rPr>
              <w:t xml:space="preserve">la </w:t>
            </w:r>
            <w:r w:rsidRPr="00A358CF">
              <w:rPr>
                <w:b/>
                <w:color w:val="000000" w:themeColor="text1"/>
                <w:sz w:val="20"/>
                <w:lang w:val="es-ES"/>
              </w:rPr>
              <w:t>Moneda)</w:t>
            </w:r>
          </w:p>
        </w:tc>
        <w:tc>
          <w:tcPr>
            <w:tcW w:w="2602" w:type="dxa"/>
          </w:tcPr>
          <w:p w14:paraId="330A30C3" w14:textId="77777777" w:rsidR="001D0CAE" w:rsidRPr="00A358CF" w:rsidRDefault="001D0CAE" w:rsidP="005C01E4">
            <w:pPr>
              <w:spacing w:before="240" w:after="120"/>
              <w:jc w:val="center"/>
              <w:rPr>
                <w:b/>
                <w:color w:val="000000" w:themeColor="text1"/>
                <w:sz w:val="22"/>
                <w:lang w:val="es-ES"/>
              </w:rPr>
            </w:pPr>
            <w:r w:rsidRPr="00A358CF">
              <w:rPr>
                <w:b/>
                <w:color w:val="000000" w:themeColor="text1"/>
                <w:sz w:val="22"/>
                <w:lang w:val="es-ES"/>
              </w:rPr>
              <w:t>Nombre y Fuente del Índice</w:t>
            </w:r>
          </w:p>
        </w:tc>
        <w:tc>
          <w:tcPr>
            <w:tcW w:w="2098" w:type="dxa"/>
          </w:tcPr>
          <w:p w14:paraId="28FD665C" w14:textId="77777777" w:rsidR="001D0CAE" w:rsidRPr="00A358CF" w:rsidRDefault="001D0CAE" w:rsidP="005C01E4">
            <w:pPr>
              <w:spacing w:before="240" w:after="120"/>
              <w:jc w:val="center"/>
              <w:rPr>
                <w:b/>
                <w:color w:val="000000" w:themeColor="text1"/>
                <w:sz w:val="22"/>
                <w:lang w:val="es-ES"/>
              </w:rPr>
            </w:pPr>
            <w:r w:rsidRPr="00A358CF">
              <w:rPr>
                <w:b/>
                <w:color w:val="000000" w:themeColor="text1"/>
                <w:sz w:val="22"/>
                <w:lang w:val="es-ES"/>
              </w:rPr>
              <w:t>Valor base del Índice a la Fecha Base</w:t>
            </w:r>
          </w:p>
        </w:tc>
      </w:tr>
      <w:tr w:rsidR="001D0CAE" w:rsidRPr="00E0610C" w14:paraId="768470DA" w14:textId="77777777" w:rsidTr="005C01E4">
        <w:trPr>
          <w:trHeight w:val="1003"/>
        </w:trPr>
        <w:tc>
          <w:tcPr>
            <w:tcW w:w="2571" w:type="dxa"/>
          </w:tcPr>
          <w:p w14:paraId="403442D2" w14:textId="77777777" w:rsidR="001D0CAE" w:rsidRPr="00A358CF" w:rsidRDefault="001D0CAE" w:rsidP="005C01E4">
            <w:pPr>
              <w:spacing w:before="240" w:after="120"/>
              <w:jc w:val="center"/>
              <w:rPr>
                <w:i/>
                <w:iCs/>
                <w:color w:val="000000" w:themeColor="text1"/>
                <w:sz w:val="22"/>
                <w:lang w:val="es-ES"/>
              </w:rPr>
            </w:pPr>
            <w:r w:rsidRPr="00A358CF">
              <w:rPr>
                <w:i/>
                <w:iCs/>
                <w:color w:val="000000" w:themeColor="text1"/>
                <w:sz w:val="22"/>
                <w:lang w:val="es-ES"/>
              </w:rPr>
              <w:t>[ingrese el nombre de la Moneda Local]</w:t>
            </w:r>
          </w:p>
        </w:tc>
        <w:tc>
          <w:tcPr>
            <w:tcW w:w="2217" w:type="dxa"/>
          </w:tcPr>
          <w:p w14:paraId="2FF44C5B" w14:textId="77777777" w:rsidR="001D0CAE" w:rsidRPr="00A358CF" w:rsidRDefault="001D0CAE" w:rsidP="005C01E4">
            <w:pPr>
              <w:spacing w:before="240" w:after="120"/>
              <w:jc w:val="center"/>
              <w:rPr>
                <w:i/>
                <w:color w:val="000000" w:themeColor="text1"/>
                <w:sz w:val="22"/>
                <w:lang w:val="es-ES"/>
              </w:rPr>
            </w:pPr>
          </w:p>
        </w:tc>
        <w:tc>
          <w:tcPr>
            <w:tcW w:w="2602" w:type="dxa"/>
          </w:tcPr>
          <w:p w14:paraId="4A21FF46" w14:textId="77777777" w:rsidR="001D0CAE" w:rsidRPr="00A358CF" w:rsidRDefault="001D0CAE" w:rsidP="005C01E4">
            <w:pPr>
              <w:spacing w:before="240" w:after="120"/>
              <w:jc w:val="center"/>
              <w:rPr>
                <w:i/>
                <w:color w:val="000000" w:themeColor="text1"/>
                <w:sz w:val="22"/>
                <w:lang w:val="es-ES"/>
              </w:rPr>
            </w:pPr>
            <w:r w:rsidRPr="00A358CF">
              <w:rPr>
                <w:i/>
                <w:color w:val="000000" w:themeColor="text1"/>
                <w:sz w:val="22"/>
                <w:lang w:val="es-ES"/>
              </w:rPr>
              <w:t>[ingrese el nombre de los Índices</w:t>
            </w:r>
          </w:p>
        </w:tc>
        <w:tc>
          <w:tcPr>
            <w:tcW w:w="2098" w:type="dxa"/>
          </w:tcPr>
          <w:p w14:paraId="154AED75" w14:textId="77777777" w:rsidR="001D0CAE" w:rsidRPr="00A358CF" w:rsidRDefault="001D0CAE" w:rsidP="005C01E4">
            <w:pPr>
              <w:spacing w:before="240" w:after="120"/>
              <w:jc w:val="center"/>
              <w:rPr>
                <w:color w:val="000000" w:themeColor="text1"/>
                <w:lang w:val="es-ES"/>
              </w:rPr>
            </w:pPr>
          </w:p>
        </w:tc>
      </w:tr>
      <w:tr w:rsidR="001D0CAE" w:rsidRPr="00E0610C" w14:paraId="7D12CEF9" w14:textId="77777777" w:rsidTr="005C01E4">
        <w:trPr>
          <w:trHeight w:val="1003"/>
        </w:trPr>
        <w:tc>
          <w:tcPr>
            <w:tcW w:w="2571" w:type="dxa"/>
          </w:tcPr>
          <w:p w14:paraId="51EA42BF" w14:textId="77777777" w:rsidR="001D0CAE" w:rsidRPr="00A358CF" w:rsidRDefault="001D0CAE" w:rsidP="005C01E4">
            <w:pPr>
              <w:spacing w:before="240" w:after="120"/>
              <w:jc w:val="center"/>
              <w:rPr>
                <w:i/>
                <w:color w:val="000000" w:themeColor="text1"/>
                <w:sz w:val="22"/>
                <w:lang w:val="es-ES"/>
              </w:rPr>
            </w:pPr>
            <w:r w:rsidRPr="00A358CF">
              <w:rPr>
                <w:i/>
                <w:iCs/>
                <w:color w:val="000000" w:themeColor="text1"/>
                <w:sz w:val="22"/>
                <w:lang w:val="es-ES"/>
              </w:rPr>
              <w:t xml:space="preserve">[ingrese el nombre de la Moneda Extranjera </w:t>
            </w:r>
            <w:r w:rsidRPr="00A358CF">
              <w:rPr>
                <w:i/>
                <w:color w:val="000000" w:themeColor="text1"/>
                <w:sz w:val="22"/>
                <w:lang w:val="es-ES"/>
              </w:rPr>
              <w:t>#1</w:t>
            </w:r>
            <w:r w:rsidRPr="00A358CF">
              <w:rPr>
                <w:i/>
                <w:iCs/>
                <w:color w:val="000000" w:themeColor="text1"/>
                <w:sz w:val="22"/>
                <w:lang w:val="es-ES"/>
              </w:rPr>
              <w:t>]</w:t>
            </w:r>
          </w:p>
        </w:tc>
        <w:tc>
          <w:tcPr>
            <w:tcW w:w="2217" w:type="dxa"/>
          </w:tcPr>
          <w:p w14:paraId="230F746D" w14:textId="77777777" w:rsidR="001D0CAE" w:rsidRPr="00A358CF" w:rsidRDefault="001D0CAE" w:rsidP="005C01E4">
            <w:pPr>
              <w:spacing w:before="240" w:after="120"/>
              <w:jc w:val="center"/>
              <w:rPr>
                <w:i/>
                <w:color w:val="000000" w:themeColor="text1"/>
                <w:lang w:val="es-ES"/>
              </w:rPr>
            </w:pPr>
          </w:p>
        </w:tc>
        <w:tc>
          <w:tcPr>
            <w:tcW w:w="2602" w:type="dxa"/>
          </w:tcPr>
          <w:p w14:paraId="22F247AD" w14:textId="77777777" w:rsidR="001D0CAE" w:rsidRPr="00A358CF" w:rsidRDefault="001D0CAE" w:rsidP="005C01E4">
            <w:pPr>
              <w:spacing w:before="240" w:after="120"/>
              <w:jc w:val="center"/>
              <w:rPr>
                <w:i/>
                <w:color w:val="000000" w:themeColor="text1"/>
                <w:lang w:val="es-ES"/>
              </w:rPr>
            </w:pPr>
          </w:p>
        </w:tc>
        <w:tc>
          <w:tcPr>
            <w:tcW w:w="2098" w:type="dxa"/>
          </w:tcPr>
          <w:p w14:paraId="43B475AA" w14:textId="77777777" w:rsidR="001D0CAE" w:rsidRPr="00A358CF" w:rsidRDefault="001D0CAE" w:rsidP="005C01E4">
            <w:pPr>
              <w:spacing w:before="240" w:after="120"/>
              <w:jc w:val="center"/>
              <w:rPr>
                <w:color w:val="000000" w:themeColor="text1"/>
                <w:lang w:val="es-ES"/>
              </w:rPr>
            </w:pPr>
          </w:p>
        </w:tc>
      </w:tr>
      <w:tr w:rsidR="001D0CAE" w:rsidRPr="00E0610C" w14:paraId="223FD8F2" w14:textId="77777777" w:rsidTr="005C01E4">
        <w:trPr>
          <w:trHeight w:val="678"/>
        </w:trPr>
        <w:tc>
          <w:tcPr>
            <w:tcW w:w="2571" w:type="dxa"/>
          </w:tcPr>
          <w:p w14:paraId="559B2CF4" w14:textId="77777777" w:rsidR="001D0CAE" w:rsidRPr="00A358CF" w:rsidRDefault="001D0CAE" w:rsidP="005C01E4">
            <w:pPr>
              <w:spacing w:before="240" w:after="120"/>
              <w:jc w:val="center"/>
              <w:rPr>
                <w:i/>
                <w:color w:val="000000" w:themeColor="text1"/>
                <w:sz w:val="22"/>
                <w:lang w:val="es-ES"/>
              </w:rPr>
            </w:pPr>
            <w:r w:rsidRPr="00A358CF">
              <w:rPr>
                <w:i/>
                <w:color w:val="000000" w:themeColor="text1"/>
                <w:sz w:val="22"/>
                <w:lang w:val="es-ES"/>
              </w:rPr>
              <w:t>[</w:t>
            </w:r>
            <w:r w:rsidRPr="00A358CF">
              <w:rPr>
                <w:i/>
                <w:iCs/>
                <w:color w:val="000000" w:themeColor="text1"/>
                <w:sz w:val="22"/>
                <w:lang w:val="es-ES"/>
              </w:rPr>
              <w:t xml:space="preserve">ingrese el nombre de la Moneda Extranjera </w:t>
            </w:r>
            <w:r w:rsidRPr="00A358CF">
              <w:rPr>
                <w:i/>
                <w:color w:val="000000" w:themeColor="text1"/>
                <w:sz w:val="22"/>
                <w:lang w:val="es-ES"/>
              </w:rPr>
              <w:t>#2]</w:t>
            </w:r>
          </w:p>
        </w:tc>
        <w:tc>
          <w:tcPr>
            <w:tcW w:w="2217" w:type="dxa"/>
          </w:tcPr>
          <w:p w14:paraId="3D186847" w14:textId="77777777" w:rsidR="001D0CAE" w:rsidRPr="00A358CF" w:rsidRDefault="001D0CAE" w:rsidP="005C01E4">
            <w:pPr>
              <w:spacing w:before="240" w:after="120"/>
              <w:jc w:val="center"/>
              <w:rPr>
                <w:i/>
                <w:color w:val="000000" w:themeColor="text1"/>
                <w:lang w:val="es-ES"/>
              </w:rPr>
            </w:pPr>
          </w:p>
        </w:tc>
        <w:tc>
          <w:tcPr>
            <w:tcW w:w="2602" w:type="dxa"/>
          </w:tcPr>
          <w:p w14:paraId="6C654B40" w14:textId="77777777" w:rsidR="001D0CAE" w:rsidRPr="00A358CF" w:rsidRDefault="001D0CAE" w:rsidP="005C01E4">
            <w:pPr>
              <w:spacing w:before="240" w:after="120"/>
              <w:jc w:val="center"/>
              <w:rPr>
                <w:i/>
                <w:color w:val="000000" w:themeColor="text1"/>
                <w:lang w:val="es-ES"/>
              </w:rPr>
            </w:pPr>
          </w:p>
        </w:tc>
        <w:tc>
          <w:tcPr>
            <w:tcW w:w="2098" w:type="dxa"/>
          </w:tcPr>
          <w:p w14:paraId="0504BFD4" w14:textId="77777777" w:rsidR="001D0CAE" w:rsidRPr="00A358CF" w:rsidRDefault="001D0CAE" w:rsidP="005C01E4">
            <w:pPr>
              <w:spacing w:before="240" w:after="120"/>
              <w:jc w:val="center"/>
              <w:rPr>
                <w:color w:val="000000" w:themeColor="text1"/>
                <w:lang w:val="es-ES"/>
              </w:rPr>
            </w:pPr>
          </w:p>
        </w:tc>
      </w:tr>
      <w:tr w:rsidR="001D0CAE" w:rsidRPr="00E0610C" w14:paraId="07BF8D94" w14:textId="77777777" w:rsidTr="005C01E4">
        <w:trPr>
          <w:trHeight w:val="686"/>
        </w:trPr>
        <w:tc>
          <w:tcPr>
            <w:tcW w:w="2571" w:type="dxa"/>
          </w:tcPr>
          <w:p w14:paraId="067286D9" w14:textId="77777777" w:rsidR="001D0CAE" w:rsidRPr="00A358CF" w:rsidRDefault="001D0CAE" w:rsidP="005C01E4">
            <w:pPr>
              <w:spacing w:before="240" w:after="120"/>
              <w:jc w:val="center"/>
              <w:rPr>
                <w:i/>
                <w:color w:val="000000" w:themeColor="text1"/>
                <w:sz w:val="22"/>
                <w:lang w:val="es-ES"/>
              </w:rPr>
            </w:pPr>
            <w:r w:rsidRPr="00A358CF">
              <w:rPr>
                <w:i/>
                <w:color w:val="000000" w:themeColor="text1"/>
                <w:sz w:val="22"/>
                <w:lang w:val="es-ES"/>
              </w:rPr>
              <w:t>[</w:t>
            </w:r>
            <w:r w:rsidRPr="00A358CF">
              <w:rPr>
                <w:i/>
                <w:iCs/>
                <w:color w:val="000000" w:themeColor="text1"/>
                <w:sz w:val="22"/>
                <w:lang w:val="es-ES"/>
              </w:rPr>
              <w:t xml:space="preserve">ingrese el nombre de la Moneda Extranjera </w:t>
            </w:r>
            <w:r w:rsidRPr="00A358CF">
              <w:rPr>
                <w:i/>
                <w:color w:val="000000" w:themeColor="text1"/>
                <w:sz w:val="22"/>
                <w:lang w:val="es-ES"/>
              </w:rPr>
              <w:t>#3]</w:t>
            </w:r>
          </w:p>
        </w:tc>
        <w:tc>
          <w:tcPr>
            <w:tcW w:w="2217" w:type="dxa"/>
          </w:tcPr>
          <w:p w14:paraId="72ABD885" w14:textId="77777777" w:rsidR="001D0CAE" w:rsidRPr="00A358CF" w:rsidRDefault="001D0CAE" w:rsidP="005C01E4">
            <w:pPr>
              <w:spacing w:before="240" w:after="120"/>
              <w:jc w:val="right"/>
              <w:rPr>
                <w:b/>
                <w:color w:val="000000" w:themeColor="text1"/>
                <w:lang w:val="es-ES"/>
              </w:rPr>
            </w:pPr>
          </w:p>
        </w:tc>
        <w:tc>
          <w:tcPr>
            <w:tcW w:w="2602" w:type="dxa"/>
          </w:tcPr>
          <w:p w14:paraId="459E4E2B" w14:textId="77777777" w:rsidR="001D0CAE" w:rsidRPr="00A358CF" w:rsidRDefault="001D0CAE" w:rsidP="005C01E4">
            <w:pPr>
              <w:spacing w:before="240" w:after="120"/>
              <w:jc w:val="right"/>
              <w:rPr>
                <w:b/>
                <w:color w:val="000000" w:themeColor="text1"/>
                <w:lang w:val="es-ES"/>
              </w:rPr>
            </w:pPr>
          </w:p>
        </w:tc>
        <w:tc>
          <w:tcPr>
            <w:tcW w:w="2098" w:type="dxa"/>
          </w:tcPr>
          <w:p w14:paraId="6529982B" w14:textId="77777777" w:rsidR="001D0CAE" w:rsidRPr="00A358CF" w:rsidRDefault="001D0CAE" w:rsidP="005C01E4">
            <w:pPr>
              <w:spacing w:before="240" w:after="120"/>
              <w:jc w:val="right"/>
              <w:rPr>
                <w:color w:val="000000" w:themeColor="text1"/>
                <w:lang w:val="es-ES"/>
              </w:rPr>
            </w:pPr>
          </w:p>
        </w:tc>
      </w:tr>
    </w:tbl>
    <w:p w14:paraId="5AA72614" w14:textId="77777777" w:rsidR="001D0CAE" w:rsidRPr="00A358CF" w:rsidRDefault="001D0CAE" w:rsidP="001D0CAE">
      <w:pPr>
        <w:suppressAutoHyphens/>
        <w:spacing w:before="240" w:after="120"/>
        <w:ind w:left="284" w:hanging="284"/>
        <w:rPr>
          <w:i/>
          <w:color w:val="000000" w:themeColor="text1"/>
          <w:sz w:val="22"/>
          <w:lang w:val="es-ES"/>
        </w:rPr>
      </w:pPr>
      <w:r w:rsidRPr="00A358CF">
        <w:rPr>
          <w:i/>
          <w:color w:val="000000" w:themeColor="text1"/>
          <w:sz w:val="22"/>
          <w:lang w:val="es-ES"/>
        </w:rPr>
        <w:t>[Notas para el Contratante:</w:t>
      </w:r>
    </w:p>
    <w:p w14:paraId="596CB9C3" w14:textId="77777777" w:rsidR="001D0CAE" w:rsidRPr="00A358CF" w:rsidRDefault="001D0CAE" w:rsidP="001D0CAE">
      <w:pPr>
        <w:suppressAutoHyphens/>
        <w:spacing w:before="240" w:after="120"/>
        <w:ind w:left="284" w:hanging="284"/>
        <w:rPr>
          <w:i/>
          <w:color w:val="000000" w:themeColor="text1"/>
          <w:sz w:val="22"/>
          <w:lang w:val="es-ES"/>
        </w:rPr>
      </w:pPr>
      <w:r w:rsidRPr="00A358CF">
        <w:rPr>
          <w:i/>
          <w:color w:val="000000" w:themeColor="text1"/>
          <w:sz w:val="22"/>
          <w:lang w:val="es-ES"/>
        </w:rPr>
        <w:t>1) Para ser adaptado por el Contratante conforme a sus de formularios de Propuesta de Reemplazo de Activos, requisitos de moneda de Propuesta y disposiciones de ajuste.</w:t>
      </w:r>
    </w:p>
    <w:p w14:paraId="3B1F4847" w14:textId="77777777" w:rsidR="001D0CAE" w:rsidRPr="00A358CF" w:rsidRDefault="001D0CAE" w:rsidP="001D0CAE">
      <w:pPr>
        <w:suppressAutoHyphens/>
        <w:spacing w:before="240" w:after="120"/>
        <w:ind w:left="284" w:hanging="284"/>
        <w:rPr>
          <w:i/>
          <w:color w:val="000000" w:themeColor="text1"/>
          <w:sz w:val="22"/>
          <w:lang w:val="es-ES"/>
        </w:rPr>
      </w:pPr>
      <w:r w:rsidRPr="00A358CF">
        <w:rPr>
          <w:i/>
          <w:color w:val="000000" w:themeColor="text1"/>
          <w:sz w:val="22"/>
          <w:lang w:val="es-ES"/>
        </w:rPr>
        <w:t>2) Para simplificar, la tabla muestra solo un índice por moneda. Se pueden agregar filas adicionales si el Contratante tiene la intención de permitir que los Proponentes utilicen múltiples índices por moneda. En tales casos, se debe exigir al Proponente que proporcione ponderaciones de índice para cada moneda.</w:t>
      </w:r>
    </w:p>
    <w:p w14:paraId="3A24AED9" w14:textId="77777777" w:rsidR="001D0CAE" w:rsidRPr="00A358CF" w:rsidRDefault="001D0CAE" w:rsidP="001D0CAE">
      <w:pPr>
        <w:suppressAutoHyphens/>
        <w:spacing w:before="240" w:after="120"/>
        <w:ind w:left="284" w:hanging="284"/>
        <w:rPr>
          <w:i/>
          <w:color w:val="000000" w:themeColor="text1"/>
          <w:sz w:val="22"/>
          <w:lang w:val="es-ES"/>
        </w:rPr>
      </w:pPr>
      <w:r w:rsidRPr="00A358CF">
        <w:rPr>
          <w:i/>
          <w:color w:val="000000" w:themeColor="text1"/>
          <w:sz w:val="22"/>
          <w:lang w:val="es-ES"/>
        </w:rPr>
        <w:t>3)  El Contratante deberá tener en cuenta que la ponderación de la moneda y el índice puede ser diferente para cada activo a ser reemplazado. Por lo tanto, no hay espacio en el Cuadro para que el Proponente especifique una ponderación.</w:t>
      </w:r>
    </w:p>
    <w:p w14:paraId="2C54999E" w14:textId="77777777" w:rsidR="001D0CAE" w:rsidRPr="00A358CF" w:rsidRDefault="001D0CAE" w:rsidP="001D0CAE">
      <w:pPr>
        <w:suppressAutoHyphens/>
        <w:spacing w:before="240" w:after="120"/>
        <w:ind w:left="284" w:hanging="284"/>
        <w:rPr>
          <w:i/>
          <w:color w:val="000000" w:themeColor="text1"/>
          <w:sz w:val="22"/>
          <w:lang w:val="es-ES"/>
        </w:rPr>
      </w:pPr>
      <w:r w:rsidRPr="00A358CF">
        <w:rPr>
          <w:i/>
          <w:color w:val="000000" w:themeColor="text1"/>
          <w:sz w:val="22"/>
          <w:lang w:val="es-ES"/>
        </w:rPr>
        <w:t>4) Normalmente no es necesario tener un componente no ajustable para el Fondo de Reemplazo de Activos.]</w:t>
      </w:r>
    </w:p>
    <w:p w14:paraId="5F975E02" w14:textId="6567CC64" w:rsidR="007077A8" w:rsidRPr="00A358CF" w:rsidRDefault="007077A8">
      <w:pPr>
        <w:rPr>
          <w:sz w:val="22"/>
          <w:u w:val="single"/>
          <w:lang w:val="es-ES"/>
        </w:rPr>
      </w:pPr>
      <w:r w:rsidRPr="00A358CF">
        <w:rPr>
          <w:sz w:val="22"/>
          <w:u w:val="single"/>
          <w:lang w:val="es-ES"/>
        </w:rPr>
        <w:br w:type="page"/>
      </w:r>
    </w:p>
    <w:p w14:paraId="10406525" w14:textId="6C2769EB" w:rsidR="00876502" w:rsidRPr="00A1431F" w:rsidRDefault="00876502" w:rsidP="00A1431F">
      <w:pPr>
        <w:pStyle w:val="Sec4Heading2"/>
      </w:pPr>
      <w:bookmarkStart w:id="467" w:name="_Toc124166497"/>
      <w:r w:rsidRPr="00A1431F">
        <w:lastRenderedPageBreak/>
        <w:t>Listas de Actividades y Subactividades con Precio</w:t>
      </w:r>
      <w:bookmarkEnd w:id="467"/>
    </w:p>
    <w:p w14:paraId="45C82126" w14:textId="77777777" w:rsidR="00091A46" w:rsidRPr="00A358CF" w:rsidRDefault="00091A46" w:rsidP="00091A46">
      <w:pPr>
        <w:jc w:val="both"/>
        <w:rPr>
          <w:lang w:val="es-ES"/>
        </w:rPr>
      </w:pPr>
    </w:p>
    <w:p w14:paraId="393EC68B" w14:textId="53C8ED03" w:rsidR="00091A46" w:rsidRPr="00A358CF" w:rsidRDefault="00091A46" w:rsidP="00091A46">
      <w:pPr>
        <w:jc w:val="both"/>
        <w:rPr>
          <w:lang w:val="es-ES"/>
        </w:rPr>
      </w:pPr>
      <w:r w:rsidRPr="00A358CF">
        <w:rPr>
          <w:lang w:val="es-ES"/>
        </w:rPr>
        <w:t xml:space="preserve">El total de los precios de las Actividades la Lista de Actividades es la </w:t>
      </w:r>
      <w:r w:rsidR="00084DA2" w:rsidRPr="00A358CF">
        <w:rPr>
          <w:lang w:val="es-ES"/>
        </w:rPr>
        <w:t>Propuesta</w:t>
      </w:r>
      <w:r w:rsidRPr="00A358CF">
        <w:rPr>
          <w:lang w:val="es-ES"/>
        </w:rPr>
        <w:t xml:space="preserve"> del Proponente para completar las obras en términos de "responsabilidad única".</w:t>
      </w:r>
    </w:p>
    <w:p w14:paraId="3853A52D" w14:textId="77777777" w:rsidR="00091A46" w:rsidRPr="00A358CF" w:rsidRDefault="00091A46" w:rsidP="00091A46">
      <w:pPr>
        <w:jc w:val="both"/>
        <w:rPr>
          <w:lang w:val="es-ES"/>
        </w:rPr>
      </w:pPr>
    </w:p>
    <w:p w14:paraId="7BF491A6" w14:textId="1D2719C3" w:rsidR="00091A46" w:rsidRPr="00A358CF" w:rsidRDefault="00091A46" w:rsidP="00091A46">
      <w:pPr>
        <w:jc w:val="both"/>
        <w:rPr>
          <w:lang w:val="es-ES"/>
        </w:rPr>
      </w:pPr>
      <w:r w:rsidRPr="00A358CF">
        <w:rPr>
          <w:lang w:val="es-ES"/>
        </w:rPr>
        <w:t xml:space="preserve">El costo de cualquier actividad o </w:t>
      </w:r>
      <w:r w:rsidR="00DC2608" w:rsidRPr="00A358CF">
        <w:rPr>
          <w:lang w:val="es-ES"/>
        </w:rPr>
        <w:t>Subactividad</w:t>
      </w:r>
      <w:r w:rsidRPr="00A358CF">
        <w:rPr>
          <w:lang w:val="es-ES"/>
        </w:rPr>
        <w:t xml:space="preserve"> que el Proponente haya omitido se considerará incluido en el precio de otras actividades o subactividades en las Listas de Actividad con y Subactividades con Precio y no será pagado separadamente por el Contratante.</w:t>
      </w:r>
    </w:p>
    <w:p w14:paraId="7084997E" w14:textId="77777777" w:rsidR="00091A46" w:rsidRPr="00A358CF" w:rsidRDefault="00091A46" w:rsidP="00091A46">
      <w:pPr>
        <w:jc w:val="both"/>
        <w:rPr>
          <w:lang w:val="es-ES"/>
        </w:rPr>
      </w:pPr>
    </w:p>
    <w:p w14:paraId="72BABA7C" w14:textId="76D26ED1" w:rsidR="000352F3" w:rsidRPr="00894639" w:rsidRDefault="000352F3" w:rsidP="000352F3">
      <w:pPr>
        <w:jc w:val="both"/>
        <w:rPr>
          <w:noProof/>
          <w:lang w:val="es-ES"/>
        </w:rPr>
      </w:pPr>
      <w:r w:rsidRPr="00894639">
        <w:rPr>
          <w:noProof/>
          <w:lang w:val="es-ES"/>
        </w:rPr>
        <w:t>La</w:t>
      </w:r>
      <w:r>
        <w:rPr>
          <w:noProof/>
          <w:lang w:val="es-ES"/>
        </w:rPr>
        <w:t>s</w:t>
      </w:r>
      <w:r w:rsidRPr="00894639">
        <w:rPr>
          <w:noProof/>
          <w:lang w:val="es-ES"/>
        </w:rPr>
        <w:t xml:space="preserve"> actividad</w:t>
      </w:r>
      <w:r>
        <w:rPr>
          <w:noProof/>
          <w:lang w:val="es-ES"/>
        </w:rPr>
        <w:t>e</w:t>
      </w:r>
      <w:r w:rsidR="002424AB">
        <w:rPr>
          <w:noProof/>
          <w:lang w:val="es-ES"/>
        </w:rPr>
        <w:t xml:space="preserve">s </w:t>
      </w:r>
      <w:r w:rsidRPr="00894639">
        <w:rPr>
          <w:noProof/>
          <w:lang w:val="es-ES"/>
        </w:rPr>
        <w:t>con precio</w:t>
      </w:r>
      <w:r>
        <w:rPr>
          <w:noProof/>
          <w:lang w:val="es-ES"/>
        </w:rPr>
        <w:t>s</w:t>
      </w:r>
      <w:r w:rsidRPr="00894639">
        <w:rPr>
          <w:noProof/>
          <w:lang w:val="es-ES"/>
        </w:rPr>
        <w:t xml:space="preserve"> </w:t>
      </w:r>
      <w:r>
        <w:rPr>
          <w:noProof/>
          <w:lang w:val="es-ES"/>
        </w:rPr>
        <w:t xml:space="preserve">y </w:t>
      </w:r>
      <w:r w:rsidRPr="00894639">
        <w:rPr>
          <w:noProof/>
          <w:lang w:val="es-ES"/>
        </w:rPr>
        <w:t>las listas de subactividad</w:t>
      </w:r>
      <w:r w:rsidR="00E30B17">
        <w:rPr>
          <w:noProof/>
          <w:lang w:val="es-ES"/>
        </w:rPr>
        <w:t>es</w:t>
      </w:r>
      <w:r w:rsidRPr="00894639">
        <w:rPr>
          <w:noProof/>
          <w:lang w:val="es-ES"/>
        </w:rPr>
        <w:t xml:space="preserve"> proporcionados por el Proponente se utilizarán para la evaluación de la Propuesta. Estas listas junto con el </w:t>
      </w:r>
      <w:r w:rsidR="00E30B17">
        <w:rPr>
          <w:noProof/>
          <w:lang w:val="es-ES"/>
        </w:rPr>
        <w:t>p</w:t>
      </w:r>
      <w:r w:rsidRPr="00894639">
        <w:rPr>
          <w:noProof/>
          <w:lang w:val="es-ES"/>
        </w:rPr>
        <w:t xml:space="preserve">rograma de </w:t>
      </w:r>
      <w:r w:rsidR="00E30B17">
        <w:rPr>
          <w:noProof/>
          <w:lang w:val="es-ES"/>
        </w:rPr>
        <w:t>t</w:t>
      </w:r>
      <w:r w:rsidRPr="00894639">
        <w:rPr>
          <w:noProof/>
          <w:lang w:val="es-ES"/>
        </w:rPr>
        <w:t>rabajo sirven como base para estimar las cuotas en el Program</w:t>
      </w:r>
      <w:r w:rsidR="00E30B17">
        <w:rPr>
          <w:noProof/>
          <w:lang w:val="es-ES"/>
        </w:rPr>
        <w:t>a</w:t>
      </w:r>
      <w:r>
        <w:rPr>
          <w:noProof/>
          <w:lang w:val="es-ES"/>
        </w:rPr>
        <w:t xml:space="preserve"> </w:t>
      </w:r>
      <w:r w:rsidRPr="00894639">
        <w:rPr>
          <w:noProof/>
          <w:lang w:val="es-ES"/>
        </w:rPr>
        <w:t>de Pagos.</w:t>
      </w:r>
    </w:p>
    <w:p w14:paraId="4F72F958" w14:textId="77777777" w:rsidR="00091A46" w:rsidRPr="00A358CF" w:rsidRDefault="00091A46" w:rsidP="00091A46">
      <w:pPr>
        <w:jc w:val="both"/>
        <w:rPr>
          <w:b/>
          <w:sz w:val="36"/>
          <w:szCs w:val="20"/>
          <w:lang w:val="es-ES"/>
        </w:rPr>
      </w:pPr>
      <w:r w:rsidRPr="00A358CF">
        <w:rPr>
          <w:lang w:val="es-ES"/>
        </w:rPr>
        <w:br w:type="page"/>
      </w:r>
    </w:p>
    <w:p w14:paraId="542042A7" w14:textId="77777777" w:rsidR="00C34136" w:rsidRPr="00A1431F" w:rsidRDefault="00C34136" w:rsidP="00A1431F">
      <w:pPr>
        <w:pStyle w:val="Sec4Heading2"/>
      </w:pPr>
      <w:bookmarkStart w:id="468" w:name="_Toc38480863"/>
      <w:bookmarkStart w:id="469" w:name="_Toc124166498"/>
      <w:bookmarkStart w:id="470" w:name="_Toc466465904"/>
      <w:bookmarkStart w:id="471" w:name="_Toc486346523"/>
      <w:bookmarkStart w:id="472" w:name="_Toc497909340"/>
      <w:r w:rsidRPr="00A1431F">
        <w:lastRenderedPageBreak/>
        <w:t>Parte [1] Formulario de Propuesta de Precio - Diseño-Construcción</w:t>
      </w:r>
      <w:bookmarkEnd w:id="468"/>
      <w:bookmarkEnd w:id="469"/>
    </w:p>
    <w:p w14:paraId="74A9F182" w14:textId="77777777" w:rsidR="00C34136" w:rsidRPr="00A358CF" w:rsidRDefault="00C34136" w:rsidP="00A157FA">
      <w:pPr>
        <w:pStyle w:val="Sec4Heading2"/>
      </w:pPr>
      <w:bookmarkStart w:id="473" w:name="_Toc124166499"/>
      <w:r w:rsidRPr="00A358CF">
        <w:t>Ejemplo de una Lista de Actividades con Precio</w:t>
      </w:r>
      <w:bookmarkEnd w:id="473"/>
    </w:p>
    <w:p w14:paraId="36A2F732" w14:textId="77777777" w:rsidR="00C34136" w:rsidRPr="00A358CF" w:rsidRDefault="00C34136" w:rsidP="00A157FA">
      <w:pPr>
        <w:ind w:left="900" w:hanging="720"/>
        <w:rPr>
          <w:i/>
          <w:iCs/>
          <w:szCs w:val="36"/>
          <w:lang w:val="es-ES"/>
        </w:rPr>
      </w:pPr>
      <w:r w:rsidRPr="00A358CF">
        <w:rPr>
          <w:i/>
          <w:iCs/>
          <w:szCs w:val="36"/>
          <w:lang w:val="es-ES"/>
        </w:rPr>
        <w:t>[a ser completado por el Proponente (usando tantos cuadros como sea necesario)]</w:t>
      </w:r>
    </w:p>
    <w:p w14:paraId="24F21374" w14:textId="77777777" w:rsidR="00C34136" w:rsidRPr="00A358CF" w:rsidRDefault="00C34136" w:rsidP="00C34136">
      <w:pPr>
        <w:ind w:left="720" w:hanging="720"/>
        <w:rPr>
          <w:szCs w:val="36"/>
          <w:lang w:val="es-ES"/>
        </w:rPr>
      </w:pPr>
    </w:p>
    <w:tbl>
      <w:tblPr>
        <w:tblW w:w="9000" w:type="dxa"/>
        <w:tblInd w:w="1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608"/>
        <w:gridCol w:w="4680"/>
        <w:gridCol w:w="2712"/>
      </w:tblGrid>
      <w:tr w:rsidR="00C34136" w:rsidRPr="00A358CF" w14:paraId="083B4438" w14:textId="77777777" w:rsidTr="005C01E4">
        <w:tc>
          <w:tcPr>
            <w:tcW w:w="1608" w:type="dxa"/>
          </w:tcPr>
          <w:p w14:paraId="775D43E8" w14:textId="0D908488" w:rsidR="00C34136" w:rsidRPr="00A358CF" w:rsidRDefault="00B91EC8" w:rsidP="00B91EC8">
            <w:pPr>
              <w:spacing w:before="60" w:after="60"/>
              <w:jc w:val="center"/>
              <w:rPr>
                <w:b/>
                <w:bCs/>
                <w:color w:val="000000" w:themeColor="text1"/>
                <w:lang w:val="es-ES"/>
              </w:rPr>
            </w:pPr>
            <w:r w:rsidRPr="00A358CF">
              <w:rPr>
                <w:b/>
                <w:bCs/>
                <w:color w:val="000000" w:themeColor="text1"/>
                <w:lang w:val="es-ES"/>
              </w:rPr>
              <w:t xml:space="preserve">Actividad </w:t>
            </w:r>
            <w:r w:rsidR="00C34136" w:rsidRPr="00A358CF">
              <w:rPr>
                <w:b/>
                <w:bCs/>
                <w:color w:val="000000" w:themeColor="text1"/>
                <w:lang w:val="es-ES"/>
              </w:rPr>
              <w:t>No.</w:t>
            </w:r>
          </w:p>
        </w:tc>
        <w:tc>
          <w:tcPr>
            <w:tcW w:w="4680" w:type="dxa"/>
          </w:tcPr>
          <w:p w14:paraId="50032599" w14:textId="77777777" w:rsidR="00C34136" w:rsidRPr="00A358CF" w:rsidRDefault="00C34136" w:rsidP="00B91EC8">
            <w:pPr>
              <w:spacing w:before="60" w:after="60"/>
              <w:jc w:val="center"/>
              <w:rPr>
                <w:b/>
                <w:bCs/>
                <w:color w:val="000000" w:themeColor="text1"/>
                <w:lang w:val="es-ES"/>
              </w:rPr>
            </w:pPr>
            <w:r w:rsidRPr="00A358CF">
              <w:rPr>
                <w:b/>
                <w:bCs/>
                <w:color w:val="000000" w:themeColor="text1"/>
                <w:lang w:val="es-ES"/>
              </w:rPr>
              <w:t>Descripción de la Actividad</w:t>
            </w:r>
          </w:p>
        </w:tc>
        <w:tc>
          <w:tcPr>
            <w:tcW w:w="2712" w:type="dxa"/>
          </w:tcPr>
          <w:p w14:paraId="23C64469" w14:textId="77777777" w:rsidR="00C34136" w:rsidRPr="00A358CF" w:rsidRDefault="00C34136" w:rsidP="00B91EC8">
            <w:pPr>
              <w:spacing w:before="60" w:after="60"/>
              <w:jc w:val="center"/>
              <w:rPr>
                <w:b/>
                <w:bCs/>
                <w:color w:val="000000" w:themeColor="text1"/>
                <w:lang w:val="es-ES"/>
              </w:rPr>
            </w:pPr>
            <w:r w:rsidRPr="00A358CF">
              <w:rPr>
                <w:b/>
                <w:bCs/>
                <w:color w:val="000000" w:themeColor="text1"/>
                <w:lang w:val="es-ES"/>
              </w:rPr>
              <w:t>Precio de la Actividad</w:t>
            </w:r>
          </w:p>
        </w:tc>
      </w:tr>
      <w:tr w:rsidR="00C34136" w:rsidRPr="00A358CF" w14:paraId="129F5206" w14:textId="77777777" w:rsidTr="005C01E4">
        <w:tc>
          <w:tcPr>
            <w:tcW w:w="1608" w:type="dxa"/>
          </w:tcPr>
          <w:p w14:paraId="64B4C42D" w14:textId="77777777" w:rsidR="00C34136" w:rsidRPr="00A358CF" w:rsidRDefault="00C34136" w:rsidP="005C01E4">
            <w:pPr>
              <w:spacing w:before="60" w:after="60"/>
              <w:rPr>
                <w:color w:val="000000" w:themeColor="text1"/>
                <w:lang w:val="es-ES"/>
              </w:rPr>
            </w:pPr>
            <w:r w:rsidRPr="00A358CF">
              <w:rPr>
                <w:color w:val="000000" w:themeColor="text1"/>
                <w:lang w:val="es-ES"/>
              </w:rPr>
              <w:t>1.</w:t>
            </w:r>
          </w:p>
        </w:tc>
        <w:tc>
          <w:tcPr>
            <w:tcW w:w="4680" w:type="dxa"/>
          </w:tcPr>
          <w:p w14:paraId="05D6D628" w14:textId="77777777" w:rsidR="00C34136" w:rsidRPr="00A358CF" w:rsidRDefault="00C34136" w:rsidP="005C01E4">
            <w:pPr>
              <w:tabs>
                <w:tab w:val="left" w:leader="dot" w:pos="2974"/>
              </w:tabs>
              <w:spacing w:before="60" w:after="60"/>
              <w:rPr>
                <w:bCs/>
                <w:color w:val="000000" w:themeColor="text1"/>
                <w:lang w:val="es-ES"/>
              </w:rPr>
            </w:pPr>
            <w:r w:rsidRPr="00A358CF">
              <w:rPr>
                <w:bCs/>
                <w:szCs w:val="36"/>
                <w:lang w:val="es-ES"/>
              </w:rPr>
              <w:t>Servicios de Diseño</w:t>
            </w:r>
          </w:p>
        </w:tc>
        <w:tc>
          <w:tcPr>
            <w:tcW w:w="2712" w:type="dxa"/>
          </w:tcPr>
          <w:p w14:paraId="1DE26DE9" w14:textId="77777777" w:rsidR="00C34136" w:rsidRPr="00A358CF" w:rsidRDefault="00C34136" w:rsidP="005C01E4">
            <w:pPr>
              <w:spacing w:before="60" w:after="60"/>
              <w:rPr>
                <w:color w:val="000000" w:themeColor="text1"/>
                <w:lang w:val="es-ES"/>
              </w:rPr>
            </w:pPr>
          </w:p>
        </w:tc>
      </w:tr>
      <w:tr w:rsidR="00C34136" w:rsidRPr="00A358CF" w14:paraId="0A6BCD7B" w14:textId="77777777" w:rsidTr="005C01E4">
        <w:tc>
          <w:tcPr>
            <w:tcW w:w="1608" w:type="dxa"/>
          </w:tcPr>
          <w:p w14:paraId="051A6382" w14:textId="77777777" w:rsidR="00C34136" w:rsidRPr="00A358CF" w:rsidRDefault="00C34136" w:rsidP="005C01E4">
            <w:pPr>
              <w:spacing w:before="60" w:after="60"/>
              <w:rPr>
                <w:color w:val="000000" w:themeColor="text1"/>
                <w:lang w:val="es-ES"/>
              </w:rPr>
            </w:pPr>
          </w:p>
        </w:tc>
        <w:tc>
          <w:tcPr>
            <w:tcW w:w="4680" w:type="dxa"/>
          </w:tcPr>
          <w:p w14:paraId="606835F6" w14:textId="77777777" w:rsidR="00C34136" w:rsidRPr="00A358CF" w:rsidRDefault="00C34136" w:rsidP="005C01E4">
            <w:pPr>
              <w:tabs>
                <w:tab w:val="left" w:leader="dot" w:pos="2974"/>
              </w:tabs>
              <w:spacing w:before="60" w:after="60"/>
              <w:rPr>
                <w:color w:val="000000" w:themeColor="text1"/>
                <w:lang w:val="es-ES"/>
              </w:rPr>
            </w:pPr>
          </w:p>
        </w:tc>
        <w:tc>
          <w:tcPr>
            <w:tcW w:w="2712" w:type="dxa"/>
          </w:tcPr>
          <w:p w14:paraId="18EB0000" w14:textId="77777777" w:rsidR="00C34136" w:rsidRPr="00A358CF" w:rsidRDefault="00C34136" w:rsidP="005C01E4">
            <w:pPr>
              <w:spacing w:before="60" w:after="60"/>
              <w:rPr>
                <w:color w:val="000000" w:themeColor="text1"/>
                <w:lang w:val="es-ES"/>
              </w:rPr>
            </w:pPr>
          </w:p>
        </w:tc>
      </w:tr>
      <w:tr w:rsidR="00C34136" w:rsidRPr="00A358CF" w14:paraId="0FBBD858" w14:textId="77777777" w:rsidTr="005C01E4">
        <w:tc>
          <w:tcPr>
            <w:tcW w:w="1608" w:type="dxa"/>
          </w:tcPr>
          <w:p w14:paraId="64B6941D" w14:textId="77777777" w:rsidR="00C34136" w:rsidRPr="00A358CF" w:rsidRDefault="00C34136" w:rsidP="005C01E4">
            <w:pPr>
              <w:spacing w:before="60" w:after="60"/>
              <w:rPr>
                <w:color w:val="000000" w:themeColor="text1"/>
                <w:lang w:val="es-ES"/>
              </w:rPr>
            </w:pPr>
            <w:r w:rsidRPr="00A358CF">
              <w:rPr>
                <w:color w:val="000000" w:themeColor="text1"/>
                <w:lang w:val="es-ES"/>
              </w:rPr>
              <w:t>2.</w:t>
            </w:r>
          </w:p>
        </w:tc>
        <w:tc>
          <w:tcPr>
            <w:tcW w:w="4680" w:type="dxa"/>
          </w:tcPr>
          <w:p w14:paraId="4B5D11B9" w14:textId="77777777" w:rsidR="00C34136" w:rsidRPr="00A358CF" w:rsidRDefault="00C34136" w:rsidP="005C01E4">
            <w:pPr>
              <w:tabs>
                <w:tab w:val="left" w:leader="dot" w:pos="2974"/>
              </w:tabs>
              <w:spacing w:before="60" w:after="60"/>
              <w:rPr>
                <w:bCs/>
                <w:color w:val="000000" w:themeColor="text1"/>
                <w:lang w:val="es-ES"/>
              </w:rPr>
            </w:pPr>
            <w:r w:rsidRPr="00A358CF">
              <w:rPr>
                <w:bCs/>
                <w:szCs w:val="36"/>
                <w:lang w:val="es-ES"/>
              </w:rPr>
              <w:t>Movilización</w:t>
            </w:r>
          </w:p>
        </w:tc>
        <w:tc>
          <w:tcPr>
            <w:tcW w:w="2712" w:type="dxa"/>
          </w:tcPr>
          <w:p w14:paraId="4C7DC358" w14:textId="77777777" w:rsidR="00C34136" w:rsidRPr="00A358CF" w:rsidRDefault="00C34136" w:rsidP="005C01E4">
            <w:pPr>
              <w:spacing w:before="60" w:after="60"/>
              <w:rPr>
                <w:color w:val="000000" w:themeColor="text1"/>
                <w:lang w:val="es-ES"/>
              </w:rPr>
            </w:pPr>
          </w:p>
        </w:tc>
      </w:tr>
      <w:tr w:rsidR="00C34136" w:rsidRPr="00A358CF" w14:paraId="0C8B1013" w14:textId="77777777" w:rsidTr="005C01E4">
        <w:tc>
          <w:tcPr>
            <w:tcW w:w="1608" w:type="dxa"/>
          </w:tcPr>
          <w:p w14:paraId="3467657C" w14:textId="77777777" w:rsidR="00C34136" w:rsidRPr="00A358CF" w:rsidRDefault="00C34136" w:rsidP="005C01E4">
            <w:pPr>
              <w:spacing w:before="60" w:after="60"/>
              <w:rPr>
                <w:color w:val="000000" w:themeColor="text1"/>
                <w:lang w:val="es-ES"/>
              </w:rPr>
            </w:pPr>
          </w:p>
        </w:tc>
        <w:tc>
          <w:tcPr>
            <w:tcW w:w="4680" w:type="dxa"/>
          </w:tcPr>
          <w:p w14:paraId="7DAD24C1" w14:textId="77777777" w:rsidR="00C34136" w:rsidRPr="00A358CF" w:rsidRDefault="00C34136" w:rsidP="005C01E4">
            <w:pPr>
              <w:tabs>
                <w:tab w:val="left" w:leader="dot" w:pos="2974"/>
              </w:tabs>
              <w:spacing w:before="60" w:after="60"/>
              <w:rPr>
                <w:color w:val="000000" w:themeColor="text1"/>
                <w:lang w:val="es-ES"/>
              </w:rPr>
            </w:pPr>
          </w:p>
        </w:tc>
        <w:tc>
          <w:tcPr>
            <w:tcW w:w="2712" w:type="dxa"/>
          </w:tcPr>
          <w:p w14:paraId="7667F0BA" w14:textId="77777777" w:rsidR="00C34136" w:rsidRPr="00A358CF" w:rsidRDefault="00C34136" w:rsidP="005C01E4">
            <w:pPr>
              <w:spacing w:before="60" w:after="60"/>
              <w:rPr>
                <w:color w:val="000000" w:themeColor="text1"/>
                <w:lang w:val="es-ES"/>
              </w:rPr>
            </w:pPr>
          </w:p>
        </w:tc>
      </w:tr>
      <w:tr w:rsidR="00C34136" w:rsidRPr="00A358CF" w14:paraId="5AC48706" w14:textId="77777777" w:rsidTr="005C01E4">
        <w:tc>
          <w:tcPr>
            <w:tcW w:w="1608" w:type="dxa"/>
          </w:tcPr>
          <w:p w14:paraId="4DF47029" w14:textId="77777777" w:rsidR="00C34136" w:rsidRPr="00A358CF" w:rsidRDefault="00C34136" w:rsidP="005C01E4">
            <w:pPr>
              <w:spacing w:before="60" w:after="60"/>
              <w:rPr>
                <w:color w:val="000000" w:themeColor="text1"/>
                <w:lang w:val="es-ES"/>
              </w:rPr>
            </w:pPr>
            <w:r w:rsidRPr="00A358CF">
              <w:rPr>
                <w:color w:val="000000" w:themeColor="text1"/>
                <w:lang w:val="es-ES"/>
              </w:rPr>
              <w:t>3.</w:t>
            </w:r>
          </w:p>
        </w:tc>
        <w:tc>
          <w:tcPr>
            <w:tcW w:w="4680" w:type="dxa"/>
          </w:tcPr>
          <w:p w14:paraId="357FA4C5" w14:textId="77777777" w:rsidR="00C34136" w:rsidRPr="00A358CF" w:rsidRDefault="00C34136" w:rsidP="005C01E4">
            <w:pPr>
              <w:tabs>
                <w:tab w:val="left" w:leader="dot" w:pos="2974"/>
              </w:tabs>
              <w:spacing w:before="60" w:after="60"/>
              <w:rPr>
                <w:bCs/>
                <w:color w:val="000000" w:themeColor="text1"/>
                <w:lang w:val="es-ES"/>
              </w:rPr>
            </w:pPr>
            <w:r w:rsidRPr="00A358CF">
              <w:rPr>
                <w:bCs/>
                <w:szCs w:val="36"/>
                <w:lang w:val="es-ES"/>
              </w:rPr>
              <w:t>Construcción</w:t>
            </w:r>
          </w:p>
        </w:tc>
        <w:tc>
          <w:tcPr>
            <w:tcW w:w="2712" w:type="dxa"/>
          </w:tcPr>
          <w:p w14:paraId="7CE0E52A" w14:textId="77777777" w:rsidR="00C34136" w:rsidRPr="00A358CF" w:rsidRDefault="00C34136" w:rsidP="005C01E4">
            <w:pPr>
              <w:spacing w:before="60" w:after="60"/>
              <w:rPr>
                <w:color w:val="000000" w:themeColor="text1"/>
                <w:lang w:val="es-ES"/>
              </w:rPr>
            </w:pPr>
          </w:p>
        </w:tc>
      </w:tr>
      <w:tr w:rsidR="00C34136" w:rsidRPr="00A358CF" w14:paraId="49280410" w14:textId="77777777" w:rsidTr="005C01E4">
        <w:tc>
          <w:tcPr>
            <w:tcW w:w="1608" w:type="dxa"/>
          </w:tcPr>
          <w:p w14:paraId="407CDA4E" w14:textId="77777777" w:rsidR="00C34136" w:rsidRPr="00A358CF" w:rsidRDefault="00C34136" w:rsidP="005C01E4">
            <w:pPr>
              <w:spacing w:before="60" w:after="60"/>
              <w:rPr>
                <w:color w:val="000000" w:themeColor="text1"/>
                <w:lang w:val="es-ES"/>
              </w:rPr>
            </w:pPr>
          </w:p>
        </w:tc>
        <w:tc>
          <w:tcPr>
            <w:tcW w:w="4680" w:type="dxa"/>
          </w:tcPr>
          <w:p w14:paraId="10CFB61C" w14:textId="77777777" w:rsidR="00C34136" w:rsidRPr="00A358CF" w:rsidRDefault="00C34136" w:rsidP="005C01E4">
            <w:pPr>
              <w:tabs>
                <w:tab w:val="left" w:leader="dot" w:pos="2974"/>
              </w:tabs>
              <w:spacing w:before="60" w:after="60"/>
              <w:rPr>
                <w:color w:val="000000" w:themeColor="text1"/>
                <w:lang w:val="es-ES"/>
              </w:rPr>
            </w:pPr>
          </w:p>
        </w:tc>
        <w:tc>
          <w:tcPr>
            <w:tcW w:w="2712" w:type="dxa"/>
          </w:tcPr>
          <w:p w14:paraId="0B8A0680" w14:textId="77777777" w:rsidR="00C34136" w:rsidRPr="00A358CF" w:rsidRDefault="00C34136" w:rsidP="005C01E4">
            <w:pPr>
              <w:spacing w:before="60" w:after="60"/>
              <w:rPr>
                <w:color w:val="000000" w:themeColor="text1"/>
                <w:lang w:val="es-ES"/>
              </w:rPr>
            </w:pPr>
          </w:p>
        </w:tc>
      </w:tr>
      <w:tr w:rsidR="00C34136" w:rsidRPr="00A358CF" w14:paraId="46D12C21" w14:textId="77777777" w:rsidTr="005C01E4">
        <w:tc>
          <w:tcPr>
            <w:tcW w:w="1608" w:type="dxa"/>
          </w:tcPr>
          <w:p w14:paraId="1F30B00F" w14:textId="77777777" w:rsidR="00C34136" w:rsidRPr="00A358CF" w:rsidRDefault="00C34136" w:rsidP="005C01E4">
            <w:pPr>
              <w:spacing w:before="60" w:after="60"/>
              <w:rPr>
                <w:color w:val="000000" w:themeColor="text1"/>
                <w:lang w:val="es-ES"/>
              </w:rPr>
            </w:pPr>
            <w:r w:rsidRPr="00A358CF">
              <w:rPr>
                <w:color w:val="000000" w:themeColor="text1"/>
                <w:lang w:val="es-ES"/>
              </w:rPr>
              <w:t>4.</w:t>
            </w:r>
          </w:p>
        </w:tc>
        <w:tc>
          <w:tcPr>
            <w:tcW w:w="4680" w:type="dxa"/>
          </w:tcPr>
          <w:p w14:paraId="29DEE58D" w14:textId="77777777" w:rsidR="00C34136" w:rsidRPr="00A358CF" w:rsidRDefault="00C34136" w:rsidP="005C01E4">
            <w:pPr>
              <w:tabs>
                <w:tab w:val="left" w:leader="dot" w:pos="2974"/>
              </w:tabs>
              <w:spacing w:before="60" w:after="60"/>
              <w:rPr>
                <w:color w:val="000000" w:themeColor="text1"/>
                <w:lang w:val="es-ES"/>
              </w:rPr>
            </w:pPr>
            <w:r w:rsidRPr="00A358CF">
              <w:rPr>
                <w:bCs/>
                <w:szCs w:val="36"/>
                <w:lang w:val="es-ES"/>
              </w:rPr>
              <w:t>Control de Calidad</w:t>
            </w:r>
          </w:p>
        </w:tc>
        <w:tc>
          <w:tcPr>
            <w:tcW w:w="2712" w:type="dxa"/>
          </w:tcPr>
          <w:p w14:paraId="67190B3E" w14:textId="77777777" w:rsidR="00C34136" w:rsidRPr="00A358CF" w:rsidRDefault="00C34136" w:rsidP="005C01E4">
            <w:pPr>
              <w:spacing w:before="60" w:after="60"/>
              <w:rPr>
                <w:color w:val="000000" w:themeColor="text1"/>
                <w:lang w:val="es-ES"/>
              </w:rPr>
            </w:pPr>
          </w:p>
        </w:tc>
      </w:tr>
      <w:tr w:rsidR="00C34136" w:rsidRPr="00A358CF" w14:paraId="6FEF06DE" w14:textId="77777777" w:rsidTr="005C01E4">
        <w:tc>
          <w:tcPr>
            <w:tcW w:w="1608" w:type="dxa"/>
          </w:tcPr>
          <w:p w14:paraId="6196C953" w14:textId="77777777" w:rsidR="00C34136" w:rsidRPr="00A358CF" w:rsidRDefault="00C34136" w:rsidP="005C01E4">
            <w:pPr>
              <w:spacing w:before="60" w:after="60"/>
              <w:rPr>
                <w:color w:val="000000" w:themeColor="text1"/>
                <w:lang w:val="es-ES"/>
              </w:rPr>
            </w:pPr>
          </w:p>
        </w:tc>
        <w:tc>
          <w:tcPr>
            <w:tcW w:w="4680" w:type="dxa"/>
          </w:tcPr>
          <w:p w14:paraId="70B65F19" w14:textId="77777777" w:rsidR="00C34136" w:rsidRPr="00A358CF" w:rsidRDefault="00C34136" w:rsidP="005C01E4">
            <w:pPr>
              <w:spacing w:before="60" w:after="60"/>
              <w:rPr>
                <w:color w:val="000000" w:themeColor="text1"/>
                <w:lang w:val="es-ES"/>
              </w:rPr>
            </w:pPr>
          </w:p>
        </w:tc>
        <w:tc>
          <w:tcPr>
            <w:tcW w:w="2712" w:type="dxa"/>
          </w:tcPr>
          <w:p w14:paraId="1F6B3C24" w14:textId="77777777" w:rsidR="00C34136" w:rsidRPr="00A358CF" w:rsidRDefault="00C34136" w:rsidP="005C01E4">
            <w:pPr>
              <w:spacing w:before="60" w:after="60"/>
              <w:rPr>
                <w:color w:val="000000" w:themeColor="text1"/>
                <w:lang w:val="es-ES"/>
              </w:rPr>
            </w:pPr>
          </w:p>
        </w:tc>
      </w:tr>
      <w:tr w:rsidR="00C34136" w:rsidRPr="00A358CF" w14:paraId="24D357A1" w14:textId="77777777" w:rsidTr="005C01E4">
        <w:tc>
          <w:tcPr>
            <w:tcW w:w="1608" w:type="dxa"/>
          </w:tcPr>
          <w:p w14:paraId="3FE77207" w14:textId="77777777" w:rsidR="00C34136" w:rsidRPr="00A358CF" w:rsidRDefault="00C34136" w:rsidP="005C01E4">
            <w:pPr>
              <w:spacing w:before="60" w:after="60"/>
              <w:rPr>
                <w:color w:val="000000" w:themeColor="text1"/>
                <w:lang w:val="es-ES"/>
              </w:rPr>
            </w:pPr>
            <w:r w:rsidRPr="00A358CF">
              <w:rPr>
                <w:color w:val="000000" w:themeColor="text1"/>
                <w:lang w:val="es-ES"/>
              </w:rPr>
              <w:t>5.</w:t>
            </w:r>
          </w:p>
        </w:tc>
        <w:tc>
          <w:tcPr>
            <w:tcW w:w="4680" w:type="dxa"/>
          </w:tcPr>
          <w:p w14:paraId="2D0E484B" w14:textId="77777777" w:rsidR="00C34136" w:rsidRPr="00A358CF" w:rsidRDefault="00C34136" w:rsidP="005C01E4">
            <w:pPr>
              <w:spacing w:before="60" w:after="60"/>
              <w:rPr>
                <w:color w:val="000000" w:themeColor="text1"/>
                <w:lang w:val="es-ES"/>
              </w:rPr>
            </w:pPr>
            <w:r w:rsidRPr="00A358CF">
              <w:rPr>
                <w:color w:val="000000" w:themeColor="text1"/>
                <w:lang w:val="es-ES"/>
              </w:rPr>
              <w:t>Etc.</w:t>
            </w:r>
          </w:p>
        </w:tc>
        <w:tc>
          <w:tcPr>
            <w:tcW w:w="2712" w:type="dxa"/>
          </w:tcPr>
          <w:p w14:paraId="17F81F3E" w14:textId="77777777" w:rsidR="00C34136" w:rsidRPr="00A358CF" w:rsidRDefault="00C34136" w:rsidP="005C01E4">
            <w:pPr>
              <w:spacing w:before="60" w:after="60"/>
              <w:rPr>
                <w:color w:val="000000" w:themeColor="text1"/>
                <w:lang w:val="es-ES"/>
              </w:rPr>
            </w:pPr>
          </w:p>
        </w:tc>
      </w:tr>
      <w:tr w:rsidR="00C34136" w:rsidRPr="00A358CF" w14:paraId="21B17123" w14:textId="77777777" w:rsidTr="005C01E4">
        <w:tc>
          <w:tcPr>
            <w:tcW w:w="1608" w:type="dxa"/>
          </w:tcPr>
          <w:p w14:paraId="5AD5879D" w14:textId="77777777" w:rsidR="00C34136" w:rsidRPr="00A358CF" w:rsidRDefault="00C34136" w:rsidP="005C01E4">
            <w:pPr>
              <w:spacing w:before="60" w:after="60"/>
              <w:rPr>
                <w:color w:val="000000" w:themeColor="text1"/>
                <w:lang w:val="es-ES"/>
              </w:rPr>
            </w:pPr>
          </w:p>
        </w:tc>
        <w:tc>
          <w:tcPr>
            <w:tcW w:w="4680" w:type="dxa"/>
          </w:tcPr>
          <w:p w14:paraId="4CC080DB" w14:textId="77777777" w:rsidR="00C34136" w:rsidRPr="00A358CF" w:rsidRDefault="00C34136" w:rsidP="005C01E4">
            <w:pPr>
              <w:spacing w:before="60" w:after="60"/>
              <w:rPr>
                <w:color w:val="000000" w:themeColor="text1"/>
                <w:lang w:val="es-ES"/>
              </w:rPr>
            </w:pPr>
          </w:p>
        </w:tc>
        <w:tc>
          <w:tcPr>
            <w:tcW w:w="2712" w:type="dxa"/>
          </w:tcPr>
          <w:p w14:paraId="101C1DD7" w14:textId="77777777" w:rsidR="00C34136" w:rsidRPr="00A358CF" w:rsidRDefault="00C34136" w:rsidP="005C01E4">
            <w:pPr>
              <w:spacing w:before="60" w:after="60"/>
              <w:rPr>
                <w:color w:val="000000" w:themeColor="text1"/>
                <w:lang w:val="es-ES"/>
              </w:rPr>
            </w:pPr>
          </w:p>
        </w:tc>
      </w:tr>
      <w:tr w:rsidR="00C34136" w:rsidRPr="00A358CF" w14:paraId="2C55BC5F" w14:textId="77777777" w:rsidTr="005C01E4">
        <w:tc>
          <w:tcPr>
            <w:tcW w:w="1608" w:type="dxa"/>
          </w:tcPr>
          <w:p w14:paraId="2F4E0FC0" w14:textId="77777777" w:rsidR="00C34136" w:rsidRPr="00A358CF" w:rsidRDefault="00C34136" w:rsidP="005C01E4">
            <w:pPr>
              <w:spacing w:before="60" w:after="60"/>
              <w:rPr>
                <w:color w:val="000000" w:themeColor="text1"/>
                <w:lang w:val="es-ES"/>
              </w:rPr>
            </w:pPr>
          </w:p>
        </w:tc>
        <w:tc>
          <w:tcPr>
            <w:tcW w:w="4680" w:type="dxa"/>
          </w:tcPr>
          <w:p w14:paraId="60BF0FE4" w14:textId="77777777" w:rsidR="00C34136" w:rsidRPr="00A358CF" w:rsidRDefault="00C34136" w:rsidP="005C01E4">
            <w:pPr>
              <w:spacing w:before="60" w:after="60"/>
              <w:rPr>
                <w:color w:val="000000" w:themeColor="text1"/>
                <w:lang w:val="es-ES"/>
              </w:rPr>
            </w:pPr>
          </w:p>
        </w:tc>
        <w:tc>
          <w:tcPr>
            <w:tcW w:w="2712" w:type="dxa"/>
          </w:tcPr>
          <w:p w14:paraId="1CD1812F" w14:textId="77777777" w:rsidR="00C34136" w:rsidRPr="00A358CF" w:rsidRDefault="00C34136" w:rsidP="005C01E4">
            <w:pPr>
              <w:spacing w:before="60" w:after="60"/>
              <w:rPr>
                <w:color w:val="000000" w:themeColor="text1"/>
                <w:lang w:val="es-ES"/>
              </w:rPr>
            </w:pPr>
          </w:p>
        </w:tc>
      </w:tr>
      <w:tr w:rsidR="00C34136" w:rsidRPr="00A358CF" w14:paraId="0B21634E" w14:textId="77777777" w:rsidTr="005C01E4">
        <w:tc>
          <w:tcPr>
            <w:tcW w:w="1608" w:type="dxa"/>
          </w:tcPr>
          <w:p w14:paraId="7028493F" w14:textId="77777777" w:rsidR="00C34136" w:rsidRPr="00A358CF" w:rsidRDefault="00C34136" w:rsidP="005C01E4">
            <w:pPr>
              <w:spacing w:before="60" w:after="60"/>
              <w:rPr>
                <w:color w:val="000000" w:themeColor="text1"/>
                <w:lang w:val="es-ES"/>
              </w:rPr>
            </w:pPr>
          </w:p>
        </w:tc>
        <w:tc>
          <w:tcPr>
            <w:tcW w:w="4680" w:type="dxa"/>
          </w:tcPr>
          <w:p w14:paraId="548EF3B1" w14:textId="77777777" w:rsidR="00C34136" w:rsidRPr="00A358CF" w:rsidRDefault="00C34136" w:rsidP="005C01E4">
            <w:pPr>
              <w:spacing w:before="60" w:after="60"/>
              <w:rPr>
                <w:color w:val="000000" w:themeColor="text1"/>
                <w:lang w:val="es-ES"/>
              </w:rPr>
            </w:pPr>
          </w:p>
        </w:tc>
        <w:tc>
          <w:tcPr>
            <w:tcW w:w="2712" w:type="dxa"/>
          </w:tcPr>
          <w:p w14:paraId="0B27A63F" w14:textId="77777777" w:rsidR="00C34136" w:rsidRPr="00A358CF" w:rsidRDefault="00C34136" w:rsidP="005C01E4">
            <w:pPr>
              <w:spacing w:before="60" w:after="60"/>
              <w:rPr>
                <w:color w:val="000000" w:themeColor="text1"/>
                <w:lang w:val="es-ES"/>
              </w:rPr>
            </w:pPr>
          </w:p>
        </w:tc>
      </w:tr>
      <w:tr w:rsidR="00C34136" w:rsidRPr="00A358CF" w14:paraId="297CFE75" w14:textId="77777777" w:rsidTr="005C01E4">
        <w:tc>
          <w:tcPr>
            <w:tcW w:w="1608" w:type="dxa"/>
          </w:tcPr>
          <w:p w14:paraId="1AEB6574" w14:textId="77777777" w:rsidR="00C34136" w:rsidRPr="00A358CF" w:rsidRDefault="00C34136" w:rsidP="005C01E4">
            <w:pPr>
              <w:spacing w:before="60" w:after="60"/>
              <w:rPr>
                <w:color w:val="000000" w:themeColor="text1"/>
                <w:lang w:val="es-ES"/>
              </w:rPr>
            </w:pPr>
          </w:p>
        </w:tc>
        <w:tc>
          <w:tcPr>
            <w:tcW w:w="4680" w:type="dxa"/>
          </w:tcPr>
          <w:p w14:paraId="539FDCDF" w14:textId="77777777" w:rsidR="00C34136" w:rsidRPr="00A358CF" w:rsidRDefault="00C34136" w:rsidP="005C01E4">
            <w:pPr>
              <w:spacing w:before="60" w:after="60"/>
              <w:rPr>
                <w:color w:val="000000" w:themeColor="text1"/>
                <w:lang w:val="es-ES"/>
              </w:rPr>
            </w:pPr>
          </w:p>
        </w:tc>
        <w:tc>
          <w:tcPr>
            <w:tcW w:w="2712" w:type="dxa"/>
          </w:tcPr>
          <w:p w14:paraId="36E926A9" w14:textId="77777777" w:rsidR="00C34136" w:rsidRPr="00A358CF" w:rsidRDefault="00C34136" w:rsidP="005C01E4">
            <w:pPr>
              <w:spacing w:before="60" w:after="60"/>
              <w:rPr>
                <w:color w:val="000000" w:themeColor="text1"/>
                <w:lang w:val="es-ES"/>
              </w:rPr>
            </w:pPr>
          </w:p>
        </w:tc>
      </w:tr>
      <w:tr w:rsidR="00C34136" w:rsidRPr="00A358CF" w14:paraId="0AF6BB8D" w14:textId="77777777" w:rsidTr="005C01E4">
        <w:tc>
          <w:tcPr>
            <w:tcW w:w="1608" w:type="dxa"/>
          </w:tcPr>
          <w:p w14:paraId="3B3A98E9" w14:textId="77777777" w:rsidR="00C34136" w:rsidRPr="00A358CF" w:rsidRDefault="00C34136" w:rsidP="005C01E4">
            <w:pPr>
              <w:spacing w:before="60" w:after="60"/>
              <w:rPr>
                <w:color w:val="000000" w:themeColor="text1"/>
                <w:lang w:val="es-ES"/>
              </w:rPr>
            </w:pPr>
          </w:p>
        </w:tc>
        <w:tc>
          <w:tcPr>
            <w:tcW w:w="4680" w:type="dxa"/>
          </w:tcPr>
          <w:p w14:paraId="5208E448" w14:textId="77777777" w:rsidR="00C34136" w:rsidRPr="00A358CF" w:rsidRDefault="00C34136" w:rsidP="005C01E4">
            <w:pPr>
              <w:spacing w:before="60" w:after="60"/>
              <w:rPr>
                <w:color w:val="000000" w:themeColor="text1"/>
                <w:lang w:val="es-ES"/>
              </w:rPr>
            </w:pPr>
          </w:p>
        </w:tc>
        <w:tc>
          <w:tcPr>
            <w:tcW w:w="2712" w:type="dxa"/>
          </w:tcPr>
          <w:p w14:paraId="3A2A7C7E" w14:textId="77777777" w:rsidR="00C34136" w:rsidRPr="00A358CF" w:rsidRDefault="00C34136" w:rsidP="005C01E4">
            <w:pPr>
              <w:spacing w:before="60" w:after="60"/>
              <w:rPr>
                <w:color w:val="000000" w:themeColor="text1"/>
                <w:lang w:val="es-ES"/>
              </w:rPr>
            </w:pPr>
          </w:p>
        </w:tc>
      </w:tr>
      <w:tr w:rsidR="00C34136" w:rsidRPr="00A358CF" w14:paraId="2D15FE77" w14:textId="77777777" w:rsidTr="005C01E4">
        <w:tc>
          <w:tcPr>
            <w:tcW w:w="1608" w:type="dxa"/>
          </w:tcPr>
          <w:p w14:paraId="3685D888" w14:textId="77777777" w:rsidR="00C34136" w:rsidRPr="00A358CF" w:rsidRDefault="00C34136" w:rsidP="005C01E4">
            <w:pPr>
              <w:spacing w:before="60" w:after="60"/>
              <w:rPr>
                <w:color w:val="000000" w:themeColor="text1"/>
                <w:lang w:val="es-ES"/>
              </w:rPr>
            </w:pPr>
          </w:p>
        </w:tc>
        <w:tc>
          <w:tcPr>
            <w:tcW w:w="4680" w:type="dxa"/>
          </w:tcPr>
          <w:p w14:paraId="47D097BF" w14:textId="77777777" w:rsidR="00C34136" w:rsidRPr="00A358CF" w:rsidRDefault="00C34136" w:rsidP="005C01E4">
            <w:pPr>
              <w:spacing w:before="60" w:after="60"/>
              <w:rPr>
                <w:color w:val="000000" w:themeColor="text1"/>
                <w:lang w:val="es-ES"/>
              </w:rPr>
            </w:pPr>
          </w:p>
        </w:tc>
        <w:tc>
          <w:tcPr>
            <w:tcW w:w="2712" w:type="dxa"/>
          </w:tcPr>
          <w:p w14:paraId="285A5906" w14:textId="77777777" w:rsidR="00C34136" w:rsidRPr="00A358CF" w:rsidRDefault="00C34136" w:rsidP="005C01E4">
            <w:pPr>
              <w:spacing w:before="60" w:after="60"/>
              <w:rPr>
                <w:color w:val="000000" w:themeColor="text1"/>
                <w:lang w:val="es-ES"/>
              </w:rPr>
            </w:pPr>
          </w:p>
        </w:tc>
      </w:tr>
      <w:tr w:rsidR="00C34136" w:rsidRPr="00A358CF" w14:paraId="21D340B7" w14:textId="77777777" w:rsidTr="005C01E4">
        <w:tc>
          <w:tcPr>
            <w:tcW w:w="1608" w:type="dxa"/>
          </w:tcPr>
          <w:p w14:paraId="3FCFF96A" w14:textId="77777777" w:rsidR="00C34136" w:rsidRPr="00A358CF" w:rsidRDefault="00C34136" w:rsidP="005C01E4">
            <w:pPr>
              <w:spacing w:before="60" w:after="60"/>
              <w:rPr>
                <w:color w:val="000000" w:themeColor="text1"/>
                <w:lang w:val="es-ES"/>
              </w:rPr>
            </w:pPr>
          </w:p>
        </w:tc>
        <w:tc>
          <w:tcPr>
            <w:tcW w:w="4680" w:type="dxa"/>
          </w:tcPr>
          <w:p w14:paraId="28A03DB6" w14:textId="77777777" w:rsidR="00C34136" w:rsidRPr="00A358CF" w:rsidRDefault="00C34136" w:rsidP="005C01E4">
            <w:pPr>
              <w:spacing w:before="60" w:after="60"/>
              <w:rPr>
                <w:color w:val="000000" w:themeColor="text1"/>
                <w:lang w:val="es-ES"/>
              </w:rPr>
            </w:pPr>
          </w:p>
        </w:tc>
        <w:tc>
          <w:tcPr>
            <w:tcW w:w="2712" w:type="dxa"/>
          </w:tcPr>
          <w:p w14:paraId="266C3FAB" w14:textId="77777777" w:rsidR="00C34136" w:rsidRPr="00A358CF" w:rsidRDefault="00C34136" w:rsidP="005C01E4">
            <w:pPr>
              <w:spacing w:before="60" w:after="60"/>
              <w:rPr>
                <w:color w:val="000000" w:themeColor="text1"/>
                <w:lang w:val="es-ES"/>
              </w:rPr>
            </w:pPr>
          </w:p>
        </w:tc>
      </w:tr>
      <w:tr w:rsidR="00C34136" w:rsidRPr="00A358CF" w14:paraId="2F2D036C" w14:textId="77777777" w:rsidTr="005C01E4">
        <w:tc>
          <w:tcPr>
            <w:tcW w:w="1608" w:type="dxa"/>
          </w:tcPr>
          <w:p w14:paraId="40666BCC" w14:textId="77777777" w:rsidR="00C34136" w:rsidRPr="00A358CF" w:rsidRDefault="00C34136" w:rsidP="005C01E4">
            <w:pPr>
              <w:spacing w:before="60" w:after="60"/>
              <w:rPr>
                <w:color w:val="000000" w:themeColor="text1"/>
                <w:lang w:val="es-ES"/>
              </w:rPr>
            </w:pPr>
          </w:p>
        </w:tc>
        <w:tc>
          <w:tcPr>
            <w:tcW w:w="4680" w:type="dxa"/>
          </w:tcPr>
          <w:p w14:paraId="3442373E" w14:textId="77777777" w:rsidR="00C34136" w:rsidRPr="00A358CF" w:rsidRDefault="00C34136" w:rsidP="005C01E4">
            <w:pPr>
              <w:spacing w:before="60" w:after="60"/>
              <w:rPr>
                <w:color w:val="000000" w:themeColor="text1"/>
                <w:lang w:val="es-ES"/>
              </w:rPr>
            </w:pPr>
          </w:p>
        </w:tc>
        <w:tc>
          <w:tcPr>
            <w:tcW w:w="2712" w:type="dxa"/>
          </w:tcPr>
          <w:p w14:paraId="6B4E1FF6" w14:textId="77777777" w:rsidR="00C34136" w:rsidRPr="00A358CF" w:rsidRDefault="00C34136" w:rsidP="005C01E4">
            <w:pPr>
              <w:spacing w:before="60" w:after="60"/>
              <w:rPr>
                <w:color w:val="000000" w:themeColor="text1"/>
                <w:lang w:val="es-ES"/>
              </w:rPr>
            </w:pPr>
          </w:p>
        </w:tc>
      </w:tr>
      <w:tr w:rsidR="00C34136" w:rsidRPr="00A358CF" w14:paraId="4BBDC180" w14:textId="77777777" w:rsidTr="005C01E4">
        <w:tc>
          <w:tcPr>
            <w:tcW w:w="1608" w:type="dxa"/>
          </w:tcPr>
          <w:p w14:paraId="6CE9252B" w14:textId="77777777" w:rsidR="00C34136" w:rsidRPr="00A358CF" w:rsidRDefault="00C34136" w:rsidP="005C01E4">
            <w:pPr>
              <w:spacing w:before="60" w:after="60"/>
              <w:rPr>
                <w:color w:val="000000" w:themeColor="text1"/>
                <w:lang w:val="es-ES"/>
              </w:rPr>
            </w:pPr>
          </w:p>
        </w:tc>
        <w:tc>
          <w:tcPr>
            <w:tcW w:w="4680" w:type="dxa"/>
          </w:tcPr>
          <w:p w14:paraId="4743C1C8" w14:textId="77777777" w:rsidR="00C34136" w:rsidRPr="00A358CF" w:rsidRDefault="00C34136" w:rsidP="005C01E4">
            <w:pPr>
              <w:spacing w:before="60" w:after="60"/>
              <w:rPr>
                <w:color w:val="000000" w:themeColor="text1"/>
                <w:lang w:val="es-ES"/>
              </w:rPr>
            </w:pPr>
          </w:p>
        </w:tc>
        <w:tc>
          <w:tcPr>
            <w:tcW w:w="2712" w:type="dxa"/>
          </w:tcPr>
          <w:p w14:paraId="0D6DE383" w14:textId="77777777" w:rsidR="00C34136" w:rsidRPr="00A358CF" w:rsidRDefault="00C34136" w:rsidP="005C01E4">
            <w:pPr>
              <w:spacing w:before="60" w:after="60"/>
              <w:rPr>
                <w:color w:val="000000" w:themeColor="text1"/>
                <w:lang w:val="es-ES"/>
              </w:rPr>
            </w:pPr>
          </w:p>
        </w:tc>
      </w:tr>
      <w:tr w:rsidR="00C34136" w:rsidRPr="00A358CF" w14:paraId="4F6C208C" w14:textId="77777777" w:rsidTr="005C01E4">
        <w:tc>
          <w:tcPr>
            <w:tcW w:w="1608" w:type="dxa"/>
          </w:tcPr>
          <w:p w14:paraId="49B52C15" w14:textId="77777777" w:rsidR="00C34136" w:rsidRPr="00A358CF" w:rsidRDefault="00C34136" w:rsidP="005C01E4">
            <w:pPr>
              <w:spacing w:before="60" w:after="60"/>
              <w:rPr>
                <w:color w:val="000000" w:themeColor="text1"/>
                <w:lang w:val="es-ES"/>
              </w:rPr>
            </w:pPr>
          </w:p>
        </w:tc>
        <w:tc>
          <w:tcPr>
            <w:tcW w:w="4680" w:type="dxa"/>
          </w:tcPr>
          <w:p w14:paraId="466900A3" w14:textId="77777777" w:rsidR="00C34136" w:rsidRPr="00A358CF" w:rsidRDefault="00C34136" w:rsidP="005C01E4">
            <w:pPr>
              <w:spacing w:before="60" w:after="60"/>
              <w:rPr>
                <w:color w:val="000000" w:themeColor="text1"/>
                <w:lang w:val="es-ES"/>
              </w:rPr>
            </w:pPr>
          </w:p>
        </w:tc>
        <w:tc>
          <w:tcPr>
            <w:tcW w:w="2712" w:type="dxa"/>
          </w:tcPr>
          <w:p w14:paraId="454A5358" w14:textId="77777777" w:rsidR="00C34136" w:rsidRPr="00A358CF" w:rsidRDefault="00C34136" w:rsidP="005C01E4">
            <w:pPr>
              <w:spacing w:before="60" w:after="60"/>
              <w:rPr>
                <w:color w:val="000000" w:themeColor="text1"/>
                <w:lang w:val="es-ES"/>
              </w:rPr>
            </w:pPr>
          </w:p>
        </w:tc>
      </w:tr>
      <w:tr w:rsidR="00C34136" w:rsidRPr="00E0610C" w14:paraId="4A54F8A0" w14:textId="77777777" w:rsidTr="005C01E4">
        <w:tc>
          <w:tcPr>
            <w:tcW w:w="1608" w:type="dxa"/>
          </w:tcPr>
          <w:p w14:paraId="022982F0" w14:textId="77777777" w:rsidR="00C34136" w:rsidRPr="00A358CF" w:rsidRDefault="00C34136" w:rsidP="005C01E4">
            <w:pPr>
              <w:spacing w:before="60" w:after="60"/>
              <w:rPr>
                <w:color w:val="000000" w:themeColor="text1"/>
                <w:lang w:val="es-ES"/>
              </w:rPr>
            </w:pPr>
          </w:p>
        </w:tc>
        <w:tc>
          <w:tcPr>
            <w:tcW w:w="4680" w:type="dxa"/>
          </w:tcPr>
          <w:p w14:paraId="0D90F021" w14:textId="77777777" w:rsidR="00C34136" w:rsidRPr="00A358CF" w:rsidRDefault="00C34136" w:rsidP="005C01E4">
            <w:pPr>
              <w:spacing w:before="60" w:after="60"/>
              <w:rPr>
                <w:color w:val="000000" w:themeColor="text1"/>
                <w:lang w:val="es-ES"/>
              </w:rPr>
            </w:pPr>
            <w:r w:rsidRPr="00A358CF">
              <w:rPr>
                <w:color w:val="000000" w:themeColor="text1"/>
                <w:lang w:val="es-ES"/>
              </w:rPr>
              <w:t>Precio total de las Actividades a ser llevado al Gran Resumen, Página ____</w:t>
            </w:r>
          </w:p>
        </w:tc>
        <w:tc>
          <w:tcPr>
            <w:tcW w:w="2712" w:type="dxa"/>
          </w:tcPr>
          <w:p w14:paraId="0C58EBA6" w14:textId="77777777" w:rsidR="00C34136" w:rsidRPr="00A358CF" w:rsidRDefault="00C34136" w:rsidP="005C01E4">
            <w:pPr>
              <w:spacing w:before="60" w:after="60"/>
              <w:rPr>
                <w:color w:val="000000" w:themeColor="text1"/>
                <w:lang w:val="es-ES"/>
              </w:rPr>
            </w:pPr>
          </w:p>
        </w:tc>
      </w:tr>
    </w:tbl>
    <w:p w14:paraId="5541C3E6" w14:textId="77777777" w:rsidR="00C34136" w:rsidRPr="00A358CF" w:rsidRDefault="00C34136" w:rsidP="00C34136">
      <w:pPr>
        <w:pStyle w:val="SDPnoheader"/>
        <w:rPr>
          <w:lang w:val="es-ES"/>
        </w:rPr>
      </w:pPr>
      <w:r w:rsidRPr="00A358CF">
        <w:rPr>
          <w:lang w:val="es-ES"/>
        </w:rPr>
        <w:br w:type="page"/>
      </w:r>
      <w:bookmarkEnd w:id="470"/>
      <w:bookmarkEnd w:id="471"/>
      <w:bookmarkEnd w:id="472"/>
      <w:r w:rsidRPr="00A358CF">
        <w:rPr>
          <w:lang w:val="es-ES"/>
        </w:rPr>
        <w:lastRenderedPageBreak/>
        <w:t>Parte [1] Formulario de Propuesta de Precio - Diseño-Construcción</w:t>
      </w:r>
    </w:p>
    <w:p w14:paraId="57052CF7" w14:textId="77777777" w:rsidR="00C34136" w:rsidRPr="00A358CF" w:rsidRDefault="00C34136" w:rsidP="005273EB">
      <w:pPr>
        <w:pStyle w:val="Sec4Heading2"/>
      </w:pPr>
      <w:bookmarkStart w:id="474" w:name="_Toc124166500"/>
      <w:r w:rsidRPr="00A358CF">
        <w:t>Ejemplo de una Lista de Subactividad con Precios</w:t>
      </w:r>
      <w:bookmarkEnd w:id="474"/>
    </w:p>
    <w:p w14:paraId="7C9AD479" w14:textId="77777777" w:rsidR="00C34136" w:rsidRPr="00A358CF" w:rsidRDefault="00C34136" w:rsidP="00C34136">
      <w:pPr>
        <w:ind w:left="720" w:hanging="720"/>
        <w:rPr>
          <w:i/>
          <w:iCs/>
          <w:szCs w:val="36"/>
          <w:lang w:val="es-ES"/>
        </w:rPr>
      </w:pPr>
      <w:r w:rsidRPr="00A358CF">
        <w:rPr>
          <w:i/>
          <w:iCs/>
          <w:szCs w:val="36"/>
          <w:lang w:val="es-ES"/>
        </w:rPr>
        <w:t>[a ser completado por el Proponente (usando tantos cuadros como sea necesario)]</w:t>
      </w:r>
    </w:p>
    <w:p w14:paraId="5AD61081" w14:textId="77777777" w:rsidR="00C34136" w:rsidRPr="00A358CF" w:rsidRDefault="00C34136" w:rsidP="00C34136">
      <w:pPr>
        <w:ind w:left="720" w:hanging="720"/>
        <w:rPr>
          <w:szCs w:val="36"/>
          <w:lang w:val="es-ES"/>
        </w:rPr>
      </w:pPr>
    </w:p>
    <w:p w14:paraId="61440A17" w14:textId="77777777" w:rsidR="00C34136" w:rsidRPr="00A358CF" w:rsidRDefault="00C34136" w:rsidP="00C34136">
      <w:pPr>
        <w:tabs>
          <w:tab w:val="left" w:leader="underscore" w:pos="3828"/>
        </w:tabs>
        <w:ind w:left="720" w:hanging="720"/>
        <w:rPr>
          <w:szCs w:val="36"/>
          <w:lang w:val="es-ES"/>
        </w:rPr>
      </w:pPr>
      <w:r w:rsidRPr="00A358CF">
        <w:rPr>
          <w:szCs w:val="36"/>
          <w:lang w:val="es-ES"/>
        </w:rPr>
        <w:t xml:space="preserve">Actividad: </w:t>
      </w:r>
      <w:r w:rsidRPr="00A358CF">
        <w:rPr>
          <w:b/>
          <w:szCs w:val="36"/>
          <w:lang w:val="es-ES"/>
        </w:rPr>
        <w:tab/>
      </w:r>
    </w:p>
    <w:p w14:paraId="0A43FD69" w14:textId="77777777" w:rsidR="00C34136" w:rsidRPr="00A358CF" w:rsidRDefault="00C34136" w:rsidP="00C34136">
      <w:pPr>
        <w:pStyle w:val="SPDForm2"/>
        <w:jc w:val="left"/>
        <w:rPr>
          <w:b w:val="0"/>
          <w:sz w:val="24"/>
          <w:szCs w:val="36"/>
          <w:lang w:val="es-ES"/>
        </w:rPr>
      </w:pPr>
    </w:p>
    <w:tbl>
      <w:tblPr>
        <w:tblW w:w="9000" w:type="dxa"/>
        <w:tblInd w:w="1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608"/>
        <w:gridCol w:w="4680"/>
        <w:gridCol w:w="2712"/>
      </w:tblGrid>
      <w:tr w:rsidR="00C34136" w:rsidRPr="00A358CF" w14:paraId="276AAB6D" w14:textId="77777777" w:rsidTr="005C01E4">
        <w:tc>
          <w:tcPr>
            <w:tcW w:w="1608" w:type="dxa"/>
          </w:tcPr>
          <w:p w14:paraId="6D5D4B95" w14:textId="77777777" w:rsidR="00C34136" w:rsidRPr="00A358CF" w:rsidRDefault="00C34136" w:rsidP="00B91EC8">
            <w:pPr>
              <w:spacing w:before="60" w:after="60"/>
              <w:jc w:val="center"/>
              <w:rPr>
                <w:b/>
                <w:bCs/>
                <w:color w:val="000000" w:themeColor="text1"/>
                <w:lang w:val="es-ES"/>
              </w:rPr>
            </w:pPr>
            <w:r w:rsidRPr="00A358CF">
              <w:rPr>
                <w:b/>
                <w:bCs/>
                <w:color w:val="000000" w:themeColor="text1"/>
                <w:lang w:val="es-ES"/>
              </w:rPr>
              <w:t>Subactividad No.</w:t>
            </w:r>
          </w:p>
        </w:tc>
        <w:tc>
          <w:tcPr>
            <w:tcW w:w="4680" w:type="dxa"/>
          </w:tcPr>
          <w:p w14:paraId="2F2973F0" w14:textId="77777777" w:rsidR="00C34136" w:rsidRPr="00A358CF" w:rsidRDefault="00C34136" w:rsidP="00B91EC8">
            <w:pPr>
              <w:spacing w:before="60" w:after="60"/>
              <w:jc w:val="center"/>
              <w:rPr>
                <w:b/>
                <w:bCs/>
                <w:color w:val="000000" w:themeColor="text1"/>
                <w:lang w:val="es-ES"/>
              </w:rPr>
            </w:pPr>
            <w:r w:rsidRPr="00A358CF">
              <w:rPr>
                <w:b/>
                <w:bCs/>
                <w:color w:val="000000" w:themeColor="text1"/>
                <w:lang w:val="es-ES"/>
              </w:rPr>
              <w:t>Descripción de la Subactividad</w:t>
            </w:r>
          </w:p>
        </w:tc>
        <w:tc>
          <w:tcPr>
            <w:tcW w:w="2712" w:type="dxa"/>
          </w:tcPr>
          <w:p w14:paraId="64518BBD" w14:textId="77777777" w:rsidR="00C34136" w:rsidRPr="00A358CF" w:rsidRDefault="00C34136" w:rsidP="00B91EC8">
            <w:pPr>
              <w:spacing w:before="60" w:after="60"/>
              <w:jc w:val="center"/>
              <w:rPr>
                <w:b/>
                <w:bCs/>
                <w:color w:val="000000" w:themeColor="text1"/>
                <w:lang w:val="es-ES"/>
              </w:rPr>
            </w:pPr>
            <w:r w:rsidRPr="00A358CF">
              <w:rPr>
                <w:b/>
                <w:bCs/>
                <w:color w:val="000000" w:themeColor="text1"/>
                <w:lang w:val="es-ES"/>
              </w:rPr>
              <w:t>Precio de la Subactividad</w:t>
            </w:r>
          </w:p>
        </w:tc>
      </w:tr>
      <w:tr w:rsidR="00C34136" w:rsidRPr="00A358CF" w14:paraId="62C9FAD4" w14:textId="77777777" w:rsidTr="005C01E4">
        <w:tc>
          <w:tcPr>
            <w:tcW w:w="1608" w:type="dxa"/>
          </w:tcPr>
          <w:p w14:paraId="423F3F4D" w14:textId="77777777" w:rsidR="00C34136" w:rsidRPr="00A358CF" w:rsidRDefault="00C34136" w:rsidP="005C01E4">
            <w:pPr>
              <w:spacing w:before="60" w:after="60"/>
              <w:rPr>
                <w:color w:val="000000" w:themeColor="text1"/>
                <w:lang w:val="es-ES"/>
              </w:rPr>
            </w:pPr>
            <w:r w:rsidRPr="00A358CF">
              <w:rPr>
                <w:color w:val="000000" w:themeColor="text1"/>
                <w:lang w:val="es-ES"/>
              </w:rPr>
              <w:t>1.</w:t>
            </w:r>
          </w:p>
        </w:tc>
        <w:tc>
          <w:tcPr>
            <w:tcW w:w="4680" w:type="dxa"/>
          </w:tcPr>
          <w:p w14:paraId="0F6C4A7D" w14:textId="77777777" w:rsidR="00C34136" w:rsidRPr="00A358CF" w:rsidRDefault="00C34136" w:rsidP="005C01E4">
            <w:pPr>
              <w:tabs>
                <w:tab w:val="left" w:leader="dot" w:pos="2974"/>
              </w:tabs>
              <w:spacing w:before="60" w:after="60"/>
              <w:rPr>
                <w:color w:val="000000" w:themeColor="text1"/>
                <w:lang w:val="es-ES"/>
              </w:rPr>
            </w:pPr>
            <w:r w:rsidRPr="00A358CF">
              <w:rPr>
                <w:b/>
                <w:szCs w:val="36"/>
                <w:lang w:val="es-ES"/>
              </w:rPr>
              <w:tab/>
            </w:r>
          </w:p>
        </w:tc>
        <w:tc>
          <w:tcPr>
            <w:tcW w:w="2712" w:type="dxa"/>
          </w:tcPr>
          <w:p w14:paraId="487244E6" w14:textId="77777777" w:rsidR="00C34136" w:rsidRPr="00A358CF" w:rsidRDefault="00C34136" w:rsidP="005C01E4">
            <w:pPr>
              <w:spacing w:before="60" w:after="60"/>
              <w:rPr>
                <w:color w:val="000000" w:themeColor="text1"/>
                <w:lang w:val="es-ES"/>
              </w:rPr>
            </w:pPr>
          </w:p>
        </w:tc>
      </w:tr>
      <w:tr w:rsidR="00C34136" w:rsidRPr="00A358CF" w14:paraId="3FF7BA20" w14:textId="77777777" w:rsidTr="005C01E4">
        <w:tc>
          <w:tcPr>
            <w:tcW w:w="1608" w:type="dxa"/>
          </w:tcPr>
          <w:p w14:paraId="79A87798" w14:textId="77777777" w:rsidR="00C34136" w:rsidRPr="00A358CF" w:rsidRDefault="00C34136" w:rsidP="005C01E4">
            <w:pPr>
              <w:spacing w:before="60" w:after="60"/>
              <w:rPr>
                <w:color w:val="000000" w:themeColor="text1"/>
                <w:lang w:val="es-ES"/>
              </w:rPr>
            </w:pPr>
          </w:p>
        </w:tc>
        <w:tc>
          <w:tcPr>
            <w:tcW w:w="4680" w:type="dxa"/>
          </w:tcPr>
          <w:p w14:paraId="4F010797" w14:textId="77777777" w:rsidR="00C34136" w:rsidRPr="00A358CF" w:rsidRDefault="00C34136" w:rsidP="005C01E4">
            <w:pPr>
              <w:tabs>
                <w:tab w:val="left" w:leader="dot" w:pos="2974"/>
              </w:tabs>
              <w:spacing w:before="60" w:after="60"/>
              <w:rPr>
                <w:color w:val="000000" w:themeColor="text1"/>
                <w:lang w:val="es-ES"/>
              </w:rPr>
            </w:pPr>
          </w:p>
        </w:tc>
        <w:tc>
          <w:tcPr>
            <w:tcW w:w="2712" w:type="dxa"/>
          </w:tcPr>
          <w:p w14:paraId="758D11FB" w14:textId="77777777" w:rsidR="00C34136" w:rsidRPr="00A358CF" w:rsidRDefault="00C34136" w:rsidP="005C01E4">
            <w:pPr>
              <w:spacing w:before="60" w:after="60"/>
              <w:rPr>
                <w:color w:val="000000" w:themeColor="text1"/>
                <w:lang w:val="es-ES"/>
              </w:rPr>
            </w:pPr>
          </w:p>
        </w:tc>
      </w:tr>
      <w:tr w:rsidR="00C34136" w:rsidRPr="00A358CF" w14:paraId="3A306FEE" w14:textId="77777777" w:rsidTr="005C01E4">
        <w:tc>
          <w:tcPr>
            <w:tcW w:w="1608" w:type="dxa"/>
          </w:tcPr>
          <w:p w14:paraId="1DAC45DA" w14:textId="77777777" w:rsidR="00C34136" w:rsidRPr="00A358CF" w:rsidRDefault="00C34136" w:rsidP="005C01E4">
            <w:pPr>
              <w:spacing w:before="60" w:after="60"/>
              <w:rPr>
                <w:color w:val="000000" w:themeColor="text1"/>
                <w:lang w:val="es-ES"/>
              </w:rPr>
            </w:pPr>
            <w:r w:rsidRPr="00A358CF">
              <w:rPr>
                <w:color w:val="000000" w:themeColor="text1"/>
                <w:lang w:val="es-ES"/>
              </w:rPr>
              <w:t>2.</w:t>
            </w:r>
          </w:p>
        </w:tc>
        <w:tc>
          <w:tcPr>
            <w:tcW w:w="4680" w:type="dxa"/>
          </w:tcPr>
          <w:p w14:paraId="75008912" w14:textId="77777777" w:rsidR="00C34136" w:rsidRPr="00A358CF" w:rsidRDefault="00C34136" w:rsidP="005C01E4">
            <w:pPr>
              <w:tabs>
                <w:tab w:val="left" w:leader="dot" w:pos="2974"/>
              </w:tabs>
              <w:spacing w:before="60" w:after="60"/>
              <w:rPr>
                <w:color w:val="000000" w:themeColor="text1"/>
                <w:lang w:val="es-ES"/>
              </w:rPr>
            </w:pPr>
            <w:r w:rsidRPr="00A358CF">
              <w:rPr>
                <w:b/>
                <w:szCs w:val="36"/>
                <w:lang w:val="es-ES"/>
              </w:rPr>
              <w:tab/>
            </w:r>
          </w:p>
        </w:tc>
        <w:tc>
          <w:tcPr>
            <w:tcW w:w="2712" w:type="dxa"/>
          </w:tcPr>
          <w:p w14:paraId="30975F51" w14:textId="77777777" w:rsidR="00C34136" w:rsidRPr="00A358CF" w:rsidRDefault="00C34136" w:rsidP="005C01E4">
            <w:pPr>
              <w:spacing w:before="60" w:after="60"/>
              <w:rPr>
                <w:color w:val="000000" w:themeColor="text1"/>
                <w:lang w:val="es-ES"/>
              </w:rPr>
            </w:pPr>
          </w:p>
        </w:tc>
      </w:tr>
      <w:tr w:rsidR="00C34136" w:rsidRPr="00A358CF" w14:paraId="0B13DBB9" w14:textId="77777777" w:rsidTr="005C01E4">
        <w:tc>
          <w:tcPr>
            <w:tcW w:w="1608" w:type="dxa"/>
          </w:tcPr>
          <w:p w14:paraId="6F42DE91" w14:textId="77777777" w:rsidR="00C34136" w:rsidRPr="00A358CF" w:rsidRDefault="00C34136" w:rsidP="005C01E4">
            <w:pPr>
              <w:spacing w:before="60" w:after="60"/>
              <w:rPr>
                <w:color w:val="000000" w:themeColor="text1"/>
                <w:lang w:val="es-ES"/>
              </w:rPr>
            </w:pPr>
          </w:p>
        </w:tc>
        <w:tc>
          <w:tcPr>
            <w:tcW w:w="4680" w:type="dxa"/>
          </w:tcPr>
          <w:p w14:paraId="73614A19" w14:textId="77777777" w:rsidR="00C34136" w:rsidRPr="00A358CF" w:rsidRDefault="00C34136" w:rsidP="005C01E4">
            <w:pPr>
              <w:tabs>
                <w:tab w:val="left" w:leader="dot" w:pos="2974"/>
              </w:tabs>
              <w:spacing w:before="60" w:after="60"/>
              <w:rPr>
                <w:color w:val="000000" w:themeColor="text1"/>
                <w:lang w:val="es-ES"/>
              </w:rPr>
            </w:pPr>
          </w:p>
        </w:tc>
        <w:tc>
          <w:tcPr>
            <w:tcW w:w="2712" w:type="dxa"/>
          </w:tcPr>
          <w:p w14:paraId="766490CC" w14:textId="77777777" w:rsidR="00C34136" w:rsidRPr="00A358CF" w:rsidRDefault="00C34136" w:rsidP="005C01E4">
            <w:pPr>
              <w:spacing w:before="60" w:after="60"/>
              <w:rPr>
                <w:color w:val="000000" w:themeColor="text1"/>
                <w:lang w:val="es-ES"/>
              </w:rPr>
            </w:pPr>
          </w:p>
        </w:tc>
      </w:tr>
      <w:tr w:rsidR="00C34136" w:rsidRPr="00A358CF" w14:paraId="59A089BD" w14:textId="77777777" w:rsidTr="005C01E4">
        <w:tc>
          <w:tcPr>
            <w:tcW w:w="1608" w:type="dxa"/>
          </w:tcPr>
          <w:p w14:paraId="13E0F431" w14:textId="77777777" w:rsidR="00C34136" w:rsidRPr="00A358CF" w:rsidRDefault="00C34136" w:rsidP="005C01E4">
            <w:pPr>
              <w:spacing w:before="60" w:after="60"/>
              <w:rPr>
                <w:color w:val="000000" w:themeColor="text1"/>
                <w:lang w:val="es-ES"/>
              </w:rPr>
            </w:pPr>
            <w:r w:rsidRPr="00A358CF">
              <w:rPr>
                <w:color w:val="000000" w:themeColor="text1"/>
                <w:lang w:val="es-ES"/>
              </w:rPr>
              <w:t>3.</w:t>
            </w:r>
          </w:p>
        </w:tc>
        <w:tc>
          <w:tcPr>
            <w:tcW w:w="4680" w:type="dxa"/>
          </w:tcPr>
          <w:p w14:paraId="3804C72E" w14:textId="77777777" w:rsidR="00C34136" w:rsidRPr="00A358CF" w:rsidRDefault="00C34136" w:rsidP="005C01E4">
            <w:pPr>
              <w:tabs>
                <w:tab w:val="left" w:leader="dot" w:pos="2974"/>
              </w:tabs>
              <w:spacing w:before="60" w:after="60"/>
              <w:rPr>
                <w:color w:val="000000" w:themeColor="text1"/>
                <w:lang w:val="es-ES"/>
              </w:rPr>
            </w:pPr>
            <w:r w:rsidRPr="00A358CF">
              <w:rPr>
                <w:b/>
                <w:szCs w:val="36"/>
                <w:lang w:val="es-ES"/>
              </w:rPr>
              <w:tab/>
            </w:r>
          </w:p>
        </w:tc>
        <w:tc>
          <w:tcPr>
            <w:tcW w:w="2712" w:type="dxa"/>
          </w:tcPr>
          <w:p w14:paraId="2A59FF36" w14:textId="77777777" w:rsidR="00C34136" w:rsidRPr="00A358CF" w:rsidRDefault="00C34136" w:rsidP="005C01E4">
            <w:pPr>
              <w:spacing w:before="60" w:after="60"/>
              <w:rPr>
                <w:color w:val="000000" w:themeColor="text1"/>
                <w:lang w:val="es-ES"/>
              </w:rPr>
            </w:pPr>
          </w:p>
        </w:tc>
      </w:tr>
      <w:tr w:rsidR="00C34136" w:rsidRPr="00A358CF" w14:paraId="75760730" w14:textId="77777777" w:rsidTr="005C01E4">
        <w:tc>
          <w:tcPr>
            <w:tcW w:w="1608" w:type="dxa"/>
          </w:tcPr>
          <w:p w14:paraId="7ED110AA" w14:textId="77777777" w:rsidR="00C34136" w:rsidRPr="00A358CF" w:rsidRDefault="00C34136" w:rsidP="005C01E4">
            <w:pPr>
              <w:spacing w:before="60" w:after="60"/>
              <w:rPr>
                <w:color w:val="000000" w:themeColor="text1"/>
                <w:lang w:val="es-ES"/>
              </w:rPr>
            </w:pPr>
          </w:p>
        </w:tc>
        <w:tc>
          <w:tcPr>
            <w:tcW w:w="4680" w:type="dxa"/>
          </w:tcPr>
          <w:p w14:paraId="35795760" w14:textId="77777777" w:rsidR="00C34136" w:rsidRPr="00A358CF" w:rsidRDefault="00C34136" w:rsidP="005C01E4">
            <w:pPr>
              <w:tabs>
                <w:tab w:val="left" w:leader="dot" w:pos="2974"/>
              </w:tabs>
              <w:spacing w:before="60" w:after="60"/>
              <w:rPr>
                <w:color w:val="000000" w:themeColor="text1"/>
                <w:lang w:val="es-ES"/>
              </w:rPr>
            </w:pPr>
          </w:p>
        </w:tc>
        <w:tc>
          <w:tcPr>
            <w:tcW w:w="2712" w:type="dxa"/>
          </w:tcPr>
          <w:p w14:paraId="0B19BD0B" w14:textId="77777777" w:rsidR="00C34136" w:rsidRPr="00A358CF" w:rsidRDefault="00C34136" w:rsidP="005C01E4">
            <w:pPr>
              <w:spacing w:before="60" w:after="60"/>
              <w:rPr>
                <w:color w:val="000000" w:themeColor="text1"/>
                <w:lang w:val="es-ES"/>
              </w:rPr>
            </w:pPr>
          </w:p>
        </w:tc>
      </w:tr>
      <w:tr w:rsidR="00C34136" w:rsidRPr="00A358CF" w14:paraId="74266C9E" w14:textId="77777777" w:rsidTr="005C01E4">
        <w:tc>
          <w:tcPr>
            <w:tcW w:w="1608" w:type="dxa"/>
          </w:tcPr>
          <w:p w14:paraId="4BFEC57B" w14:textId="77777777" w:rsidR="00C34136" w:rsidRPr="00A358CF" w:rsidRDefault="00C34136" w:rsidP="005C01E4">
            <w:pPr>
              <w:spacing w:before="60" w:after="60"/>
              <w:rPr>
                <w:color w:val="000000" w:themeColor="text1"/>
                <w:lang w:val="es-ES"/>
              </w:rPr>
            </w:pPr>
            <w:r w:rsidRPr="00A358CF">
              <w:rPr>
                <w:color w:val="000000" w:themeColor="text1"/>
                <w:lang w:val="es-ES"/>
              </w:rPr>
              <w:t>4.</w:t>
            </w:r>
          </w:p>
        </w:tc>
        <w:tc>
          <w:tcPr>
            <w:tcW w:w="4680" w:type="dxa"/>
          </w:tcPr>
          <w:p w14:paraId="07EAE211" w14:textId="77777777" w:rsidR="00C34136" w:rsidRPr="00A358CF" w:rsidRDefault="00C34136" w:rsidP="005C01E4">
            <w:pPr>
              <w:tabs>
                <w:tab w:val="left" w:leader="dot" w:pos="2974"/>
              </w:tabs>
              <w:spacing w:before="60" w:after="60"/>
              <w:rPr>
                <w:color w:val="000000" w:themeColor="text1"/>
                <w:lang w:val="es-ES"/>
              </w:rPr>
            </w:pPr>
            <w:r w:rsidRPr="00A358CF">
              <w:rPr>
                <w:b/>
                <w:szCs w:val="36"/>
                <w:lang w:val="es-ES"/>
              </w:rPr>
              <w:tab/>
            </w:r>
          </w:p>
        </w:tc>
        <w:tc>
          <w:tcPr>
            <w:tcW w:w="2712" w:type="dxa"/>
          </w:tcPr>
          <w:p w14:paraId="58EF6C9B" w14:textId="77777777" w:rsidR="00C34136" w:rsidRPr="00A358CF" w:rsidRDefault="00C34136" w:rsidP="005C01E4">
            <w:pPr>
              <w:spacing w:before="60" w:after="60"/>
              <w:rPr>
                <w:color w:val="000000" w:themeColor="text1"/>
                <w:lang w:val="es-ES"/>
              </w:rPr>
            </w:pPr>
          </w:p>
        </w:tc>
      </w:tr>
      <w:tr w:rsidR="00C34136" w:rsidRPr="00A358CF" w14:paraId="38E79739" w14:textId="77777777" w:rsidTr="005C01E4">
        <w:tc>
          <w:tcPr>
            <w:tcW w:w="1608" w:type="dxa"/>
          </w:tcPr>
          <w:p w14:paraId="0121E256" w14:textId="77777777" w:rsidR="00C34136" w:rsidRPr="00A358CF" w:rsidRDefault="00C34136" w:rsidP="005C01E4">
            <w:pPr>
              <w:spacing w:before="60" w:after="60"/>
              <w:rPr>
                <w:color w:val="000000" w:themeColor="text1"/>
                <w:lang w:val="es-ES"/>
              </w:rPr>
            </w:pPr>
          </w:p>
        </w:tc>
        <w:tc>
          <w:tcPr>
            <w:tcW w:w="4680" w:type="dxa"/>
          </w:tcPr>
          <w:p w14:paraId="0BF4B751" w14:textId="77777777" w:rsidR="00C34136" w:rsidRPr="00A358CF" w:rsidRDefault="00C34136" w:rsidP="005C01E4">
            <w:pPr>
              <w:spacing w:before="60" w:after="60"/>
              <w:rPr>
                <w:color w:val="000000" w:themeColor="text1"/>
                <w:lang w:val="es-ES"/>
              </w:rPr>
            </w:pPr>
          </w:p>
        </w:tc>
        <w:tc>
          <w:tcPr>
            <w:tcW w:w="2712" w:type="dxa"/>
          </w:tcPr>
          <w:p w14:paraId="46294923" w14:textId="77777777" w:rsidR="00C34136" w:rsidRPr="00A358CF" w:rsidRDefault="00C34136" w:rsidP="005C01E4">
            <w:pPr>
              <w:spacing w:before="60" w:after="60"/>
              <w:rPr>
                <w:color w:val="000000" w:themeColor="text1"/>
                <w:lang w:val="es-ES"/>
              </w:rPr>
            </w:pPr>
          </w:p>
        </w:tc>
      </w:tr>
      <w:tr w:rsidR="00C34136" w:rsidRPr="00A358CF" w14:paraId="201F2333" w14:textId="77777777" w:rsidTr="005C01E4">
        <w:tc>
          <w:tcPr>
            <w:tcW w:w="1608" w:type="dxa"/>
          </w:tcPr>
          <w:p w14:paraId="27A13D3A" w14:textId="77777777" w:rsidR="00C34136" w:rsidRPr="00A358CF" w:rsidRDefault="00C34136" w:rsidP="005C01E4">
            <w:pPr>
              <w:spacing w:before="60" w:after="60"/>
              <w:rPr>
                <w:color w:val="000000" w:themeColor="text1"/>
                <w:lang w:val="es-ES"/>
              </w:rPr>
            </w:pPr>
            <w:r w:rsidRPr="00A358CF">
              <w:rPr>
                <w:color w:val="000000" w:themeColor="text1"/>
                <w:lang w:val="es-ES"/>
              </w:rPr>
              <w:t>5.</w:t>
            </w:r>
          </w:p>
        </w:tc>
        <w:tc>
          <w:tcPr>
            <w:tcW w:w="4680" w:type="dxa"/>
          </w:tcPr>
          <w:p w14:paraId="6FB6938A" w14:textId="77777777" w:rsidR="00C34136" w:rsidRPr="00A358CF" w:rsidRDefault="00C34136" w:rsidP="005C01E4">
            <w:pPr>
              <w:spacing w:before="60" w:after="60"/>
              <w:rPr>
                <w:color w:val="000000" w:themeColor="text1"/>
                <w:lang w:val="es-ES"/>
              </w:rPr>
            </w:pPr>
            <w:r w:rsidRPr="00A358CF">
              <w:rPr>
                <w:color w:val="000000" w:themeColor="text1"/>
                <w:lang w:val="es-ES"/>
              </w:rPr>
              <w:t>Etc.</w:t>
            </w:r>
          </w:p>
        </w:tc>
        <w:tc>
          <w:tcPr>
            <w:tcW w:w="2712" w:type="dxa"/>
          </w:tcPr>
          <w:p w14:paraId="4A46FB2F" w14:textId="77777777" w:rsidR="00C34136" w:rsidRPr="00A358CF" w:rsidRDefault="00C34136" w:rsidP="005C01E4">
            <w:pPr>
              <w:spacing w:before="60" w:after="60"/>
              <w:rPr>
                <w:color w:val="000000" w:themeColor="text1"/>
                <w:lang w:val="es-ES"/>
              </w:rPr>
            </w:pPr>
          </w:p>
        </w:tc>
      </w:tr>
      <w:tr w:rsidR="00C34136" w:rsidRPr="00A358CF" w14:paraId="05225604" w14:textId="77777777" w:rsidTr="005C01E4">
        <w:tc>
          <w:tcPr>
            <w:tcW w:w="1608" w:type="dxa"/>
          </w:tcPr>
          <w:p w14:paraId="65962F4C" w14:textId="77777777" w:rsidR="00C34136" w:rsidRPr="00A358CF" w:rsidRDefault="00C34136" w:rsidP="005C01E4">
            <w:pPr>
              <w:spacing w:before="60" w:after="60"/>
              <w:rPr>
                <w:color w:val="000000" w:themeColor="text1"/>
                <w:lang w:val="es-ES"/>
              </w:rPr>
            </w:pPr>
          </w:p>
        </w:tc>
        <w:tc>
          <w:tcPr>
            <w:tcW w:w="4680" w:type="dxa"/>
          </w:tcPr>
          <w:p w14:paraId="4DA1534C" w14:textId="77777777" w:rsidR="00C34136" w:rsidRPr="00A358CF" w:rsidRDefault="00C34136" w:rsidP="005C01E4">
            <w:pPr>
              <w:spacing w:before="60" w:after="60"/>
              <w:rPr>
                <w:color w:val="000000" w:themeColor="text1"/>
                <w:lang w:val="es-ES"/>
              </w:rPr>
            </w:pPr>
          </w:p>
        </w:tc>
        <w:tc>
          <w:tcPr>
            <w:tcW w:w="2712" w:type="dxa"/>
          </w:tcPr>
          <w:p w14:paraId="41055889" w14:textId="77777777" w:rsidR="00C34136" w:rsidRPr="00A358CF" w:rsidRDefault="00C34136" w:rsidP="005C01E4">
            <w:pPr>
              <w:spacing w:before="60" w:after="60"/>
              <w:rPr>
                <w:color w:val="000000" w:themeColor="text1"/>
                <w:lang w:val="es-ES"/>
              </w:rPr>
            </w:pPr>
          </w:p>
        </w:tc>
      </w:tr>
      <w:tr w:rsidR="00C34136" w:rsidRPr="00A358CF" w14:paraId="06C4D959" w14:textId="77777777" w:rsidTr="005C01E4">
        <w:tc>
          <w:tcPr>
            <w:tcW w:w="1608" w:type="dxa"/>
          </w:tcPr>
          <w:p w14:paraId="114A8D8E" w14:textId="77777777" w:rsidR="00C34136" w:rsidRPr="00A358CF" w:rsidRDefault="00C34136" w:rsidP="005C01E4">
            <w:pPr>
              <w:spacing w:before="60" w:after="60"/>
              <w:rPr>
                <w:color w:val="000000" w:themeColor="text1"/>
                <w:lang w:val="es-ES"/>
              </w:rPr>
            </w:pPr>
          </w:p>
        </w:tc>
        <w:tc>
          <w:tcPr>
            <w:tcW w:w="4680" w:type="dxa"/>
          </w:tcPr>
          <w:p w14:paraId="7425399A" w14:textId="77777777" w:rsidR="00C34136" w:rsidRPr="00A358CF" w:rsidRDefault="00C34136" w:rsidP="005C01E4">
            <w:pPr>
              <w:spacing w:before="60" w:after="60"/>
              <w:rPr>
                <w:color w:val="000000" w:themeColor="text1"/>
                <w:lang w:val="es-ES"/>
              </w:rPr>
            </w:pPr>
          </w:p>
        </w:tc>
        <w:tc>
          <w:tcPr>
            <w:tcW w:w="2712" w:type="dxa"/>
          </w:tcPr>
          <w:p w14:paraId="531FD1EA" w14:textId="77777777" w:rsidR="00C34136" w:rsidRPr="00A358CF" w:rsidRDefault="00C34136" w:rsidP="005C01E4">
            <w:pPr>
              <w:spacing w:before="60" w:after="60"/>
              <w:rPr>
                <w:color w:val="000000" w:themeColor="text1"/>
                <w:lang w:val="es-ES"/>
              </w:rPr>
            </w:pPr>
          </w:p>
        </w:tc>
      </w:tr>
      <w:tr w:rsidR="00C34136" w:rsidRPr="00A358CF" w14:paraId="1E11A93E" w14:textId="77777777" w:rsidTr="005C01E4">
        <w:tc>
          <w:tcPr>
            <w:tcW w:w="1608" w:type="dxa"/>
          </w:tcPr>
          <w:p w14:paraId="48D2EEEB" w14:textId="77777777" w:rsidR="00C34136" w:rsidRPr="00A358CF" w:rsidRDefault="00C34136" w:rsidP="005C01E4">
            <w:pPr>
              <w:spacing w:before="60" w:after="60"/>
              <w:rPr>
                <w:color w:val="000000" w:themeColor="text1"/>
                <w:lang w:val="es-ES"/>
              </w:rPr>
            </w:pPr>
          </w:p>
        </w:tc>
        <w:tc>
          <w:tcPr>
            <w:tcW w:w="4680" w:type="dxa"/>
          </w:tcPr>
          <w:p w14:paraId="5F248110" w14:textId="77777777" w:rsidR="00C34136" w:rsidRPr="00A358CF" w:rsidRDefault="00C34136" w:rsidP="005C01E4">
            <w:pPr>
              <w:spacing w:before="60" w:after="60"/>
              <w:rPr>
                <w:color w:val="000000" w:themeColor="text1"/>
                <w:lang w:val="es-ES"/>
              </w:rPr>
            </w:pPr>
          </w:p>
        </w:tc>
        <w:tc>
          <w:tcPr>
            <w:tcW w:w="2712" w:type="dxa"/>
          </w:tcPr>
          <w:p w14:paraId="16783EE6" w14:textId="77777777" w:rsidR="00C34136" w:rsidRPr="00A358CF" w:rsidRDefault="00C34136" w:rsidP="005C01E4">
            <w:pPr>
              <w:spacing w:before="60" w:after="60"/>
              <w:rPr>
                <w:color w:val="000000" w:themeColor="text1"/>
                <w:lang w:val="es-ES"/>
              </w:rPr>
            </w:pPr>
          </w:p>
        </w:tc>
      </w:tr>
      <w:tr w:rsidR="00C34136" w:rsidRPr="00A358CF" w14:paraId="7EA88FDA" w14:textId="77777777" w:rsidTr="005C01E4">
        <w:tc>
          <w:tcPr>
            <w:tcW w:w="1608" w:type="dxa"/>
          </w:tcPr>
          <w:p w14:paraId="26965F08" w14:textId="77777777" w:rsidR="00C34136" w:rsidRPr="00A358CF" w:rsidRDefault="00C34136" w:rsidP="005C01E4">
            <w:pPr>
              <w:spacing w:before="60" w:after="60"/>
              <w:rPr>
                <w:color w:val="000000" w:themeColor="text1"/>
                <w:lang w:val="es-ES"/>
              </w:rPr>
            </w:pPr>
          </w:p>
        </w:tc>
        <w:tc>
          <w:tcPr>
            <w:tcW w:w="4680" w:type="dxa"/>
          </w:tcPr>
          <w:p w14:paraId="71C86F86" w14:textId="77777777" w:rsidR="00C34136" w:rsidRPr="00A358CF" w:rsidRDefault="00C34136" w:rsidP="005C01E4">
            <w:pPr>
              <w:spacing w:before="60" w:after="60"/>
              <w:rPr>
                <w:color w:val="000000" w:themeColor="text1"/>
                <w:lang w:val="es-ES"/>
              </w:rPr>
            </w:pPr>
          </w:p>
        </w:tc>
        <w:tc>
          <w:tcPr>
            <w:tcW w:w="2712" w:type="dxa"/>
          </w:tcPr>
          <w:p w14:paraId="316B5BAB" w14:textId="77777777" w:rsidR="00C34136" w:rsidRPr="00A358CF" w:rsidRDefault="00C34136" w:rsidP="005C01E4">
            <w:pPr>
              <w:spacing w:before="60" w:after="60"/>
              <w:rPr>
                <w:color w:val="000000" w:themeColor="text1"/>
                <w:lang w:val="es-ES"/>
              </w:rPr>
            </w:pPr>
          </w:p>
        </w:tc>
      </w:tr>
      <w:tr w:rsidR="00C34136" w:rsidRPr="00A358CF" w14:paraId="3F215343" w14:textId="77777777" w:rsidTr="005C01E4">
        <w:tc>
          <w:tcPr>
            <w:tcW w:w="1608" w:type="dxa"/>
          </w:tcPr>
          <w:p w14:paraId="23A38B25" w14:textId="77777777" w:rsidR="00C34136" w:rsidRPr="00A358CF" w:rsidRDefault="00C34136" w:rsidP="005C01E4">
            <w:pPr>
              <w:spacing w:before="60" w:after="60"/>
              <w:rPr>
                <w:color w:val="000000" w:themeColor="text1"/>
                <w:lang w:val="es-ES"/>
              </w:rPr>
            </w:pPr>
          </w:p>
        </w:tc>
        <w:tc>
          <w:tcPr>
            <w:tcW w:w="4680" w:type="dxa"/>
          </w:tcPr>
          <w:p w14:paraId="541DC21D" w14:textId="77777777" w:rsidR="00C34136" w:rsidRPr="00A358CF" w:rsidRDefault="00C34136" w:rsidP="005C01E4">
            <w:pPr>
              <w:spacing w:before="60" w:after="60"/>
              <w:rPr>
                <w:color w:val="000000" w:themeColor="text1"/>
                <w:lang w:val="es-ES"/>
              </w:rPr>
            </w:pPr>
          </w:p>
        </w:tc>
        <w:tc>
          <w:tcPr>
            <w:tcW w:w="2712" w:type="dxa"/>
          </w:tcPr>
          <w:p w14:paraId="14ACAACE" w14:textId="77777777" w:rsidR="00C34136" w:rsidRPr="00A358CF" w:rsidRDefault="00C34136" w:rsidP="005C01E4">
            <w:pPr>
              <w:spacing w:before="60" w:after="60"/>
              <w:rPr>
                <w:color w:val="000000" w:themeColor="text1"/>
                <w:lang w:val="es-ES"/>
              </w:rPr>
            </w:pPr>
          </w:p>
        </w:tc>
      </w:tr>
      <w:tr w:rsidR="00C34136" w:rsidRPr="00A358CF" w14:paraId="68AD6CCA" w14:textId="77777777" w:rsidTr="005C01E4">
        <w:tc>
          <w:tcPr>
            <w:tcW w:w="1608" w:type="dxa"/>
          </w:tcPr>
          <w:p w14:paraId="7C84148B" w14:textId="77777777" w:rsidR="00C34136" w:rsidRPr="00A358CF" w:rsidRDefault="00C34136" w:rsidP="005C01E4">
            <w:pPr>
              <w:spacing w:before="60" w:after="60"/>
              <w:rPr>
                <w:color w:val="000000" w:themeColor="text1"/>
                <w:lang w:val="es-ES"/>
              </w:rPr>
            </w:pPr>
          </w:p>
        </w:tc>
        <w:tc>
          <w:tcPr>
            <w:tcW w:w="4680" w:type="dxa"/>
          </w:tcPr>
          <w:p w14:paraId="72150537" w14:textId="77777777" w:rsidR="00C34136" w:rsidRPr="00A358CF" w:rsidRDefault="00C34136" w:rsidP="005C01E4">
            <w:pPr>
              <w:spacing w:before="60" w:after="60"/>
              <w:rPr>
                <w:color w:val="000000" w:themeColor="text1"/>
                <w:lang w:val="es-ES"/>
              </w:rPr>
            </w:pPr>
          </w:p>
        </w:tc>
        <w:tc>
          <w:tcPr>
            <w:tcW w:w="2712" w:type="dxa"/>
          </w:tcPr>
          <w:p w14:paraId="2B75FE67" w14:textId="77777777" w:rsidR="00C34136" w:rsidRPr="00A358CF" w:rsidRDefault="00C34136" w:rsidP="005C01E4">
            <w:pPr>
              <w:spacing w:before="60" w:after="60"/>
              <w:rPr>
                <w:color w:val="000000" w:themeColor="text1"/>
                <w:lang w:val="es-ES"/>
              </w:rPr>
            </w:pPr>
          </w:p>
        </w:tc>
      </w:tr>
      <w:tr w:rsidR="00C34136" w:rsidRPr="00A358CF" w14:paraId="3AE6D3D8" w14:textId="77777777" w:rsidTr="005C01E4">
        <w:tc>
          <w:tcPr>
            <w:tcW w:w="1608" w:type="dxa"/>
          </w:tcPr>
          <w:p w14:paraId="60336423" w14:textId="77777777" w:rsidR="00C34136" w:rsidRPr="00A358CF" w:rsidRDefault="00C34136" w:rsidP="005C01E4">
            <w:pPr>
              <w:spacing w:before="60" w:after="60"/>
              <w:rPr>
                <w:color w:val="000000" w:themeColor="text1"/>
                <w:lang w:val="es-ES"/>
              </w:rPr>
            </w:pPr>
          </w:p>
        </w:tc>
        <w:tc>
          <w:tcPr>
            <w:tcW w:w="4680" w:type="dxa"/>
          </w:tcPr>
          <w:p w14:paraId="2E957BFE" w14:textId="77777777" w:rsidR="00C34136" w:rsidRPr="00A358CF" w:rsidRDefault="00C34136" w:rsidP="005C01E4">
            <w:pPr>
              <w:spacing w:before="60" w:after="60"/>
              <w:rPr>
                <w:color w:val="000000" w:themeColor="text1"/>
                <w:lang w:val="es-ES"/>
              </w:rPr>
            </w:pPr>
          </w:p>
        </w:tc>
        <w:tc>
          <w:tcPr>
            <w:tcW w:w="2712" w:type="dxa"/>
          </w:tcPr>
          <w:p w14:paraId="37C27A9E" w14:textId="77777777" w:rsidR="00C34136" w:rsidRPr="00A358CF" w:rsidRDefault="00C34136" w:rsidP="005C01E4">
            <w:pPr>
              <w:spacing w:before="60" w:after="60"/>
              <w:rPr>
                <w:color w:val="000000" w:themeColor="text1"/>
                <w:lang w:val="es-ES"/>
              </w:rPr>
            </w:pPr>
          </w:p>
        </w:tc>
      </w:tr>
      <w:tr w:rsidR="00C34136" w:rsidRPr="00A358CF" w14:paraId="3916A1EF" w14:textId="77777777" w:rsidTr="005C01E4">
        <w:tc>
          <w:tcPr>
            <w:tcW w:w="1608" w:type="dxa"/>
          </w:tcPr>
          <w:p w14:paraId="4459D425" w14:textId="77777777" w:rsidR="00C34136" w:rsidRPr="00A358CF" w:rsidRDefault="00C34136" w:rsidP="005C01E4">
            <w:pPr>
              <w:spacing w:before="60" w:after="60"/>
              <w:rPr>
                <w:color w:val="000000" w:themeColor="text1"/>
                <w:lang w:val="es-ES"/>
              </w:rPr>
            </w:pPr>
          </w:p>
        </w:tc>
        <w:tc>
          <w:tcPr>
            <w:tcW w:w="4680" w:type="dxa"/>
          </w:tcPr>
          <w:p w14:paraId="452C5EA4" w14:textId="77777777" w:rsidR="00C34136" w:rsidRPr="00A358CF" w:rsidRDefault="00C34136" w:rsidP="005C01E4">
            <w:pPr>
              <w:spacing w:before="60" w:after="60"/>
              <w:rPr>
                <w:color w:val="000000" w:themeColor="text1"/>
                <w:lang w:val="es-ES"/>
              </w:rPr>
            </w:pPr>
          </w:p>
        </w:tc>
        <w:tc>
          <w:tcPr>
            <w:tcW w:w="2712" w:type="dxa"/>
          </w:tcPr>
          <w:p w14:paraId="52379331" w14:textId="77777777" w:rsidR="00C34136" w:rsidRPr="00A358CF" w:rsidRDefault="00C34136" w:rsidP="005C01E4">
            <w:pPr>
              <w:spacing w:before="60" w:after="60"/>
              <w:rPr>
                <w:color w:val="000000" w:themeColor="text1"/>
                <w:lang w:val="es-ES"/>
              </w:rPr>
            </w:pPr>
          </w:p>
        </w:tc>
      </w:tr>
      <w:tr w:rsidR="00C34136" w:rsidRPr="00A358CF" w14:paraId="4F993A58" w14:textId="77777777" w:rsidTr="005C01E4">
        <w:tc>
          <w:tcPr>
            <w:tcW w:w="1608" w:type="dxa"/>
          </w:tcPr>
          <w:p w14:paraId="344F0D37" w14:textId="77777777" w:rsidR="00C34136" w:rsidRPr="00A358CF" w:rsidRDefault="00C34136" w:rsidP="005C01E4">
            <w:pPr>
              <w:spacing w:before="60" w:after="60"/>
              <w:rPr>
                <w:color w:val="000000" w:themeColor="text1"/>
                <w:lang w:val="es-ES"/>
              </w:rPr>
            </w:pPr>
          </w:p>
        </w:tc>
        <w:tc>
          <w:tcPr>
            <w:tcW w:w="4680" w:type="dxa"/>
          </w:tcPr>
          <w:p w14:paraId="57BAC415" w14:textId="77777777" w:rsidR="00C34136" w:rsidRPr="00A358CF" w:rsidRDefault="00C34136" w:rsidP="005C01E4">
            <w:pPr>
              <w:spacing w:before="60" w:after="60"/>
              <w:rPr>
                <w:color w:val="000000" w:themeColor="text1"/>
                <w:lang w:val="es-ES"/>
              </w:rPr>
            </w:pPr>
          </w:p>
        </w:tc>
        <w:tc>
          <w:tcPr>
            <w:tcW w:w="2712" w:type="dxa"/>
          </w:tcPr>
          <w:p w14:paraId="33012FF3" w14:textId="77777777" w:rsidR="00C34136" w:rsidRPr="00A358CF" w:rsidRDefault="00C34136" w:rsidP="005C01E4">
            <w:pPr>
              <w:spacing w:before="60" w:after="60"/>
              <w:rPr>
                <w:color w:val="000000" w:themeColor="text1"/>
                <w:lang w:val="es-ES"/>
              </w:rPr>
            </w:pPr>
          </w:p>
        </w:tc>
      </w:tr>
      <w:tr w:rsidR="00C34136" w:rsidRPr="00A358CF" w14:paraId="200E727F" w14:textId="77777777" w:rsidTr="005C01E4">
        <w:tc>
          <w:tcPr>
            <w:tcW w:w="1608" w:type="dxa"/>
          </w:tcPr>
          <w:p w14:paraId="44601D3B" w14:textId="77777777" w:rsidR="00C34136" w:rsidRPr="00A358CF" w:rsidRDefault="00C34136" w:rsidP="005C01E4">
            <w:pPr>
              <w:spacing w:before="60" w:after="60"/>
              <w:rPr>
                <w:color w:val="000000" w:themeColor="text1"/>
                <w:lang w:val="es-ES"/>
              </w:rPr>
            </w:pPr>
          </w:p>
        </w:tc>
        <w:tc>
          <w:tcPr>
            <w:tcW w:w="4680" w:type="dxa"/>
          </w:tcPr>
          <w:p w14:paraId="364E436A" w14:textId="77777777" w:rsidR="00C34136" w:rsidRPr="00A358CF" w:rsidRDefault="00C34136" w:rsidP="005C01E4">
            <w:pPr>
              <w:spacing w:before="60" w:after="60"/>
              <w:rPr>
                <w:color w:val="000000" w:themeColor="text1"/>
                <w:lang w:val="es-ES"/>
              </w:rPr>
            </w:pPr>
          </w:p>
        </w:tc>
        <w:tc>
          <w:tcPr>
            <w:tcW w:w="2712" w:type="dxa"/>
          </w:tcPr>
          <w:p w14:paraId="737D1152" w14:textId="77777777" w:rsidR="00C34136" w:rsidRPr="00A358CF" w:rsidRDefault="00C34136" w:rsidP="005C01E4">
            <w:pPr>
              <w:spacing w:before="60" w:after="60"/>
              <w:rPr>
                <w:color w:val="000000" w:themeColor="text1"/>
                <w:lang w:val="es-ES"/>
              </w:rPr>
            </w:pPr>
          </w:p>
        </w:tc>
      </w:tr>
      <w:tr w:rsidR="00C34136" w:rsidRPr="00E0610C" w14:paraId="425D7C21" w14:textId="77777777" w:rsidTr="005C01E4">
        <w:tc>
          <w:tcPr>
            <w:tcW w:w="1608" w:type="dxa"/>
          </w:tcPr>
          <w:p w14:paraId="654B47C7" w14:textId="77777777" w:rsidR="00C34136" w:rsidRPr="00A358CF" w:rsidRDefault="00C34136" w:rsidP="005C01E4">
            <w:pPr>
              <w:spacing w:before="60" w:after="60"/>
              <w:rPr>
                <w:color w:val="000000" w:themeColor="text1"/>
                <w:lang w:val="es-ES"/>
              </w:rPr>
            </w:pPr>
          </w:p>
        </w:tc>
        <w:tc>
          <w:tcPr>
            <w:tcW w:w="4680" w:type="dxa"/>
          </w:tcPr>
          <w:p w14:paraId="140D8EBD" w14:textId="77777777" w:rsidR="00C34136" w:rsidRPr="00A358CF" w:rsidRDefault="00C34136" w:rsidP="005C01E4">
            <w:pPr>
              <w:spacing w:before="60" w:after="60"/>
              <w:rPr>
                <w:color w:val="000000" w:themeColor="text1"/>
                <w:lang w:val="es-ES"/>
              </w:rPr>
            </w:pPr>
            <w:r w:rsidRPr="00A358CF">
              <w:rPr>
                <w:color w:val="000000" w:themeColor="text1"/>
                <w:lang w:val="es-ES"/>
              </w:rPr>
              <w:t>Precio total de las Subactividades a ser llevado a la Lista de Actividades con Precio, Página ____</w:t>
            </w:r>
          </w:p>
        </w:tc>
        <w:tc>
          <w:tcPr>
            <w:tcW w:w="2712" w:type="dxa"/>
          </w:tcPr>
          <w:p w14:paraId="67299C49" w14:textId="77777777" w:rsidR="00C34136" w:rsidRPr="00A358CF" w:rsidRDefault="00C34136" w:rsidP="005C01E4">
            <w:pPr>
              <w:spacing w:before="60" w:after="60"/>
              <w:rPr>
                <w:color w:val="000000" w:themeColor="text1"/>
                <w:lang w:val="es-ES"/>
              </w:rPr>
            </w:pPr>
          </w:p>
        </w:tc>
      </w:tr>
    </w:tbl>
    <w:p w14:paraId="325040B3" w14:textId="77777777" w:rsidR="00B91EC8" w:rsidRPr="00A358CF" w:rsidRDefault="00B91EC8" w:rsidP="00C34136">
      <w:pPr>
        <w:pStyle w:val="SDPnoheader"/>
        <w:rPr>
          <w:lang w:val="es-ES"/>
        </w:rPr>
      </w:pPr>
      <w:bookmarkStart w:id="475" w:name="_Toc248041874"/>
      <w:bookmarkStart w:id="476" w:name="_Toc485909431"/>
    </w:p>
    <w:p w14:paraId="565ACA11" w14:textId="7C3903B5" w:rsidR="00C34136" w:rsidRPr="00A358CF" w:rsidRDefault="00C34136" w:rsidP="00A05508">
      <w:pPr>
        <w:pStyle w:val="Sec4Heading2"/>
      </w:pPr>
      <w:bookmarkStart w:id="477" w:name="_Toc124166501"/>
      <w:r w:rsidRPr="00A358CF">
        <w:lastRenderedPageBreak/>
        <w:t xml:space="preserve">Parte [1] Formulario de Precios de la </w:t>
      </w:r>
      <w:r w:rsidR="005C01E4" w:rsidRPr="00A358CF">
        <w:t>Propuesta -</w:t>
      </w:r>
      <w:r w:rsidRPr="00A358CF">
        <w:t xml:space="preserve"> Diseño-Construcción</w:t>
      </w:r>
      <w:bookmarkEnd w:id="477"/>
    </w:p>
    <w:p w14:paraId="63B366C6" w14:textId="77777777" w:rsidR="00DC1A0F" w:rsidRPr="00A358CF" w:rsidRDefault="00DC1A0F" w:rsidP="00DC1A0F">
      <w:pPr>
        <w:pStyle w:val="Sec4Heading2"/>
      </w:pPr>
      <w:bookmarkStart w:id="478" w:name="_Toc38480864"/>
      <w:bookmarkStart w:id="479" w:name="_Toc66896487"/>
      <w:bookmarkStart w:id="480" w:name="_Toc124166502"/>
      <w:bookmarkEnd w:id="475"/>
      <w:bookmarkEnd w:id="476"/>
      <w:r w:rsidRPr="00A358CF">
        <w:t>Resumen de las Sumas Provisionales Especificadas</w:t>
      </w:r>
      <w:bookmarkEnd w:id="478"/>
      <w:bookmarkEnd w:id="479"/>
      <w:bookmarkEnd w:id="480"/>
    </w:p>
    <w:tbl>
      <w:tblPr>
        <w:tblW w:w="9496" w:type="dxa"/>
        <w:tblInd w:w="120" w:type="dxa"/>
        <w:tblBorders>
          <w:top w:val="double" w:sz="6" w:space="0" w:color="auto"/>
          <w:left w:val="double" w:sz="6" w:space="0" w:color="auto"/>
          <w:bottom w:val="single" w:sz="6" w:space="0" w:color="auto"/>
          <w:right w:val="double" w:sz="6" w:space="0" w:color="auto"/>
          <w:insideH w:val="dotted" w:sz="4" w:space="0" w:color="auto"/>
          <w:insideV w:val="dotted" w:sz="4" w:space="0" w:color="auto"/>
        </w:tblBorders>
        <w:tblLayout w:type="fixed"/>
        <w:tblLook w:val="0000" w:firstRow="0" w:lastRow="0" w:firstColumn="0" w:lastColumn="0" w:noHBand="0" w:noVBand="0"/>
      </w:tblPr>
      <w:tblGrid>
        <w:gridCol w:w="1275"/>
        <w:gridCol w:w="6662"/>
        <w:gridCol w:w="1559"/>
      </w:tblGrid>
      <w:tr w:rsidR="00B91EC8" w:rsidRPr="00A358CF" w14:paraId="629F77E1" w14:textId="77777777" w:rsidTr="00B91EC8">
        <w:tc>
          <w:tcPr>
            <w:tcW w:w="1275" w:type="dxa"/>
          </w:tcPr>
          <w:p w14:paraId="747AA141" w14:textId="77777777" w:rsidR="00B91EC8" w:rsidRPr="00A358CF" w:rsidRDefault="00B91EC8" w:rsidP="00426233">
            <w:pPr>
              <w:spacing w:before="60" w:after="60"/>
              <w:ind w:right="174"/>
              <w:jc w:val="center"/>
              <w:rPr>
                <w:b/>
                <w:bCs/>
                <w:iCs/>
                <w:lang w:val="es-ES"/>
              </w:rPr>
            </w:pPr>
            <w:r w:rsidRPr="00A358CF">
              <w:rPr>
                <w:b/>
                <w:bCs/>
                <w:iCs/>
                <w:lang w:val="es-ES"/>
              </w:rPr>
              <w:t>N.</w:t>
            </w:r>
            <w:r w:rsidRPr="00A358CF">
              <w:rPr>
                <w:b/>
                <w:bCs/>
                <w:iCs/>
                <w:vertAlign w:val="superscript"/>
                <w:lang w:val="es-ES"/>
              </w:rPr>
              <w:t>o</w:t>
            </w:r>
            <w:r w:rsidRPr="00A358CF">
              <w:rPr>
                <w:b/>
                <w:bCs/>
                <w:iCs/>
                <w:lang w:val="es-ES"/>
              </w:rPr>
              <w:t xml:space="preserve"> de partida</w:t>
            </w:r>
          </w:p>
        </w:tc>
        <w:tc>
          <w:tcPr>
            <w:tcW w:w="6662" w:type="dxa"/>
          </w:tcPr>
          <w:p w14:paraId="6BA87804" w14:textId="77777777" w:rsidR="00B91EC8" w:rsidRPr="00A358CF" w:rsidRDefault="00B91EC8" w:rsidP="00426233">
            <w:pPr>
              <w:spacing w:before="60" w:after="60"/>
              <w:ind w:right="174"/>
              <w:jc w:val="center"/>
              <w:rPr>
                <w:b/>
                <w:bCs/>
                <w:iCs/>
                <w:lang w:val="es-ES"/>
              </w:rPr>
            </w:pPr>
            <w:r w:rsidRPr="00A358CF">
              <w:rPr>
                <w:b/>
                <w:bCs/>
                <w:iCs/>
                <w:lang w:val="es-ES"/>
              </w:rPr>
              <w:t>Descripción</w:t>
            </w:r>
          </w:p>
        </w:tc>
        <w:tc>
          <w:tcPr>
            <w:tcW w:w="1559" w:type="dxa"/>
          </w:tcPr>
          <w:p w14:paraId="39112AB0" w14:textId="77777777" w:rsidR="00B91EC8" w:rsidRPr="00A358CF" w:rsidRDefault="00B91EC8" w:rsidP="00426233">
            <w:pPr>
              <w:spacing w:before="60" w:after="60"/>
              <w:ind w:right="174"/>
              <w:jc w:val="center"/>
              <w:rPr>
                <w:b/>
                <w:bCs/>
                <w:iCs/>
                <w:lang w:val="es-ES"/>
              </w:rPr>
            </w:pPr>
            <w:r w:rsidRPr="00A358CF">
              <w:rPr>
                <w:b/>
                <w:bCs/>
                <w:iCs/>
                <w:lang w:val="es-ES"/>
              </w:rPr>
              <w:t>Monto</w:t>
            </w:r>
          </w:p>
        </w:tc>
      </w:tr>
      <w:tr w:rsidR="00B91EC8" w:rsidRPr="00A358CF" w14:paraId="3D64191A" w14:textId="77777777" w:rsidTr="00B91EC8">
        <w:tc>
          <w:tcPr>
            <w:tcW w:w="1275" w:type="dxa"/>
          </w:tcPr>
          <w:p w14:paraId="1AC6D9B1" w14:textId="77777777" w:rsidR="00B91EC8" w:rsidRPr="00A358CF" w:rsidRDefault="00B91EC8" w:rsidP="00426233">
            <w:pPr>
              <w:spacing w:before="60" w:after="60"/>
              <w:ind w:right="-279"/>
              <w:jc w:val="center"/>
              <w:rPr>
                <w:lang w:val="es-ES"/>
              </w:rPr>
            </w:pPr>
            <w:r w:rsidRPr="00A358CF">
              <w:rPr>
                <w:lang w:val="es-ES"/>
              </w:rPr>
              <w:t>1</w:t>
            </w:r>
          </w:p>
        </w:tc>
        <w:tc>
          <w:tcPr>
            <w:tcW w:w="6662" w:type="dxa"/>
          </w:tcPr>
          <w:p w14:paraId="0982D3F2" w14:textId="77777777" w:rsidR="00B91EC8" w:rsidRPr="00A358CF" w:rsidRDefault="00B91EC8" w:rsidP="00426233">
            <w:pPr>
              <w:spacing w:before="60" w:after="60"/>
              <w:ind w:right="-279"/>
              <w:rPr>
                <w:lang w:val="es-ES"/>
              </w:rPr>
            </w:pPr>
          </w:p>
        </w:tc>
        <w:tc>
          <w:tcPr>
            <w:tcW w:w="1559" w:type="dxa"/>
          </w:tcPr>
          <w:p w14:paraId="7B09ADF9" w14:textId="77777777" w:rsidR="00B91EC8" w:rsidRPr="00A358CF" w:rsidRDefault="00B91EC8" w:rsidP="00426233">
            <w:pPr>
              <w:tabs>
                <w:tab w:val="decimal" w:pos="1050"/>
              </w:tabs>
              <w:spacing w:before="60" w:after="60"/>
              <w:ind w:right="-279"/>
              <w:rPr>
                <w:lang w:val="es-ES"/>
              </w:rPr>
            </w:pPr>
          </w:p>
        </w:tc>
      </w:tr>
      <w:tr w:rsidR="00B91EC8" w:rsidRPr="00A358CF" w14:paraId="08868EE1" w14:textId="77777777" w:rsidTr="00B91EC8">
        <w:tc>
          <w:tcPr>
            <w:tcW w:w="1275" w:type="dxa"/>
          </w:tcPr>
          <w:p w14:paraId="4423C6CC" w14:textId="77777777" w:rsidR="00B91EC8" w:rsidRPr="00A358CF" w:rsidRDefault="00B91EC8" w:rsidP="00426233">
            <w:pPr>
              <w:spacing w:before="60" w:after="60"/>
              <w:ind w:right="-279"/>
              <w:jc w:val="center"/>
              <w:rPr>
                <w:lang w:val="es-ES"/>
              </w:rPr>
            </w:pPr>
          </w:p>
        </w:tc>
        <w:tc>
          <w:tcPr>
            <w:tcW w:w="6662" w:type="dxa"/>
          </w:tcPr>
          <w:p w14:paraId="0FA4AAE0" w14:textId="77777777" w:rsidR="00B91EC8" w:rsidRPr="00A358CF" w:rsidRDefault="00B91EC8" w:rsidP="00426233">
            <w:pPr>
              <w:spacing w:before="60" w:after="60"/>
              <w:ind w:right="-279"/>
              <w:rPr>
                <w:lang w:val="es-ES"/>
              </w:rPr>
            </w:pPr>
          </w:p>
        </w:tc>
        <w:tc>
          <w:tcPr>
            <w:tcW w:w="1559" w:type="dxa"/>
          </w:tcPr>
          <w:p w14:paraId="3B3C0487" w14:textId="77777777" w:rsidR="00B91EC8" w:rsidRPr="00A358CF" w:rsidRDefault="00B91EC8" w:rsidP="00426233">
            <w:pPr>
              <w:tabs>
                <w:tab w:val="decimal" w:pos="1050"/>
              </w:tabs>
              <w:spacing w:before="60" w:after="60"/>
              <w:ind w:right="-279"/>
              <w:rPr>
                <w:lang w:val="es-ES"/>
              </w:rPr>
            </w:pPr>
          </w:p>
        </w:tc>
      </w:tr>
      <w:tr w:rsidR="00B91EC8" w:rsidRPr="00A358CF" w14:paraId="19FF8EC0" w14:textId="77777777" w:rsidTr="00B91EC8">
        <w:tc>
          <w:tcPr>
            <w:tcW w:w="1275" w:type="dxa"/>
          </w:tcPr>
          <w:p w14:paraId="2D240D6E" w14:textId="77777777" w:rsidR="00B91EC8" w:rsidRPr="00A358CF" w:rsidRDefault="00B91EC8" w:rsidP="00426233">
            <w:pPr>
              <w:spacing w:before="60" w:after="60"/>
              <w:ind w:right="-279"/>
              <w:jc w:val="center"/>
              <w:rPr>
                <w:lang w:val="es-ES"/>
              </w:rPr>
            </w:pPr>
          </w:p>
        </w:tc>
        <w:tc>
          <w:tcPr>
            <w:tcW w:w="6662" w:type="dxa"/>
          </w:tcPr>
          <w:p w14:paraId="0DDD883D" w14:textId="77777777" w:rsidR="00B91EC8" w:rsidRPr="00A358CF" w:rsidRDefault="00B91EC8" w:rsidP="00426233">
            <w:pPr>
              <w:spacing w:before="60" w:after="60"/>
              <w:ind w:right="-279"/>
              <w:rPr>
                <w:lang w:val="es-ES"/>
              </w:rPr>
            </w:pPr>
          </w:p>
        </w:tc>
        <w:tc>
          <w:tcPr>
            <w:tcW w:w="1559" w:type="dxa"/>
          </w:tcPr>
          <w:p w14:paraId="06C04ABB" w14:textId="77777777" w:rsidR="00B91EC8" w:rsidRPr="00A358CF" w:rsidRDefault="00B91EC8" w:rsidP="00426233">
            <w:pPr>
              <w:tabs>
                <w:tab w:val="decimal" w:pos="1050"/>
              </w:tabs>
              <w:spacing w:before="60" w:after="60"/>
              <w:ind w:right="-279"/>
              <w:rPr>
                <w:lang w:val="es-ES"/>
              </w:rPr>
            </w:pPr>
          </w:p>
        </w:tc>
      </w:tr>
      <w:tr w:rsidR="00B91EC8" w:rsidRPr="00A358CF" w14:paraId="23FBC606" w14:textId="77777777" w:rsidTr="00B91EC8">
        <w:tc>
          <w:tcPr>
            <w:tcW w:w="1275" w:type="dxa"/>
          </w:tcPr>
          <w:p w14:paraId="7C1412AB" w14:textId="77777777" w:rsidR="00B91EC8" w:rsidRPr="00A358CF" w:rsidRDefault="00B91EC8" w:rsidP="00426233">
            <w:pPr>
              <w:spacing w:before="60" w:after="60"/>
              <w:ind w:right="-279"/>
              <w:jc w:val="center"/>
              <w:rPr>
                <w:lang w:val="es-ES"/>
              </w:rPr>
            </w:pPr>
            <w:r w:rsidRPr="00A358CF">
              <w:rPr>
                <w:lang w:val="es-ES"/>
              </w:rPr>
              <w:t>2</w:t>
            </w:r>
          </w:p>
        </w:tc>
        <w:tc>
          <w:tcPr>
            <w:tcW w:w="6662" w:type="dxa"/>
          </w:tcPr>
          <w:p w14:paraId="5FBF5A62" w14:textId="77777777" w:rsidR="00B91EC8" w:rsidRPr="00A358CF" w:rsidRDefault="00B91EC8" w:rsidP="00426233">
            <w:pPr>
              <w:spacing w:before="60" w:after="60"/>
              <w:ind w:right="-279"/>
              <w:rPr>
                <w:lang w:val="es-ES"/>
              </w:rPr>
            </w:pPr>
          </w:p>
        </w:tc>
        <w:tc>
          <w:tcPr>
            <w:tcW w:w="1559" w:type="dxa"/>
          </w:tcPr>
          <w:p w14:paraId="4AFB410F" w14:textId="77777777" w:rsidR="00B91EC8" w:rsidRPr="00A358CF" w:rsidRDefault="00B91EC8" w:rsidP="00426233">
            <w:pPr>
              <w:tabs>
                <w:tab w:val="decimal" w:pos="1050"/>
              </w:tabs>
              <w:spacing w:before="60" w:after="60"/>
              <w:ind w:right="-279"/>
              <w:rPr>
                <w:lang w:val="es-ES"/>
              </w:rPr>
            </w:pPr>
          </w:p>
        </w:tc>
      </w:tr>
      <w:tr w:rsidR="00B91EC8" w:rsidRPr="00A358CF" w14:paraId="1B70F1DE" w14:textId="77777777" w:rsidTr="00B91EC8">
        <w:tc>
          <w:tcPr>
            <w:tcW w:w="1275" w:type="dxa"/>
          </w:tcPr>
          <w:p w14:paraId="0CE8AB66" w14:textId="77777777" w:rsidR="00B91EC8" w:rsidRPr="00A358CF" w:rsidRDefault="00B91EC8" w:rsidP="00426233">
            <w:pPr>
              <w:spacing w:before="60" w:after="60"/>
              <w:ind w:right="-279"/>
              <w:jc w:val="center"/>
              <w:rPr>
                <w:lang w:val="es-ES"/>
              </w:rPr>
            </w:pPr>
          </w:p>
        </w:tc>
        <w:tc>
          <w:tcPr>
            <w:tcW w:w="6662" w:type="dxa"/>
          </w:tcPr>
          <w:p w14:paraId="1C1965A1" w14:textId="77777777" w:rsidR="00B91EC8" w:rsidRPr="00A358CF" w:rsidRDefault="00B91EC8" w:rsidP="00426233">
            <w:pPr>
              <w:spacing w:before="60" w:after="60"/>
              <w:ind w:right="-279"/>
              <w:rPr>
                <w:lang w:val="es-ES"/>
              </w:rPr>
            </w:pPr>
          </w:p>
        </w:tc>
        <w:tc>
          <w:tcPr>
            <w:tcW w:w="1559" w:type="dxa"/>
          </w:tcPr>
          <w:p w14:paraId="155C929B" w14:textId="77777777" w:rsidR="00B91EC8" w:rsidRPr="00A358CF" w:rsidRDefault="00B91EC8" w:rsidP="00426233">
            <w:pPr>
              <w:tabs>
                <w:tab w:val="decimal" w:pos="1050"/>
              </w:tabs>
              <w:spacing w:before="60" w:after="60"/>
              <w:ind w:right="-279"/>
              <w:rPr>
                <w:lang w:val="es-ES"/>
              </w:rPr>
            </w:pPr>
          </w:p>
        </w:tc>
      </w:tr>
      <w:tr w:rsidR="00B91EC8" w:rsidRPr="00A358CF" w14:paraId="56F8507A" w14:textId="77777777" w:rsidTr="00B91EC8">
        <w:tc>
          <w:tcPr>
            <w:tcW w:w="1275" w:type="dxa"/>
          </w:tcPr>
          <w:p w14:paraId="56FB95E8" w14:textId="77777777" w:rsidR="00B91EC8" w:rsidRPr="00A358CF" w:rsidRDefault="00B91EC8" w:rsidP="00426233">
            <w:pPr>
              <w:spacing w:before="60" w:after="60"/>
              <w:ind w:right="-279"/>
              <w:jc w:val="center"/>
              <w:rPr>
                <w:lang w:val="es-ES"/>
              </w:rPr>
            </w:pPr>
          </w:p>
        </w:tc>
        <w:tc>
          <w:tcPr>
            <w:tcW w:w="6662" w:type="dxa"/>
          </w:tcPr>
          <w:p w14:paraId="43155A82" w14:textId="77777777" w:rsidR="00B91EC8" w:rsidRPr="00A358CF" w:rsidRDefault="00B91EC8" w:rsidP="00426233">
            <w:pPr>
              <w:spacing w:before="60" w:after="60"/>
              <w:ind w:right="-279"/>
              <w:rPr>
                <w:lang w:val="es-ES"/>
              </w:rPr>
            </w:pPr>
          </w:p>
        </w:tc>
        <w:tc>
          <w:tcPr>
            <w:tcW w:w="1559" w:type="dxa"/>
          </w:tcPr>
          <w:p w14:paraId="253E02A6" w14:textId="77777777" w:rsidR="00B91EC8" w:rsidRPr="00A358CF" w:rsidRDefault="00B91EC8" w:rsidP="00426233">
            <w:pPr>
              <w:tabs>
                <w:tab w:val="decimal" w:pos="1050"/>
              </w:tabs>
              <w:spacing w:before="60" w:after="60"/>
              <w:ind w:right="-279"/>
              <w:rPr>
                <w:lang w:val="es-ES"/>
              </w:rPr>
            </w:pPr>
          </w:p>
        </w:tc>
      </w:tr>
      <w:tr w:rsidR="00B91EC8" w:rsidRPr="00A358CF" w14:paraId="0EAC3FDF" w14:textId="77777777" w:rsidTr="00B91EC8">
        <w:tc>
          <w:tcPr>
            <w:tcW w:w="1275" w:type="dxa"/>
          </w:tcPr>
          <w:p w14:paraId="0F343EAD" w14:textId="77777777" w:rsidR="00B91EC8" w:rsidRPr="00A358CF" w:rsidRDefault="00B91EC8" w:rsidP="00426233">
            <w:pPr>
              <w:spacing w:before="60" w:after="60"/>
              <w:ind w:right="-279"/>
              <w:jc w:val="center"/>
              <w:rPr>
                <w:lang w:val="es-ES"/>
              </w:rPr>
            </w:pPr>
            <w:r w:rsidRPr="00A358CF">
              <w:rPr>
                <w:lang w:val="es-ES"/>
              </w:rPr>
              <w:t>3</w:t>
            </w:r>
          </w:p>
        </w:tc>
        <w:tc>
          <w:tcPr>
            <w:tcW w:w="6662" w:type="dxa"/>
          </w:tcPr>
          <w:p w14:paraId="785E47CE" w14:textId="77777777" w:rsidR="00B91EC8" w:rsidRPr="00A358CF" w:rsidRDefault="00B91EC8" w:rsidP="00426233">
            <w:pPr>
              <w:spacing w:before="60" w:after="60"/>
              <w:ind w:right="-279"/>
              <w:rPr>
                <w:lang w:val="es-ES"/>
              </w:rPr>
            </w:pPr>
          </w:p>
        </w:tc>
        <w:tc>
          <w:tcPr>
            <w:tcW w:w="1559" w:type="dxa"/>
          </w:tcPr>
          <w:p w14:paraId="53F59043" w14:textId="77777777" w:rsidR="00B91EC8" w:rsidRPr="00A358CF" w:rsidRDefault="00B91EC8" w:rsidP="00426233">
            <w:pPr>
              <w:tabs>
                <w:tab w:val="decimal" w:pos="1050"/>
              </w:tabs>
              <w:spacing w:before="60" w:after="60"/>
              <w:ind w:right="-279"/>
              <w:rPr>
                <w:lang w:val="es-ES"/>
              </w:rPr>
            </w:pPr>
          </w:p>
        </w:tc>
      </w:tr>
      <w:tr w:rsidR="00B91EC8" w:rsidRPr="00A358CF" w14:paraId="2E67DF2D" w14:textId="77777777" w:rsidTr="00B91EC8">
        <w:tc>
          <w:tcPr>
            <w:tcW w:w="1275" w:type="dxa"/>
          </w:tcPr>
          <w:p w14:paraId="011B0636" w14:textId="77777777" w:rsidR="00B91EC8" w:rsidRPr="00A358CF" w:rsidRDefault="00B91EC8" w:rsidP="00426233">
            <w:pPr>
              <w:spacing w:before="60" w:after="60"/>
              <w:ind w:right="-279"/>
              <w:jc w:val="center"/>
              <w:rPr>
                <w:lang w:val="es-ES"/>
              </w:rPr>
            </w:pPr>
          </w:p>
        </w:tc>
        <w:tc>
          <w:tcPr>
            <w:tcW w:w="6662" w:type="dxa"/>
          </w:tcPr>
          <w:p w14:paraId="54B91021" w14:textId="77777777" w:rsidR="00B91EC8" w:rsidRPr="00A358CF" w:rsidRDefault="00B91EC8" w:rsidP="00426233">
            <w:pPr>
              <w:spacing w:before="60" w:after="60"/>
              <w:ind w:right="-279"/>
              <w:rPr>
                <w:lang w:val="es-ES"/>
              </w:rPr>
            </w:pPr>
          </w:p>
        </w:tc>
        <w:tc>
          <w:tcPr>
            <w:tcW w:w="1559" w:type="dxa"/>
          </w:tcPr>
          <w:p w14:paraId="5AACB350" w14:textId="77777777" w:rsidR="00B91EC8" w:rsidRPr="00A358CF" w:rsidRDefault="00B91EC8" w:rsidP="00426233">
            <w:pPr>
              <w:tabs>
                <w:tab w:val="decimal" w:pos="1050"/>
              </w:tabs>
              <w:spacing w:before="60" w:after="60"/>
              <w:ind w:right="-279"/>
              <w:rPr>
                <w:lang w:val="es-ES"/>
              </w:rPr>
            </w:pPr>
          </w:p>
        </w:tc>
      </w:tr>
      <w:tr w:rsidR="00B91EC8" w:rsidRPr="00A358CF" w14:paraId="63467945" w14:textId="77777777" w:rsidTr="00B91EC8">
        <w:tc>
          <w:tcPr>
            <w:tcW w:w="1275" w:type="dxa"/>
          </w:tcPr>
          <w:p w14:paraId="61E99664" w14:textId="77777777" w:rsidR="00B91EC8" w:rsidRPr="00A358CF" w:rsidRDefault="00B91EC8" w:rsidP="00426233">
            <w:pPr>
              <w:spacing w:before="60" w:after="60"/>
              <w:ind w:right="-279"/>
              <w:jc w:val="center"/>
              <w:rPr>
                <w:lang w:val="es-ES"/>
              </w:rPr>
            </w:pPr>
          </w:p>
        </w:tc>
        <w:tc>
          <w:tcPr>
            <w:tcW w:w="6662" w:type="dxa"/>
          </w:tcPr>
          <w:p w14:paraId="55075C8F" w14:textId="77777777" w:rsidR="00B91EC8" w:rsidRPr="00A358CF" w:rsidRDefault="00B91EC8" w:rsidP="00426233">
            <w:pPr>
              <w:spacing w:before="60" w:after="60"/>
              <w:ind w:right="-279"/>
              <w:rPr>
                <w:lang w:val="es-ES"/>
              </w:rPr>
            </w:pPr>
          </w:p>
        </w:tc>
        <w:tc>
          <w:tcPr>
            <w:tcW w:w="1559" w:type="dxa"/>
          </w:tcPr>
          <w:p w14:paraId="1676B690" w14:textId="77777777" w:rsidR="00B91EC8" w:rsidRPr="00A358CF" w:rsidRDefault="00B91EC8" w:rsidP="00426233">
            <w:pPr>
              <w:tabs>
                <w:tab w:val="decimal" w:pos="1050"/>
              </w:tabs>
              <w:spacing w:before="60" w:after="60"/>
              <w:ind w:right="-279"/>
              <w:rPr>
                <w:lang w:val="es-ES"/>
              </w:rPr>
            </w:pPr>
          </w:p>
        </w:tc>
      </w:tr>
      <w:tr w:rsidR="00B91EC8" w:rsidRPr="00A358CF" w14:paraId="79707CC2" w14:textId="77777777" w:rsidTr="00B91EC8">
        <w:tc>
          <w:tcPr>
            <w:tcW w:w="1275" w:type="dxa"/>
          </w:tcPr>
          <w:p w14:paraId="21A7266F" w14:textId="77777777" w:rsidR="00B91EC8" w:rsidRPr="00A358CF" w:rsidRDefault="00B91EC8" w:rsidP="00426233">
            <w:pPr>
              <w:spacing w:before="60" w:after="60"/>
              <w:ind w:right="-279"/>
              <w:jc w:val="center"/>
              <w:rPr>
                <w:lang w:val="es-ES"/>
              </w:rPr>
            </w:pPr>
            <w:r w:rsidRPr="00A358CF">
              <w:rPr>
                <w:lang w:val="es-ES"/>
              </w:rPr>
              <w:t>4</w:t>
            </w:r>
          </w:p>
        </w:tc>
        <w:tc>
          <w:tcPr>
            <w:tcW w:w="6662" w:type="dxa"/>
          </w:tcPr>
          <w:p w14:paraId="7D127D43" w14:textId="77777777" w:rsidR="00B91EC8" w:rsidRPr="00A358CF" w:rsidRDefault="00B91EC8" w:rsidP="00426233">
            <w:pPr>
              <w:spacing w:before="60" w:after="60"/>
              <w:ind w:right="-279"/>
              <w:rPr>
                <w:lang w:val="es-ES"/>
              </w:rPr>
            </w:pPr>
          </w:p>
        </w:tc>
        <w:tc>
          <w:tcPr>
            <w:tcW w:w="1559" w:type="dxa"/>
          </w:tcPr>
          <w:p w14:paraId="495C6A8D" w14:textId="77777777" w:rsidR="00B91EC8" w:rsidRPr="00A358CF" w:rsidRDefault="00B91EC8" w:rsidP="00426233">
            <w:pPr>
              <w:tabs>
                <w:tab w:val="decimal" w:pos="1050"/>
              </w:tabs>
              <w:spacing w:before="60" w:after="60"/>
              <w:ind w:right="-279"/>
              <w:rPr>
                <w:lang w:val="es-ES"/>
              </w:rPr>
            </w:pPr>
          </w:p>
        </w:tc>
      </w:tr>
      <w:tr w:rsidR="00B91EC8" w:rsidRPr="00E0610C" w14:paraId="4A7D7B7D" w14:textId="77777777" w:rsidTr="00B91EC8">
        <w:tc>
          <w:tcPr>
            <w:tcW w:w="1275" w:type="dxa"/>
          </w:tcPr>
          <w:p w14:paraId="6B6F2100" w14:textId="77777777" w:rsidR="00B91EC8" w:rsidRPr="00A358CF" w:rsidRDefault="00B91EC8" w:rsidP="00426233">
            <w:pPr>
              <w:spacing w:before="60" w:after="60"/>
              <w:ind w:right="-279"/>
              <w:jc w:val="center"/>
              <w:rPr>
                <w:lang w:val="es-ES"/>
              </w:rPr>
            </w:pPr>
          </w:p>
        </w:tc>
        <w:tc>
          <w:tcPr>
            <w:tcW w:w="6662" w:type="dxa"/>
          </w:tcPr>
          <w:p w14:paraId="5E18ABEB" w14:textId="621BB238" w:rsidR="00B91EC8" w:rsidRPr="00A358CF" w:rsidRDefault="00B91EC8" w:rsidP="00B91EC8">
            <w:pPr>
              <w:spacing w:before="60" w:after="60"/>
              <w:ind w:right="30"/>
              <w:jc w:val="both"/>
              <w:rPr>
                <w:i/>
                <w:lang w:val="es-ES"/>
              </w:rPr>
            </w:pPr>
            <w:r w:rsidRPr="00A358CF">
              <w:rPr>
                <w:i/>
                <w:lang w:val="es-ES"/>
              </w:rPr>
              <w:t xml:space="preserve">[A ser ingresado por el Contratante; las Sumas Provisionales deben incluir un </w:t>
            </w:r>
            <w:r w:rsidR="00B14114" w:rsidRPr="00A358CF">
              <w:rPr>
                <w:i/>
                <w:lang w:val="es-ES"/>
              </w:rPr>
              <w:t>monto estimado</w:t>
            </w:r>
            <w:r w:rsidRPr="00A358CF">
              <w:rPr>
                <w:i/>
                <w:lang w:val="es-ES"/>
              </w:rPr>
              <w:t xml:space="preserve"> para cubrir la para cubrir la porción del Contratante (50%) de los costos del DAB]</w:t>
            </w:r>
          </w:p>
        </w:tc>
        <w:tc>
          <w:tcPr>
            <w:tcW w:w="1559" w:type="dxa"/>
          </w:tcPr>
          <w:p w14:paraId="73882EEF" w14:textId="77777777" w:rsidR="00B91EC8" w:rsidRPr="00A358CF" w:rsidRDefault="00B91EC8" w:rsidP="00426233">
            <w:pPr>
              <w:tabs>
                <w:tab w:val="decimal" w:pos="1050"/>
              </w:tabs>
              <w:spacing w:before="60" w:after="60"/>
              <w:ind w:right="-279"/>
              <w:rPr>
                <w:lang w:val="es-ES"/>
              </w:rPr>
            </w:pPr>
          </w:p>
        </w:tc>
      </w:tr>
      <w:tr w:rsidR="00B91EC8" w:rsidRPr="00E0610C" w14:paraId="0999B26A" w14:textId="77777777" w:rsidTr="00B91EC8">
        <w:tc>
          <w:tcPr>
            <w:tcW w:w="1275" w:type="dxa"/>
          </w:tcPr>
          <w:p w14:paraId="4AF73D35" w14:textId="77777777" w:rsidR="00B91EC8" w:rsidRPr="00A358CF" w:rsidRDefault="00B91EC8" w:rsidP="00426233">
            <w:pPr>
              <w:spacing w:before="60" w:after="60"/>
              <w:ind w:right="-279"/>
              <w:jc w:val="center"/>
              <w:rPr>
                <w:lang w:val="es-ES"/>
              </w:rPr>
            </w:pPr>
          </w:p>
        </w:tc>
        <w:tc>
          <w:tcPr>
            <w:tcW w:w="6662" w:type="dxa"/>
          </w:tcPr>
          <w:p w14:paraId="6D418166" w14:textId="77777777" w:rsidR="00B91EC8" w:rsidRPr="00A358CF" w:rsidRDefault="00B91EC8" w:rsidP="00B91EC8">
            <w:pPr>
              <w:spacing w:before="60" w:after="60"/>
              <w:ind w:right="30"/>
              <w:jc w:val="both"/>
              <w:rPr>
                <w:i/>
                <w:lang w:val="es-ES"/>
              </w:rPr>
            </w:pPr>
            <w:r w:rsidRPr="00A358CF">
              <w:rPr>
                <w:i/>
                <w:lang w:val="es-ES"/>
              </w:rPr>
              <w:t xml:space="preserve">[A ser ingresado por el Contratante: Suprimir si no corresponde:] </w:t>
            </w:r>
            <w:r w:rsidRPr="00A358CF">
              <w:rPr>
                <w:lang w:val="es-ES"/>
              </w:rPr>
              <w:t>Sumas Provisionales para cubrir los resultados de medidas adicionales de AS</w:t>
            </w:r>
          </w:p>
        </w:tc>
        <w:tc>
          <w:tcPr>
            <w:tcW w:w="1559" w:type="dxa"/>
          </w:tcPr>
          <w:p w14:paraId="050E1DCB" w14:textId="77777777" w:rsidR="00B91EC8" w:rsidRPr="00A358CF" w:rsidRDefault="00B91EC8" w:rsidP="00426233">
            <w:pPr>
              <w:tabs>
                <w:tab w:val="decimal" w:pos="1050"/>
              </w:tabs>
              <w:spacing w:before="60" w:after="60"/>
              <w:ind w:right="-279"/>
              <w:rPr>
                <w:lang w:val="es-ES"/>
              </w:rPr>
            </w:pPr>
          </w:p>
        </w:tc>
      </w:tr>
      <w:tr w:rsidR="00B91EC8" w:rsidRPr="00E0610C" w14:paraId="5E38190C" w14:textId="77777777" w:rsidTr="00B91EC8">
        <w:tc>
          <w:tcPr>
            <w:tcW w:w="1275" w:type="dxa"/>
          </w:tcPr>
          <w:p w14:paraId="685E52CA" w14:textId="77777777" w:rsidR="00B91EC8" w:rsidRPr="00A358CF" w:rsidRDefault="00B91EC8" w:rsidP="00426233">
            <w:pPr>
              <w:spacing w:before="60" w:after="60"/>
              <w:ind w:right="-279"/>
              <w:jc w:val="center"/>
              <w:rPr>
                <w:lang w:val="es-ES"/>
              </w:rPr>
            </w:pPr>
          </w:p>
        </w:tc>
        <w:tc>
          <w:tcPr>
            <w:tcW w:w="6662" w:type="dxa"/>
          </w:tcPr>
          <w:p w14:paraId="251FA84B" w14:textId="77777777" w:rsidR="00B91EC8" w:rsidRPr="00A358CF" w:rsidRDefault="00B91EC8" w:rsidP="00426233">
            <w:pPr>
              <w:spacing w:before="60" w:after="60"/>
              <w:ind w:right="84"/>
              <w:rPr>
                <w:i/>
                <w:lang w:val="es-ES"/>
              </w:rPr>
            </w:pPr>
          </w:p>
        </w:tc>
        <w:tc>
          <w:tcPr>
            <w:tcW w:w="1559" w:type="dxa"/>
          </w:tcPr>
          <w:p w14:paraId="4A87FE6B" w14:textId="77777777" w:rsidR="00B91EC8" w:rsidRPr="00A358CF" w:rsidRDefault="00B91EC8" w:rsidP="00426233">
            <w:pPr>
              <w:tabs>
                <w:tab w:val="decimal" w:pos="1050"/>
              </w:tabs>
              <w:spacing w:before="60" w:after="60"/>
              <w:ind w:right="-279"/>
              <w:rPr>
                <w:lang w:val="es-ES"/>
              </w:rPr>
            </w:pPr>
          </w:p>
        </w:tc>
      </w:tr>
      <w:tr w:rsidR="00B91EC8" w:rsidRPr="00A358CF" w14:paraId="1B76AE34" w14:textId="77777777" w:rsidTr="00B91EC8">
        <w:tc>
          <w:tcPr>
            <w:tcW w:w="1275" w:type="dxa"/>
          </w:tcPr>
          <w:p w14:paraId="2925DAD2" w14:textId="77777777" w:rsidR="00B91EC8" w:rsidRPr="00A358CF" w:rsidRDefault="00B91EC8" w:rsidP="00426233">
            <w:pPr>
              <w:spacing w:before="60" w:after="60"/>
              <w:ind w:right="-279"/>
              <w:jc w:val="center"/>
              <w:rPr>
                <w:lang w:val="es-ES"/>
              </w:rPr>
            </w:pPr>
            <w:r w:rsidRPr="00A358CF">
              <w:rPr>
                <w:lang w:val="es-ES"/>
              </w:rPr>
              <w:t>etc.</w:t>
            </w:r>
          </w:p>
        </w:tc>
        <w:tc>
          <w:tcPr>
            <w:tcW w:w="6662" w:type="dxa"/>
          </w:tcPr>
          <w:p w14:paraId="71C8BCC6" w14:textId="77777777" w:rsidR="00B91EC8" w:rsidRPr="00A358CF" w:rsidRDefault="00B91EC8" w:rsidP="00426233">
            <w:pPr>
              <w:spacing w:before="60" w:after="60"/>
              <w:ind w:right="-279"/>
              <w:rPr>
                <w:lang w:val="es-ES"/>
              </w:rPr>
            </w:pPr>
          </w:p>
        </w:tc>
        <w:tc>
          <w:tcPr>
            <w:tcW w:w="1559" w:type="dxa"/>
          </w:tcPr>
          <w:p w14:paraId="3CFEF12A" w14:textId="77777777" w:rsidR="00B91EC8" w:rsidRPr="00A358CF" w:rsidRDefault="00B91EC8" w:rsidP="00426233">
            <w:pPr>
              <w:tabs>
                <w:tab w:val="decimal" w:pos="1050"/>
              </w:tabs>
              <w:spacing w:before="60" w:after="60"/>
              <w:ind w:right="-279"/>
              <w:rPr>
                <w:lang w:val="es-ES"/>
              </w:rPr>
            </w:pPr>
          </w:p>
        </w:tc>
      </w:tr>
      <w:tr w:rsidR="00B91EC8" w:rsidRPr="00A358CF" w14:paraId="26419B04" w14:textId="77777777" w:rsidTr="00B91EC8">
        <w:tc>
          <w:tcPr>
            <w:tcW w:w="1275" w:type="dxa"/>
          </w:tcPr>
          <w:p w14:paraId="3305C17B" w14:textId="77777777" w:rsidR="00B91EC8" w:rsidRPr="00A358CF" w:rsidRDefault="00B91EC8" w:rsidP="00426233">
            <w:pPr>
              <w:spacing w:before="60" w:after="60"/>
              <w:ind w:right="-279"/>
              <w:jc w:val="center"/>
              <w:rPr>
                <w:lang w:val="es-ES"/>
              </w:rPr>
            </w:pPr>
          </w:p>
        </w:tc>
        <w:tc>
          <w:tcPr>
            <w:tcW w:w="6662" w:type="dxa"/>
          </w:tcPr>
          <w:p w14:paraId="65BCF38B" w14:textId="77777777" w:rsidR="00B91EC8" w:rsidRPr="00A358CF" w:rsidRDefault="00B91EC8" w:rsidP="00426233">
            <w:pPr>
              <w:spacing w:before="60" w:after="60"/>
              <w:ind w:right="-279"/>
              <w:rPr>
                <w:lang w:val="es-ES"/>
              </w:rPr>
            </w:pPr>
          </w:p>
        </w:tc>
        <w:tc>
          <w:tcPr>
            <w:tcW w:w="1559" w:type="dxa"/>
          </w:tcPr>
          <w:p w14:paraId="1CD804EC" w14:textId="77777777" w:rsidR="00B91EC8" w:rsidRPr="00A358CF" w:rsidRDefault="00B91EC8" w:rsidP="00426233">
            <w:pPr>
              <w:tabs>
                <w:tab w:val="decimal" w:pos="1050"/>
              </w:tabs>
              <w:spacing w:before="60" w:after="60"/>
              <w:ind w:right="-279"/>
              <w:rPr>
                <w:lang w:val="es-ES"/>
              </w:rPr>
            </w:pPr>
          </w:p>
        </w:tc>
      </w:tr>
      <w:tr w:rsidR="00B91EC8" w:rsidRPr="00E0610C" w14:paraId="72C9FDC5" w14:textId="77777777" w:rsidTr="00165B68">
        <w:trPr>
          <w:trHeight w:val="766"/>
        </w:trPr>
        <w:tc>
          <w:tcPr>
            <w:tcW w:w="7937" w:type="dxa"/>
            <w:gridSpan w:val="2"/>
          </w:tcPr>
          <w:p w14:paraId="777A0FD5" w14:textId="77777777" w:rsidR="00B91EC8" w:rsidRPr="00A358CF" w:rsidRDefault="00B91EC8" w:rsidP="00B91EC8">
            <w:pPr>
              <w:spacing w:before="60" w:after="60"/>
              <w:ind w:right="83"/>
              <w:jc w:val="right"/>
              <w:rPr>
                <w:lang w:val="es-ES"/>
              </w:rPr>
            </w:pPr>
            <w:r w:rsidRPr="00A358CF">
              <w:rPr>
                <w:lang w:val="es-ES"/>
              </w:rPr>
              <w:t>Total de Sumas Provisionales especificadas</w:t>
            </w:r>
          </w:p>
          <w:p w14:paraId="20BE66C0" w14:textId="77777777" w:rsidR="00B91EC8" w:rsidRPr="00A358CF" w:rsidRDefault="00B91EC8" w:rsidP="00B91EC8">
            <w:pPr>
              <w:tabs>
                <w:tab w:val="center" w:pos="4500"/>
              </w:tabs>
              <w:ind w:right="-279"/>
              <w:jc w:val="right"/>
              <w:rPr>
                <w:sz w:val="28"/>
                <w:lang w:val="es-ES"/>
              </w:rPr>
            </w:pPr>
            <w:r w:rsidRPr="00A358CF">
              <w:rPr>
                <w:lang w:val="es-ES"/>
              </w:rPr>
              <w:t xml:space="preserve">(Pasar a Resumen Global B), pág. </w:t>
            </w:r>
            <w:r w:rsidRPr="00A358CF">
              <w:rPr>
                <w:u w:val="single"/>
                <w:lang w:val="es-ES"/>
              </w:rPr>
              <w:tab/>
            </w:r>
            <w:r w:rsidRPr="00A358CF">
              <w:rPr>
                <w:lang w:val="es-ES"/>
              </w:rPr>
              <w:t xml:space="preserve"> )</w:t>
            </w:r>
          </w:p>
          <w:p w14:paraId="58C830A9" w14:textId="77777777" w:rsidR="00B91EC8" w:rsidRPr="00A358CF" w:rsidRDefault="00B91EC8" w:rsidP="00426233">
            <w:pPr>
              <w:spacing w:before="60" w:after="60"/>
              <w:ind w:right="-279"/>
              <w:rPr>
                <w:lang w:val="es-ES"/>
              </w:rPr>
            </w:pPr>
          </w:p>
        </w:tc>
        <w:tc>
          <w:tcPr>
            <w:tcW w:w="1559" w:type="dxa"/>
          </w:tcPr>
          <w:p w14:paraId="12FF9A2A" w14:textId="77777777" w:rsidR="00B91EC8" w:rsidRPr="00A358CF" w:rsidRDefault="00B91EC8" w:rsidP="00426233">
            <w:pPr>
              <w:tabs>
                <w:tab w:val="decimal" w:pos="1050"/>
              </w:tabs>
              <w:spacing w:before="60" w:after="60"/>
              <w:ind w:right="-279"/>
              <w:rPr>
                <w:lang w:val="es-ES"/>
              </w:rPr>
            </w:pPr>
          </w:p>
        </w:tc>
      </w:tr>
    </w:tbl>
    <w:p w14:paraId="5081DAF0" w14:textId="77777777" w:rsidR="00CC1B61" w:rsidRPr="00A358CF" w:rsidRDefault="00CC1B61" w:rsidP="00CC1B61">
      <w:pPr>
        <w:ind w:right="-279"/>
        <w:rPr>
          <w:lang w:val="es-ES"/>
        </w:rPr>
      </w:pPr>
    </w:p>
    <w:p w14:paraId="20B90307" w14:textId="4FF7FB8C" w:rsidR="00CC1B61" w:rsidRPr="00A358CF" w:rsidRDefault="00CC1B61" w:rsidP="00B91EC8">
      <w:pPr>
        <w:spacing w:before="60" w:after="60"/>
        <w:ind w:right="83"/>
        <w:rPr>
          <w:sz w:val="28"/>
          <w:lang w:val="es-ES"/>
        </w:rPr>
      </w:pPr>
      <w:r w:rsidRPr="00A358CF">
        <w:rPr>
          <w:b/>
          <w:lang w:val="es-ES"/>
        </w:rPr>
        <w:br w:type="page"/>
      </w:r>
    </w:p>
    <w:p w14:paraId="5403C3B8" w14:textId="04898991" w:rsidR="00C34136" w:rsidRPr="00A358CF" w:rsidRDefault="00C34136" w:rsidP="00C34136">
      <w:pPr>
        <w:pStyle w:val="SDPnoheader"/>
        <w:rPr>
          <w:lang w:val="es-ES"/>
        </w:rPr>
      </w:pPr>
      <w:bookmarkStart w:id="481" w:name="_Toc248041875"/>
      <w:bookmarkStart w:id="482" w:name="_Toc485909432"/>
      <w:r w:rsidRPr="00A358CF">
        <w:rPr>
          <w:lang w:val="es-ES"/>
        </w:rPr>
        <w:lastRenderedPageBreak/>
        <w:t xml:space="preserve">Parte [1] Formulario de Precios de la </w:t>
      </w:r>
      <w:r w:rsidR="005C01E4" w:rsidRPr="00A358CF">
        <w:rPr>
          <w:lang w:val="es-ES"/>
        </w:rPr>
        <w:t>Propuesta -</w:t>
      </w:r>
      <w:r w:rsidRPr="00A358CF">
        <w:rPr>
          <w:lang w:val="es-ES"/>
        </w:rPr>
        <w:t xml:space="preserve"> Diseño-Construcción</w:t>
      </w:r>
    </w:p>
    <w:p w14:paraId="20965A8A" w14:textId="77777777" w:rsidR="00C34136" w:rsidRPr="00A358CF" w:rsidRDefault="00C34136" w:rsidP="00D037A9">
      <w:pPr>
        <w:pStyle w:val="Heading5"/>
        <w:jc w:val="center"/>
        <w:rPr>
          <w:sz w:val="36"/>
          <w:lang w:val="es-ES"/>
        </w:rPr>
      </w:pPr>
    </w:p>
    <w:p w14:paraId="74B5F536" w14:textId="51C06470" w:rsidR="00CC1B61" w:rsidRPr="00A358CF" w:rsidRDefault="00CC1B61" w:rsidP="005273EB">
      <w:pPr>
        <w:pStyle w:val="Sec4Heading2"/>
      </w:pPr>
      <w:bookmarkStart w:id="483" w:name="_Toc124166503"/>
      <w:r w:rsidRPr="00A358CF">
        <w:t>Resumen Global</w:t>
      </w:r>
      <w:bookmarkEnd w:id="481"/>
      <w:bookmarkEnd w:id="482"/>
      <w:r w:rsidR="00C34136" w:rsidRPr="00A358CF">
        <w:t xml:space="preserve"> (Diseño-Construcción)</w:t>
      </w:r>
      <w:bookmarkEnd w:id="483"/>
    </w:p>
    <w:p w14:paraId="038D1860" w14:textId="77777777" w:rsidR="00CC1B61" w:rsidRPr="00A358CF" w:rsidRDefault="00CC1B61" w:rsidP="00CC1B61">
      <w:pPr>
        <w:spacing w:before="240" w:after="120"/>
        <w:ind w:right="-279"/>
        <w:rPr>
          <w:lang w:val="es-ES"/>
        </w:rPr>
      </w:pPr>
    </w:p>
    <w:p w14:paraId="6E930547" w14:textId="77777777" w:rsidR="00C056D3" w:rsidRPr="00A358CF" w:rsidRDefault="00C056D3" w:rsidP="007077A8">
      <w:pPr>
        <w:ind w:right="-279"/>
        <w:rPr>
          <w:sz w:val="22"/>
          <w:u w:val="single"/>
          <w:lang w:val="es-ES"/>
        </w:rPr>
      </w:pPr>
    </w:p>
    <w:tbl>
      <w:tblPr>
        <w:tblW w:w="9487" w:type="dxa"/>
        <w:tblInd w:w="120" w:type="dxa"/>
        <w:tblLayout w:type="fixed"/>
        <w:tblLook w:val="0000" w:firstRow="0" w:lastRow="0" w:firstColumn="0" w:lastColumn="0" w:noHBand="0" w:noVBand="0"/>
      </w:tblPr>
      <w:tblGrid>
        <w:gridCol w:w="6945"/>
        <w:gridCol w:w="1134"/>
        <w:gridCol w:w="1408"/>
      </w:tblGrid>
      <w:tr w:rsidR="00377D7D" w:rsidRPr="00A358CF" w14:paraId="16BBAF73" w14:textId="77777777" w:rsidTr="00426233">
        <w:tc>
          <w:tcPr>
            <w:tcW w:w="6945" w:type="dxa"/>
            <w:tcBorders>
              <w:top w:val="double" w:sz="6" w:space="0" w:color="auto"/>
              <w:left w:val="double" w:sz="6" w:space="0" w:color="auto"/>
            </w:tcBorders>
          </w:tcPr>
          <w:p w14:paraId="5229AEFA" w14:textId="77777777" w:rsidR="00377D7D" w:rsidRPr="00A358CF" w:rsidRDefault="00377D7D" w:rsidP="00426233">
            <w:pPr>
              <w:spacing w:before="60" w:after="60"/>
              <w:ind w:right="-279"/>
              <w:jc w:val="center"/>
              <w:rPr>
                <w:i/>
                <w:lang w:val="es-ES"/>
              </w:rPr>
            </w:pPr>
            <w:bookmarkStart w:id="484" w:name="_Toc38480866"/>
            <w:r w:rsidRPr="00A358CF">
              <w:rPr>
                <w:i/>
                <w:lang w:val="es-ES"/>
              </w:rPr>
              <w:t>Resumen general</w:t>
            </w:r>
          </w:p>
        </w:tc>
        <w:tc>
          <w:tcPr>
            <w:tcW w:w="1134" w:type="dxa"/>
            <w:tcBorders>
              <w:top w:val="double" w:sz="6" w:space="0" w:color="auto"/>
              <w:left w:val="single" w:sz="4" w:space="0" w:color="auto"/>
              <w:bottom w:val="single" w:sz="6" w:space="0" w:color="auto"/>
            </w:tcBorders>
          </w:tcPr>
          <w:p w14:paraId="242A8FA7" w14:textId="77777777" w:rsidR="00377D7D" w:rsidRPr="00A358CF" w:rsidRDefault="00377D7D" w:rsidP="00426233">
            <w:pPr>
              <w:spacing w:before="60" w:after="60"/>
              <w:ind w:right="-279"/>
              <w:jc w:val="center"/>
              <w:rPr>
                <w:i/>
                <w:lang w:val="es-ES"/>
              </w:rPr>
            </w:pPr>
            <w:r w:rsidRPr="00A358CF">
              <w:rPr>
                <w:i/>
                <w:lang w:val="es-ES"/>
              </w:rPr>
              <w:t>Página</w:t>
            </w:r>
          </w:p>
        </w:tc>
        <w:tc>
          <w:tcPr>
            <w:tcW w:w="1408" w:type="dxa"/>
            <w:tcBorders>
              <w:top w:val="double" w:sz="6" w:space="0" w:color="auto"/>
              <w:left w:val="single" w:sz="4" w:space="0" w:color="auto"/>
              <w:bottom w:val="single" w:sz="6" w:space="0" w:color="auto"/>
              <w:right w:val="double" w:sz="6" w:space="0" w:color="auto"/>
            </w:tcBorders>
          </w:tcPr>
          <w:p w14:paraId="0FD5C38D" w14:textId="77777777" w:rsidR="00377D7D" w:rsidRPr="00A358CF" w:rsidRDefault="00377D7D" w:rsidP="00426233">
            <w:pPr>
              <w:spacing w:before="60" w:after="60"/>
              <w:ind w:right="-279"/>
              <w:jc w:val="center"/>
              <w:rPr>
                <w:i/>
                <w:lang w:val="es-ES"/>
              </w:rPr>
            </w:pPr>
            <w:r w:rsidRPr="00A358CF">
              <w:rPr>
                <w:i/>
                <w:lang w:val="es-ES"/>
              </w:rPr>
              <w:t>Monto</w:t>
            </w:r>
          </w:p>
        </w:tc>
      </w:tr>
      <w:tr w:rsidR="00377D7D" w:rsidRPr="00A358CF" w14:paraId="14EA914A" w14:textId="77777777" w:rsidTr="00426233">
        <w:tc>
          <w:tcPr>
            <w:tcW w:w="6945" w:type="dxa"/>
            <w:tcBorders>
              <w:top w:val="single" w:sz="6" w:space="0" w:color="auto"/>
              <w:left w:val="double" w:sz="6" w:space="0" w:color="auto"/>
            </w:tcBorders>
          </w:tcPr>
          <w:p w14:paraId="39467D3C" w14:textId="77777777" w:rsidR="00377D7D" w:rsidRPr="00A358CF" w:rsidRDefault="00377D7D" w:rsidP="00426233">
            <w:pPr>
              <w:tabs>
                <w:tab w:val="left" w:pos="330"/>
              </w:tabs>
              <w:spacing w:before="60" w:after="60"/>
              <w:ind w:right="-279"/>
              <w:rPr>
                <w:lang w:val="es-ES"/>
              </w:rPr>
            </w:pPr>
            <w:r w:rsidRPr="00A358CF">
              <w:rPr>
                <w:lang w:val="es-ES"/>
              </w:rPr>
              <w:t>Actividad n.</w:t>
            </w:r>
            <w:r w:rsidRPr="00A358CF">
              <w:rPr>
                <w:vertAlign w:val="superscript"/>
                <w:lang w:val="es-ES"/>
              </w:rPr>
              <w:t>o</w:t>
            </w:r>
            <w:r w:rsidRPr="00A358CF">
              <w:rPr>
                <w:lang w:val="es-ES"/>
              </w:rPr>
              <w:t xml:space="preserve"> 1: </w:t>
            </w:r>
          </w:p>
        </w:tc>
        <w:tc>
          <w:tcPr>
            <w:tcW w:w="1134" w:type="dxa"/>
            <w:tcBorders>
              <w:left w:val="dotted" w:sz="4" w:space="0" w:color="auto"/>
              <w:right w:val="dotted" w:sz="4" w:space="0" w:color="auto"/>
            </w:tcBorders>
          </w:tcPr>
          <w:p w14:paraId="603F31F3" w14:textId="77777777" w:rsidR="00377D7D" w:rsidRPr="00A358CF" w:rsidRDefault="00377D7D" w:rsidP="00426233">
            <w:pPr>
              <w:spacing w:before="60" w:after="60"/>
              <w:ind w:right="-279"/>
              <w:jc w:val="center"/>
              <w:rPr>
                <w:lang w:val="es-ES"/>
              </w:rPr>
            </w:pPr>
          </w:p>
        </w:tc>
        <w:tc>
          <w:tcPr>
            <w:tcW w:w="1408" w:type="dxa"/>
            <w:tcBorders>
              <w:left w:val="nil"/>
              <w:right w:val="double" w:sz="6" w:space="0" w:color="auto"/>
            </w:tcBorders>
          </w:tcPr>
          <w:p w14:paraId="736C183B" w14:textId="77777777" w:rsidR="00377D7D" w:rsidRPr="00A358CF" w:rsidRDefault="00377D7D" w:rsidP="00426233">
            <w:pPr>
              <w:tabs>
                <w:tab w:val="decimal" w:pos="1050"/>
              </w:tabs>
              <w:spacing w:before="60" w:after="60"/>
              <w:ind w:right="-279"/>
              <w:rPr>
                <w:lang w:val="es-ES"/>
              </w:rPr>
            </w:pPr>
          </w:p>
        </w:tc>
      </w:tr>
      <w:tr w:rsidR="00377D7D" w:rsidRPr="00A358CF" w14:paraId="369CFA18" w14:textId="77777777" w:rsidTr="00426233">
        <w:tc>
          <w:tcPr>
            <w:tcW w:w="6945" w:type="dxa"/>
            <w:tcBorders>
              <w:top w:val="dotted" w:sz="4" w:space="0" w:color="auto"/>
              <w:left w:val="double" w:sz="6" w:space="0" w:color="auto"/>
              <w:bottom w:val="dotted" w:sz="4" w:space="0" w:color="auto"/>
            </w:tcBorders>
          </w:tcPr>
          <w:p w14:paraId="05D46F1F" w14:textId="77777777" w:rsidR="00377D7D" w:rsidRPr="00A358CF" w:rsidRDefault="00377D7D" w:rsidP="00426233">
            <w:pPr>
              <w:tabs>
                <w:tab w:val="left" w:pos="330"/>
              </w:tabs>
              <w:spacing w:before="60" w:after="60"/>
              <w:ind w:right="-279"/>
              <w:rPr>
                <w:lang w:val="es-ES"/>
              </w:rPr>
            </w:pPr>
            <w:r w:rsidRPr="00A358CF">
              <w:rPr>
                <w:lang w:val="es-ES"/>
              </w:rPr>
              <w:t>Actividad n.</w:t>
            </w:r>
            <w:r w:rsidRPr="00A358CF">
              <w:rPr>
                <w:vertAlign w:val="superscript"/>
                <w:lang w:val="es-ES"/>
              </w:rPr>
              <w:t>o</w:t>
            </w:r>
            <w:r w:rsidRPr="00A358CF">
              <w:rPr>
                <w:lang w:val="es-ES"/>
              </w:rPr>
              <w:t xml:space="preserve"> 2: </w:t>
            </w:r>
          </w:p>
        </w:tc>
        <w:tc>
          <w:tcPr>
            <w:tcW w:w="1134" w:type="dxa"/>
            <w:tcBorders>
              <w:top w:val="dotted" w:sz="4" w:space="0" w:color="auto"/>
              <w:left w:val="dotted" w:sz="4" w:space="0" w:color="auto"/>
              <w:bottom w:val="dotted" w:sz="4" w:space="0" w:color="auto"/>
              <w:right w:val="dotted" w:sz="4" w:space="0" w:color="auto"/>
            </w:tcBorders>
          </w:tcPr>
          <w:p w14:paraId="41B7A452" w14:textId="77777777" w:rsidR="00377D7D" w:rsidRPr="00A358CF" w:rsidRDefault="00377D7D" w:rsidP="00426233">
            <w:pPr>
              <w:spacing w:before="60" w:after="60"/>
              <w:ind w:right="-279"/>
              <w:jc w:val="center"/>
              <w:rPr>
                <w:lang w:val="es-ES"/>
              </w:rPr>
            </w:pPr>
          </w:p>
        </w:tc>
        <w:tc>
          <w:tcPr>
            <w:tcW w:w="1408" w:type="dxa"/>
            <w:tcBorders>
              <w:top w:val="dotted" w:sz="4" w:space="0" w:color="auto"/>
              <w:left w:val="nil"/>
              <w:bottom w:val="dotted" w:sz="4" w:space="0" w:color="auto"/>
              <w:right w:val="double" w:sz="6" w:space="0" w:color="auto"/>
            </w:tcBorders>
          </w:tcPr>
          <w:p w14:paraId="3D27B023" w14:textId="77777777" w:rsidR="00377D7D" w:rsidRPr="00A358CF" w:rsidRDefault="00377D7D" w:rsidP="00426233">
            <w:pPr>
              <w:tabs>
                <w:tab w:val="decimal" w:pos="1050"/>
              </w:tabs>
              <w:spacing w:before="60" w:after="60"/>
              <w:ind w:right="-279"/>
              <w:rPr>
                <w:lang w:val="es-ES"/>
              </w:rPr>
            </w:pPr>
          </w:p>
        </w:tc>
      </w:tr>
      <w:tr w:rsidR="00377D7D" w:rsidRPr="00A358CF" w14:paraId="0E770E6A" w14:textId="77777777" w:rsidTr="00426233">
        <w:tc>
          <w:tcPr>
            <w:tcW w:w="6945" w:type="dxa"/>
            <w:tcBorders>
              <w:left w:val="double" w:sz="6" w:space="0" w:color="auto"/>
            </w:tcBorders>
          </w:tcPr>
          <w:p w14:paraId="3F333A38" w14:textId="77777777" w:rsidR="00377D7D" w:rsidRPr="00A358CF" w:rsidRDefault="00377D7D" w:rsidP="00426233">
            <w:pPr>
              <w:tabs>
                <w:tab w:val="left" w:pos="330"/>
              </w:tabs>
              <w:spacing w:before="60" w:after="60"/>
              <w:ind w:right="-279"/>
              <w:rPr>
                <w:lang w:val="es-ES"/>
              </w:rPr>
            </w:pPr>
            <w:r w:rsidRPr="00A358CF">
              <w:rPr>
                <w:lang w:val="es-ES"/>
              </w:rPr>
              <w:t>Actividad n.</w:t>
            </w:r>
            <w:r w:rsidRPr="00A358CF">
              <w:rPr>
                <w:vertAlign w:val="superscript"/>
                <w:lang w:val="es-ES"/>
              </w:rPr>
              <w:t>o</w:t>
            </w:r>
            <w:r w:rsidRPr="00A358CF">
              <w:rPr>
                <w:lang w:val="es-ES"/>
              </w:rPr>
              <w:t xml:space="preserve"> 3: </w:t>
            </w:r>
          </w:p>
        </w:tc>
        <w:tc>
          <w:tcPr>
            <w:tcW w:w="1134" w:type="dxa"/>
            <w:tcBorders>
              <w:left w:val="dotted" w:sz="4" w:space="0" w:color="auto"/>
              <w:right w:val="dotted" w:sz="4" w:space="0" w:color="auto"/>
            </w:tcBorders>
          </w:tcPr>
          <w:p w14:paraId="2B4D4578" w14:textId="77777777" w:rsidR="00377D7D" w:rsidRPr="00A358CF" w:rsidRDefault="00377D7D" w:rsidP="00426233">
            <w:pPr>
              <w:spacing w:before="60" w:after="60"/>
              <w:ind w:right="-279"/>
              <w:jc w:val="center"/>
              <w:rPr>
                <w:lang w:val="es-ES"/>
              </w:rPr>
            </w:pPr>
          </w:p>
        </w:tc>
        <w:tc>
          <w:tcPr>
            <w:tcW w:w="1408" w:type="dxa"/>
            <w:tcBorders>
              <w:left w:val="nil"/>
              <w:right w:val="double" w:sz="6" w:space="0" w:color="auto"/>
            </w:tcBorders>
          </w:tcPr>
          <w:p w14:paraId="4E6EDF3D" w14:textId="77777777" w:rsidR="00377D7D" w:rsidRPr="00A358CF" w:rsidRDefault="00377D7D" w:rsidP="00426233">
            <w:pPr>
              <w:tabs>
                <w:tab w:val="decimal" w:pos="1050"/>
              </w:tabs>
              <w:spacing w:before="60" w:after="60"/>
              <w:ind w:right="-279"/>
              <w:rPr>
                <w:lang w:val="es-ES"/>
              </w:rPr>
            </w:pPr>
          </w:p>
        </w:tc>
      </w:tr>
      <w:tr w:rsidR="00377D7D" w:rsidRPr="00A358CF" w14:paraId="1359B6C0" w14:textId="77777777" w:rsidTr="00426233">
        <w:tc>
          <w:tcPr>
            <w:tcW w:w="6945" w:type="dxa"/>
            <w:tcBorders>
              <w:top w:val="dotted" w:sz="4" w:space="0" w:color="auto"/>
              <w:left w:val="double" w:sz="6" w:space="0" w:color="auto"/>
              <w:bottom w:val="dotted" w:sz="4" w:space="0" w:color="auto"/>
            </w:tcBorders>
          </w:tcPr>
          <w:p w14:paraId="0870B787" w14:textId="77777777" w:rsidR="00377D7D" w:rsidRPr="00A358CF" w:rsidRDefault="00377D7D" w:rsidP="00426233">
            <w:pPr>
              <w:tabs>
                <w:tab w:val="left" w:pos="330"/>
              </w:tabs>
              <w:spacing w:before="60" w:after="60"/>
              <w:ind w:right="-279"/>
              <w:rPr>
                <w:i/>
                <w:lang w:val="es-ES"/>
              </w:rPr>
            </w:pPr>
            <w:r w:rsidRPr="00A358CF">
              <w:rPr>
                <w:i/>
                <w:lang w:val="es-ES"/>
              </w:rPr>
              <w:t>— etc. —</w:t>
            </w:r>
          </w:p>
        </w:tc>
        <w:tc>
          <w:tcPr>
            <w:tcW w:w="1134" w:type="dxa"/>
            <w:tcBorders>
              <w:top w:val="dotted" w:sz="4" w:space="0" w:color="auto"/>
              <w:left w:val="dotted" w:sz="4" w:space="0" w:color="auto"/>
              <w:bottom w:val="dotted" w:sz="4" w:space="0" w:color="auto"/>
              <w:right w:val="dotted" w:sz="4" w:space="0" w:color="auto"/>
            </w:tcBorders>
          </w:tcPr>
          <w:p w14:paraId="673D604D" w14:textId="77777777" w:rsidR="00377D7D" w:rsidRPr="00A358CF" w:rsidRDefault="00377D7D" w:rsidP="00426233">
            <w:pPr>
              <w:spacing w:before="60" w:after="60"/>
              <w:ind w:right="-279"/>
              <w:jc w:val="center"/>
              <w:rPr>
                <w:lang w:val="es-ES"/>
              </w:rPr>
            </w:pPr>
          </w:p>
        </w:tc>
        <w:tc>
          <w:tcPr>
            <w:tcW w:w="1408" w:type="dxa"/>
            <w:tcBorders>
              <w:top w:val="dotted" w:sz="4" w:space="0" w:color="auto"/>
              <w:left w:val="nil"/>
              <w:right w:val="double" w:sz="6" w:space="0" w:color="auto"/>
            </w:tcBorders>
          </w:tcPr>
          <w:p w14:paraId="38A454E5" w14:textId="77777777" w:rsidR="00377D7D" w:rsidRPr="00A358CF" w:rsidRDefault="00377D7D" w:rsidP="00426233">
            <w:pPr>
              <w:tabs>
                <w:tab w:val="decimal" w:pos="1050"/>
              </w:tabs>
              <w:spacing w:before="60" w:after="60"/>
              <w:ind w:right="-279"/>
              <w:rPr>
                <w:lang w:val="es-ES"/>
              </w:rPr>
            </w:pPr>
          </w:p>
        </w:tc>
      </w:tr>
      <w:tr w:rsidR="00377D7D" w:rsidRPr="00A358CF" w14:paraId="51AF133C" w14:textId="77777777" w:rsidTr="00426233">
        <w:tc>
          <w:tcPr>
            <w:tcW w:w="6945" w:type="dxa"/>
            <w:tcBorders>
              <w:top w:val="dotted" w:sz="4" w:space="0" w:color="auto"/>
              <w:left w:val="double" w:sz="6" w:space="0" w:color="auto"/>
              <w:bottom w:val="single" w:sz="4" w:space="0" w:color="auto"/>
            </w:tcBorders>
          </w:tcPr>
          <w:p w14:paraId="73C4AA41" w14:textId="77777777" w:rsidR="00377D7D" w:rsidRPr="00A358CF" w:rsidRDefault="00377D7D" w:rsidP="00426233">
            <w:pPr>
              <w:tabs>
                <w:tab w:val="left" w:pos="330"/>
              </w:tabs>
              <w:spacing w:before="60" w:after="60"/>
              <w:ind w:right="-279"/>
              <w:rPr>
                <w:i/>
                <w:lang w:val="es-ES"/>
              </w:rPr>
            </w:pPr>
            <w:r w:rsidRPr="00A358CF">
              <w:rPr>
                <w:i/>
                <w:lang w:val="es-ES"/>
              </w:rPr>
              <w:t>Subtotal de Actividades</w:t>
            </w:r>
          </w:p>
        </w:tc>
        <w:tc>
          <w:tcPr>
            <w:tcW w:w="1134" w:type="dxa"/>
            <w:tcBorders>
              <w:top w:val="dotted" w:sz="4" w:space="0" w:color="auto"/>
              <w:left w:val="dotted" w:sz="4" w:space="0" w:color="auto"/>
              <w:bottom w:val="single" w:sz="4" w:space="0" w:color="auto"/>
              <w:right w:val="dotted" w:sz="4" w:space="0" w:color="auto"/>
            </w:tcBorders>
          </w:tcPr>
          <w:p w14:paraId="5AC47CE4" w14:textId="77777777" w:rsidR="00377D7D" w:rsidRPr="00A358CF" w:rsidRDefault="00377D7D" w:rsidP="00426233">
            <w:pPr>
              <w:spacing w:before="60" w:after="60"/>
              <w:ind w:right="-279"/>
              <w:jc w:val="center"/>
              <w:rPr>
                <w:i/>
                <w:lang w:val="es-ES"/>
              </w:rPr>
            </w:pPr>
            <w:r w:rsidRPr="00A358CF">
              <w:rPr>
                <w:i/>
                <w:lang w:val="es-ES"/>
              </w:rPr>
              <w:t>(A)</w:t>
            </w:r>
          </w:p>
        </w:tc>
        <w:tc>
          <w:tcPr>
            <w:tcW w:w="1408" w:type="dxa"/>
            <w:tcBorders>
              <w:top w:val="dotted" w:sz="4" w:space="0" w:color="auto"/>
              <w:left w:val="nil"/>
              <w:bottom w:val="single" w:sz="6" w:space="0" w:color="auto"/>
              <w:right w:val="double" w:sz="6" w:space="0" w:color="auto"/>
            </w:tcBorders>
          </w:tcPr>
          <w:p w14:paraId="3EF82BA4" w14:textId="77777777" w:rsidR="00377D7D" w:rsidRPr="00A358CF" w:rsidRDefault="00377D7D" w:rsidP="00426233">
            <w:pPr>
              <w:tabs>
                <w:tab w:val="decimal" w:pos="1050"/>
              </w:tabs>
              <w:spacing w:before="60" w:after="60"/>
              <w:ind w:right="-279"/>
              <w:rPr>
                <w:i/>
                <w:lang w:val="es-ES"/>
              </w:rPr>
            </w:pPr>
          </w:p>
        </w:tc>
      </w:tr>
      <w:tr w:rsidR="00377D7D" w:rsidRPr="00A358CF" w14:paraId="64490DA1" w14:textId="77777777" w:rsidTr="00426233">
        <w:tc>
          <w:tcPr>
            <w:tcW w:w="6945" w:type="dxa"/>
            <w:tcBorders>
              <w:top w:val="single" w:sz="4" w:space="0" w:color="auto"/>
              <w:left w:val="double" w:sz="6" w:space="0" w:color="auto"/>
              <w:bottom w:val="single" w:sz="6" w:space="0" w:color="auto"/>
            </w:tcBorders>
          </w:tcPr>
          <w:p w14:paraId="4481CAC6" w14:textId="77777777" w:rsidR="00377D7D" w:rsidRPr="00A358CF" w:rsidRDefault="00377D7D" w:rsidP="00426233">
            <w:pPr>
              <w:tabs>
                <w:tab w:val="left" w:pos="330"/>
              </w:tabs>
              <w:spacing w:before="60" w:after="60"/>
              <w:ind w:right="-279"/>
              <w:rPr>
                <w:i/>
                <w:lang w:val="es-ES"/>
              </w:rPr>
            </w:pPr>
            <w:r w:rsidRPr="00A358CF">
              <w:rPr>
                <w:i/>
                <w:lang w:val="es-ES"/>
              </w:rPr>
              <w:t>Total de Sumas Provisionales *</w:t>
            </w:r>
          </w:p>
        </w:tc>
        <w:tc>
          <w:tcPr>
            <w:tcW w:w="1134" w:type="dxa"/>
            <w:tcBorders>
              <w:top w:val="single" w:sz="4" w:space="0" w:color="auto"/>
              <w:left w:val="dotted" w:sz="4" w:space="0" w:color="auto"/>
              <w:bottom w:val="single" w:sz="6" w:space="0" w:color="auto"/>
              <w:right w:val="dotted" w:sz="4" w:space="0" w:color="auto"/>
            </w:tcBorders>
          </w:tcPr>
          <w:p w14:paraId="424CEFF0" w14:textId="77777777" w:rsidR="00377D7D" w:rsidRPr="00A358CF" w:rsidRDefault="00377D7D" w:rsidP="00426233">
            <w:pPr>
              <w:spacing w:before="60" w:after="60"/>
              <w:ind w:right="-279"/>
              <w:jc w:val="center"/>
              <w:rPr>
                <w:i/>
                <w:lang w:val="es-ES"/>
              </w:rPr>
            </w:pPr>
            <w:r w:rsidRPr="00A358CF">
              <w:rPr>
                <w:i/>
                <w:lang w:val="es-ES"/>
              </w:rPr>
              <w:t>(B)</w:t>
            </w:r>
          </w:p>
        </w:tc>
        <w:tc>
          <w:tcPr>
            <w:tcW w:w="1408" w:type="dxa"/>
            <w:tcBorders>
              <w:left w:val="nil"/>
              <w:bottom w:val="single" w:sz="6" w:space="0" w:color="auto"/>
              <w:right w:val="double" w:sz="6" w:space="0" w:color="auto"/>
            </w:tcBorders>
          </w:tcPr>
          <w:p w14:paraId="1C9D9425" w14:textId="77777777" w:rsidR="00377D7D" w:rsidRPr="00A358CF" w:rsidRDefault="00377D7D" w:rsidP="00426233">
            <w:pPr>
              <w:tabs>
                <w:tab w:val="decimal" w:pos="1050"/>
              </w:tabs>
              <w:spacing w:before="60" w:after="60"/>
              <w:ind w:right="-279"/>
              <w:rPr>
                <w:i/>
                <w:lang w:val="es-ES"/>
              </w:rPr>
            </w:pPr>
            <w:r w:rsidRPr="00A358CF">
              <w:rPr>
                <w:i/>
                <w:lang w:val="es-ES"/>
              </w:rPr>
              <w:t>[suma]</w:t>
            </w:r>
          </w:p>
        </w:tc>
      </w:tr>
      <w:tr w:rsidR="00377D7D" w:rsidRPr="00A358CF" w14:paraId="6ED48B51" w14:textId="77777777" w:rsidTr="00426233">
        <w:tc>
          <w:tcPr>
            <w:tcW w:w="6945" w:type="dxa"/>
            <w:tcBorders>
              <w:top w:val="single" w:sz="6" w:space="0" w:color="auto"/>
              <w:left w:val="double" w:sz="6" w:space="0" w:color="auto"/>
              <w:bottom w:val="single" w:sz="6" w:space="0" w:color="auto"/>
            </w:tcBorders>
          </w:tcPr>
          <w:p w14:paraId="619CD08C" w14:textId="77777777" w:rsidR="00377D7D" w:rsidRPr="00A358CF" w:rsidRDefault="00377D7D" w:rsidP="00426233">
            <w:pPr>
              <w:tabs>
                <w:tab w:val="left" w:pos="330"/>
              </w:tabs>
              <w:spacing w:before="60" w:after="60"/>
              <w:ind w:right="-279"/>
              <w:rPr>
                <w:i/>
                <w:lang w:val="es-ES"/>
              </w:rPr>
            </w:pPr>
            <w:r w:rsidRPr="00A358CF">
              <w:rPr>
                <w:i/>
                <w:lang w:val="es-ES"/>
              </w:rPr>
              <w:t>Total de Actividades más las Sumas Provisionales (A + B)</w:t>
            </w:r>
            <w:r w:rsidRPr="00A358CF">
              <w:rPr>
                <w:i/>
                <w:vertAlign w:val="superscript"/>
                <w:lang w:val="es-ES"/>
              </w:rPr>
              <w:t>i</w:t>
            </w:r>
          </w:p>
        </w:tc>
        <w:tc>
          <w:tcPr>
            <w:tcW w:w="1134" w:type="dxa"/>
            <w:tcBorders>
              <w:top w:val="single" w:sz="6" w:space="0" w:color="auto"/>
              <w:left w:val="dotted" w:sz="4" w:space="0" w:color="auto"/>
              <w:bottom w:val="single" w:sz="6" w:space="0" w:color="auto"/>
              <w:right w:val="dotted" w:sz="4" w:space="0" w:color="auto"/>
            </w:tcBorders>
          </w:tcPr>
          <w:p w14:paraId="57F97CC0" w14:textId="77777777" w:rsidR="00377D7D" w:rsidRPr="00A358CF" w:rsidRDefault="00377D7D" w:rsidP="00426233">
            <w:pPr>
              <w:spacing w:before="60" w:after="60"/>
              <w:ind w:right="-279"/>
              <w:jc w:val="center"/>
              <w:rPr>
                <w:i/>
                <w:lang w:val="es-ES"/>
              </w:rPr>
            </w:pPr>
            <w:r w:rsidRPr="00A358CF">
              <w:rPr>
                <w:i/>
                <w:lang w:val="es-ES"/>
              </w:rPr>
              <w:t>(C)</w:t>
            </w:r>
          </w:p>
        </w:tc>
        <w:tc>
          <w:tcPr>
            <w:tcW w:w="1408" w:type="dxa"/>
            <w:tcBorders>
              <w:top w:val="single" w:sz="6" w:space="0" w:color="auto"/>
              <w:left w:val="nil"/>
              <w:bottom w:val="single" w:sz="6" w:space="0" w:color="auto"/>
              <w:right w:val="double" w:sz="6" w:space="0" w:color="auto"/>
            </w:tcBorders>
          </w:tcPr>
          <w:p w14:paraId="1933AF30" w14:textId="77777777" w:rsidR="00377D7D" w:rsidRPr="00A358CF" w:rsidRDefault="00377D7D" w:rsidP="00426233">
            <w:pPr>
              <w:tabs>
                <w:tab w:val="decimal" w:pos="1050"/>
              </w:tabs>
              <w:spacing w:before="60" w:after="60"/>
              <w:ind w:right="-279"/>
              <w:rPr>
                <w:i/>
                <w:lang w:val="es-ES"/>
              </w:rPr>
            </w:pPr>
          </w:p>
        </w:tc>
      </w:tr>
      <w:tr w:rsidR="00377D7D" w:rsidRPr="00A358CF" w14:paraId="1D4C8912" w14:textId="77777777" w:rsidTr="00426233">
        <w:tc>
          <w:tcPr>
            <w:tcW w:w="6945" w:type="dxa"/>
            <w:tcBorders>
              <w:top w:val="single" w:sz="6" w:space="0" w:color="auto"/>
              <w:left w:val="double" w:sz="6" w:space="0" w:color="auto"/>
              <w:bottom w:val="single" w:sz="6" w:space="0" w:color="auto"/>
            </w:tcBorders>
          </w:tcPr>
          <w:p w14:paraId="6AF19C2F" w14:textId="77777777" w:rsidR="00377D7D" w:rsidRPr="00A358CF" w:rsidRDefault="00377D7D" w:rsidP="00426233">
            <w:pPr>
              <w:tabs>
                <w:tab w:val="left" w:pos="330"/>
              </w:tabs>
              <w:spacing w:before="60" w:after="60"/>
              <w:ind w:right="-279"/>
              <w:rPr>
                <w:i/>
                <w:lang w:val="es-ES"/>
              </w:rPr>
            </w:pPr>
            <w:r w:rsidRPr="00A358CF">
              <w:rPr>
                <w:i/>
                <w:lang w:val="es-ES"/>
              </w:rPr>
              <w:t xml:space="preserve">Agregar Suma Provisional para reserva para Imprevistos </w:t>
            </w:r>
            <w:r w:rsidRPr="00A358CF">
              <w:rPr>
                <w:i/>
                <w:lang w:val="es-ES"/>
              </w:rPr>
              <w:br/>
              <w:t>(si hubiera)</w:t>
            </w:r>
            <w:r w:rsidRPr="00A358CF">
              <w:rPr>
                <w:i/>
                <w:vertAlign w:val="superscript"/>
                <w:lang w:val="es-ES"/>
              </w:rPr>
              <w:t xml:space="preserve"> ii</w:t>
            </w:r>
          </w:p>
        </w:tc>
        <w:tc>
          <w:tcPr>
            <w:tcW w:w="1134" w:type="dxa"/>
            <w:tcBorders>
              <w:top w:val="single" w:sz="6" w:space="0" w:color="auto"/>
              <w:left w:val="dotted" w:sz="4" w:space="0" w:color="auto"/>
              <w:bottom w:val="single" w:sz="6" w:space="0" w:color="auto"/>
              <w:right w:val="dotted" w:sz="4" w:space="0" w:color="auto"/>
            </w:tcBorders>
          </w:tcPr>
          <w:p w14:paraId="5201975B" w14:textId="77777777" w:rsidR="00377D7D" w:rsidRPr="00A358CF" w:rsidRDefault="00377D7D" w:rsidP="00426233">
            <w:pPr>
              <w:spacing w:before="60" w:after="60"/>
              <w:ind w:right="-279"/>
              <w:jc w:val="center"/>
              <w:rPr>
                <w:i/>
                <w:lang w:val="es-ES"/>
              </w:rPr>
            </w:pPr>
            <w:r w:rsidRPr="00A358CF">
              <w:rPr>
                <w:i/>
                <w:lang w:val="es-ES"/>
              </w:rPr>
              <w:t>(D)</w:t>
            </w:r>
          </w:p>
        </w:tc>
        <w:tc>
          <w:tcPr>
            <w:tcW w:w="1408" w:type="dxa"/>
            <w:tcBorders>
              <w:top w:val="single" w:sz="6" w:space="0" w:color="auto"/>
              <w:left w:val="nil"/>
              <w:bottom w:val="single" w:sz="6" w:space="0" w:color="auto"/>
              <w:right w:val="double" w:sz="6" w:space="0" w:color="auto"/>
            </w:tcBorders>
          </w:tcPr>
          <w:p w14:paraId="221867A2" w14:textId="77777777" w:rsidR="00377D7D" w:rsidRPr="00A358CF" w:rsidRDefault="00377D7D" w:rsidP="00426233">
            <w:pPr>
              <w:spacing w:before="60" w:after="60"/>
              <w:ind w:right="-279"/>
              <w:jc w:val="center"/>
              <w:rPr>
                <w:i/>
                <w:lang w:val="es-ES"/>
              </w:rPr>
            </w:pPr>
            <w:r w:rsidRPr="00A358CF">
              <w:rPr>
                <w:i/>
                <w:lang w:val="es-ES"/>
              </w:rPr>
              <w:t>[suma]</w:t>
            </w:r>
          </w:p>
        </w:tc>
      </w:tr>
      <w:tr w:rsidR="00377D7D" w:rsidRPr="00A358CF" w14:paraId="56A91F5C" w14:textId="77777777" w:rsidTr="00426233">
        <w:tc>
          <w:tcPr>
            <w:tcW w:w="6945" w:type="dxa"/>
            <w:tcBorders>
              <w:top w:val="single" w:sz="6" w:space="0" w:color="auto"/>
              <w:left w:val="double" w:sz="6" w:space="0" w:color="auto"/>
              <w:bottom w:val="single" w:sz="6" w:space="0" w:color="auto"/>
            </w:tcBorders>
          </w:tcPr>
          <w:p w14:paraId="1C333B80" w14:textId="77777777" w:rsidR="00377D7D" w:rsidRPr="00A358CF" w:rsidRDefault="00377D7D" w:rsidP="00426233">
            <w:pPr>
              <w:tabs>
                <w:tab w:val="left" w:pos="330"/>
              </w:tabs>
              <w:spacing w:before="60" w:after="60"/>
              <w:ind w:right="-279"/>
              <w:rPr>
                <w:i/>
                <w:lang w:val="es-ES"/>
              </w:rPr>
            </w:pPr>
            <w:r w:rsidRPr="00A358CF">
              <w:rPr>
                <w:i/>
                <w:lang w:val="es-ES"/>
              </w:rPr>
              <w:t>Precio de la Propuesta (C + D) (pasar a la Carta de la Propuesta)</w:t>
            </w:r>
          </w:p>
        </w:tc>
        <w:tc>
          <w:tcPr>
            <w:tcW w:w="1134" w:type="dxa"/>
            <w:tcBorders>
              <w:top w:val="single" w:sz="6" w:space="0" w:color="auto"/>
              <w:left w:val="dotted" w:sz="4" w:space="0" w:color="auto"/>
              <w:bottom w:val="single" w:sz="6" w:space="0" w:color="auto"/>
              <w:right w:val="dotted" w:sz="4" w:space="0" w:color="auto"/>
            </w:tcBorders>
          </w:tcPr>
          <w:p w14:paraId="747E6DAC" w14:textId="77777777" w:rsidR="00377D7D" w:rsidRPr="00A358CF" w:rsidRDefault="00377D7D" w:rsidP="00426233">
            <w:pPr>
              <w:spacing w:before="60" w:after="60"/>
              <w:ind w:right="-279"/>
              <w:jc w:val="center"/>
              <w:rPr>
                <w:i/>
                <w:lang w:val="es-ES"/>
              </w:rPr>
            </w:pPr>
            <w:r w:rsidRPr="00A358CF">
              <w:rPr>
                <w:i/>
                <w:lang w:val="es-ES"/>
              </w:rPr>
              <w:t>(E)</w:t>
            </w:r>
          </w:p>
        </w:tc>
        <w:tc>
          <w:tcPr>
            <w:tcW w:w="1408" w:type="dxa"/>
            <w:tcBorders>
              <w:top w:val="single" w:sz="6" w:space="0" w:color="auto"/>
              <w:left w:val="nil"/>
              <w:bottom w:val="single" w:sz="6" w:space="0" w:color="auto"/>
              <w:right w:val="double" w:sz="6" w:space="0" w:color="auto"/>
            </w:tcBorders>
          </w:tcPr>
          <w:p w14:paraId="314246F6" w14:textId="77777777" w:rsidR="00377D7D" w:rsidRPr="00A358CF" w:rsidRDefault="00377D7D" w:rsidP="00426233">
            <w:pPr>
              <w:tabs>
                <w:tab w:val="decimal" w:pos="1050"/>
              </w:tabs>
              <w:spacing w:before="60" w:after="60"/>
              <w:ind w:right="-279"/>
              <w:rPr>
                <w:i/>
                <w:lang w:val="es-ES"/>
              </w:rPr>
            </w:pPr>
          </w:p>
        </w:tc>
      </w:tr>
      <w:tr w:rsidR="00377D7D" w:rsidRPr="00A358CF" w14:paraId="22826356" w14:textId="77777777" w:rsidTr="00426233">
        <w:tc>
          <w:tcPr>
            <w:tcW w:w="6945" w:type="dxa"/>
            <w:tcBorders>
              <w:top w:val="single" w:sz="6" w:space="0" w:color="auto"/>
              <w:left w:val="double" w:sz="6" w:space="0" w:color="auto"/>
              <w:bottom w:val="double" w:sz="6" w:space="0" w:color="auto"/>
            </w:tcBorders>
          </w:tcPr>
          <w:p w14:paraId="3124FE04" w14:textId="77777777" w:rsidR="00377D7D" w:rsidRPr="00A358CF" w:rsidRDefault="00377D7D" w:rsidP="00426233">
            <w:pPr>
              <w:tabs>
                <w:tab w:val="left" w:pos="330"/>
              </w:tabs>
              <w:spacing w:before="60" w:after="60"/>
              <w:ind w:right="-279"/>
              <w:rPr>
                <w:lang w:val="es-ES"/>
              </w:rPr>
            </w:pPr>
          </w:p>
        </w:tc>
        <w:tc>
          <w:tcPr>
            <w:tcW w:w="1134" w:type="dxa"/>
            <w:tcBorders>
              <w:top w:val="single" w:sz="6" w:space="0" w:color="auto"/>
              <w:left w:val="dotted" w:sz="4" w:space="0" w:color="auto"/>
              <w:bottom w:val="double" w:sz="6" w:space="0" w:color="auto"/>
              <w:right w:val="dotted" w:sz="4" w:space="0" w:color="auto"/>
            </w:tcBorders>
          </w:tcPr>
          <w:p w14:paraId="7331A103" w14:textId="77777777" w:rsidR="00377D7D" w:rsidRPr="00A358CF" w:rsidRDefault="00377D7D" w:rsidP="00426233">
            <w:pPr>
              <w:spacing w:before="60" w:after="60"/>
              <w:ind w:right="-279"/>
              <w:jc w:val="center"/>
              <w:rPr>
                <w:lang w:val="es-ES"/>
              </w:rPr>
            </w:pPr>
          </w:p>
        </w:tc>
        <w:tc>
          <w:tcPr>
            <w:tcW w:w="1408" w:type="dxa"/>
            <w:tcBorders>
              <w:top w:val="single" w:sz="6" w:space="0" w:color="auto"/>
              <w:left w:val="nil"/>
              <w:bottom w:val="double" w:sz="6" w:space="0" w:color="auto"/>
              <w:right w:val="double" w:sz="6" w:space="0" w:color="auto"/>
            </w:tcBorders>
          </w:tcPr>
          <w:p w14:paraId="51FAEDD2" w14:textId="77777777" w:rsidR="00377D7D" w:rsidRPr="00A358CF" w:rsidRDefault="00377D7D" w:rsidP="00426233">
            <w:pPr>
              <w:tabs>
                <w:tab w:val="decimal" w:pos="1050"/>
              </w:tabs>
              <w:spacing w:before="60" w:after="60"/>
              <w:ind w:right="-279"/>
              <w:rPr>
                <w:lang w:val="es-ES"/>
              </w:rPr>
            </w:pPr>
          </w:p>
        </w:tc>
      </w:tr>
      <w:tr w:rsidR="00377D7D" w:rsidRPr="00E0610C" w14:paraId="4CF17A0C" w14:textId="77777777" w:rsidTr="00426233">
        <w:tc>
          <w:tcPr>
            <w:tcW w:w="9487" w:type="dxa"/>
            <w:gridSpan w:val="3"/>
          </w:tcPr>
          <w:p w14:paraId="7F29B01B" w14:textId="77777777" w:rsidR="00377D7D" w:rsidRPr="00A358CF" w:rsidRDefault="00377D7D" w:rsidP="00426233">
            <w:pPr>
              <w:ind w:right="-279"/>
              <w:rPr>
                <w:sz w:val="20"/>
                <w:lang w:val="es-ES"/>
              </w:rPr>
            </w:pPr>
          </w:p>
          <w:p w14:paraId="7D560227" w14:textId="77777777" w:rsidR="00377D7D" w:rsidRPr="00A358CF" w:rsidRDefault="00377D7D" w:rsidP="00426233">
            <w:pPr>
              <w:spacing w:before="240"/>
              <w:jc w:val="both"/>
              <w:rPr>
                <w:sz w:val="20"/>
                <w:lang w:val="es-ES"/>
              </w:rPr>
            </w:pPr>
            <w:r w:rsidRPr="00A358CF">
              <w:rPr>
                <w:sz w:val="20"/>
                <w:lang w:val="es-ES"/>
              </w:rPr>
              <w:t>i) Todas las sumas provisionales se aplicarán en forma total o parcial a solicitud y juicio del Representante del Contratante, de conformidad con las Subcláusulas 13.4 y 13.5 de las Condiciones Generales del Contrato excepto por la Remuneración y Gastos de la DAB para lo cual aplicará la Subcláusula 13.4 de las Condiciones Particulares - Parte B.</w:t>
            </w:r>
          </w:p>
          <w:p w14:paraId="679D863B" w14:textId="77777777" w:rsidR="00377D7D" w:rsidRPr="00A358CF" w:rsidRDefault="00377D7D" w:rsidP="00426233">
            <w:pPr>
              <w:spacing w:before="60" w:after="60"/>
              <w:ind w:left="240" w:right="-279" w:hanging="240"/>
              <w:rPr>
                <w:sz w:val="20"/>
                <w:lang w:val="es-ES"/>
              </w:rPr>
            </w:pPr>
            <w:r w:rsidRPr="00A358CF">
              <w:rPr>
                <w:sz w:val="20"/>
                <w:lang w:val="es-ES"/>
              </w:rPr>
              <w:t>ii) Será ingresado por el Contratante.</w:t>
            </w:r>
          </w:p>
          <w:p w14:paraId="21336D36" w14:textId="1404E440" w:rsidR="00377D7D" w:rsidRPr="00A358CF" w:rsidRDefault="00377D7D" w:rsidP="00426233">
            <w:pPr>
              <w:spacing w:before="60" w:after="60"/>
              <w:ind w:left="240" w:right="-279" w:hanging="240"/>
              <w:rPr>
                <w:sz w:val="20"/>
                <w:lang w:val="es-ES"/>
              </w:rPr>
            </w:pPr>
            <w:r w:rsidRPr="00A358CF">
              <w:rPr>
                <w:sz w:val="20"/>
                <w:lang w:val="es-ES"/>
              </w:rPr>
              <w:t xml:space="preserve">* A los efectos de la </w:t>
            </w:r>
            <w:r w:rsidR="00DC2608" w:rsidRPr="00A358CF">
              <w:rPr>
                <w:sz w:val="20"/>
                <w:lang w:val="es-ES"/>
              </w:rPr>
              <w:t>evaluación no</w:t>
            </w:r>
            <w:r w:rsidRPr="00A358CF">
              <w:rPr>
                <w:sz w:val="20"/>
                <w:lang w:val="es-ES"/>
              </w:rPr>
              <w:t xml:space="preserve"> se incluirá la Suma Provisional.</w:t>
            </w:r>
          </w:p>
        </w:tc>
      </w:tr>
    </w:tbl>
    <w:p w14:paraId="382C26DB" w14:textId="77777777" w:rsidR="00377D7D" w:rsidRPr="00A358CF" w:rsidRDefault="00377D7D">
      <w:pPr>
        <w:rPr>
          <w:rFonts w:cs="Arial"/>
          <w:b/>
          <w:bCs/>
          <w:iCs/>
          <w:spacing w:val="-2"/>
          <w:sz w:val="36"/>
          <w:lang w:val="es-ES"/>
        </w:rPr>
      </w:pPr>
      <w:r w:rsidRPr="00A358CF">
        <w:rPr>
          <w:sz w:val="36"/>
          <w:lang w:val="es-ES"/>
        </w:rPr>
        <w:br w:type="page"/>
      </w:r>
    </w:p>
    <w:p w14:paraId="4C222268" w14:textId="47A5A15C" w:rsidR="00C34136" w:rsidRPr="00A05508" w:rsidRDefault="00C34136" w:rsidP="00A05508">
      <w:pPr>
        <w:pStyle w:val="Sec4Heading2"/>
      </w:pPr>
      <w:bookmarkStart w:id="485" w:name="_Toc124166504"/>
      <w:r w:rsidRPr="00A05508">
        <w:lastRenderedPageBreak/>
        <w:t>Parte [2] Formulario de Propuesta de Precio – Servicio de Operación</w:t>
      </w:r>
      <w:bookmarkEnd w:id="484"/>
      <w:bookmarkEnd w:id="485"/>
    </w:p>
    <w:p w14:paraId="548ED77B" w14:textId="77777777" w:rsidR="00C34136" w:rsidRPr="00A358CF" w:rsidRDefault="00C34136" w:rsidP="00471433">
      <w:pPr>
        <w:pStyle w:val="Sec4Heading2"/>
      </w:pPr>
      <w:bookmarkStart w:id="486" w:name="_Toc486594559"/>
      <w:bookmarkStart w:id="487" w:name="_Toc124166505"/>
      <w:r w:rsidRPr="00A358CF">
        <w:t>Tarifas del Servicio de Operación  (excluyendo el Fondo de Reemplazo de Activos)</w:t>
      </w:r>
      <w:bookmarkEnd w:id="486"/>
      <w:bookmarkEnd w:id="487"/>
    </w:p>
    <w:p w14:paraId="06ED7283" w14:textId="77777777" w:rsidR="00C34136" w:rsidRPr="00A358CF" w:rsidRDefault="00C34136" w:rsidP="00C34136">
      <w:pPr>
        <w:tabs>
          <w:tab w:val="left" w:pos="2300"/>
        </w:tabs>
        <w:rPr>
          <w:b/>
          <w:lang w:val="es-ES"/>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16"/>
        <w:gridCol w:w="3180"/>
        <w:gridCol w:w="934"/>
        <w:gridCol w:w="873"/>
        <w:gridCol w:w="873"/>
        <w:gridCol w:w="874"/>
        <w:gridCol w:w="843"/>
        <w:gridCol w:w="702"/>
        <w:gridCol w:w="703"/>
      </w:tblGrid>
      <w:tr w:rsidR="00C34136" w:rsidRPr="00A358CF" w14:paraId="0B26D82E" w14:textId="77777777" w:rsidTr="005C01E4">
        <w:trPr>
          <w:trHeight w:val="1096"/>
        </w:trPr>
        <w:tc>
          <w:tcPr>
            <w:tcW w:w="710" w:type="dxa"/>
            <w:tcMar>
              <w:top w:w="28" w:type="dxa"/>
              <w:left w:w="28" w:type="dxa"/>
              <w:bottom w:w="28" w:type="dxa"/>
              <w:right w:w="28" w:type="dxa"/>
            </w:tcMar>
          </w:tcPr>
          <w:p w14:paraId="5E4EC37C" w14:textId="77777777" w:rsidR="00C34136" w:rsidRPr="00A358CF" w:rsidRDefault="00C34136" w:rsidP="005C01E4">
            <w:pPr>
              <w:rPr>
                <w:b/>
                <w:lang w:val="es-ES"/>
              </w:rPr>
            </w:pPr>
            <w:r w:rsidRPr="00A358CF">
              <w:rPr>
                <w:b/>
                <w:lang w:val="es-ES"/>
              </w:rPr>
              <w:t>Ref.</w:t>
            </w:r>
          </w:p>
        </w:tc>
        <w:tc>
          <w:tcPr>
            <w:tcW w:w="4470" w:type="dxa"/>
            <w:tcMar>
              <w:top w:w="28" w:type="dxa"/>
              <w:left w:w="28" w:type="dxa"/>
              <w:bottom w:w="28" w:type="dxa"/>
              <w:right w:w="28" w:type="dxa"/>
            </w:tcMar>
          </w:tcPr>
          <w:p w14:paraId="0EAE5939" w14:textId="37EE4360" w:rsidR="00C34136" w:rsidRPr="00A358CF" w:rsidRDefault="00C34136" w:rsidP="005C01E4">
            <w:pPr>
              <w:jc w:val="center"/>
              <w:rPr>
                <w:b/>
                <w:lang w:val="es-ES"/>
              </w:rPr>
            </w:pPr>
            <w:r w:rsidRPr="00A358CF">
              <w:rPr>
                <w:b/>
                <w:lang w:val="es-ES"/>
              </w:rPr>
              <w:t xml:space="preserve">Desglose de la Tarifa </w:t>
            </w:r>
            <w:r w:rsidR="001C07AD" w:rsidRPr="00A358CF">
              <w:rPr>
                <w:b/>
                <w:lang w:val="es-ES"/>
              </w:rPr>
              <w:t>del</w:t>
            </w:r>
            <w:r w:rsidRPr="00A358CF">
              <w:rPr>
                <w:b/>
                <w:lang w:val="es-ES"/>
              </w:rPr>
              <w:t xml:space="preserve"> servicio de Operación por componente de ingreso</w:t>
            </w:r>
          </w:p>
        </w:tc>
        <w:tc>
          <w:tcPr>
            <w:tcW w:w="1024" w:type="dxa"/>
            <w:tcMar>
              <w:top w:w="28" w:type="dxa"/>
              <w:left w:w="28" w:type="dxa"/>
              <w:bottom w:w="28" w:type="dxa"/>
              <w:right w:w="28" w:type="dxa"/>
            </w:tcMar>
          </w:tcPr>
          <w:p w14:paraId="51A185C5" w14:textId="77777777" w:rsidR="00C34136" w:rsidRPr="00A358CF" w:rsidRDefault="00C34136" w:rsidP="005C01E4">
            <w:pPr>
              <w:jc w:val="center"/>
              <w:rPr>
                <w:b/>
                <w:lang w:val="es-ES"/>
              </w:rPr>
            </w:pPr>
            <w:r w:rsidRPr="00A358CF">
              <w:rPr>
                <w:b/>
                <w:lang w:val="es-ES"/>
              </w:rPr>
              <w:t>Totales</w:t>
            </w:r>
          </w:p>
        </w:tc>
        <w:tc>
          <w:tcPr>
            <w:tcW w:w="1141" w:type="dxa"/>
            <w:tcMar>
              <w:top w:w="28" w:type="dxa"/>
              <w:left w:w="28" w:type="dxa"/>
              <w:bottom w:w="28" w:type="dxa"/>
              <w:right w:w="28" w:type="dxa"/>
            </w:tcMar>
          </w:tcPr>
          <w:p w14:paraId="3C95BAE5" w14:textId="77777777" w:rsidR="00C34136" w:rsidRPr="00A358CF" w:rsidRDefault="00C34136" w:rsidP="005C01E4">
            <w:pPr>
              <w:rPr>
                <w:b/>
                <w:lang w:val="es-ES"/>
              </w:rPr>
            </w:pPr>
            <w:r w:rsidRPr="00A358CF">
              <w:rPr>
                <w:b/>
                <w:lang w:val="es-ES"/>
              </w:rPr>
              <w:t>Año 1</w:t>
            </w:r>
          </w:p>
        </w:tc>
        <w:tc>
          <w:tcPr>
            <w:tcW w:w="1141" w:type="dxa"/>
            <w:tcMar>
              <w:top w:w="28" w:type="dxa"/>
              <w:left w:w="28" w:type="dxa"/>
              <w:bottom w:w="28" w:type="dxa"/>
              <w:right w:w="28" w:type="dxa"/>
            </w:tcMar>
          </w:tcPr>
          <w:p w14:paraId="572FC559" w14:textId="77777777" w:rsidR="00C34136" w:rsidRPr="00A358CF" w:rsidRDefault="00C34136" w:rsidP="005C01E4">
            <w:pPr>
              <w:rPr>
                <w:b/>
                <w:lang w:val="es-ES"/>
              </w:rPr>
            </w:pPr>
            <w:r w:rsidRPr="00A358CF">
              <w:rPr>
                <w:b/>
                <w:lang w:val="es-ES"/>
              </w:rPr>
              <w:t>Año 2</w:t>
            </w:r>
          </w:p>
        </w:tc>
        <w:tc>
          <w:tcPr>
            <w:tcW w:w="1142" w:type="dxa"/>
            <w:tcMar>
              <w:top w:w="28" w:type="dxa"/>
              <w:left w:w="28" w:type="dxa"/>
              <w:bottom w:w="28" w:type="dxa"/>
              <w:right w:w="28" w:type="dxa"/>
            </w:tcMar>
          </w:tcPr>
          <w:p w14:paraId="5EB2BF39" w14:textId="77777777" w:rsidR="00C34136" w:rsidRPr="00A358CF" w:rsidRDefault="00C34136" w:rsidP="005C01E4">
            <w:pPr>
              <w:rPr>
                <w:b/>
                <w:lang w:val="es-ES"/>
              </w:rPr>
            </w:pPr>
            <w:r w:rsidRPr="00A358CF">
              <w:rPr>
                <w:b/>
                <w:lang w:val="es-ES"/>
              </w:rPr>
              <w:t>Año 3</w:t>
            </w:r>
          </w:p>
        </w:tc>
        <w:tc>
          <w:tcPr>
            <w:tcW w:w="1141" w:type="dxa"/>
            <w:tcMar>
              <w:top w:w="28" w:type="dxa"/>
              <w:left w:w="28" w:type="dxa"/>
              <w:bottom w:w="28" w:type="dxa"/>
              <w:right w:w="28" w:type="dxa"/>
            </w:tcMar>
          </w:tcPr>
          <w:p w14:paraId="0A5ECA06" w14:textId="77777777" w:rsidR="00C34136" w:rsidRPr="00A358CF" w:rsidRDefault="00C34136" w:rsidP="005C01E4">
            <w:pPr>
              <w:rPr>
                <w:b/>
                <w:lang w:val="es-ES"/>
              </w:rPr>
            </w:pPr>
            <w:r w:rsidRPr="00A358CF">
              <w:rPr>
                <w:b/>
                <w:lang w:val="es-ES"/>
              </w:rPr>
              <w:t>etc.</w:t>
            </w:r>
          </w:p>
        </w:tc>
        <w:tc>
          <w:tcPr>
            <w:tcW w:w="1141" w:type="dxa"/>
            <w:tcMar>
              <w:top w:w="28" w:type="dxa"/>
              <w:left w:w="28" w:type="dxa"/>
              <w:bottom w:w="28" w:type="dxa"/>
              <w:right w:w="28" w:type="dxa"/>
            </w:tcMar>
          </w:tcPr>
          <w:p w14:paraId="7178F343" w14:textId="77777777" w:rsidR="00C34136" w:rsidRPr="00A358CF" w:rsidRDefault="00C34136" w:rsidP="005C01E4">
            <w:pPr>
              <w:rPr>
                <w:b/>
                <w:lang w:val="es-ES"/>
              </w:rPr>
            </w:pPr>
          </w:p>
        </w:tc>
        <w:tc>
          <w:tcPr>
            <w:tcW w:w="1142" w:type="dxa"/>
            <w:tcMar>
              <w:top w:w="28" w:type="dxa"/>
              <w:left w:w="28" w:type="dxa"/>
              <w:bottom w:w="28" w:type="dxa"/>
              <w:right w:w="28" w:type="dxa"/>
            </w:tcMar>
          </w:tcPr>
          <w:p w14:paraId="48193C30" w14:textId="77777777" w:rsidR="00C34136" w:rsidRPr="00A358CF" w:rsidRDefault="00C34136" w:rsidP="005C01E4">
            <w:pPr>
              <w:rPr>
                <w:b/>
                <w:lang w:val="es-ES"/>
              </w:rPr>
            </w:pPr>
          </w:p>
        </w:tc>
      </w:tr>
      <w:tr w:rsidR="00C34136" w:rsidRPr="00E0610C" w14:paraId="5A2B68E4" w14:textId="77777777" w:rsidTr="005C01E4">
        <w:trPr>
          <w:trHeight w:val="279"/>
        </w:trPr>
        <w:tc>
          <w:tcPr>
            <w:tcW w:w="710" w:type="dxa"/>
            <w:tcMar>
              <w:top w:w="28" w:type="dxa"/>
              <w:left w:w="28" w:type="dxa"/>
              <w:bottom w:w="28" w:type="dxa"/>
              <w:right w:w="28" w:type="dxa"/>
            </w:tcMar>
          </w:tcPr>
          <w:p w14:paraId="6C400EE9" w14:textId="77777777" w:rsidR="00C34136" w:rsidRPr="00A358CF" w:rsidRDefault="00C34136" w:rsidP="005C01E4">
            <w:pPr>
              <w:rPr>
                <w:lang w:val="es-ES"/>
              </w:rPr>
            </w:pPr>
            <w:r w:rsidRPr="00A358CF">
              <w:rPr>
                <w:lang w:val="es-ES"/>
              </w:rPr>
              <w:t>A</w:t>
            </w:r>
          </w:p>
        </w:tc>
        <w:tc>
          <w:tcPr>
            <w:tcW w:w="4470" w:type="dxa"/>
            <w:tcMar>
              <w:top w:w="28" w:type="dxa"/>
              <w:left w:w="28" w:type="dxa"/>
              <w:bottom w:w="28" w:type="dxa"/>
              <w:right w:w="28" w:type="dxa"/>
            </w:tcMar>
          </w:tcPr>
          <w:p w14:paraId="7088F54E" w14:textId="77777777" w:rsidR="00C34136" w:rsidRPr="00A358CF" w:rsidRDefault="00C34136" w:rsidP="005C01E4">
            <w:pPr>
              <w:rPr>
                <w:i/>
                <w:lang w:val="es-ES"/>
              </w:rPr>
            </w:pPr>
            <w:r w:rsidRPr="00A358CF">
              <w:rPr>
                <w:i/>
                <w:lang w:val="es-ES"/>
              </w:rPr>
              <w:t>p.ej. Tarifa Fija por el Servicio de Operación</w:t>
            </w:r>
          </w:p>
        </w:tc>
        <w:tc>
          <w:tcPr>
            <w:tcW w:w="1024" w:type="dxa"/>
            <w:tcMar>
              <w:top w:w="28" w:type="dxa"/>
              <w:left w:w="28" w:type="dxa"/>
              <w:bottom w:w="28" w:type="dxa"/>
              <w:right w:w="28" w:type="dxa"/>
            </w:tcMar>
          </w:tcPr>
          <w:p w14:paraId="5137AA7F" w14:textId="77777777" w:rsidR="00C34136" w:rsidRPr="00A358CF" w:rsidRDefault="00C34136" w:rsidP="005C01E4">
            <w:pPr>
              <w:rPr>
                <w:lang w:val="es-ES"/>
              </w:rPr>
            </w:pPr>
          </w:p>
        </w:tc>
        <w:tc>
          <w:tcPr>
            <w:tcW w:w="1141" w:type="dxa"/>
            <w:tcMar>
              <w:top w:w="28" w:type="dxa"/>
              <w:left w:w="28" w:type="dxa"/>
              <w:bottom w:w="28" w:type="dxa"/>
              <w:right w:w="28" w:type="dxa"/>
            </w:tcMar>
          </w:tcPr>
          <w:p w14:paraId="5F949909" w14:textId="77777777" w:rsidR="00C34136" w:rsidRPr="00A358CF" w:rsidRDefault="00C34136" w:rsidP="005C01E4">
            <w:pPr>
              <w:rPr>
                <w:b/>
                <w:lang w:val="es-ES"/>
              </w:rPr>
            </w:pPr>
          </w:p>
        </w:tc>
        <w:tc>
          <w:tcPr>
            <w:tcW w:w="1141" w:type="dxa"/>
            <w:tcMar>
              <w:top w:w="28" w:type="dxa"/>
              <w:left w:w="28" w:type="dxa"/>
              <w:bottom w:w="28" w:type="dxa"/>
              <w:right w:w="28" w:type="dxa"/>
            </w:tcMar>
          </w:tcPr>
          <w:p w14:paraId="62BFD25F" w14:textId="77777777" w:rsidR="00C34136" w:rsidRPr="00A358CF" w:rsidRDefault="00C34136" w:rsidP="005C01E4">
            <w:pPr>
              <w:rPr>
                <w:b/>
                <w:lang w:val="es-ES"/>
              </w:rPr>
            </w:pPr>
          </w:p>
        </w:tc>
        <w:tc>
          <w:tcPr>
            <w:tcW w:w="1142" w:type="dxa"/>
            <w:tcMar>
              <w:top w:w="28" w:type="dxa"/>
              <w:left w:w="28" w:type="dxa"/>
              <w:bottom w:w="28" w:type="dxa"/>
              <w:right w:w="28" w:type="dxa"/>
            </w:tcMar>
          </w:tcPr>
          <w:p w14:paraId="73F67A20" w14:textId="77777777" w:rsidR="00C34136" w:rsidRPr="00A358CF" w:rsidRDefault="00C34136" w:rsidP="005C01E4">
            <w:pPr>
              <w:rPr>
                <w:b/>
                <w:lang w:val="es-ES"/>
              </w:rPr>
            </w:pPr>
          </w:p>
        </w:tc>
        <w:tc>
          <w:tcPr>
            <w:tcW w:w="1141" w:type="dxa"/>
            <w:tcMar>
              <w:top w:w="28" w:type="dxa"/>
              <w:left w:w="28" w:type="dxa"/>
              <w:bottom w:w="28" w:type="dxa"/>
              <w:right w:w="28" w:type="dxa"/>
            </w:tcMar>
          </w:tcPr>
          <w:p w14:paraId="51B801E1" w14:textId="77777777" w:rsidR="00C34136" w:rsidRPr="00A358CF" w:rsidRDefault="00C34136" w:rsidP="005C01E4">
            <w:pPr>
              <w:rPr>
                <w:b/>
                <w:lang w:val="es-ES"/>
              </w:rPr>
            </w:pPr>
          </w:p>
        </w:tc>
        <w:tc>
          <w:tcPr>
            <w:tcW w:w="1141" w:type="dxa"/>
            <w:tcMar>
              <w:top w:w="28" w:type="dxa"/>
              <w:left w:w="28" w:type="dxa"/>
              <w:bottom w:w="28" w:type="dxa"/>
              <w:right w:w="28" w:type="dxa"/>
            </w:tcMar>
          </w:tcPr>
          <w:p w14:paraId="1B2CF014" w14:textId="77777777" w:rsidR="00C34136" w:rsidRPr="00A358CF" w:rsidRDefault="00C34136" w:rsidP="005C01E4">
            <w:pPr>
              <w:rPr>
                <w:b/>
                <w:lang w:val="es-ES"/>
              </w:rPr>
            </w:pPr>
          </w:p>
        </w:tc>
        <w:tc>
          <w:tcPr>
            <w:tcW w:w="1142" w:type="dxa"/>
            <w:tcMar>
              <w:top w:w="28" w:type="dxa"/>
              <w:left w:w="28" w:type="dxa"/>
              <w:bottom w:w="28" w:type="dxa"/>
              <w:right w:w="28" w:type="dxa"/>
            </w:tcMar>
          </w:tcPr>
          <w:p w14:paraId="2602F2DA" w14:textId="77777777" w:rsidR="00C34136" w:rsidRPr="00A358CF" w:rsidRDefault="00C34136" w:rsidP="005C01E4">
            <w:pPr>
              <w:rPr>
                <w:b/>
                <w:lang w:val="es-ES"/>
              </w:rPr>
            </w:pPr>
          </w:p>
        </w:tc>
      </w:tr>
      <w:tr w:rsidR="00C34136" w:rsidRPr="00E0610C" w14:paraId="60BEDE06" w14:textId="77777777" w:rsidTr="005C01E4">
        <w:trPr>
          <w:trHeight w:val="352"/>
        </w:trPr>
        <w:tc>
          <w:tcPr>
            <w:tcW w:w="710" w:type="dxa"/>
            <w:tcMar>
              <w:top w:w="28" w:type="dxa"/>
              <w:left w:w="28" w:type="dxa"/>
              <w:bottom w:w="28" w:type="dxa"/>
              <w:right w:w="28" w:type="dxa"/>
            </w:tcMar>
          </w:tcPr>
          <w:p w14:paraId="4E63C88C" w14:textId="77777777" w:rsidR="00C34136" w:rsidRPr="00A358CF" w:rsidRDefault="00C34136" w:rsidP="005C01E4">
            <w:pPr>
              <w:rPr>
                <w:lang w:val="es-ES"/>
              </w:rPr>
            </w:pPr>
            <w:r w:rsidRPr="00A358CF">
              <w:rPr>
                <w:lang w:val="es-ES"/>
              </w:rPr>
              <w:t>B</w:t>
            </w:r>
          </w:p>
        </w:tc>
        <w:tc>
          <w:tcPr>
            <w:tcW w:w="4470" w:type="dxa"/>
            <w:tcMar>
              <w:top w:w="28" w:type="dxa"/>
              <w:left w:w="28" w:type="dxa"/>
              <w:bottom w:w="28" w:type="dxa"/>
              <w:right w:w="28" w:type="dxa"/>
            </w:tcMar>
          </w:tcPr>
          <w:p w14:paraId="651174E7" w14:textId="77777777" w:rsidR="00C34136" w:rsidRPr="00A358CF" w:rsidRDefault="00C34136" w:rsidP="005C01E4">
            <w:pPr>
              <w:rPr>
                <w:i/>
                <w:lang w:val="es-ES"/>
              </w:rPr>
            </w:pPr>
            <w:r w:rsidRPr="00A358CF">
              <w:rPr>
                <w:i/>
                <w:lang w:val="es-ES"/>
              </w:rPr>
              <w:t xml:space="preserve">p.ej. Tarifa Variable por el Servicio de Operación </w:t>
            </w:r>
          </w:p>
        </w:tc>
        <w:tc>
          <w:tcPr>
            <w:tcW w:w="1024" w:type="dxa"/>
            <w:tcMar>
              <w:top w:w="28" w:type="dxa"/>
              <w:left w:w="28" w:type="dxa"/>
              <w:bottom w:w="28" w:type="dxa"/>
              <w:right w:w="28" w:type="dxa"/>
            </w:tcMar>
          </w:tcPr>
          <w:p w14:paraId="69BEBE26" w14:textId="77777777" w:rsidR="00C34136" w:rsidRPr="00A358CF" w:rsidRDefault="00C34136" w:rsidP="005C01E4">
            <w:pPr>
              <w:rPr>
                <w:lang w:val="es-ES"/>
              </w:rPr>
            </w:pPr>
          </w:p>
        </w:tc>
        <w:tc>
          <w:tcPr>
            <w:tcW w:w="1141" w:type="dxa"/>
            <w:tcMar>
              <w:top w:w="28" w:type="dxa"/>
              <w:left w:w="28" w:type="dxa"/>
              <w:bottom w:w="28" w:type="dxa"/>
              <w:right w:w="28" w:type="dxa"/>
            </w:tcMar>
          </w:tcPr>
          <w:p w14:paraId="559197C9" w14:textId="77777777" w:rsidR="00C34136" w:rsidRPr="00A358CF" w:rsidRDefault="00C34136" w:rsidP="005C01E4">
            <w:pPr>
              <w:rPr>
                <w:b/>
                <w:lang w:val="es-ES"/>
              </w:rPr>
            </w:pPr>
          </w:p>
        </w:tc>
        <w:tc>
          <w:tcPr>
            <w:tcW w:w="1141" w:type="dxa"/>
            <w:tcMar>
              <w:top w:w="28" w:type="dxa"/>
              <w:left w:w="28" w:type="dxa"/>
              <w:bottom w:w="28" w:type="dxa"/>
              <w:right w:w="28" w:type="dxa"/>
            </w:tcMar>
          </w:tcPr>
          <w:p w14:paraId="4D78EE02" w14:textId="77777777" w:rsidR="00C34136" w:rsidRPr="00A358CF" w:rsidRDefault="00C34136" w:rsidP="005C01E4">
            <w:pPr>
              <w:rPr>
                <w:b/>
                <w:lang w:val="es-ES"/>
              </w:rPr>
            </w:pPr>
          </w:p>
        </w:tc>
        <w:tc>
          <w:tcPr>
            <w:tcW w:w="1142" w:type="dxa"/>
            <w:tcMar>
              <w:top w:w="28" w:type="dxa"/>
              <w:left w:w="28" w:type="dxa"/>
              <w:bottom w:w="28" w:type="dxa"/>
              <w:right w:w="28" w:type="dxa"/>
            </w:tcMar>
          </w:tcPr>
          <w:p w14:paraId="334FA376" w14:textId="77777777" w:rsidR="00C34136" w:rsidRPr="00A358CF" w:rsidRDefault="00C34136" w:rsidP="005C01E4">
            <w:pPr>
              <w:rPr>
                <w:b/>
                <w:lang w:val="es-ES"/>
              </w:rPr>
            </w:pPr>
          </w:p>
        </w:tc>
        <w:tc>
          <w:tcPr>
            <w:tcW w:w="1141" w:type="dxa"/>
            <w:tcMar>
              <w:top w:w="28" w:type="dxa"/>
              <w:left w:w="28" w:type="dxa"/>
              <w:bottom w:w="28" w:type="dxa"/>
              <w:right w:w="28" w:type="dxa"/>
            </w:tcMar>
          </w:tcPr>
          <w:p w14:paraId="113EAC74" w14:textId="77777777" w:rsidR="00C34136" w:rsidRPr="00A358CF" w:rsidRDefault="00C34136" w:rsidP="005C01E4">
            <w:pPr>
              <w:rPr>
                <w:b/>
                <w:lang w:val="es-ES"/>
              </w:rPr>
            </w:pPr>
          </w:p>
        </w:tc>
        <w:tc>
          <w:tcPr>
            <w:tcW w:w="1141" w:type="dxa"/>
            <w:tcMar>
              <w:top w:w="28" w:type="dxa"/>
              <w:left w:w="28" w:type="dxa"/>
              <w:bottom w:w="28" w:type="dxa"/>
              <w:right w:w="28" w:type="dxa"/>
            </w:tcMar>
          </w:tcPr>
          <w:p w14:paraId="2C6A95AA" w14:textId="77777777" w:rsidR="00C34136" w:rsidRPr="00A358CF" w:rsidRDefault="00C34136" w:rsidP="005C01E4">
            <w:pPr>
              <w:rPr>
                <w:b/>
                <w:lang w:val="es-ES"/>
              </w:rPr>
            </w:pPr>
          </w:p>
        </w:tc>
        <w:tc>
          <w:tcPr>
            <w:tcW w:w="1142" w:type="dxa"/>
            <w:tcMar>
              <w:top w:w="28" w:type="dxa"/>
              <w:left w:w="28" w:type="dxa"/>
              <w:bottom w:w="28" w:type="dxa"/>
              <w:right w:w="28" w:type="dxa"/>
            </w:tcMar>
          </w:tcPr>
          <w:p w14:paraId="0FFC6517" w14:textId="77777777" w:rsidR="00C34136" w:rsidRPr="00A358CF" w:rsidRDefault="00C34136" w:rsidP="005C01E4">
            <w:pPr>
              <w:rPr>
                <w:b/>
                <w:lang w:val="es-ES"/>
              </w:rPr>
            </w:pPr>
          </w:p>
        </w:tc>
      </w:tr>
      <w:tr w:rsidR="00C34136" w:rsidRPr="00E0610C" w14:paraId="358EF7CA" w14:textId="77777777" w:rsidTr="005C01E4">
        <w:trPr>
          <w:trHeight w:val="269"/>
        </w:trPr>
        <w:tc>
          <w:tcPr>
            <w:tcW w:w="710" w:type="dxa"/>
            <w:tcMar>
              <w:top w:w="28" w:type="dxa"/>
              <w:left w:w="28" w:type="dxa"/>
              <w:bottom w:w="28" w:type="dxa"/>
              <w:right w:w="28" w:type="dxa"/>
            </w:tcMar>
          </w:tcPr>
          <w:p w14:paraId="15586EA3" w14:textId="77777777" w:rsidR="00C34136" w:rsidRPr="00A358CF" w:rsidRDefault="00C34136" w:rsidP="005C01E4">
            <w:pPr>
              <w:rPr>
                <w:lang w:val="es-ES"/>
              </w:rPr>
            </w:pPr>
          </w:p>
        </w:tc>
        <w:tc>
          <w:tcPr>
            <w:tcW w:w="4470" w:type="dxa"/>
            <w:tcMar>
              <w:top w:w="28" w:type="dxa"/>
              <w:left w:w="28" w:type="dxa"/>
              <w:bottom w:w="28" w:type="dxa"/>
              <w:right w:w="28" w:type="dxa"/>
            </w:tcMar>
          </w:tcPr>
          <w:p w14:paraId="7C99309D" w14:textId="77777777" w:rsidR="00C34136" w:rsidRPr="00A358CF" w:rsidRDefault="00C34136" w:rsidP="005C01E4">
            <w:pPr>
              <w:rPr>
                <w:lang w:val="es-ES"/>
              </w:rPr>
            </w:pPr>
          </w:p>
        </w:tc>
        <w:tc>
          <w:tcPr>
            <w:tcW w:w="1024" w:type="dxa"/>
            <w:tcMar>
              <w:top w:w="28" w:type="dxa"/>
              <w:left w:w="28" w:type="dxa"/>
              <w:bottom w:w="28" w:type="dxa"/>
              <w:right w:w="28" w:type="dxa"/>
            </w:tcMar>
          </w:tcPr>
          <w:p w14:paraId="1BEAE93A" w14:textId="77777777" w:rsidR="00C34136" w:rsidRPr="00A358CF" w:rsidRDefault="00C34136" w:rsidP="005C01E4">
            <w:pPr>
              <w:rPr>
                <w:lang w:val="es-ES"/>
              </w:rPr>
            </w:pPr>
          </w:p>
        </w:tc>
        <w:tc>
          <w:tcPr>
            <w:tcW w:w="1141" w:type="dxa"/>
            <w:tcMar>
              <w:top w:w="28" w:type="dxa"/>
              <w:left w:w="28" w:type="dxa"/>
              <w:bottom w:w="28" w:type="dxa"/>
              <w:right w:w="28" w:type="dxa"/>
            </w:tcMar>
          </w:tcPr>
          <w:p w14:paraId="1E022905" w14:textId="77777777" w:rsidR="00C34136" w:rsidRPr="00A358CF" w:rsidRDefault="00C34136" w:rsidP="005C01E4">
            <w:pPr>
              <w:rPr>
                <w:b/>
                <w:lang w:val="es-ES"/>
              </w:rPr>
            </w:pPr>
          </w:p>
        </w:tc>
        <w:tc>
          <w:tcPr>
            <w:tcW w:w="1141" w:type="dxa"/>
            <w:tcMar>
              <w:top w:w="28" w:type="dxa"/>
              <w:left w:w="28" w:type="dxa"/>
              <w:bottom w:w="28" w:type="dxa"/>
              <w:right w:w="28" w:type="dxa"/>
            </w:tcMar>
          </w:tcPr>
          <w:p w14:paraId="53EC5B37" w14:textId="77777777" w:rsidR="00C34136" w:rsidRPr="00A358CF" w:rsidRDefault="00C34136" w:rsidP="005C01E4">
            <w:pPr>
              <w:rPr>
                <w:b/>
                <w:lang w:val="es-ES"/>
              </w:rPr>
            </w:pPr>
          </w:p>
        </w:tc>
        <w:tc>
          <w:tcPr>
            <w:tcW w:w="1142" w:type="dxa"/>
            <w:tcMar>
              <w:top w:w="28" w:type="dxa"/>
              <w:left w:w="28" w:type="dxa"/>
              <w:bottom w:w="28" w:type="dxa"/>
              <w:right w:w="28" w:type="dxa"/>
            </w:tcMar>
          </w:tcPr>
          <w:p w14:paraId="2D7421E0" w14:textId="77777777" w:rsidR="00C34136" w:rsidRPr="00A358CF" w:rsidRDefault="00C34136" w:rsidP="005C01E4">
            <w:pPr>
              <w:rPr>
                <w:b/>
                <w:lang w:val="es-ES"/>
              </w:rPr>
            </w:pPr>
          </w:p>
        </w:tc>
        <w:tc>
          <w:tcPr>
            <w:tcW w:w="1141" w:type="dxa"/>
            <w:tcMar>
              <w:top w:w="28" w:type="dxa"/>
              <w:left w:w="28" w:type="dxa"/>
              <w:bottom w:w="28" w:type="dxa"/>
              <w:right w:w="28" w:type="dxa"/>
            </w:tcMar>
          </w:tcPr>
          <w:p w14:paraId="5B44607F" w14:textId="77777777" w:rsidR="00C34136" w:rsidRPr="00A358CF" w:rsidRDefault="00C34136" w:rsidP="005C01E4">
            <w:pPr>
              <w:rPr>
                <w:b/>
                <w:lang w:val="es-ES"/>
              </w:rPr>
            </w:pPr>
          </w:p>
        </w:tc>
        <w:tc>
          <w:tcPr>
            <w:tcW w:w="1141" w:type="dxa"/>
            <w:tcMar>
              <w:top w:w="28" w:type="dxa"/>
              <w:left w:w="28" w:type="dxa"/>
              <w:bottom w:w="28" w:type="dxa"/>
              <w:right w:w="28" w:type="dxa"/>
            </w:tcMar>
          </w:tcPr>
          <w:p w14:paraId="6936C4F8" w14:textId="77777777" w:rsidR="00C34136" w:rsidRPr="00A358CF" w:rsidRDefault="00C34136" w:rsidP="005C01E4">
            <w:pPr>
              <w:rPr>
                <w:b/>
                <w:lang w:val="es-ES"/>
              </w:rPr>
            </w:pPr>
          </w:p>
        </w:tc>
        <w:tc>
          <w:tcPr>
            <w:tcW w:w="1142" w:type="dxa"/>
            <w:tcMar>
              <w:top w:w="28" w:type="dxa"/>
              <w:left w:w="28" w:type="dxa"/>
              <w:bottom w:w="28" w:type="dxa"/>
              <w:right w:w="28" w:type="dxa"/>
            </w:tcMar>
          </w:tcPr>
          <w:p w14:paraId="752F6051" w14:textId="77777777" w:rsidR="00C34136" w:rsidRPr="00A358CF" w:rsidRDefault="00C34136" w:rsidP="005C01E4">
            <w:pPr>
              <w:rPr>
                <w:b/>
                <w:lang w:val="es-ES"/>
              </w:rPr>
            </w:pPr>
          </w:p>
        </w:tc>
      </w:tr>
      <w:tr w:rsidR="00C34136" w:rsidRPr="00E0610C" w14:paraId="45807860" w14:textId="77777777" w:rsidTr="005C01E4">
        <w:trPr>
          <w:trHeight w:val="279"/>
        </w:trPr>
        <w:tc>
          <w:tcPr>
            <w:tcW w:w="710" w:type="dxa"/>
            <w:tcMar>
              <w:top w:w="28" w:type="dxa"/>
              <w:left w:w="28" w:type="dxa"/>
              <w:bottom w:w="28" w:type="dxa"/>
              <w:right w:w="28" w:type="dxa"/>
            </w:tcMar>
          </w:tcPr>
          <w:p w14:paraId="48C4DDAB" w14:textId="77777777" w:rsidR="00C34136" w:rsidRPr="00A358CF" w:rsidRDefault="00C34136" w:rsidP="005C01E4">
            <w:pPr>
              <w:rPr>
                <w:lang w:val="es-ES"/>
              </w:rPr>
            </w:pPr>
            <w:r w:rsidRPr="00A358CF">
              <w:rPr>
                <w:lang w:val="es-ES"/>
              </w:rPr>
              <w:t>C</w:t>
            </w:r>
          </w:p>
        </w:tc>
        <w:tc>
          <w:tcPr>
            <w:tcW w:w="4470" w:type="dxa"/>
            <w:tcMar>
              <w:top w:w="28" w:type="dxa"/>
              <w:left w:w="28" w:type="dxa"/>
              <w:bottom w:w="28" w:type="dxa"/>
              <w:right w:w="28" w:type="dxa"/>
            </w:tcMar>
          </w:tcPr>
          <w:p w14:paraId="4378C86E" w14:textId="77777777" w:rsidR="00C34136" w:rsidRPr="00A358CF" w:rsidRDefault="00C34136" w:rsidP="005C01E4">
            <w:pPr>
              <w:rPr>
                <w:lang w:val="es-ES"/>
              </w:rPr>
            </w:pPr>
            <w:r w:rsidRPr="00A358CF">
              <w:rPr>
                <w:lang w:val="es-ES"/>
              </w:rPr>
              <w:t>Suma Provisional para la Auditoría Técnica</w:t>
            </w:r>
          </w:p>
        </w:tc>
        <w:tc>
          <w:tcPr>
            <w:tcW w:w="1024" w:type="dxa"/>
            <w:tcMar>
              <w:top w:w="28" w:type="dxa"/>
              <w:left w:w="28" w:type="dxa"/>
              <w:bottom w:w="28" w:type="dxa"/>
              <w:right w:w="28" w:type="dxa"/>
            </w:tcMar>
          </w:tcPr>
          <w:p w14:paraId="0BADFF9A" w14:textId="77777777" w:rsidR="00C34136" w:rsidRPr="00A358CF" w:rsidRDefault="00C34136" w:rsidP="005C01E4">
            <w:pPr>
              <w:rPr>
                <w:lang w:val="es-ES"/>
              </w:rPr>
            </w:pPr>
          </w:p>
        </w:tc>
        <w:tc>
          <w:tcPr>
            <w:tcW w:w="1141" w:type="dxa"/>
            <w:tcMar>
              <w:top w:w="28" w:type="dxa"/>
              <w:left w:w="28" w:type="dxa"/>
              <w:bottom w:w="28" w:type="dxa"/>
              <w:right w:w="28" w:type="dxa"/>
            </w:tcMar>
          </w:tcPr>
          <w:p w14:paraId="2D33700B" w14:textId="77777777" w:rsidR="00C34136" w:rsidRPr="00A358CF" w:rsidRDefault="00C34136" w:rsidP="005C01E4">
            <w:pPr>
              <w:rPr>
                <w:b/>
                <w:lang w:val="es-ES"/>
              </w:rPr>
            </w:pPr>
          </w:p>
        </w:tc>
        <w:tc>
          <w:tcPr>
            <w:tcW w:w="1141" w:type="dxa"/>
            <w:tcMar>
              <w:top w:w="28" w:type="dxa"/>
              <w:left w:w="28" w:type="dxa"/>
              <w:bottom w:w="28" w:type="dxa"/>
              <w:right w:w="28" w:type="dxa"/>
            </w:tcMar>
          </w:tcPr>
          <w:p w14:paraId="295E1935" w14:textId="77777777" w:rsidR="00C34136" w:rsidRPr="00A358CF" w:rsidRDefault="00C34136" w:rsidP="005C01E4">
            <w:pPr>
              <w:rPr>
                <w:b/>
                <w:lang w:val="es-ES"/>
              </w:rPr>
            </w:pPr>
          </w:p>
        </w:tc>
        <w:tc>
          <w:tcPr>
            <w:tcW w:w="1142" w:type="dxa"/>
            <w:tcMar>
              <w:top w:w="28" w:type="dxa"/>
              <w:left w:w="28" w:type="dxa"/>
              <w:bottom w:w="28" w:type="dxa"/>
              <w:right w:w="28" w:type="dxa"/>
            </w:tcMar>
          </w:tcPr>
          <w:p w14:paraId="19F9DD79" w14:textId="77777777" w:rsidR="00C34136" w:rsidRPr="00A358CF" w:rsidRDefault="00C34136" w:rsidP="005C01E4">
            <w:pPr>
              <w:rPr>
                <w:b/>
                <w:lang w:val="es-ES"/>
              </w:rPr>
            </w:pPr>
          </w:p>
        </w:tc>
        <w:tc>
          <w:tcPr>
            <w:tcW w:w="1141" w:type="dxa"/>
            <w:tcMar>
              <w:top w:w="28" w:type="dxa"/>
              <w:left w:w="28" w:type="dxa"/>
              <w:bottom w:w="28" w:type="dxa"/>
              <w:right w:w="28" w:type="dxa"/>
            </w:tcMar>
          </w:tcPr>
          <w:p w14:paraId="21B22EEB" w14:textId="77777777" w:rsidR="00C34136" w:rsidRPr="00A358CF" w:rsidRDefault="00C34136" w:rsidP="005C01E4">
            <w:pPr>
              <w:rPr>
                <w:b/>
                <w:lang w:val="es-ES"/>
              </w:rPr>
            </w:pPr>
          </w:p>
        </w:tc>
        <w:tc>
          <w:tcPr>
            <w:tcW w:w="1141" w:type="dxa"/>
            <w:tcMar>
              <w:top w:w="28" w:type="dxa"/>
              <w:left w:w="28" w:type="dxa"/>
              <w:bottom w:w="28" w:type="dxa"/>
              <w:right w:w="28" w:type="dxa"/>
            </w:tcMar>
          </w:tcPr>
          <w:p w14:paraId="4BBEBD8B" w14:textId="77777777" w:rsidR="00C34136" w:rsidRPr="00A358CF" w:rsidRDefault="00C34136" w:rsidP="005C01E4">
            <w:pPr>
              <w:rPr>
                <w:b/>
                <w:lang w:val="es-ES"/>
              </w:rPr>
            </w:pPr>
          </w:p>
        </w:tc>
        <w:tc>
          <w:tcPr>
            <w:tcW w:w="1142" w:type="dxa"/>
            <w:tcMar>
              <w:top w:w="28" w:type="dxa"/>
              <w:left w:w="28" w:type="dxa"/>
              <w:bottom w:w="28" w:type="dxa"/>
              <w:right w:w="28" w:type="dxa"/>
            </w:tcMar>
          </w:tcPr>
          <w:p w14:paraId="6F7A64F8" w14:textId="77777777" w:rsidR="00C34136" w:rsidRPr="00A358CF" w:rsidRDefault="00C34136" w:rsidP="005C01E4">
            <w:pPr>
              <w:rPr>
                <w:b/>
                <w:lang w:val="es-ES"/>
              </w:rPr>
            </w:pPr>
          </w:p>
        </w:tc>
      </w:tr>
      <w:tr w:rsidR="00C34136" w:rsidRPr="00E0610C" w14:paraId="232756D3" w14:textId="77777777" w:rsidTr="005C01E4">
        <w:trPr>
          <w:trHeight w:val="279"/>
        </w:trPr>
        <w:tc>
          <w:tcPr>
            <w:tcW w:w="710" w:type="dxa"/>
            <w:tcMar>
              <w:top w:w="28" w:type="dxa"/>
              <w:left w:w="28" w:type="dxa"/>
              <w:bottom w:w="28" w:type="dxa"/>
              <w:right w:w="28" w:type="dxa"/>
            </w:tcMar>
          </w:tcPr>
          <w:p w14:paraId="6C96E57F" w14:textId="77777777" w:rsidR="00C34136" w:rsidRPr="00A358CF" w:rsidRDefault="00C34136" w:rsidP="005C01E4">
            <w:pPr>
              <w:rPr>
                <w:lang w:val="es-ES"/>
              </w:rPr>
            </w:pPr>
          </w:p>
        </w:tc>
        <w:tc>
          <w:tcPr>
            <w:tcW w:w="4470" w:type="dxa"/>
            <w:tcMar>
              <w:top w:w="28" w:type="dxa"/>
              <w:left w:w="28" w:type="dxa"/>
              <w:bottom w:w="28" w:type="dxa"/>
              <w:right w:w="28" w:type="dxa"/>
            </w:tcMar>
          </w:tcPr>
          <w:p w14:paraId="73EF252E" w14:textId="77777777" w:rsidR="00C34136" w:rsidRPr="00A358CF" w:rsidRDefault="00C34136" w:rsidP="005C01E4">
            <w:pPr>
              <w:rPr>
                <w:lang w:val="es-ES"/>
              </w:rPr>
            </w:pPr>
          </w:p>
        </w:tc>
        <w:tc>
          <w:tcPr>
            <w:tcW w:w="1024" w:type="dxa"/>
            <w:tcMar>
              <w:top w:w="28" w:type="dxa"/>
              <w:left w:w="28" w:type="dxa"/>
              <w:bottom w:w="28" w:type="dxa"/>
              <w:right w:w="28" w:type="dxa"/>
            </w:tcMar>
          </w:tcPr>
          <w:p w14:paraId="38725337" w14:textId="77777777" w:rsidR="00C34136" w:rsidRPr="00A358CF" w:rsidRDefault="00C34136" w:rsidP="005C01E4">
            <w:pPr>
              <w:rPr>
                <w:lang w:val="es-ES"/>
              </w:rPr>
            </w:pPr>
          </w:p>
        </w:tc>
        <w:tc>
          <w:tcPr>
            <w:tcW w:w="1141" w:type="dxa"/>
            <w:tcMar>
              <w:top w:w="28" w:type="dxa"/>
              <w:left w:w="28" w:type="dxa"/>
              <w:bottom w:w="28" w:type="dxa"/>
              <w:right w:w="28" w:type="dxa"/>
            </w:tcMar>
          </w:tcPr>
          <w:p w14:paraId="14EF486A" w14:textId="77777777" w:rsidR="00C34136" w:rsidRPr="00A358CF" w:rsidRDefault="00C34136" w:rsidP="005C01E4">
            <w:pPr>
              <w:rPr>
                <w:b/>
                <w:lang w:val="es-ES"/>
              </w:rPr>
            </w:pPr>
          </w:p>
        </w:tc>
        <w:tc>
          <w:tcPr>
            <w:tcW w:w="1141" w:type="dxa"/>
            <w:tcMar>
              <w:top w:w="28" w:type="dxa"/>
              <w:left w:w="28" w:type="dxa"/>
              <w:bottom w:w="28" w:type="dxa"/>
              <w:right w:w="28" w:type="dxa"/>
            </w:tcMar>
          </w:tcPr>
          <w:p w14:paraId="3AB9BF68" w14:textId="77777777" w:rsidR="00C34136" w:rsidRPr="00A358CF" w:rsidRDefault="00C34136" w:rsidP="005C01E4">
            <w:pPr>
              <w:rPr>
                <w:b/>
                <w:lang w:val="es-ES"/>
              </w:rPr>
            </w:pPr>
          </w:p>
        </w:tc>
        <w:tc>
          <w:tcPr>
            <w:tcW w:w="1142" w:type="dxa"/>
            <w:tcMar>
              <w:top w:w="28" w:type="dxa"/>
              <w:left w:w="28" w:type="dxa"/>
              <w:bottom w:w="28" w:type="dxa"/>
              <w:right w:w="28" w:type="dxa"/>
            </w:tcMar>
          </w:tcPr>
          <w:p w14:paraId="02F0DBC4" w14:textId="77777777" w:rsidR="00C34136" w:rsidRPr="00A358CF" w:rsidRDefault="00C34136" w:rsidP="005C01E4">
            <w:pPr>
              <w:rPr>
                <w:b/>
                <w:lang w:val="es-ES"/>
              </w:rPr>
            </w:pPr>
          </w:p>
        </w:tc>
        <w:tc>
          <w:tcPr>
            <w:tcW w:w="1141" w:type="dxa"/>
            <w:tcMar>
              <w:top w:w="28" w:type="dxa"/>
              <w:left w:w="28" w:type="dxa"/>
              <w:bottom w:w="28" w:type="dxa"/>
              <w:right w:w="28" w:type="dxa"/>
            </w:tcMar>
          </w:tcPr>
          <w:p w14:paraId="6D2B9FA7" w14:textId="77777777" w:rsidR="00C34136" w:rsidRPr="00A358CF" w:rsidRDefault="00C34136" w:rsidP="005C01E4">
            <w:pPr>
              <w:rPr>
                <w:b/>
                <w:lang w:val="es-ES"/>
              </w:rPr>
            </w:pPr>
          </w:p>
        </w:tc>
        <w:tc>
          <w:tcPr>
            <w:tcW w:w="1141" w:type="dxa"/>
            <w:tcMar>
              <w:top w:w="28" w:type="dxa"/>
              <w:left w:w="28" w:type="dxa"/>
              <w:bottom w:w="28" w:type="dxa"/>
              <w:right w:w="28" w:type="dxa"/>
            </w:tcMar>
          </w:tcPr>
          <w:p w14:paraId="3D98C561" w14:textId="77777777" w:rsidR="00C34136" w:rsidRPr="00A358CF" w:rsidRDefault="00C34136" w:rsidP="005C01E4">
            <w:pPr>
              <w:rPr>
                <w:b/>
                <w:lang w:val="es-ES"/>
              </w:rPr>
            </w:pPr>
          </w:p>
        </w:tc>
        <w:tc>
          <w:tcPr>
            <w:tcW w:w="1142" w:type="dxa"/>
            <w:tcMar>
              <w:top w:w="28" w:type="dxa"/>
              <w:left w:w="28" w:type="dxa"/>
              <w:bottom w:w="28" w:type="dxa"/>
              <w:right w:w="28" w:type="dxa"/>
            </w:tcMar>
          </w:tcPr>
          <w:p w14:paraId="28D8E073" w14:textId="77777777" w:rsidR="00C34136" w:rsidRPr="00A358CF" w:rsidRDefault="00C34136" w:rsidP="005C01E4">
            <w:pPr>
              <w:rPr>
                <w:b/>
                <w:lang w:val="es-ES"/>
              </w:rPr>
            </w:pPr>
          </w:p>
        </w:tc>
      </w:tr>
      <w:tr w:rsidR="00C34136" w:rsidRPr="00E0610C" w14:paraId="14D79D1F" w14:textId="77777777" w:rsidTr="005C01E4">
        <w:trPr>
          <w:trHeight w:val="279"/>
        </w:trPr>
        <w:tc>
          <w:tcPr>
            <w:tcW w:w="710" w:type="dxa"/>
            <w:tcBorders>
              <w:bottom w:val="single" w:sz="4" w:space="0" w:color="auto"/>
            </w:tcBorders>
            <w:tcMar>
              <w:top w:w="28" w:type="dxa"/>
              <w:left w:w="28" w:type="dxa"/>
              <w:bottom w:w="28" w:type="dxa"/>
              <w:right w:w="28" w:type="dxa"/>
            </w:tcMar>
          </w:tcPr>
          <w:p w14:paraId="373A9539" w14:textId="77777777" w:rsidR="00C34136" w:rsidRPr="00A358CF" w:rsidRDefault="00C34136" w:rsidP="005C01E4">
            <w:pPr>
              <w:rPr>
                <w:lang w:val="es-ES"/>
              </w:rPr>
            </w:pPr>
          </w:p>
        </w:tc>
        <w:tc>
          <w:tcPr>
            <w:tcW w:w="4470" w:type="dxa"/>
            <w:tcBorders>
              <w:bottom w:val="single" w:sz="4" w:space="0" w:color="auto"/>
            </w:tcBorders>
            <w:tcMar>
              <w:top w:w="28" w:type="dxa"/>
              <w:left w:w="28" w:type="dxa"/>
              <w:bottom w:w="28" w:type="dxa"/>
              <w:right w:w="28" w:type="dxa"/>
            </w:tcMar>
          </w:tcPr>
          <w:p w14:paraId="5D7B8ADD" w14:textId="77777777" w:rsidR="00C34136" w:rsidRPr="00A358CF" w:rsidRDefault="00C34136" w:rsidP="005C01E4">
            <w:pPr>
              <w:rPr>
                <w:lang w:val="es-ES"/>
              </w:rPr>
            </w:pPr>
          </w:p>
        </w:tc>
        <w:tc>
          <w:tcPr>
            <w:tcW w:w="1024" w:type="dxa"/>
            <w:tcBorders>
              <w:bottom w:val="single" w:sz="4" w:space="0" w:color="auto"/>
            </w:tcBorders>
            <w:tcMar>
              <w:top w:w="28" w:type="dxa"/>
              <w:left w:w="28" w:type="dxa"/>
              <w:bottom w:w="28" w:type="dxa"/>
              <w:right w:w="28" w:type="dxa"/>
            </w:tcMar>
          </w:tcPr>
          <w:p w14:paraId="678B3459" w14:textId="77777777" w:rsidR="00C34136" w:rsidRPr="00A358CF" w:rsidRDefault="00C34136" w:rsidP="005C01E4">
            <w:pPr>
              <w:rPr>
                <w:lang w:val="es-ES"/>
              </w:rPr>
            </w:pPr>
          </w:p>
        </w:tc>
        <w:tc>
          <w:tcPr>
            <w:tcW w:w="1141" w:type="dxa"/>
            <w:tcBorders>
              <w:bottom w:val="single" w:sz="4" w:space="0" w:color="auto"/>
            </w:tcBorders>
            <w:tcMar>
              <w:top w:w="28" w:type="dxa"/>
              <w:left w:w="28" w:type="dxa"/>
              <w:bottom w:w="28" w:type="dxa"/>
              <w:right w:w="28" w:type="dxa"/>
            </w:tcMar>
          </w:tcPr>
          <w:p w14:paraId="62642208" w14:textId="77777777" w:rsidR="00C34136" w:rsidRPr="00A358CF" w:rsidRDefault="00C34136" w:rsidP="005C01E4">
            <w:pPr>
              <w:rPr>
                <w:b/>
                <w:lang w:val="es-ES"/>
              </w:rPr>
            </w:pPr>
          </w:p>
        </w:tc>
        <w:tc>
          <w:tcPr>
            <w:tcW w:w="1141" w:type="dxa"/>
            <w:tcBorders>
              <w:bottom w:val="single" w:sz="4" w:space="0" w:color="auto"/>
            </w:tcBorders>
            <w:tcMar>
              <w:top w:w="28" w:type="dxa"/>
              <w:left w:w="28" w:type="dxa"/>
              <w:bottom w:w="28" w:type="dxa"/>
              <w:right w:w="28" w:type="dxa"/>
            </w:tcMar>
          </w:tcPr>
          <w:p w14:paraId="367A75BB" w14:textId="77777777" w:rsidR="00C34136" w:rsidRPr="00A358CF" w:rsidRDefault="00C34136" w:rsidP="005C01E4">
            <w:pPr>
              <w:rPr>
                <w:b/>
                <w:lang w:val="es-ES"/>
              </w:rPr>
            </w:pPr>
          </w:p>
        </w:tc>
        <w:tc>
          <w:tcPr>
            <w:tcW w:w="1142" w:type="dxa"/>
            <w:tcBorders>
              <w:bottom w:val="single" w:sz="4" w:space="0" w:color="auto"/>
            </w:tcBorders>
            <w:tcMar>
              <w:top w:w="28" w:type="dxa"/>
              <w:left w:w="28" w:type="dxa"/>
              <w:bottom w:w="28" w:type="dxa"/>
              <w:right w:w="28" w:type="dxa"/>
            </w:tcMar>
          </w:tcPr>
          <w:p w14:paraId="13036532" w14:textId="77777777" w:rsidR="00C34136" w:rsidRPr="00A358CF" w:rsidRDefault="00C34136" w:rsidP="005C01E4">
            <w:pPr>
              <w:rPr>
                <w:b/>
                <w:lang w:val="es-ES"/>
              </w:rPr>
            </w:pPr>
          </w:p>
        </w:tc>
        <w:tc>
          <w:tcPr>
            <w:tcW w:w="1141" w:type="dxa"/>
            <w:tcBorders>
              <w:bottom w:val="single" w:sz="4" w:space="0" w:color="auto"/>
            </w:tcBorders>
            <w:tcMar>
              <w:top w:w="28" w:type="dxa"/>
              <w:left w:w="28" w:type="dxa"/>
              <w:bottom w:w="28" w:type="dxa"/>
              <w:right w:w="28" w:type="dxa"/>
            </w:tcMar>
          </w:tcPr>
          <w:p w14:paraId="044DF5FA" w14:textId="77777777" w:rsidR="00C34136" w:rsidRPr="00A358CF" w:rsidRDefault="00C34136" w:rsidP="005C01E4">
            <w:pPr>
              <w:rPr>
                <w:b/>
                <w:lang w:val="es-ES"/>
              </w:rPr>
            </w:pPr>
          </w:p>
        </w:tc>
        <w:tc>
          <w:tcPr>
            <w:tcW w:w="1141" w:type="dxa"/>
            <w:tcBorders>
              <w:bottom w:val="single" w:sz="4" w:space="0" w:color="auto"/>
            </w:tcBorders>
            <w:tcMar>
              <w:top w:w="28" w:type="dxa"/>
              <w:left w:w="28" w:type="dxa"/>
              <w:bottom w:w="28" w:type="dxa"/>
              <w:right w:w="28" w:type="dxa"/>
            </w:tcMar>
          </w:tcPr>
          <w:p w14:paraId="3DE21DE2" w14:textId="77777777" w:rsidR="00C34136" w:rsidRPr="00A358CF" w:rsidRDefault="00C34136" w:rsidP="005C01E4">
            <w:pPr>
              <w:rPr>
                <w:b/>
                <w:lang w:val="es-ES"/>
              </w:rPr>
            </w:pPr>
          </w:p>
        </w:tc>
        <w:tc>
          <w:tcPr>
            <w:tcW w:w="1142" w:type="dxa"/>
            <w:tcBorders>
              <w:bottom w:val="single" w:sz="4" w:space="0" w:color="auto"/>
            </w:tcBorders>
            <w:tcMar>
              <w:top w:w="28" w:type="dxa"/>
              <w:left w:w="28" w:type="dxa"/>
              <w:bottom w:w="28" w:type="dxa"/>
              <w:right w:w="28" w:type="dxa"/>
            </w:tcMar>
          </w:tcPr>
          <w:p w14:paraId="26A14B6F" w14:textId="77777777" w:rsidR="00C34136" w:rsidRPr="00A358CF" w:rsidRDefault="00C34136" w:rsidP="005C01E4">
            <w:pPr>
              <w:rPr>
                <w:b/>
                <w:lang w:val="es-ES"/>
              </w:rPr>
            </w:pPr>
          </w:p>
        </w:tc>
      </w:tr>
      <w:tr w:rsidR="00C34136" w:rsidRPr="00A358CF" w14:paraId="75EA591E" w14:textId="77777777" w:rsidTr="005C01E4">
        <w:trPr>
          <w:trHeight w:val="279"/>
        </w:trPr>
        <w:tc>
          <w:tcPr>
            <w:tcW w:w="710" w:type="dxa"/>
            <w:tcBorders>
              <w:top w:val="single" w:sz="4" w:space="0" w:color="auto"/>
              <w:bottom w:val="double" w:sz="4" w:space="0" w:color="auto"/>
            </w:tcBorders>
            <w:tcMar>
              <w:top w:w="28" w:type="dxa"/>
              <w:left w:w="28" w:type="dxa"/>
              <w:bottom w:w="28" w:type="dxa"/>
              <w:right w:w="28" w:type="dxa"/>
            </w:tcMar>
          </w:tcPr>
          <w:p w14:paraId="2EB35FCA" w14:textId="77777777" w:rsidR="00C34136" w:rsidRPr="00A358CF" w:rsidRDefault="00C34136" w:rsidP="005C01E4">
            <w:pPr>
              <w:rPr>
                <w:b/>
                <w:lang w:val="es-ES"/>
              </w:rPr>
            </w:pPr>
            <w:r w:rsidRPr="00A358CF">
              <w:rPr>
                <w:b/>
                <w:lang w:val="es-ES"/>
              </w:rPr>
              <w:t>D</w:t>
            </w:r>
          </w:p>
        </w:tc>
        <w:tc>
          <w:tcPr>
            <w:tcW w:w="4470" w:type="dxa"/>
            <w:tcBorders>
              <w:top w:val="single" w:sz="4" w:space="0" w:color="auto"/>
              <w:bottom w:val="double" w:sz="4" w:space="0" w:color="auto"/>
            </w:tcBorders>
            <w:tcMar>
              <w:top w:w="28" w:type="dxa"/>
              <w:left w:w="28" w:type="dxa"/>
              <w:bottom w:w="28" w:type="dxa"/>
              <w:right w:w="28" w:type="dxa"/>
            </w:tcMar>
          </w:tcPr>
          <w:p w14:paraId="326EA4B2" w14:textId="77777777" w:rsidR="00C34136" w:rsidRPr="00A358CF" w:rsidRDefault="00C34136" w:rsidP="005C01E4">
            <w:pPr>
              <w:rPr>
                <w:b/>
                <w:lang w:val="es-ES"/>
              </w:rPr>
            </w:pPr>
            <w:r w:rsidRPr="00A358CF">
              <w:rPr>
                <w:b/>
                <w:lang w:val="es-ES"/>
              </w:rPr>
              <w:t>Totales</w:t>
            </w:r>
          </w:p>
        </w:tc>
        <w:tc>
          <w:tcPr>
            <w:tcW w:w="1024" w:type="dxa"/>
            <w:tcBorders>
              <w:top w:val="single" w:sz="4" w:space="0" w:color="auto"/>
              <w:bottom w:val="double" w:sz="4" w:space="0" w:color="auto"/>
            </w:tcBorders>
            <w:tcMar>
              <w:top w:w="28" w:type="dxa"/>
              <w:left w:w="28" w:type="dxa"/>
              <w:bottom w:w="28" w:type="dxa"/>
              <w:right w:w="28" w:type="dxa"/>
            </w:tcMar>
          </w:tcPr>
          <w:p w14:paraId="59B1121C" w14:textId="77777777" w:rsidR="00C34136" w:rsidRPr="00A358CF" w:rsidRDefault="00C34136" w:rsidP="005C01E4">
            <w:pPr>
              <w:rPr>
                <w:b/>
                <w:lang w:val="es-ES"/>
              </w:rPr>
            </w:pPr>
          </w:p>
        </w:tc>
        <w:tc>
          <w:tcPr>
            <w:tcW w:w="1141" w:type="dxa"/>
            <w:tcBorders>
              <w:top w:val="single" w:sz="4" w:space="0" w:color="auto"/>
              <w:bottom w:val="double" w:sz="4" w:space="0" w:color="auto"/>
            </w:tcBorders>
            <w:tcMar>
              <w:top w:w="28" w:type="dxa"/>
              <w:left w:w="28" w:type="dxa"/>
              <w:bottom w:w="28" w:type="dxa"/>
              <w:right w:w="28" w:type="dxa"/>
            </w:tcMar>
          </w:tcPr>
          <w:p w14:paraId="7910A704" w14:textId="77777777" w:rsidR="00C34136" w:rsidRPr="00A358CF" w:rsidRDefault="00C34136" w:rsidP="005C01E4">
            <w:pPr>
              <w:rPr>
                <w:b/>
                <w:lang w:val="es-ES"/>
              </w:rPr>
            </w:pPr>
          </w:p>
        </w:tc>
        <w:tc>
          <w:tcPr>
            <w:tcW w:w="1141" w:type="dxa"/>
            <w:tcBorders>
              <w:top w:val="single" w:sz="4" w:space="0" w:color="auto"/>
              <w:bottom w:val="double" w:sz="4" w:space="0" w:color="auto"/>
            </w:tcBorders>
            <w:tcMar>
              <w:top w:w="28" w:type="dxa"/>
              <w:left w:w="28" w:type="dxa"/>
              <w:bottom w:w="28" w:type="dxa"/>
              <w:right w:w="28" w:type="dxa"/>
            </w:tcMar>
          </w:tcPr>
          <w:p w14:paraId="0EE44568" w14:textId="77777777" w:rsidR="00C34136" w:rsidRPr="00A358CF" w:rsidRDefault="00C34136" w:rsidP="005C01E4">
            <w:pPr>
              <w:rPr>
                <w:b/>
                <w:lang w:val="es-ES"/>
              </w:rPr>
            </w:pPr>
          </w:p>
        </w:tc>
        <w:tc>
          <w:tcPr>
            <w:tcW w:w="1142" w:type="dxa"/>
            <w:tcBorders>
              <w:top w:val="single" w:sz="4" w:space="0" w:color="auto"/>
              <w:bottom w:val="double" w:sz="4" w:space="0" w:color="auto"/>
            </w:tcBorders>
            <w:tcMar>
              <w:top w:w="28" w:type="dxa"/>
              <w:left w:w="28" w:type="dxa"/>
              <w:bottom w:w="28" w:type="dxa"/>
              <w:right w:w="28" w:type="dxa"/>
            </w:tcMar>
          </w:tcPr>
          <w:p w14:paraId="6647717C" w14:textId="77777777" w:rsidR="00C34136" w:rsidRPr="00A358CF" w:rsidRDefault="00C34136" w:rsidP="005C01E4">
            <w:pPr>
              <w:rPr>
                <w:b/>
                <w:lang w:val="es-ES"/>
              </w:rPr>
            </w:pPr>
          </w:p>
        </w:tc>
        <w:tc>
          <w:tcPr>
            <w:tcW w:w="1141" w:type="dxa"/>
            <w:tcBorders>
              <w:top w:val="single" w:sz="4" w:space="0" w:color="auto"/>
              <w:bottom w:val="double" w:sz="4" w:space="0" w:color="auto"/>
            </w:tcBorders>
            <w:tcMar>
              <w:top w:w="28" w:type="dxa"/>
              <w:left w:w="28" w:type="dxa"/>
              <w:bottom w:w="28" w:type="dxa"/>
              <w:right w:w="28" w:type="dxa"/>
            </w:tcMar>
          </w:tcPr>
          <w:p w14:paraId="5DD97F8E" w14:textId="77777777" w:rsidR="00C34136" w:rsidRPr="00A358CF" w:rsidRDefault="00C34136" w:rsidP="005C01E4">
            <w:pPr>
              <w:rPr>
                <w:b/>
                <w:lang w:val="es-ES"/>
              </w:rPr>
            </w:pPr>
          </w:p>
        </w:tc>
        <w:tc>
          <w:tcPr>
            <w:tcW w:w="1141" w:type="dxa"/>
            <w:tcBorders>
              <w:top w:val="single" w:sz="4" w:space="0" w:color="auto"/>
              <w:bottom w:val="double" w:sz="4" w:space="0" w:color="auto"/>
            </w:tcBorders>
            <w:tcMar>
              <w:top w:w="28" w:type="dxa"/>
              <w:left w:w="28" w:type="dxa"/>
              <w:bottom w:w="28" w:type="dxa"/>
              <w:right w:w="28" w:type="dxa"/>
            </w:tcMar>
          </w:tcPr>
          <w:p w14:paraId="7BFF5ECC" w14:textId="77777777" w:rsidR="00C34136" w:rsidRPr="00A358CF" w:rsidRDefault="00C34136" w:rsidP="005C01E4">
            <w:pPr>
              <w:rPr>
                <w:b/>
                <w:lang w:val="es-ES"/>
              </w:rPr>
            </w:pPr>
          </w:p>
        </w:tc>
        <w:tc>
          <w:tcPr>
            <w:tcW w:w="1142" w:type="dxa"/>
            <w:tcBorders>
              <w:top w:val="single" w:sz="4" w:space="0" w:color="auto"/>
              <w:bottom w:val="double" w:sz="4" w:space="0" w:color="auto"/>
            </w:tcBorders>
            <w:tcMar>
              <w:top w:w="28" w:type="dxa"/>
              <w:left w:w="28" w:type="dxa"/>
              <w:bottom w:w="28" w:type="dxa"/>
              <w:right w:w="28" w:type="dxa"/>
            </w:tcMar>
          </w:tcPr>
          <w:p w14:paraId="0EE4ADC0" w14:textId="77777777" w:rsidR="00C34136" w:rsidRPr="00A358CF" w:rsidRDefault="00C34136" w:rsidP="005C01E4">
            <w:pPr>
              <w:rPr>
                <w:b/>
                <w:lang w:val="es-ES"/>
              </w:rPr>
            </w:pPr>
          </w:p>
        </w:tc>
      </w:tr>
    </w:tbl>
    <w:p w14:paraId="3A69C0D8" w14:textId="77777777" w:rsidR="00C34136" w:rsidRPr="00A358CF" w:rsidRDefault="00C34136" w:rsidP="00C34136">
      <w:pPr>
        <w:rPr>
          <w:b/>
          <w:lang w:val="es-ES"/>
        </w:rPr>
      </w:pPr>
    </w:p>
    <w:p w14:paraId="0617FC82" w14:textId="77777777" w:rsidR="00C34136" w:rsidRPr="00A358CF" w:rsidRDefault="00C34136" w:rsidP="00C34136">
      <w:pPr>
        <w:rPr>
          <w:sz w:val="18"/>
          <w:szCs w:val="18"/>
          <w:lang w:val="es-ES"/>
        </w:rPr>
      </w:pPr>
      <w:r w:rsidRPr="00A358CF">
        <w:rPr>
          <w:sz w:val="18"/>
          <w:szCs w:val="18"/>
          <w:lang w:val="es-ES"/>
        </w:rPr>
        <w:t>i) Todas las Sumas Provisionales deben ser gastadas total o parcialmente a la dirección y discreción del Representante del Contratante de acuerdo con la Cláusula 13.5 de las Condiciones del Contrato.</w:t>
      </w:r>
    </w:p>
    <w:p w14:paraId="613EB921" w14:textId="77777777" w:rsidR="00C34136" w:rsidRPr="00A358CF" w:rsidRDefault="00C34136" w:rsidP="00C34136">
      <w:pPr>
        <w:rPr>
          <w:sz w:val="20"/>
          <w:szCs w:val="20"/>
          <w:lang w:val="es-ES"/>
        </w:rPr>
      </w:pPr>
      <w:r w:rsidRPr="00A358CF">
        <w:rPr>
          <w:sz w:val="18"/>
          <w:szCs w:val="18"/>
          <w:lang w:val="es-ES"/>
        </w:rPr>
        <w:t>ii) Para fines de evaluación</w:t>
      </w:r>
      <w:r w:rsidRPr="00A358CF">
        <w:rPr>
          <w:sz w:val="20"/>
          <w:szCs w:val="20"/>
          <w:lang w:val="es-ES"/>
        </w:rPr>
        <w:t>, se excluirán las Sumas Provisionales, que no sean Trabajos por Administración</w:t>
      </w:r>
    </w:p>
    <w:p w14:paraId="3E50FFC7" w14:textId="77777777" w:rsidR="00C34136" w:rsidRPr="00A358CF" w:rsidRDefault="00C34136" w:rsidP="00C34136">
      <w:pPr>
        <w:rPr>
          <w:color w:val="000000" w:themeColor="text1"/>
          <w:sz w:val="20"/>
          <w:lang w:val="es-ES"/>
        </w:rPr>
      </w:pPr>
    </w:p>
    <w:p w14:paraId="44715880" w14:textId="77777777" w:rsidR="00C34136" w:rsidRPr="00A358CF" w:rsidRDefault="00C34136" w:rsidP="00C34136">
      <w:pPr>
        <w:rPr>
          <w:i/>
          <w:iCs/>
          <w:lang w:val="es-ES"/>
        </w:rPr>
      </w:pPr>
      <w:r w:rsidRPr="00A358CF">
        <w:rPr>
          <w:i/>
          <w:iCs/>
          <w:lang w:val="es-ES"/>
        </w:rPr>
        <w:t>[El Contratante adaptará el formulario y agregará formularios adicionales para configurar la base de pago propuesta del Servicio de Operación y las monedas de pago permitidas. Agregue un formulario de propuesta adicional para cada componente de la tarifa de servicio de operación]</w:t>
      </w:r>
    </w:p>
    <w:p w14:paraId="4B5CECDB" w14:textId="77777777" w:rsidR="00C34136" w:rsidRPr="00A358CF" w:rsidRDefault="00C34136" w:rsidP="00C34136">
      <w:pPr>
        <w:rPr>
          <w:lang w:val="es-ES"/>
        </w:rPr>
      </w:pPr>
    </w:p>
    <w:p w14:paraId="46F77CE7" w14:textId="77777777" w:rsidR="00C34136" w:rsidRPr="00A358CF" w:rsidRDefault="00C34136" w:rsidP="00C34136">
      <w:pPr>
        <w:rPr>
          <w:i/>
          <w:iCs/>
          <w:lang w:val="es-ES"/>
        </w:rPr>
      </w:pPr>
    </w:p>
    <w:p w14:paraId="1F7F809D" w14:textId="77777777" w:rsidR="00C34136" w:rsidRPr="00A358CF" w:rsidRDefault="00C34136" w:rsidP="00C34136">
      <w:pPr>
        <w:rPr>
          <w:color w:val="000000" w:themeColor="text1"/>
          <w:sz w:val="20"/>
          <w:lang w:val="es-ES"/>
        </w:rPr>
      </w:pPr>
    </w:p>
    <w:p w14:paraId="7975C094" w14:textId="77777777" w:rsidR="00C34136" w:rsidRPr="00A358CF" w:rsidRDefault="00C34136" w:rsidP="00C34136">
      <w:pPr>
        <w:spacing w:before="60" w:after="60"/>
        <w:rPr>
          <w:color w:val="000000" w:themeColor="text1"/>
          <w:sz w:val="20"/>
          <w:lang w:val="es-ES"/>
        </w:rPr>
      </w:pPr>
      <w:r w:rsidRPr="00A358CF">
        <w:rPr>
          <w:b/>
          <w:lang w:val="es-ES"/>
        </w:rPr>
        <w:br w:type="page"/>
      </w:r>
    </w:p>
    <w:p w14:paraId="3569DACA" w14:textId="77777777" w:rsidR="00C34136" w:rsidRPr="00A358CF" w:rsidRDefault="00C34136" w:rsidP="00C34136">
      <w:pPr>
        <w:jc w:val="center"/>
        <w:rPr>
          <w:b/>
          <w:bCs/>
          <w:sz w:val="36"/>
          <w:szCs w:val="36"/>
          <w:lang w:val="es-ES"/>
        </w:rPr>
      </w:pPr>
      <w:bookmarkStart w:id="488" w:name="_Toc486594560"/>
      <w:r w:rsidRPr="00A358CF">
        <w:rPr>
          <w:b/>
          <w:bCs/>
          <w:sz w:val="36"/>
          <w:szCs w:val="36"/>
          <w:lang w:val="es-ES"/>
        </w:rPr>
        <w:lastRenderedPageBreak/>
        <w:t>Parte [2] Formulario de Propuesta de Precio – Servicio de Operación</w:t>
      </w:r>
    </w:p>
    <w:p w14:paraId="38FB35F3" w14:textId="77777777" w:rsidR="00C34136" w:rsidRPr="00A358CF" w:rsidRDefault="00C34136" w:rsidP="00471433">
      <w:pPr>
        <w:pStyle w:val="Sec4Heading2"/>
      </w:pPr>
      <w:bookmarkStart w:id="489" w:name="_Toc124166506"/>
      <w:bookmarkEnd w:id="488"/>
      <w:r w:rsidRPr="00A358CF">
        <w:t>Programa de Reemplazo de Activos</w:t>
      </w:r>
      <w:bookmarkEnd w:id="489"/>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4"/>
        <w:gridCol w:w="1741"/>
        <w:gridCol w:w="1420"/>
        <w:gridCol w:w="1531"/>
        <w:gridCol w:w="1063"/>
        <w:gridCol w:w="1063"/>
        <w:gridCol w:w="1063"/>
        <w:gridCol w:w="1133"/>
      </w:tblGrid>
      <w:tr w:rsidR="00C34136" w:rsidRPr="00A358CF" w14:paraId="7BE8DE11" w14:textId="77777777" w:rsidTr="005C01E4">
        <w:tc>
          <w:tcPr>
            <w:tcW w:w="0" w:type="auto"/>
          </w:tcPr>
          <w:p w14:paraId="18517875" w14:textId="77777777" w:rsidR="00C34136" w:rsidRPr="00A358CF" w:rsidRDefault="00C34136" w:rsidP="005C01E4">
            <w:pPr>
              <w:rPr>
                <w:b/>
                <w:bCs/>
                <w:sz w:val="21"/>
                <w:szCs w:val="21"/>
                <w:lang w:val="es-ES"/>
              </w:rPr>
            </w:pPr>
            <w:bookmarkStart w:id="490" w:name="_Toc484695064"/>
            <w:r w:rsidRPr="00A358CF">
              <w:rPr>
                <w:b/>
                <w:bCs/>
                <w:sz w:val="21"/>
                <w:szCs w:val="21"/>
                <w:lang w:val="es-ES"/>
              </w:rPr>
              <w:t>Ref</w:t>
            </w:r>
            <w:bookmarkEnd w:id="490"/>
            <w:r w:rsidRPr="00A358CF">
              <w:rPr>
                <w:b/>
                <w:bCs/>
                <w:sz w:val="21"/>
                <w:szCs w:val="21"/>
                <w:lang w:val="es-ES"/>
              </w:rPr>
              <w:t>.</w:t>
            </w:r>
          </w:p>
        </w:tc>
        <w:tc>
          <w:tcPr>
            <w:tcW w:w="0" w:type="auto"/>
          </w:tcPr>
          <w:p w14:paraId="0886D76E" w14:textId="77777777" w:rsidR="00C34136" w:rsidRPr="00A358CF" w:rsidRDefault="00C34136" w:rsidP="005C01E4">
            <w:pPr>
              <w:jc w:val="center"/>
              <w:rPr>
                <w:b/>
                <w:bCs/>
                <w:sz w:val="21"/>
                <w:szCs w:val="21"/>
                <w:lang w:val="es-ES"/>
              </w:rPr>
            </w:pPr>
            <w:r w:rsidRPr="00A358CF">
              <w:rPr>
                <w:b/>
                <w:bCs/>
                <w:sz w:val="21"/>
                <w:szCs w:val="21"/>
                <w:lang w:val="es-ES"/>
              </w:rPr>
              <w:t>Descripción del Activo</w:t>
            </w:r>
          </w:p>
        </w:tc>
        <w:tc>
          <w:tcPr>
            <w:tcW w:w="0" w:type="auto"/>
          </w:tcPr>
          <w:p w14:paraId="38034FE8" w14:textId="77777777" w:rsidR="00C34136" w:rsidRPr="00A358CF" w:rsidRDefault="00C34136" w:rsidP="005C01E4">
            <w:pPr>
              <w:jc w:val="center"/>
              <w:rPr>
                <w:b/>
                <w:bCs/>
                <w:sz w:val="21"/>
                <w:szCs w:val="21"/>
                <w:lang w:val="es-ES"/>
              </w:rPr>
            </w:pPr>
            <w:r w:rsidRPr="00A358CF">
              <w:rPr>
                <w:b/>
                <w:bCs/>
                <w:sz w:val="21"/>
                <w:szCs w:val="21"/>
                <w:lang w:val="es-ES"/>
              </w:rPr>
              <w:t>Fecha planeada del Reemplazo</w:t>
            </w:r>
          </w:p>
        </w:tc>
        <w:tc>
          <w:tcPr>
            <w:tcW w:w="0" w:type="auto"/>
          </w:tcPr>
          <w:p w14:paraId="721D52EA" w14:textId="77777777" w:rsidR="00C34136" w:rsidRPr="00A358CF" w:rsidRDefault="00C34136" w:rsidP="005C01E4">
            <w:pPr>
              <w:jc w:val="center"/>
              <w:rPr>
                <w:b/>
                <w:bCs/>
                <w:sz w:val="21"/>
                <w:szCs w:val="21"/>
                <w:lang w:val="es-ES"/>
              </w:rPr>
            </w:pPr>
            <w:r w:rsidRPr="00A358CF">
              <w:rPr>
                <w:b/>
                <w:bCs/>
                <w:sz w:val="21"/>
                <w:szCs w:val="21"/>
                <w:lang w:val="es-ES"/>
              </w:rPr>
              <w:t>Monto en la moneda de la Propuesta</w:t>
            </w:r>
          </w:p>
        </w:tc>
        <w:tc>
          <w:tcPr>
            <w:tcW w:w="0" w:type="auto"/>
          </w:tcPr>
          <w:p w14:paraId="6A02E0D4" w14:textId="77777777" w:rsidR="00C34136" w:rsidRPr="00A358CF" w:rsidRDefault="00C34136" w:rsidP="005C01E4">
            <w:pPr>
              <w:jc w:val="center"/>
              <w:rPr>
                <w:b/>
                <w:bCs/>
                <w:sz w:val="21"/>
                <w:szCs w:val="21"/>
                <w:lang w:val="es-ES"/>
              </w:rPr>
            </w:pPr>
            <w:bookmarkStart w:id="491" w:name="_Toc484695068"/>
            <w:r w:rsidRPr="00A358CF">
              <w:rPr>
                <w:b/>
                <w:bCs/>
                <w:sz w:val="21"/>
                <w:szCs w:val="21"/>
                <w:lang w:val="es-ES"/>
              </w:rPr>
              <w:t>% Local (q)*</w:t>
            </w:r>
            <w:bookmarkEnd w:id="491"/>
          </w:p>
          <w:p w14:paraId="0B780EBE" w14:textId="77777777" w:rsidR="00C34136" w:rsidRPr="00A358CF" w:rsidRDefault="00C34136" w:rsidP="005C01E4">
            <w:pPr>
              <w:jc w:val="center"/>
              <w:rPr>
                <w:b/>
                <w:bCs/>
                <w:i/>
                <w:iCs/>
                <w:sz w:val="21"/>
                <w:szCs w:val="21"/>
                <w:lang w:val="es-ES"/>
              </w:rPr>
            </w:pPr>
            <w:bookmarkStart w:id="492" w:name="_Toc484695069"/>
            <w:r w:rsidRPr="00A358CF">
              <w:rPr>
                <w:b/>
                <w:bCs/>
                <w:i/>
                <w:iCs/>
                <w:sz w:val="21"/>
                <w:szCs w:val="21"/>
                <w:lang w:val="es-ES"/>
              </w:rPr>
              <w:t>[indicar moneda]</w:t>
            </w:r>
            <w:bookmarkEnd w:id="492"/>
          </w:p>
        </w:tc>
        <w:tc>
          <w:tcPr>
            <w:tcW w:w="0" w:type="auto"/>
          </w:tcPr>
          <w:p w14:paraId="17DA4DD1" w14:textId="77777777" w:rsidR="00C34136" w:rsidRPr="00A358CF" w:rsidRDefault="00C34136" w:rsidP="005C01E4">
            <w:pPr>
              <w:jc w:val="center"/>
              <w:rPr>
                <w:b/>
                <w:bCs/>
                <w:sz w:val="21"/>
                <w:szCs w:val="21"/>
                <w:lang w:val="es-ES"/>
              </w:rPr>
            </w:pPr>
            <w:bookmarkStart w:id="493" w:name="_Toc484695070"/>
            <w:r w:rsidRPr="00A358CF">
              <w:rPr>
                <w:b/>
                <w:bCs/>
                <w:sz w:val="21"/>
                <w:szCs w:val="21"/>
                <w:lang w:val="es-ES"/>
              </w:rPr>
              <w:t>% FC1 (r)*</w:t>
            </w:r>
            <w:bookmarkEnd w:id="493"/>
          </w:p>
          <w:p w14:paraId="2CE806A5" w14:textId="77777777" w:rsidR="00C34136" w:rsidRPr="00A358CF" w:rsidRDefault="00C34136" w:rsidP="005C01E4">
            <w:pPr>
              <w:jc w:val="center"/>
              <w:rPr>
                <w:b/>
                <w:bCs/>
                <w:i/>
                <w:iCs/>
                <w:sz w:val="21"/>
                <w:szCs w:val="21"/>
                <w:lang w:val="es-ES"/>
              </w:rPr>
            </w:pPr>
            <w:r w:rsidRPr="00A358CF">
              <w:rPr>
                <w:b/>
                <w:bCs/>
                <w:i/>
                <w:iCs/>
                <w:sz w:val="21"/>
                <w:szCs w:val="21"/>
                <w:lang w:val="es-ES"/>
              </w:rPr>
              <w:t>[indicar moneda]</w:t>
            </w:r>
          </w:p>
        </w:tc>
        <w:tc>
          <w:tcPr>
            <w:tcW w:w="0" w:type="auto"/>
          </w:tcPr>
          <w:p w14:paraId="5C53B8DD" w14:textId="77777777" w:rsidR="00C34136" w:rsidRPr="00A358CF" w:rsidRDefault="00C34136" w:rsidP="005C01E4">
            <w:pPr>
              <w:jc w:val="center"/>
              <w:rPr>
                <w:b/>
                <w:bCs/>
                <w:sz w:val="21"/>
                <w:szCs w:val="21"/>
                <w:lang w:val="es-ES"/>
              </w:rPr>
            </w:pPr>
            <w:bookmarkStart w:id="494" w:name="_Toc484695072"/>
            <w:r w:rsidRPr="00A358CF">
              <w:rPr>
                <w:b/>
                <w:bCs/>
                <w:sz w:val="21"/>
                <w:szCs w:val="21"/>
                <w:lang w:val="es-ES"/>
              </w:rPr>
              <w:t>% FC2 (s)*</w:t>
            </w:r>
            <w:bookmarkEnd w:id="494"/>
          </w:p>
          <w:p w14:paraId="12E7D6B9" w14:textId="77777777" w:rsidR="00C34136" w:rsidRPr="00A358CF" w:rsidRDefault="00C34136" w:rsidP="005C01E4">
            <w:pPr>
              <w:jc w:val="center"/>
              <w:rPr>
                <w:b/>
                <w:bCs/>
                <w:i/>
                <w:iCs/>
                <w:sz w:val="21"/>
                <w:szCs w:val="21"/>
                <w:lang w:val="es-ES"/>
              </w:rPr>
            </w:pPr>
            <w:r w:rsidRPr="00A358CF">
              <w:rPr>
                <w:b/>
                <w:bCs/>
                <w:i/>
                <w:iCs/>
                <w:sz w:val="21"/>
                <w:szCs w:val="21"/>
                <w:lang w:val="es-ES"/>
              </w:rPr>
              <w:t>[indicar moneda]</w:t>
            </w:r>
          </w:p>
        </w:tc>
        <w:tc>
          <w:tcPr>
            <w:tcW w:w="0" w:type="auto"/>
          </w:tcPr>
          <w:p w14:paraId="632521EA" w14:textId="77777777" w:rsidR="00C34136" w:rsidRPr="00A358CF" w:rsidRDefault="00C34136" w:rsidP="005C01E4">
            <w:pPr>
              <w:jc w:val="center"/>
              <w:rPr>
                <w:b/>
                <w:bCs/>
                <w:sz w:val="21"/>
                <w:szCs w:val="21"/>
                <w:lang w:val="es-ES"/>
              </w:rPr>
            </w:pPr>
            <w:bookmarkStart w:id="495" w:name="_Toc484695074"/>
            <w:r w:rsidRPr="00A358CF">
              <w:rPr>
                <w:b/>
                <w:bCs/>
                <w:sz w:val="21"/>
                <w:szCs w:val="21"/>
                <w:lang w:val="es-ES"/>
              </w:rPr>
              <w:t>% FC#</w:t>
            </w:r>
            <w:bookmarkEnd w:id="495"/>
          </w:p>
          <w:p w14:paraId="2292FC61" w14:textId="77777777" w:rsidR="00C34136" w:rsidRPr="00A358CF" w:rsidRDefault="00C34136" w:rsidP="005C01E4">
            <w:pPr>
              <w:jc w:val="center"/>
              <w:rPr>
                <w:b/>
                <w:bCs/>
                <w:i/>
                <w:iCs/>
                <w:sz w:val="21"/>
                <w:szCs w:val="21"/>
                <w:lang w:val="es-ES"/>
              </w:rPr>
            </w:pPr>
            <w:bookmarkStart w:id="496" w:name="_Toc484695075"/>
            <w:r w:rsidRPr="00A358CF">
              <w:rPr>
                <w:b/>
                <w:bCs/>
                <w:i/>
                <w:iCs/>
                <w:sz w:val="21"/>
                <w:szCs w:val="21"/>
                <w:lang w:val="es-ES"/>
              </w:rPr>
              <w:t>[indicar moneda]]</w:t>
            </w:r>
            <w:bookmarkEnd w:id="496"/>
          </w:p>
        </w:tc>
      </w:tr>
      <w:tr w:rsidR="00C34136" w:rsidRPr="00A358CF" w14:paraId="04D44E73" w14:textId="77777777" w:rsidTr="005C01E4">
        <w:tc>
          <w:tcPr>
            <w:tcW w:w="0" w:type="auto"/>
          </w:tcPr>
          <w:p w14:paraId="2F9C214C" w14:textId="77777777" w:rsidR="00C34136" w:rsidRPr="00A358CF" w:rsidRDefault="00C34136" w:rsidP="005C01E4">
            <w:pPr>
              <w:rPr>
                <w:sz w:val="21"/>
                <w:szCs w:val="21"/>
                <w:lang w:val="es-ES"/>
              </w:rPr>
            </w:pPr>
            <w:bookmarkStart w:id="497" w:name="_Toc484695076"/>
            <w:r w:rsidRPr="00A358CF">
              <w:rPr>
                <w:sz w:val="21"/>
                <w:szCs w:val="21"/>
                <w:lang w:val="es-ES"/>
              </w:rPr>
              <w:t>1</w:t>
            </w:r>
            <w:bookmarkEnd w:id="497"/>
          </w:p>
        </w:tc>
        <w:tc>
          <w:tcPr>
            <w:tcW w:w="0" w:type="auto"/>
          </w:tcPr>
          <w:p w14:paraId="13B62279" w14:textId="77777777" w:rsidR="00C34136" w:rsidRPr="00A358CF" w:rsidRDefault="00C34136" w:rsidP="005C01E4">
            <w:pPr>
              <w:rPr>
                <w:sz w:val="21"/>
                <w:szCs w:val="21"/>
                <w:lang w:val="es-ES"/>
              </w:rPr>
            </w:pPr>
            <w:r w:rsidRPr="00A358CF">
              <w:rPr>
                <w:sz w:val="21"/>
                <w:szCs w:val="21"/>
                <w:lang w:val="es-ES"/>
              </w:rPr>
              <w:t>Reemplazo de Activos Año 6</w:t>
            </w:r>
          </w:p>
        </w:tc>
        <w:tc>
          <w:tcPr>
            <w:tcW w:w="0" w:type="auto"/>
          </w:tcPr>
          <w:p w14:paraId="4D5548D5" w14:textId="77777777" w:rsidR="00C34136" w:rsidRPr="00A358CF" w:rsidRDefault="00C34136" w:rsidP="005C01E4">
            <w:pPr>
              <w:rPr>
                <w:sz w:val="21"/>
                <w:szCs w:val="21"/>
                <w:lang w:val="es-ES"/>
              </w:rPr>
            </w:pPr>
          </w:p>
        </w:tc>
        <w:tc>
          <w:tcPr>
            <w:tcW w:w="0" w:type="auto"/>
          </w:tcPr>
          <w:p w14:paraId="5BD7FB27" w14:textId="77777777" w:rsidR="00C34136" w:rsidRPr="00A358CF" w:rsidRDefault="00C34136" w:rsidP="005C01E4">
            <w:pPr>
              <w:rPr>
                <w:sz w:val="21"/>
                <w:szCs w:val="21"/>
                <w:lang w:val="es-ES"/>
              </w:rPr>
            </w:pPr>
          </w:p>
        </w:tc>
        <w:tc>
          <w:tcPr>
            <w:tcW w:w="0" w:type="auto"/>
          </w:tcPr>
          <w:p w14:paraId="07CAF6F7" w14:textId="77777777" w:rsidR="00C34136" w:rsidRPr="00A358CF" w:rsidRDefault="00C34136" w:rsidP="005C01E4">
            <w:pPr>
              <w:rPr>
                <w:sz w:val="21"/>
                <w:szCs w:val="21"/>
                <w:lang w:val="es-ES"/>
              </w:rPr>
            </w:pPr>
          </w:p>
        </w:tc>
        <w:tc>
          <w:tcPr>
            <w:tcW w:w="0" w:type="auto"/>
          </w:tcPr>
          <w:p w14:paraId="10711582" w14:textId="77777777" w:rsidR="00C34136" w:rsidRPr="00A358CF" w:rsidRDefault="00C34136" w:rsidP="005C01E4">
            <w:pPr>
              <w:rPr>
                <w:sz w:val="21"/>
                <w:szCs w:val="21"/>
                <w:lang w:val="es-ES"/>
              </w:rPr>
            </w:pPr>
          </w:p>
        </w:tc>
        <w:tc>
          <w:tcPr>
            <w:tcW w:w="0" w:type="auto"/>
          </w:tcPr>
          <w:p w14:paraId="5D52E368" w14:textId="77777777" w:rsidR="00C34136" w:rsidRPr="00A358CF" w:rsidRDefault="00C34136" w:rsidP="005C01E4">
            <w:pPr>
              <w:rPr>
                <w:sz w:val="21"/>
                <w:szCs w:val="21"/>
                <w:lang w:val="es-ES"/>
              </w:rPr>
            </w:pPr>
          </w:p>
        </w:tc>
        <w:tc>
          <w:tcPr>
            <w:tcW w:w="0" w:type="auto"/>
          </w:tcPr>
          <w:p w14:paraId="4FEAFC0D" w14:textId="77777777" w:rsidR="00C34136" w:rsidRPr="00A358CF" w:rsidRDefault="00C34136" w:rsidP="005C01E4">
            <w:pPr>
              <w:rPr>
                <w:sz w:val="21"/>
                <w:szCs w:val="21"/>
                <w:lang w:val="es-ES"/>
              </w:rPr>
            </w:pPr>
          </w:p>
        </w:tc>
      </w:tr>
      <w:tr w:rsidR="00C34136" w:rsidRPr="00A358CF" w14:paraId="7FAA3ECE" w14:textId="77777777" w:rsidTr="005C01E4">
        <w:tc>
          <w:tcPr>
            <w:tcW w:w="0" w:type="auto"/>
          </w:tcPr>
          <w:p w14:paraId="5FD24F71" w14:textId="77777777" w:rsidR="00C34136" w:rsidRPr="00A358CF" w:rsidRDefault="00C34136" w:rsidP="005C01E4">
            <w:pPr>
              <w:rPr>
                <w:sz w:val="21"/>
                <w:szCs w:val="21"/>
                <w:lang w:val="es-ES"/>
              </w:rPr>
            </w:pPr>
          </w:p>
        </w:tc>
        <w:tc>
          <w:tcPr>
            <w:tcW w:w="0" w:type="auto"/>
          </w:tcPr>
          <w:p w14:paraId="223E8EB3" w14:textId="77777777" w:rsidR="00C34136" w:rsidRPr="00A358CF" w:rsidRDefault="00C34136" w:rsidP="005C01E4">
            <w:pPr>
              <w:rPr>
                <w:sz w:val="21"/>
                <w:szCs w:val="21"/>
                <w:lang w:val="es-ES"/>
              </w:rPr>
            </w:pPr>
            <w:bookmarkStart w:id="498" w:name="_Toc484695078"/>
            <w:r w:rsidRPr="00A358CF">
              <w:rPr>
                <w:sz w:val="21"/>
                <w:szCs w:val="21"/>
                <w:lang w:val="es-ES"/>
              </w:rPr>
              <w:t>(a) Activo ….</w:t>
            </w:r>
            <w:bookmarkEnd w:id="498"/>
          </w:p>
        </w:tc>
        <w:tc>
          <w:tcPr>
            <w:tcW w:w="0" w:type="auto"/>
          </w:tcPr>
          <w:p w14:paraId="54F52B0A" w14:textId="77777777" w:rsidR="00C34136" w:rsidRPr="00A358CF" w:rsidRDefault="00C34136" w:rsidP="005C01E4">
            <w:pPr>
              <w:rPr>
                <w:sz w:val="21"/>
                <w:szCs w:val="21"/>
                <w:lang w:val="es-ES"/>
              </w:rPr>
            </w:pPr>
          </w:p>
        </w:tc>
        <w:tc>
          <w:tcPr>
            <w:tcW w:w="0" w:type="auto"/>
          </w:tcPr>
          <w:p w14:paraId="5C80F972" w14:textId="77777777" w:rsidR="00C34136" w:rsidRPr="00A358CF" w:rsidRDefault="00C34136" w:rsidP="005C01E4">
            <w:pPr>
              <w:rPr>
                <w:sz w:val="21"/>
                <w:szCs w:val="21"/>
                <w:lang w:val="es-ES"/>
              </w:rPr>
            </w:pPr>
          </w:p>
        </w:tc>
        <w:tc>
          <w:tcPr>
            <w:tcW w:w="0" w:type="auto"/>
          </w:tcPr>
          <w:p w14:paraId="5AEE69F2" w14:textId="77777777" w:rsidR="00C34136" w:rsidRPr="00A358CF" w:rsidRDefault="00C34136" w:rsidP="005C01E4">
            <w:pPr>
              <w:rPr>
                <w:sz w:val="21"/>
                <w:szCs w:val="21"/>
                <w:lang w:val="es-ES"/>
              </w:rPr>
            </w:pPr>
          </w:p>
        </w:tc>
        <w:tc>
          <w:tcPr>
            <w:tcW w:w="0" w:type="auto"/>
          </w:tcPr>
          <w:p w14:paraId="07635976" w14:textId="77777777" w:rsidR="00C34136" w:rsidRPr="00A358CF" w:rsidRDefault="00C34136" w:rsidP="005C01E4">
            <w:pPr>
              <w:rPr>
                <w:sz w:val="21"/>
                <w:szCs w:val="21"/>
                <w:lang w:val="es-ES"/>
              </w:rPr>
            </w:pPr>
          </w:p>
        </w:tc>
        <w:tc>
          <w:tcPr>
            <w:tcW w:w="0" w:type="auto"/>
          </w:tcPr>
          <w:p w14:paraId="096BB09A" w14:textId="77777777" w:rsidR="00C34136" w:rsidRPr="00A358CF" w:rsidRDefault="00C34136" w:rsidP="005C01E4">
            <w:pPr>
              <w:rPr>
                <w:sz w:val="21"/>
                <w:szCs w:val="21"/>
                <w:lang w:val="es-ES"/>
              </w:rPr>
            </w:pPr>
          </w:p>
        </w:tc>
        <w:tc>
          <w:tcPr>
            <w:tcW w:w="0" w:type="auto"/>
          </w:tcPr>
          <w:p w14:paraId="0362C849" w14:textId="77777777" w:rsidR="00C34136" w:rsidRPr="00A358CF" w:rsidRDefault="00C34136" w:rsidP="005C01E4">
            <w:pPr>
              <w:rPr>
                <w:sz w:val="21"/>
                <w:szCs w:val="21"/>
                <w:lang w:val="es-ES"/>
              </w:rPr>
            </w:pPr>
          </w:p>
        </w:tc>
      </w:tr>
      <w:tr w:rsidR="00C34136" w:rsidRPr="00A358CF" w14:paraId="1A9C9E5D" w14:textId="77777777" w:rsidTr="005C01E4">
        <w:tc>
          <w:tcPr>
            <w:tcW w:w="0" w:type="auto"/>
          </w:tcPr>
          <w:p w14:paraId="41385E12" w14:textId="77777777" w:rsidR="00C34136" w:rsidRPr="00A358CF" w:rsidRDefault="00C34136" w:rsidP="005C01E4">
            <w:pPr>
              <w:rPr>
                <w:sz w:val="21"/>
                <w:szCs w:val="21"/>
                <w:lang w:val="es-ES"/>
              </w:rPr>
            </w:pPr>
          </w:p>
        </w:tc>
        <w:tc>
          <w:tcPr>
            <w:tcW w:w="0" w:type="auto"/>
          </w:tcPr>
          <w:p w14:paraId="2A7DAE7C" w14:textId="77777777" w:rsidR="00C34136" w:rsidRPr="00A358CF" w:rsidRDefault="00C34136" w:rsidP="005C01E4">
            <w:pPr>
              <w:rPr>
                <w:sz w:val="21"/>
                <w:szCs w:val="21"/>
                <w:lang w:val="es-ES"/>
              </w:rPr>
            </w:pPr>
            <w:bookmarkStart w:id="499" w:name="_Toc484695079"/>
            <w:r w:rsidRPr="00A358CF">
              <w:rPr>
                <w:sz w:val="21"/>
                <w:szCs w:val="21"/>
                <w:lang w:val="es-ES"/>
              </w:rPr>
              <w:t>(b) Activo ……</w:t>
            </w:r>
            <w:bookmarkEnd w:id="499"/>
          </w:p>
        </w:tc>
        <w:tc>
          <w:tcPr>
            <w:tcW w:w="0" w:type="auto"/>
          </w:tcPr>
          <w:p w14:paraId="329B8BA3" w14:textId="77777777" w:rsidR="00C34136" w:rsidRPr="00A358CF" w:rsidRDefault="00C34136" w:rsidP="005C01E4">
            <w:pPr>
              <w:rPr>
                <w:sz w:val="21"/>
                <w:szCs w:val="21"/>
                <w:lang w:val="es-ES"/>
              </w:rPr>
            </w:pPr>
          </w:p>
        </w:tc>
        <w:tc>
          <w:tcPr>
            <w:tcW w:w="0" w:type="auto"/>
          </w:tcPr>
          <w:p w14:paraId="1448B5B9" w14:textId="77777777" w:rsidR="00C34136" w:rsidRPr="00A358CF" w:rsidRDefault="00C34136" w:rsidP="005C01E4">
            <w:pPr>
              <w:rPr>
                <w:sz w:val="21"/>
                <w:szCs w:val="21"/>
                <w:lang w:val="es-ES"/>
              </w:rPr>
            </w:pPr>
          </w:p>
        </w:tc>
        <w:tc>
          <w:tcPr>
            <w:tcW w:w="0" w:type="auto"/>
          </w:tcPr>
          <w:p w14:paraId="447034F3" w14:textId="77777777" w:rsidR="00C34136" w:rsidRPr="00A358CF" w:rsidRDefault="00C34136" w:rsidP="005C01E4">
            <w:pPr>
              <w:rPr>
                <w:sz w:val="21"/>
                <w:szCs w:val="21"/>
                <w:lang w:val="es-ES"/>
              </w:rPr>
            </w:pPr>
          </w:p>
        </w:tc>
        <w:tc>
          <w:tcPr>
            <w:tcW w:w="0" w:type="auto"/>
          </w:tcPr>
          <w:p w14:paraId="1FAC37B4" w14:textId="77777777" w:rsidR="00C34136" w:rsidRPr="00A358CF" w:rsidRDefault="00C34136" w:rsidP="005C01E4">
            <w:pPr>
              <w:rPr>
                <w:sz w:val="21"/>
                <w:szCs w:val="21"/>
                <w:lang w:val="es-ES"/>
              </w:rPr>
            </w:pPr>
          </w:p>
        </w:tc>
        <w:tc>
          <w:tcPr>
            <w:tcW w:w="0" w:type="auto"/>
          </w:tcPr>
          <w:p w14:paraId="2CE1BDAC" w14:textId="77777777" w:rsidR="00C34136" w:rsidRPr="00A358CF" w:rsidRDefault="00C34136" w:rsidP="005C01E4">
            <w:pPr>
              <w:rPr>
                <w:sz w:val="21"/>
                <w:szCs w:val="21"/>
                <w:lang w:val="es-ES"/>
              </w:rPr>
            </w:pPr>
          </w:p>
        </w:tc>
        <w:tc>
          <w:tcPr>
            <w:tcW w:w="0" w:type="auto"/>
          </w:tcPr>
          <w:p w14:paraId="6B363BAF" w14:textId="77777777" w:rsidR="00C34136" w:rsidRPr="00A358CF" w:rsidRDefault="00C34136" w:rsidP="005C01E4">
            <w:pPr>
              <w:rPr>
                <w:sz w:val="21"/>
                <w:szCs w:val="21"/>
                <w:lang w:val="es-ES"/>
              </w:rPr>
            </w:pPr>
          </w:p>
        </w:tc>
      </w:tr>
      <w:tr w:rsidR="00C34136" w:rsidRPr="00A358CF" w14:paraId="30EE7908" w14:textId="77777777" w:rsidTr="005C01E4">
        <w:tc>
          <w:tcPr>
            <w:tcW w:w="0" w:type="auto"/>
          </w:tcPr>
          <w:p w14:paraId="05741DF2" w14:textId="77777777" w:rsidR="00C34136" w:rsidRPr="00A358CF" w:rsidRDefault="00C34136" w:rsidP="005C01E4">
            <w:pPr>
              <w:rPr>
                <w:sz w:val="21"/>
                <w:szCs w:val="21"/>
                <w:lang w:val="es-ES"/>
              </w:rPr>
            </w:pPr>
          </w:p>
        </w:tc>
        <w:tc>
          <w:tcPr>
            <w:tcW w:w="0" w:type="auto"/>
          </w:tcPr>
          <w:p w14:paraId="52AD7D51" w14:textId="77777777" w:rsidR="00C34136" w:rsidRPr="00A358CF" w:rsidRDefault="00C34136" w:rsidP="005C01E4">
            <w:pPr>
              <w:jc w:val="right"/>
              <w:rPr>
                <w:b/>
                <w:bCs/>
                <w:sz w:val="21"/>
                <w:szCs w:val="21"/>
                <w:u w:val="single"/>
                <w:lang w:val="es-ES"/>
              </w:rPr>
            </w:pPr>
            <w:bookmarkStart w:id="500" w:name="_Toc484695080"/>
          </w:p>
          <w:p w14:paraId="64AD734D" w14:textId="77777777" w:rsidR="00C34136" w:rsidRPr="00A358CF" w:rsidRDefault="00C34136" w:rsidP="005C01E4">
            <w:pPr>
              <w:jc w:val="right"/>
              <w:rPr>
                <w:b/>
                <w:bCs/>
                <w:sz w:val="21"/>
                <w:szCs w:val="21"/>
                <w:u w:val="single"/>
                <w:lang w:val="es-ES"/>
              </w:rPr>
            </w:pPr>
            <w:r w:rsidRPr="00A358CF">
              <w:rPr>
                <w:b/>
                <w:bCs/>
                <w:sz w:val="21"/>
                <w:szCs w:val="21"/>
                <w:u w:val="single"/>
                <w:lang w:val="es-ES"/>
              </w:rPr>
              <w:t xml:space="preserve">Total </w:t>
            </w:r>
            <w:bookmarkEnd w:id="500"/>
            <w:r w:rsidRPr="00A358CF">
              <w:rPr>
                <w:b/>
                <w:bCs/>
                <w:sz w:val="21"/>
                <w:szCs w:val="21"/>
                <w:u w:val="single"/>
                <w:lang w:val="es-ES"/>
              </w:rPr>
              <w:t>Reemplazo de Activos Año 6</w:t>
            </w:r>
          </w:p>
          <w:p w14:paraId="6D2D39DF" w14:textId="77777777" w:rsidR="00C34136" w:rsidRPr="00A358CF" w:rsidRDefault="00C34136" w:rsidP="005C01E4">
            <w:pPr>
              <w:rPr>
                <w:sz w:val="21"/>
                <w:szCs w:val="21"/>
                <w:lang w:val="es-ES"/>
              </w:rPr>
            </w:pPr>
          </w:p>
        </w:tc>
        <w:tc>
          <w:tcPr>
            <w:tcW w:w="0" w:type="auto"/>
          </w:tcPr>
          <w:p w14:paraId="7B12053D" w14:textId="77777777" w:rsidR="00C34136" w:rsidRPr="00A358CF" w:rsidRDefault="00C34136" w:rsidP="005C01E4">
            <w:pPr>
              <w:rPr>
                <w:sz w:val="21"/>
                <w:szCs w:val="21"/>
                <w:lang w:val="es-ES"/>
              </w:rPr>
            </w:pPr>
          </w:p>
        </w:tc>
        <w:tc>
          <w:tcPr>
            <w:tcW w:w="0" w:type="auto"/>
          </w:tcPr>
          <w:p w14:paraId="7D5FDE48" w14:textId="77777777" w:rsidR="00C34136" w:rsidRPr="00A358CF" w:rsidRDefault="00C34136" w:rsidP="005C01E4">
            <w:pPr>
              <w:spacing w:before="120"/>
              <w:rPr>
                <w:sz w:val="21"/>
                <w:szCs w:val="21"/>
                <w:lang w:val="es-ES"/>
              </w:rPr>
            </w:pPr>
            <w:r w:rsidRPr="00A358CF">
              <w:rPr>
                <w:sz w:val="21"/>
                <w:szCs w:val="21"/>
                <w:lang w:val="es-ES"/>
              </w:rPr>
              <w:t>………….</w:t>
            </w:r>
          </w:p>
          <w:p w14:paraId="61DF6A5D" w14:textId="77777777" w:rsidR="00C34136" w:rsidRPr="00A358CF" w:rsidRDefault="00C34136" w:rsidP="005C01E4">
            <w:pPr>
              <w:rPr>
                <w:sz w:val="21"/>
                <w:szCs w:val="21"/>
                <w:lang w:val="es-ES"/>
              </w:rPr>
            </w:pPr>
            <w:r w:rsidRPr="00A358CF">
              <w:rPr>
                <w:i/>
                <w:sz w:val="21"/>
                <w:szCs w:val="21"/>
                <w:lang w:val="es-ES"/>
              </w:rPr>
              <w:t>(Llevar al siguiente Formulario)</w:t>
            </w:r>
          </w:p>
        </w:tc>
        <w:tc>
          <w:tcPr>
            <w:tcW w:w="0" w:type="auto"/>
          </w:tcPr>
          <w:p w14:paraId="53005584" w14:textId="77777777" w:rsidR="00C34136" w:rsidRPr="00A358CF" w:rsidRDefault="00C34136" w:rsidP="005C01E4">
            <w:pPr>
              <w:rPr>
                <w:sz w:val="21"/>
                <w:szCs w:val="21"/>
                <w:lang w:val="es-ES"/>
              </w:rPr>
            </w:pPr>
          </w:p>
        </w:tc>
        <w:tc>
          <w:tcPr>
            <w:tcW w:w="0" w:type="auto"/>
          </w:tcPr>
          <w:p w14:paraId="4EDD79BA" w14:textId="77777777" w:rsidR="00C34136" w:rsidRPr="00A358CF" w:rsidRDefault="00C34136" w:rsidP="005C01E4">
            <w:pPr>
              <w:rPr>
                <w:sz w:val="21"/>
                <w:szCs w:val="21"/>
                <w:lang w:val="es-ES"/>
              </w:rPr>
            </w:pPr>
          </w:p>
        </w:tc>
        <w:tc>
          <w:tcPr>
            <w:tcW w:w="0" w:type="auto"/>
          </w:tcPr>
          <w:p w14:paraId="2193A712" w14:textId="77777777" w:rsidR="00C34136" w:rsidRPr="00A358CF" w:rsidRDefault="00C34136" w:rsidP="005C01E4">
            <w:pPr>
              <w:rPr>
                <w:sz w:val="21"/>
                <w:szCs w:val="21"/>
                <w:lang w:val="es-ES"/>
              </w:rPr>
            </w:pPr>
          </w:p>
        </w:tc>
        <w:tc>
          <w:tcPr>
            <w:tcW w:w="0" w:type="auto"/>
          </w:tcPr>
          <w:p w14:paraId="387D107E" w14:textId="77777777" w:rsidR="00C34136" w:rsidRPr="00A358CF" w:rsidRDefault="00C34136" w:rsidP="005C01E4">
            <w:pPr>
              <w:rPr>
                <w:sz w:val="21"/>
                <w:szCs w:val="21"/>
                <w:lang w:val="es-ES"/>
              </w:rPr>
            </w:pPr>
          </w:p>
        </w:tc>
      </w:tr>
      <w:tr w:rsidR="00C34136" w:rsidRPr="00A358CF" w14:paraId="11550C54" w14:textId="77777777" w:rsidTr="005C01E4">
        <w:tc>
          <w:tcPr>
            <w:tcW w:w="0" w:type="auto"/>
          </w:tcPr>
          <w:p w14:paraId="47A5F7C8" w14:textId="77777777" w:rsidR="00C34136" w:rsidRPr="00A358CF" w:rsidRDefault="00C34136" w:rsidP="005C01E4">
            <w:pPr>
              <w:rPr>
                <w:sz w:val="21"/>
                <w:szCs w:val="21"/>
                <w:lang w:val="es-ES"/>
              </w:rPr>
            </w:pPr>
            <w:bookmarkStart w:id="501" w:name="_Toc484695083"/>
            <w:r w:rsidRPr="00A358CF">
              <w:rPr>
                <w:sz w:val="21"/>
                <w:szCs w:val="21"/>
                <w:lang w:val="es-ES"/>
              </w:rPr>
              <w:t>2</w:t>
            </w:r>
            <w:bookmarkEnd w:id="501"/>
          </w:p>
        </w:tc>
        <w:tc>
          <w:tcPr>
            <w:tcW w:w="0" w:type="auto"/>
          </w:tcPr>
          <w:p w14:paraId="451F7F42" w14:textId="77777777" w:rsidR="00C34136" w:rsidRPr="00A358CF" w:rsidRDefault="00C34136" w:rsidP="005C01E4">
            <w:pPr>
              <w:rPr>
                <w:sz w:val="21"/>
                <w:szCs w:val="21"/>
                <w:lang w:val="es-ES"/>
              </w:rPr>
            </w:pPr>
            <w:r w:rsidRPr="00A358CF">
              <w:rPr>
                <w:sz w:val="21"/>
                <w:szCs w:val="21"/>
                <w:lang w:val="es-ES"/>
              </w:rPr>
              <w:t>Reemplazo de Activos Año 7</w:t>
            </w:r>
          </w:p>
        </w:tc>
        <w:tc>
          <w:tcPr>
            <w:tcW w:w="0" w:type="auto"/>
          </w:tcPr>
          <w:p w14:paraId="6461EB61" w14:textId="77777777" w:rsidR="00C34136" w:rsidRPr="00A358CF" w:rsidRDefault="00C34136" w:rsidP="005C01E4">
            <w:pPr>
              <w:rPr>
                <w:sz w:val="21"/>
                <w:szCs w:val="21"/>
                <w:lang w:val="es-ES"/>
              </w:rPr>
            </w:pPr>
          </w:p>
        </w:tc>
        <w:tc>
          <w:tcPr>
            <w:tcW w:w="0" w:type="auto"/>
          </w:tcPr>
          <w:p w14:paraId="1B8FD15D" w14:textId="77777777" w:rsidR="00C34136" w:rsidRPr="00A358CF" w:rsidRDefault="00C34136" w:rsidP="005C01E4">
            <w:pPr>
              <w:rPr>
                <w:sz w:val="21"/>
                <w:szCs w:val="21"/>
                <w:lang w:val="es-ES"/>
              </w:rPr>
            </w:pPr>
          </w:p>
        </w:tc>
        <w:tc>
          <w:tcPr>
            <w:tcW w:w="0" w:type="auto"/>
          </w:tcPr>
          <w:p w14:paraId="775FB08D" w14:textId="77777777" w:rsidR="00C34136" w:rsidRPr="00A358CF" w:rsidRDefault="00C34136" w:rsidP="005C01E4">
            <w:pPr>
              <w:rPr>
                <w:sz w:val="21"/>
                <w:szCs w:val="21"/>
                <w:lang w:val="es-ES"/>
              </w:rPr>
            </w:pPr>
          </w:p>
        </w:tc>
        <w:tc>
          <w:tcPr>
            <w:tcW w:w="0" w:type="auto"/>
          </w:tcPr>
          <w:p w14:paraId="2D051446" w14:textId="77777777" w:rsidR="00C34136" w:rsidRPr="00A358CF" w:rsidRDefault="00C34136" w:rsidP="005C01E4">
            <w:pPr>
              <w:rPr>
                <w:sz w:val="21"/>
                <w:szCs w:val="21"/>
                <w:lang w:val="es-ES"/>
              </w:rPr>
            </w:pPr>
          </w:p>
        </w:tc>
        <w:tc>
          <w:tcPr>
            <w:tcW w:w="0" w:type="auto"/>
          </w:tcPr>
          <w:p w14:paraId="36E78F6E" w14:textId="77777777" w:rsidR="00C34136" w:rsidRPr="00A358CF" w:rsidRDefault="00C34136" w:rsidP="005C01E4">
            <w:pPr>
              <w:rPr>
                <w:sz w:val="21"/>
                <w:szCs w:val="21"/>
                <w:lang w:val="es-ES"/>
              </w:rPr>
            </w:pPr>
          </w:p>
        </w:tc>
        <w:tc>
          <w:tcPr>
            <w:tcW w:w="0" w:type="auto"/>
          </w:tcPr>
          <w:p w14:paraId="6C764C2B" w14:textId="77777777" w:rsidR="00C34136" w:rsidRPr="00A358CF" w:rsidRDefault="00C34136" w:rsidP="005C01E4">
            <w:pPr>
              <w:rPr>
                <w:sz w:val="21"/>
                <w:szCs w:val="21"/>
                <w:lang w:val="es-ES"/>
              </w:rPr>
            </w:pPr>
          </w:p>
        </w:tc>
      </w:tr>
      <w:tr w:rsidR="00C34136" w:rsidRPr="00A358CF" w14:paraId="616028DD" w14:textId="77777777" w:rsidTr="005C01E4">
        <w:tc>
          <w:tcPr>
            <w:tcW w:w="0" w:type="auto"/>
          </w:tcPr>
          <w:p w14:paraId="06C6ABFD" w14:textId="77777777" w:rsidR="00C34136" w:rsidRPr="00A358CF" w:rsidRDefault="00C34136" w:rsidP="005C01E4">
            <w:pPr>
              <w:rPr>
                <w:sz w:val="21"/>
                <w:szCs w:val="21"/>
                <w:lang w:val="es-ES"/>
              </w:rPr>
            </w:pPr>
          </w:p>
        </w:tc>
        <w:tc>
          <w:tcPr>
            <w:tcW w:w="0" w:type="auto"/>
          </w:tcPr>
          <w:p w14:paraId="0EC0C89A" w14:textId="77777777" w:rsidR="00C34136" w:rsidRPr="00A358CF" w:rsidRDefault="00C34136" w:rsidP="005C01E4">
            <w:pPr>
              <w:rPr>
                <w:sz w:val="21"/>
                <w:szCs w:val="21"/>
                <w:lang w:val="es-ES"/>
              </w:rPr>
            </w:pPr>
            <w:r w:rsidRPr="00A358CF">
              <w:rPr>
                <w:sz w:val="21"/>
                <w:szCs w:val="21"/>
                <w:lang w:val="es-ES"/>
              </w:rPr>
              <w:t>(a) Activo ….</w:t>
            </w:r>
          </w:p>
        </w:tc>
        <w:tc>
          <w:tcPr>
            <w:tcW w:w="0" w:type="auto"/>
          </w:tcPr>
          <w:p w14:paraId="14DC7E8F" w14:textId="77777777" w:rsidR="00C34136" w:rsidRPr="00A358CF" w:rsidRDefault="00C34136" w:rsidP="005C01E4">
            <w:pPr>
              <w:rPr>
                <w:sz w:val="21"/>
                <w:szCs w:val="21"/>
                <w:lang w:val="es-ES"/>
              </w:rPr>
            </w:pPr>
          </w:p>
        </w:tc>
        <w:tc>
          <w:tcPr>
            <w:tcW w:w="0" w:type="auto"/>
          </w:tcPr>
          <w:p w14:paraId="69EFF9C8" w14:textId="77777777" w:rsidR="00C34136" w:rsidRPr="00A358CF" w:rsidRDefault="00C34136" w:rsidP="005C01E4">
            <w:pPr>
              <w:rPr>
                <w:sz w:val="21"/>
                <w:szCs w:val="21"/>
                <w:lang w:val="es-ES"/>
              </w:rPr>
            </w:pPr>
          </w:p>
        </w:tc>
        <w:tc>
          <w:tcPr>
            <w:tcW w:w="0" w:type="auto"/>
          </w:tcPr>
          <w:p w14:paraId="364E5296" w14:textId="77777777" w:rsidR="00C34136" w:rsidRPr="00A358CF" w:rsidRDefault="00C34136" w:rsidP="005C01E4">
            <w:pPr>
              <w:rPr>
                <w:sz w:val="21"/>
                <w:szCs w:val="21"/>
                <w:lang w:val="es-ES"/>
              </w:rPr>
            </w:pPr>
          </w:p>
        </w:tc>
        <w:tc>
          <w:tcPr>
            <w:tcW w:w="0" w:type="auto"/>
          </w:tcPr>
          <w:p w14:paraId="75C311AA" w14:textId="77777777" w:rsidR="00C34136" w:rsidRPr="00A358CF" w:rsidRDefault="00C34136" w:rsidP="005C01E4">
            <w:pPr>
              <w:rPr>
                <w:sz w:val="21"/>
                <w:szCs w:val="21"/>
                <w:lang w:val="es-ES"/>
              </w:rPr>
            </w:pPr>
          </w:p>
        </w:tc>
        <w:tc>
          <w:tcPr>
            <w:tcW w:w="0" w:type="auto"/>
          </w:tcPr>
          <w:p w14:paraId="5789AA68" w14:textId="77777777" w:rsidR="00C34136" w:rsidRPr="00A358CF" w:rsidRDefault="00C34136" w:rsidP="005C01E4">
            <w:pPr>
              <w:rPr>
                <w:sz w:val="21"/>
                <w:szCs w:val="21"/>
                <w:lang w:val="es-ES"/>
              </w:rPr>
            </w:pPr>
          </w:p>
        </w:tc>
        <w:tc>
          <w:tcPr>
            <w:tcW w:w="0" w:type="auto"/>
          </w:tcPr>
          <w:p w14:paraId="575B372A" w14:textId="77777777" w:rsidR="00C34136" w:rsidRPr="00A358CF" w:rsidRDefault="00C34136" w:rsidP="005C01E4">
            <w:pPr>
              <w:rPr>
                <w:sz w:val="21"/>
                <w:szCs w:val="21"/>
                <w:lang w:val="es-ES"/>
              </w:rPr>
            </w:pPr>
          </w:p>
        </w:tc>
      </w:tr>
      <w:tr w:rsidR="00C34136" w:rsidRPr="00A358CF" w14:paraId="35644C82" w14:textId="77777777" w:rsidTr="005C01E4">
        <w:tc>
          <w:tcPr>
            <w:tcW w:w="0" w:type="auto"/>
          </w:tcPr>
          <w:p w14:paraId="410C819F" w14:textId="77777777" w:rsidR="00C34136" w:rsidRPr="00A358CF" w:rsidRDefault="00C34136" w:rsidP="005C01E4">
            <w:pPr>
              <w:rPr>
                <w:sz w:val="21"/>
                <w:szCs w:val="21"/>
                <w:lang w:val="es-ES"/>
              </w:rPr>
            </w:pPr>
          </w:p>
        </w:tc>
        <w:tc>
          <w:tcPr>
            <w:tcW w:w="0" w:type="auto"/>
          </w:tcPr>
          <w:p w14:paraId="17D59AB7" w14:textId="77777777" w:rsidR="00C34136" w:rsidRPr="00A358CF" w:rsidRDefault="00C34136" w:rsidP="005C01E4">
            <w:pPr>
              <w:rPr>
                <w:sz w:val="21"/>
                <w:szCs w:val="21"/>
                <w:lang w:val="es-ES"/>
              </w:rPr>
            </w:pPr>
            <w:r w:rsidRPr="00A358CF">
              <w:rPr>
                <w:sz w:val="21"/>
                <w:szCs w:val="21"/>
                <w:lang w:val="es-ES"/>
              </w:rPr>
              <w:t>(b) Activo ……</w:t>
            </w:r>
          </w:p>
        </w:tc>
        <w:tc>
          <w:tcPr>
            <w:tcW w:w="0" w:type="auto"/>
          </w:tcPr>
          <w:p w14:paraId="789D0BCF" w14:textId="77777777" w:rsidR="00C34136" w:rsidRPr="00A358CF" w:rsidRDefault="00C34136" w:rsidP="005C01E4">
            <w:pPr>
              <w:rPr>
                <w:sz w:val="21"/>
                <w:szCs w:val="21"/>
                <w:lang w:val="es-ES"/>
              </w:rPr>
            </w:pPr>
          </w:p>
        </w:tc>
        <w:tc>
          <w:tcPr>
            <w:tcW w:w="0" w:type="auto"/>
          </w:tcPr>
          <w:p w14:paraId="3BDB0048" w14:textId="77777777" w:rsidR="00C34136" w:rsidRPr="00A358CF" w:rsidRDefault="00C34136" w:rsidP="005C01E4">
            <w:pPr>
              <w:rPr>
                <w:sz w:val="21"/>
                <w:szCs w:val="21"/>
                <w:lang w:val="es-ES"/>
              </w:rPr>
            </w:pPr>
          </w:p>
        </w:tc>
        <w:tc>
          <w:tcPr>
            <w:tcW w:w="0" w:type="auto"/>
          </w:tcPr>
          <w:p w14:paraId="5BA69C34" w14:textId="77777777" w:rsidR="00C34136" w:rsidRPr="00A358CF" w:rsidRDefault="00C34136" w:rsidP="005C01E4">
            <w:pPr>
              <w:rPr>
                <w:sz w:val="21"/>
                <w:szCs w:val="21"/>
                <w:lang w:val="es-ES"/>
              </w:rPr>
            </w:pPr>
          </w:p>
        </w:tc>
        <w:tc>
          <w:tcPr>
            <w:tcW w:w="0" w:type="auto"/>
          </w:tcPr>
          <w:p w14:paraId="21C34CC3" w14:textId="77777777" w:rsidR="00C34136" w:rsidRPr="00A358CF" w:rsidRDefault="00C34136" w:rsidP="005C01E4">
            <w:pPr>
              <w:rPr>
                <w:sz w:val="21"/>
                <w:szCs w:val="21"/>
                <w:lang w:val="es-ES"/>
              </w:rPr>
            </w:pPr>
          </w:p>
        </w:tc>
        <w:tc>
          <w:tcPr>
            <w:tcW w:w="0" w:type="auto"/>
          </w:tcPr>
          <w:p w14:paraId="5C648E75" w14:textId="77777777" w:rsidR="00C34136" w:rsidRPr="00A358CF" w:rsidRDefault="00C34136" w:rsidP="005C01E4">
            <w:pPr>
              <w:rPr>
                <w:sz w:val="21"/>
                <w:szCs w:val="21"/>
                <w:lang w:val="es-ES"/>
              </w:rPr>
            </w:pPr>
          </w:p>
        </w:tc>
        <w:tc>
          <w:tcPr>
            <w:tcW w:w="0" w:type="auto"/>
          </w:tcPr>
          <w:p w14:paraId="18BA127F" w14:textId="77777777" w:rsidR="00C34136" w:rsidRPr="00A358CF" w:rsidRDefault="00C34136" w:rsidP="005C01E4">
            <w:pPr>
              <w:rPr>
                <w:sz w:val="21"/>
                <w:szCs w:val="21"/>
                <w:lang w:val="es-ES"/>
              </w:rPr>
            </w:pPr>
          </w:p>
        </w:tc>
      </w:tr>
      <w:tr w:rsidR="00C34136" w:rsidRPr="00A358CF" w14:paraId="3893F33B" w14:textId="77777777" w:rsidTr="005C01E4">
        <w:tc>
          <w:tcPr>
            <w:tcW w:w="0" w:type="auto"/>
          </w:tcPr>
          <w:p w14:paraId="63D7DDCF" w14:textId="77777777" w:rsidR="00C34136" w:rsidRPr="00A358CF" w:rsidRDefault="00C34136" w:rsidP="005C01E4">
            <w:pPr>
              <w:rPr>
                <w:sz w:val="21"/>
                <w:szCs w:val="21"/>
                <w:lang w:val="es-ES"/>
              </w:rPr>
            </w:pPr>
          </w:p>
        </w:tc>
        <w:tc>
          <w:tcPr>
            <w:tcW w:w="0" w:type="auto"/>
          </w:tcPr>
          <w:p w14:paraId="6B652C15" w14:textId="77777777" w:rsidR="00C34136" w:rsidRPr="00A358CF" w:rsidRDefault="00C34136" w:rsidP="005C01E4">
            <w:pPr>
              <w:jc w:val="right"/>
              <w:rPr>
                <w:b/>
                <w:bCs/>
                <w:sz w:val="21"/>
                <w:szCs w:val="21"/>
                <w:u w:val="single"/>
                <w:lang w:val="es-ES"/>
              </w:rPr>
            </w:pPr>
            <w:r w:rsidRPr="00A358CF">
              <w:rPr>
                <w:b/>
                <w:bCs/>
                <w:sz w:val="21"/>
                <w:szCs w:val="21"/>
                <w:u w:val="single"/>
                <w:lang w:val="es-ES"/>
              </w:rPr>
              <w:t>Total Reemplazo de Activos Año 7</w:t>
            </w:r>
          </w:p>
          <w:p w14:paraId="23591253" w14:textId="77777777" w:rsidR="00C34136" w:rsidRPr="00A358CF" w:rsidRDefault="00C34136" w:rsidP="005C01E4">
            <w:pPr>
              <w:rPr>
                <w:sz w:val="21"/>
                <w:szCs w:val="21"/>
                <w:lang w:val="es-ES"/>
              </w:rPr>
            </w:pPr>
          </w:p>
        </w:tc>
        <w:tc>
          <w:tcPr>
            <w:tcW w:w="0" w:type="auto"/>
          </w:tcPr>
          <w:p w14:paraId="2B20B4D3" w14:textId="77777777" w:rsidR="00C34136" w:rsidRPr="00A358CF" w:rsidRDefault="00C34136" w:rsidP="005C01E4">
            <w:pPr>
              <w:rPr>
                <w:sz w:val="21"/>
                <w:szCs w:val="21"/>
                <w:lang w:val="es-ES"/>
              </w:rPr>
            </w:pPr>
          </w:p>
        </w:tc>
        <w:tc>
          <w:tcPr>
            <w:tcW w:w="0" w:type="auto"/>
          </w:tcPr>
          <w:p w14:paraId="20C5BEBF" w14:textId="77777777" w:rsidR="00C34136" w:rsidRPr="00A358CF" w:rsidRDefault="00C34136" w:rsidP="005C01E4">
            <w:pPr>
              <w:spacing w:before="120"/>
              <w:rPr>
                <w:sz w:val="21"/>
                <w:szCs w:val="21"/>
                <w:lang w:val="es-ES"/>
              </w:rPr>
            </w:pPr>
            <w:bookmarkStart w:id="502" w:name="_Toc484695088"/>
            <w:r w:rsidRPr="00A358CF">
              <w:rPr>
                <w:sz w:val="21"/>
                <w:szCs w:val="21"/>
                <w:lang w:val="es-ES"/>
              </w:rPr>
              <w:t>………….</w:t>
            </w:r>
            <w:bookmarkEnd w:id="502"/>
          </w:p>
          <w:p w14:paraId="5D3372C9" w14:textId="77777777" w:rsidR="00C34136" w:rsidRPr="00A358CF" w:rsidRDefault="00C34136" w:rsidP="005C01E4">
            <w:pPr>
              <w:rPr>
                <w:sz w:val="21"/>
                <w:szCs w:val="21"/>
                <w:lang w:val="es-ES"/>
              </w:rPr>
            </w:pPr>
            <w:bookmarkStart w:id="503" w:name="_Toc484695089"/>
            <w:r w:rsidRPr="00A358CF">
              <w:rPr>
                <w:i/>
                <w:sz w:val="21"/>
                <w:szCs w:val="21"/>
                <w:lang w:val="es-ES"/>
              </w:rPr>
              <w:t>(Llevar al siguiente Formulario)</w:t>
            </w:r>
            <w:bookmarkEnd w:id="503"/>
          </w:p>
        </w:tc>
        <w:tc>
          <w:tcPr>
            <w:tcW w:w="0" w:type="auto"/>
          </w:tcPr>
          <w:p w14:paraId="19C77B37" w14:textId="77777777" w:rsidR="00C34136" w:rsidRPr="00A358CF" w:rsidRDefault="00C34136" w:rsidP="005C01E4">
            <w:pPr>
              <w:rPr>
                <w:sz w:val="21"/>
                <w:szCs w:val="21"/>
                <w:lang w:val="es-ES"/>
              </w:rPr>
            </w:pPr>
          </w:p>
        </w:tc>
        <w:tc>
          <w:tcPr>
            <w:tcW w:w="0" w:type="auto"/>
          </w:tcPr>
          <w:p w14:paraId="14CE9991" w14:textId="77777777" w:rsidR="00C34136" w:rsidRPr="00A358CF" w:rsidRDefault="00C34136" w:rsidP="005C01E4">
            <w:pPr>
              <w:rPr>
                <w:sz w:val="21"/>
                <w:szCs w:val="21"/>
                <w:lang w:val="es-ES"/>
              </w:rPr>
            </w:pPr>
          </w:p>
        </w:tc>
        <w:tc>
          <w:tcPr>
            <w:tcW w:w="0" w:type="auto"/>
          </w:tcPr>
          <w:p w14:paraId="54E60613" w14:textId="77777777" w:rsidR="00C34136" w:rsidRPr="00A358CF" w:rsidRDefault="00C34136" w:rsidP="005C01E4">
            <w:pPr>
              <w:rPr>
                <w:sz w:val="21"/>
                <w:szCs w:val="21"/>
                <w:lang w:val="es-ES"/>
              </w:rPr>
            </w:pPr>
          </w:p>
        </w:tc>
        <w:tc>
          <w:tcPr>
            <w:tcW w:w="0" w:type="auto"/>
          </w:tcPr>
          <w:p w14:paraId="1783DBCD" w14:textId="77777777" w:rsidR="00C34136" w:rsidRPr="00A358CF" w:rsidRDefault="00C34136" w:rsidP="005C01E4">
            <w:pPr>
              <w:rPr>
                <w:sz w:val="21"/>
                <w:szCs w:val="21"/>
                <w:lang w:val="es-ES"/>
              </w:rPr>
            </w:pPr>
          </w:p>
        </w:tc>
      </w:tr>
      <w:tr w:rsidR="00C34136" w:rsidRPr="00A358CF" w14:paraId="57A4C03B" w14:textId="77777777" w:rsidTr="005C01E4">
        <w:tc>
          <w:tcPr>
            <w:tcW w:w="0" w:type="auto"/>
          </w:tcPr>
          <w:p w14:paraId="1EE6FB46" w14:textId="77777777" w:rsidR="00C34136" w:rsidRPr="00A358CF" w:rsidRDefault="00C34136" w:rsidP="005C01E4">
            <w:pPr>
              <w:rPr>
                <w:sz w:val="21"/>
                <w:szCs w:val="21"/>
                <w:lang w:val="es-ES"/>
              </w:rPr>
            </w:pPr>
          </w:p>
        </w:tc>
        <w:tc>
          <w:tcPr>
            <w:tcW w:w="0" w:type="auto"/>
          </w:tcPr>
          <w:p w14:paraId="1E4261EE" w14:textId="77777777" w:rsidR="00C34136" w:rsidRPr="00A358CF" w:rsidRDefault="00C34136" w:rsidP="005C01E4">
            <w:pPr>
              <w:rPr>
                <w:sz w:val="21"/>
                <w:szCs w:val="21"/>
                <w:u w:val="single"/>
                <w:lang w:val="es-ES"/>
              </w:rPr>
            </w:pPr>
          </w:p>
        </w:tc>
        <w:tc>
          <w:tcPr>
            <w:tcW w:w="0" w:type="auto"/>
          </w:tcPr>
          <w:p w14:paraId="73B3B575" w14:textId="77777777" w:rsidR="00C34136" w:rsidRPr="00A358CF" w:rsidRDefault="00C34136" w:rsidP="005C01E4">
            <w:pPr>
              <w:rPr>
                <w:sz w:val="21"/>
                <w:szCs w:val="21"/>
                <w:lang w:val="es-ES"/>
              </w:rPr>
            </w:pPr>
          </w:p>
        </w:tc>
        <w:tc>
          <w:tcPr>
            <w:tcW w:w="0" w:type="auto"/>
          </w:tcPr>
          <w:p w14:paraId="50454D14" w14:textId="77777777" w:rsidR="00C34136" w:rsidRPr="00A358CF" w:rsidRDefault="00C34136" w:rsidP="005C01E4">
            <w:pPr>
              <w:rPr>
                <w:sz w:val="21"/>
                <w:szCs w:val="21"/>
                <w:lang w:val="es-ES"/>
              </w:rPr>
            </w:pPr>
          </w:p>
        </w:tc>
        <w:tc>
          <w:tcPr>
            <w:tcW w:w="0" w:type="auto"/>
          </w:tcPr>
          <w:p w14:paraId="0DAAD09C" w14:textId="77777777" w:rsidR="00C34136" w:rsidRPr="00A358CF" w:rsidRDefault="00C34136" w:rsidP="005C01E4">
            <w:pPr>
              <w:rPr>
                <w:sz w:val="21"/>
                <w:szCs w:val="21"/>
                <w:lang w:val="es-ES"/>
              </w:rPr>
            </w:pPr>
          </w:p>
        </w:tc>
        <w:tc>
          <w:tcPr>
            <w:tcW w:w="0" w:type="auto"/>
          </w:tcPr>
          <w:p w14:paraId="6D11AA11" w14:textId="77777777" w:rsidR="00C34136" w:rsidRPr="00A358CF" w:rsidRDefault="00C34136" w:rsidP="005C01E4">
            <w:pPr>
              <w:rPr>
                <w:sz w:val="21"/>
                <w:szCs w:val="21"/>
                <w:lang w:val="es-ES"/>
              </w:rPr>
            </w:pPr>
          </w:p>
        </w:tc>
        <w:tc>
          <w:tcPr>
            <w:tcW w:w="0" w:type="auto"/>
          </w:tcPr>
          <w:p w14:paraId="59B62D42" w14:textId="77777777" w:rsidR="00C34136" w:rsidRPr="00A358CF" w:rsidRDefault="00C34136" w:rsidP="005C01E4">
            <w:pPr>
              <w:rPr>
                <w:sz w:val="21"/>
                <w:szCs w:val="21"/>
                <w:lang w:val="es-ES"/>
              </w:rPr>
            </w:pPr>
          </w:p>
        </w:tc>
        <w:tc>
          <w:tcPr>
            <w:tcW w:w="0" w:type="auto"/>
          </w:tcPr>
          <w:p w14:paraId="3CF32A26" w14:textId="77777777" w:rsidR="00C34136" w:rsidRPr="00A358CF" w:rsidRDefault="00C34136" w:rsidP="005C01E4">
            <w:pPr>
              <w:rPr>
                <w:sz w:val="21"/>
                <w:szCs w:val="21"/>
                <w:lang w:val="es-ES"/>
              </w:rPr>
            </w:pPr>
          </w:p>
        </w:tc>
      </w:tr>
      <w:tr w:rsidR="00C34136" w:rsidRPr="00E0610C" w14:paraId="0FD7BD26" w14:textId="77777777" w:rsidTr="005C01E4">
        <w:tc>
          <w:tcPr>
            <w:tcW w:w="0" w:type="auto"/>
          </w:tcPr>
          <w:p w14:paraId="666F7BC3" w14:textId="77777777" w:rsidR="00C34136" w:rsidRPr="00A358CF" w:rsidRDefault="00C34136" w:rsidP="005C01E4">
            <w:pPr>
              <w:rPr>
                <w:sz w:val="21"/>
                <w:szCs w:val="21"/>
                <w:lang w:val="es-ES"/>
              </w:rPr>
            </w:pPr>
          </w:p>
        </w:tc>
        <w:tc>
          <w:tcPr>
            <w:tcW w:w="0" w:type="auto"/>
          </w:tcPr>
          <w:p w14:paraId="5DEBC9FF" w14:textId="77777777" w:rsidR="00C34136" w:rsidRPr="00A358CF" w:rsidRDefault="00C34136" w:rsidP="005C01E4">
            <w:pPr>
              <w:rPr>
                <w:sz w:val="21"/>
                <w:szCs w:val="21"/>
                <w:u w:val="single"/>
                <w:lang w:val="es-ES"/>
              </w:rPr>
            </w:pPr>
            <w:bookmarkStart w:id="504" w:name="_Toc484695090"/>
            <w:r w:rsidRPr="00A358CF">
              <w:rPr>
                <w:sz w:val="21"/>
                <w:szCs w:val="21"/>
                <w:u w:val="single"/>
                <w:lang w:val="es-ES"/>
              </w:rPr>
              <w:t xml:space="preserve">Continuar la tabla para cada año del Servicio de </w:t>
            </w:r>
            <w:bookmarkEnd w:id="504"/>
            <w:r w:rsidRPr="00A358CF">
              <w:rPr>
                <w:sz w:val="21"/>
                <w:szCs w:val="21"/>
                <w:u w:val="single"/>
                <w:lang w:val="es-ES"/>
              </w:rPr>
              <w:t>Operación</w:t>
            </w:r>
          </w:p>
        </w:tc>
        <w:tc>
          <w:tcPr>
            <w:tcW w:w="0" w:type="auto"/>
          </w:tcPr>
          <w:p w14:paraId="39B11387" w14:textId="77777777" w:rsidR="00C34136" w:rsidRPr="00A358CF" w:rsidRDefault="00C34136" w:rsidP="005C01E4">
            <w:pPr>
              <w:rPr>
                <w:sz w:val="21"/>
                <w:szCs w:val="21"/>
                <w:lang w:val="es-ES"/>
              </w:rPr>
            </w:pPr>
          </w:p>
        </w:tc>
        <w:tc>
          <w:tcPr>
            <w:tcW w:w="0" w:type="auto"/>
          </w:tcPr>
          <w:p w14:paraId="5946FE5A" w14:textId="77777777" w:rsidR="00C34136" w:rsidRPr="00A358CF" w:rsidRDefault="00C34136" w:rsidP="005C01E4">
            <w:pPr>
              <w:rPr>
                <w:sz w:val="21"/>
                <w:szCs w:val="21"/>
                <w:lang w:val="es-ES"/>
              </w:rPr>
            </w:pPr>
          </w:p>
        </w:tc>
        <w:tc>
          <w:tcPr>
            <w:tcW w:w="0" w:type="auto"/>
          </w:tcPr>
          <w:p w14:paraId="1398BA82" w14:textId="77777777" w:rsidR="00C34136" w:rsidRPr="00A358CF" w:rsidRDefault="00C34136" w:rsidP="005C01E4">
            <w:pPr>
              <w:rPr>
                <w:sz w:val="21"/>
                <w:szCs w:val="21"/>
                <w:lang w:val="es-ES"/>
              </w:rPr>
            </w:pPr>
          </w:p>
        </w:tc>
        <w:tc>
          <w:tcPr>
            <w:tcW w:w="0" w:type="auto"/>
          </w:tcPr>
          <w:p w14:paraId="6537D1B6" w14:textId="77777777" w:rsidR="00C34136" w:rsidRPr="00A358CF" w:rsidRDefault="00C34136" w:rsidP="005C01E4">
            <w:pPr>
              <w:rPr>
                <w:sz w:val="21"/>
                <w:szCs w:val="21"/>
                <w:lang w:val="es-ES"/>
              </w:rPr>
            </w:pPr>
          </w:p>
        </w:tc>
        <w:tc>
          <w:tcPr>
            <w:tcW w:w="0" w:type="auto"/>
          </w:tcPr>
          <w:p w14:paraId="29750DB5" w14:textId="77777777" w:rsidR="00C34136" w:rsidRPr="00A358CF" w:rsidRDefault="00C34136" w:rsidP="005C01E4">
            <w:pPr>
              <w:rPr>
                <w:sz w:val="21"/>
                <w:szCs w:val="21"/>
                <w:lang w:val="es-ES"/>
              </w:rPr>
            </w:pPr>
          </w:p>
        </w:tc>
        <w:tc>
          <w:tcPr>
            <w:tcW w:w="0" w:type="auto"/>
          </w:tcPr>
          <w:p w14:paraId="0A9BA363" w14:textId="77777777" w:rsidR="00C34136" w:rsidRPr="00A358CF" w:rsidRDefault="00C34136" w:rsidP="005C01E4">
            <w:pPr>
              <w:rPr>
                <w:sz w:val="21"/>
                <w:szCs w:val="21"/>
                <w:lang w:val="es-ES"/>
              </w:rPr>
            </w:pPr>
          </w:p>
        </w:tc>
      </w:tr>
      <w:tr w:rsidR="00C34136" w:rsidRPr="00E0610C" w14:paraId="1D8E3EF0" w14:textId="77777777" w:rsidTr="005C01E4">
        <w:tc>
          <w:tcPr>
            <w:tcW w:w="0" w:type="auto"/>
          </w:tcPr>
          <w:p w14:paraId="62800669" w14:textId="77777777" w:rsidR="00C34136" w:rsidRPr="00A358CF" w:rsidRDefault="00C34136" w:rsidP="005C01E4">
            <w:pPr>
              <w:rPr>
                <w:sz w:val="21"/>
                <w:szCs w:val="21"/>
                <w:lang w:val="es-ES"/>
              </w:rPr>
            </w:pPr>
          </w:p>
        </w:tc>
        <w:tc>
          <w:tcPr>
            <w:tcW w:w="0" w:type="auto"/>
          </w:tcPr>
          <w:p w14:paraId="6482DF68" w14:textId="77777777" w:rsidR="00C34136" w:rsidRPr="00A358CF" w:rsidRDefault="00C34136" w:rsidP="005C01E4">
            <w:pPr>
              <w:rPr>
                <w:sz w:val="21"/>
                <w:szCs w:val="21"/>
                <w:u w:val="single"/>
                <w:lang w:val="es-ES"/>
              </w:rPr>
            </w:pPr>
          </w:p>
        </w:tc>
        <w:tc>
          <w:tcPr>
            <w:tcW w:w="0" w:type="auto"/>
          </w:tcPr>
          <w:p w14:paraId="0BC17CE4" w14:textId="77777777" w:rsidR="00C34136" w:rsidRPr="00A358CF" w:rsidRDefault="00C34136" w:rsidP="005C01E4">
            <w:pPr>
              <w:rPr>
                <w:sz w:val="21"/>
                <w:szCs w:val="21"/>
                <w:lang w:val="es-ES"/>
              </w:rPr>
            </w:pPr>
          </w:p>
        </w:tc>
        <w:tc>
          <w:tcPr>
            <w:tcW w:w="0" w:type="auto"/>
          </w:tcPr>
          <w:p w14:paraId="18E0DDB8" w14:textId="77777777" w:rsidR="00C34136" w:rsidRPr="00A358CF" w:rsidRDefault="00C34136" w:rsidP="005C01E4">
            <w:pPr>
              <w:rPr>
                <w:sz w:val="21"/>
                <w:szCs w:val="21"/>
                <w:lang w:val="es-ES"/>
              </w:rPr>
            </w:pPr>
          </w:p>
        </w:tc>
        <w:tc>
          <w:tcPr>
            <w:tcW w:w="0" w:type="auto"/>
          </w:tcPr>
          <w:p w14:paraId="05A699BD" w14:textId="77777777" w:rsidR="00C34136" w:rsidRPr="00A358CF" w:rsidRDefault="00C34136" w:rsidP="005C01E4">
            <w:pPr>
              <w:rPr>
                <w:sz w:val="21"/>
                <w:szCs w:val="21"/>
                <w:lang w:val="es-ES"/>
              </w:rPr>
            </w:pPr>
          </w:p>
        </w:tc>
        <w:tc>
          <w:tcPr>
            <w:tcW w:w="0" w:type="auto"/>
          </w:tcPr>
          <w:p w14:paraId="63649C7C" w14:textId="77777777" w:rsidR="00C34136" w:rsidRPr="00A358CF" w:rsidRDefault="00C34136" w:rsidP="005C01E4">
            <w:pPr>
              <w:rPr>
                <w:sz w:val="21"/>
                <w:szCs w:val="21"/>
                <w:lang w:val="es-ES"/>
              </w:rPr>
            </w:pPr>
          </w:p>
        </w:tc>
        <w:tc>
          <w:tcPr>
            <w:tcW w:w="0" w:type="auto"/>
          </w:tcPr>
          <w:p w14:paraId="25D41D10" w14:textId="77777777" w:rsidR="00C34136" w:rsidRPr="00A358CF" w:rsidRDefault="00C34136" w:rsidP="005C01E4">
            <w:pPr>
              <w:rPr>
                <w:sz w:val="21"/>
                <w:szCs w:val="21"/>
                <w:lang w:val="es-ES"/>
              </w:rPr>
            </w:pPr>
          </w:p>
        </w:tc>
        <w:tc>
          <w:tcPr>
            <w:tcW w:w="0" w:type="auto"/>
          </w:tcPr>
          <w:p w14:paraId="556BA463" w14:textId="77777777" w:rsidR="00C34136" w:rsidRPr="00A358CF" w:rsidRDefault="00C34136" w:rsidP="005C01E4">
            <w:pPr>
              <w:rPr>
                <w:sz w:val="21"/>
                <w:szCs w:val="21"/>
                <w:lang w:val="es-ES"/>
              </w:rPr>
            </w:pPr>
          </w:p>
        </w:tc>
      </w:tr>
    </w:tbl>
    <w:p w14:paraId="75112FE9" w14:textId="77777777" w:rsidR="00C34136" w:rsidRPr="00A358CF" w:rsidRDefault="00C34136" w:rsidP="00C34136">
      <w:pPr>
        <w:spacing w:before="120" w:after="120"/>
        <w:rPr>
          <w:sz w:val="22"/>
          <w:lang w:val="es-ES"/>
        </w:rPr>
      </w:pPr>
      <w:bookmarkStart w:id="505" w:name="_Toc484695091"/>
      <w:r w:rsidRPr="00A358CF">
        <w:rPr>
          <w:sz w:val="22"/>
          <w:lang w:val="es-ES"/>
        </w:rPr>
        <w:t xml:space="preserve">* “q”, “r” and “s” etc. </w:t>
      </w:r>
      <w:bookmarkEnd w:id="505"/>
      <w:r w:rsidRPr="00A358CF">
        <w:rPr>
          <w:sz w:val="22"/>
          <w:lang w:val="es-ES"/>
        </w:rPr>
        <w:t>son las proporciones en cada moneda que se utilizará para fines de indexación de costos como se detalla en la Sección IX, Convenio Contractual, Apéndice 2 - Anexo de indexación de costos.</w:t>
      </w:r>
    </w:p>
    <w:p w14:paraId="2F67FCB9" w14:textId="77777777" w:rsidR="00C34136" w:rsidRPr="00A358CF" w:rsidRDefault="00C34136" w:rsidP="00C34136">
      <w:pPr>
        <w:spacing w:before="120" w:after="120"/>
        <w:rPr>
          <w:i/>
          <w:iCs/>
          <w:sz w:val="22"/>
          <w:lang w:val="es-ES"/>
        </w:rPr>
      </w:pPr>
      <w:r w:rsidRPr="00A358CF">
        <w:rPr>
          <w:i/>
          <w:iCs/>
          <w:sz w:val="22"/>
          <w:lang w:val="es-ES"/>
        </w:rPr>
        <w:t>[El Contratante deberá adaptar el formulario si a los Proponentes se les puede pagar en múltiples monedas.]</w:t>
      </w:r>
    </w:p>
    <w:p w14:paraId="43572172" w14:textId="77777777" w:rsidR="00C34136" w:rsidRPr="00A358CF" w:rsidRDefault="00C34136" w:rsidP="00C34136">
      <w:pPr>
        <w:rPr>
          <w:b/>
          <w:bCs/>
          <w:i/>
          <w:iCs/>
          <w:sz w:val="22"/>
          <w:lang w:val="es-ES"/>
        </w:rPr>
      </w:pPr>
      <w:r w:rsidRPr="00A358CF">
        <w:rPr>
          <w:b/>
          <w:bCs/>
          <w:sz w:val="32"/>
          <w:lang w:val="es-ES"/>
        </w:rPr>
        <w:br w:type="page"/>
      </w:r>
    </w:p>
    <w:p w14:paraId="00AADCE6" w14:textId="77777777" w:rsidR="00C34136" w:rsidRPr="00A358CF" w:rsidRDefault="00C34136" w:rsidP="00C34136">
      <w:pPr>
        <w:rPr>
          <w:rFonts w:cs="Arial"/>
          <w:b/>
          <w:bCs/>
          <w:iCs/>
          <w:spacing w:val="-2"/>
          <w:sz w:val="36"/>
          <w:lang w:val="es-ES"/>
        </w:rPr>
      </w:pPr>
    </w:p>
    <w:p w14:paraId="35E905CC" w14:textId="77777777" w:rsidR="00C34136" w:rsidRPr="00A358CF" w:rsidRDefault="00C34136" w:rsidP="00C34136">
      <w:pPr>
        <w:rPr>
          <w:b/>
          <w:bCs/>
          <w:sz w:val="32"/>
          <w:szCs w:val="32"/>
          <w:lang w:val="es-ES"/>
        </w:rPr>
      </w:pPr>
      <w:r w:rsidRPr="00A358CF">
        <w:rPr>
          <w:b/>
          <w:bCs/>
          <w:sz w:val="32"/>
          <w:szCs w:val="32"/>
          <w:lang w:val="es-ES"/>
        </w:rPr>
        <w:t>Parte [2] Formulario de Propuesta de Precio – Servicio de Operación</w:t>
      </w:r>
    </w:p>
    <w:p w14:paraId="47903D53" w14:textId="77777777" w:rsidR="00C34136" w:rsidRPr="00A358CF" w:rsidRDefault="00C34136" w:rsidP="00471433">
      <w:pPr>
        <w:pStyle w:val="Sec4Heading2"/>
      </w:pPr>
      <w:bookmarkStart w:id="506" w:name="_Toc124166507"/>
      <w:r w:rsidRPr="00A358CF">
        <w:t>Resumen del Servicio de Operación</w:t>
      </w:r>
      <w:bookmarkEnd w:id="506"/>
    </w:p>
    <w:tbl>
      <w:tblPr>
        <w:tblStyle w:val="TableGrid"/>
        <w:tblW w:w="5000" w:type="pct"/>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23"/>
        <w:gridCol w:w="3058"/>
        <w:gridCol w:w="1607"/>
        <w:gridCol w:w="735"/>
        <w:gridCol w:w="735"/>
        <w:gridCol w:w="735"/>
        <w:gridCol w:w="735"/>
        <w:gridCol w:w="733"/>
        <w:gridCol w:w="737"/>
      </w:tblGrid>
      <w:tr w:rsidR="00C34136" w:rsidRPr="00A358CF" w14:paraId="384CE546" w14:textId="77777777" w:rsidTr="005C01E4">
        <w:trPr>
          <w:trHeight w:val="1096"/>
        </w:trPr>
        <w:tc>
          <w:tcPr>
            <w:tcW w:w="272" w:type="pct"/>
            <w:tcBorders>
              <w:top w:val="double" w:sz="4" w:space="0" w:color="auto"/>
              <w:bottom w:val="single" w:sz="4" w:space="0" w:color="auto"/>
              <w:right w:val="single" w:sz="4" w:space="0" w:color="auto"/>
            </w:tcBorders>
            <w:tcMar>
              <w:top w:w="28" w:type="dxa"/>
              <w:left w:w="28" w:type="dxa"/>
              <w:bottom w:w="28" w:type="dxa"/>
              <w:right w:w="28" w:type="dxa"/>
            </w:tcMar>
          </w:tcPr>
          <w:p w14:paraId="038D72C5" w14:textId="77777777" w:rsidR="00C34136" w:rsidRPr="00A358CF" w:rsidRDefault="00C34136" w:rsidP="005C01E4">
            <w:pPr>
              <w:jc w:val="center"/>
              <w:rPr>
                <w:b/>
                <w:lang w:val="es-ES"/>
              </w:rPr>
            </w:pPr>
            <w:r w:rsidRPr="00A358CF">
              <w:rPr>
                <w:b/>
                <w:lang w:val="es-ES"/>
              </w:rPr>
              <w:t>Ref.</w:t>
            </w:r>
          </w:p>
        </w:tc>
        <w:tc>
          <w:tcPr>
            <w:tcW w:w="1593" w:type="pct"/>
            <w:tcBorders>
              <w:top w:val="doub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78AC55" w14:textId="77777777" w:rsidR="00C34136" w:rsidRPr="00A358CF" w:rsidRDefault="00C34136" w:rsidP="005C01E4">
            <w:pPr>
              <w:jc w:val="center"/>
              <w:rPr>
                <w:b/>
                <w:lang w:val="es-ES"/>
              </w:rPr>
            </w:pPr>
            <w:r w:rsidRPr="00A358CF">
              <w:rPr>
                <w:b/>
                <w:lang w:val="es-ES"/>
              </w:rPr>
              <w:t>Actividad</w:t>
            </w:r>
          </w:p>
        </w:tc>
        <w:tc>
          <w:tcPr>
            <w:tcW w:w="837" w:type="pct"/>
            <w:tcBorders>
              <w:top w:val="doub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81EA3" w14:textId="77777777" w:rsidR="00C34136" w:rsidRPr="00A358CF" w:rsidRDefault="00C34136" w:rsidP="005C01E4">
            <w:pPr>
              <w:jc w:val="center"/>
              <w:rPr>
                <w:b/>
                <w:sz w:val="21"/>
                <w:szCs w:val="21"/>
                <w:lang w:val="es-ES"/>
              </w:rPr>
            </w:pPr>
            <w:r w:rsidRPr="00A358CF">
              <w:rPr>
                <w:b/>
                <w:sz w:val="21"/>
                <w:szCs w:val="21"/>
                <w:lang w:val="es-ES"/>
              </w:rPr>
              <w:t xml:space="preserve">Total para el Período del Servicio de Operación  </w:t>
            </w:r>
            <w:r w:rsidRPr="00A358CF">
              <w:rPr>
                <w:b/>
                <w:i/>
                <w:sz w:val="21"/>
                <w:szCs w:val="21"/>
                <w:lang w:val="es-ES"/>
              </w:rPr>
              <w:t>[suma de todos los años]</w:t>
            </w: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3BF9F5" w14:textId="77777777" w:rsidR="00C34136" w:rsidRPr="00A358CF" w:rsidRDefault="00C34136" w:rsidP="005C01E4">
            <w:pPr>
              <w:jc w:val="center"/>
              <w:rPr>
                <w:b/>
                <w:sz w:val="21"/>
                <w:szCs w:val="21"/>
                <w:lang w:val="es-ES"/>
              </w:rPr>
            </w:pPr>
            <w:r w:rsidRPr="00A358CF">
              <w:rPr>
                <w:b/>
                <w:sz w:val="21"/>
                <w:szCs w:val="21"/>
                <w:lang w:val="es-ES"/>
              </w:rPr>
              <w:t>Año 1</w:t>
            </w: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0DBF6" w14:textId="77777777" w:rsidR="00C34136" w:rsidRPr="00A358CF" w:rsidRDefault="00C34136" w:rsidP="005C01E4">
            <w:pPr>
              <w:jc w:val="center"/>
              <w:rPr>
                <w:b/>
                <w:sz w:val="21"/>
                <w:szCs w:val="21"/>
                <w:lang w:val="es-ES"/>
              </w:rPr>
            </w:pPr>
            <w:r w:rsidRPr="00A358CF">
              <w:rPr>
                <w:b/>
                <w:sz w:val="21"/>
                <w:szCs w:val="21"/>
                <w:lang w:val="es-ES"/>
              </w:rPr>
              <w:t>Año 2</w:t>
            </w:r>
          </w:p>
        </w:tc>
        <w:tc>
          <w:tcPr>
            <w:tcW w:w="383" w:type="pct"/>
            <w:tcBorders>
              <w:top w:val="doub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33296F" w14:textId="77777777" w:rsidR="00C34136" w:rsidRPr="00A358CF" w:rsidRDefault="00C34136" w:rsidP="005C01E4">
            <w:pPr>
              <w:jc w:val="center"/>
              <w:rPr>
                <w:b/>
                <w:sz w:val="21"/>
                <w:szCs w:val="21"/>
                <w:lang w:val="es-ES"/>
              </w:rPr>
            </w:pPr>
            <w:r w:rsidRPr="00A358CF">
              <w:rPr>
                <w:b/>
                <w:sz w:val="21"/>
                <w:szCs w:val="21"/>
                <w:lang w:val="es-ES"/>
              </w:rPr>
              <w:t>Año 3</w:t>
            </w:r>
          </w:p>
        </w:tc>
        <w:tc>
          <w:tcPr>
            <w:tcW w:w="383" w:type="pct"/>
            <w:tcBorders>
              <w:top w:val="doub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C96297" w14:textId="77777777" w:rsidR="00C34136" w:rsidRPr="00A358CF" w:rsidRDefault="00C34136" w:rsidP="005C01E4">
            <w:pPr>
              <w:jc w:val="center"/>
              <w:rPr>
                <w:b/>
                <w:sz w:val="21"/>
                <w:szCs w:val="21"/>
                <w:lang w:val="es-ES"/>
              </w:rPr>
            </w:pPr>
            <w:r w:rsidRPr="00A358CF">
              <w:rPr>
                <w:b/>
                <w:sz w:val="21"/>
                <w:szCs w:val="21"/>
                <w:lang w:val="es-ES"/>
              </w:rPr>
              <w:t>etc.</w:t>
            </w:r>
          </w:p>
        </w:tc>
        <w:tc>
          <w:tcPr>
            <w:tcW w:w="382" w:type="pct"/>
            <w:tcBorders>
              <w:top w:val="doub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D7F77A" w14:textId="77777777" w:rsidR="00C34136" w:rsidRPr="00A358CF" w:rsidRDefault="00C34136" w:rsidP="005C01E4">
            <w:pPr>
              <w:jc w:val="center"/>
              <w:rPr>
                <w:b/>
                <w:sz w:val="21"/>
                <w:szCs w:val="21"/>
                <w:lang w:val="es-ES"/>
              </w:rPr>
            </w:pPr>
          </w:p>
        </w:tc>
        <w:tc>
          <w:tcPr>
            <w:tcW w:w="383" w:type="pct"/>
            <w:tcBorders>
              <w:top w:val="double" w:sz="4" w:space="0" w:color="auto"/>
              <w:left w:val="single" w:sz="4" w:space="0" w:color="auto"/>
              <w:bottom w:val="single" w:sz="4" w:space="0" w:color="auto"/>
            </w:tcBorders>
            <w:tcMar>
              <w:top w:w="28" w:type="dxa"/>
              <w:left w:w="28" w:type="dxa"/>
              <w:bottom w:w="28" w:type="dxa"/>
              <w:right w:w="28" w:type="dxa"/>
            </w:tcMar>
          </w:tcPr>
          <w:p w14:paraId="763DB4C5" w14:textId="77777777" w:rsidR="00C34136" w:rsidRPr="00A358CF" w:rsidRDefault="00C34136" w:rsidP="005C01E4">
            <w:pPr>
              <w:jc w:val="center"/>
              <w:rPr>
                <w:b/>
                <w:sz w:val="21"/>
                <w:szCs w:val="21"/>
                <w:lang w:val="es-ES"/>
              </w:rPr>
            </w:pPr>
          </w:p>
        </w:tc>
      </w:tr>
      <w:tr w:rsidR="00C34136" w:rsidRPr="00E0610C" w14:paraId="1FFF7598" w14:textId="77777777" w:rsidTr="005C01E4">
        <w:trPr>
          <w:trHeight w:val="279"/>
        </w:trPr>
        <w:tc>
          <w:tcPr>
            <w:tcW w:w="272" w:type="pct"/>
            <w:tcBorders>
              <w:top w:val="single" w:sz="4" w:space="0" w:color="auto"/>
              <w:bottom w:val="single" w:sz="4" w:space="0" w:color="auto"/>
              <w:right w:val="single" w:sz="4" w:space="0" w:color="auto"/>
            </w:tcBorders>
            <w:tcMar>
              <w:top w:w="28" w:type="dxa"/>
              <w:left w:w="28" w:type="dxa"/>
              <w:bottom w:w="28" w:type="dxa"/>
              <w:right w:w="28" w:type="dxa"/>
            </w:tcMar>
          </w:tcPr>
          <w:p w14:paraId="79048412" w14:textId="77777777" w:rsidR="00C34136" w:rsidRPr="00A358CF" w:rsidRDefault="00C34136" w:rsidP="005C01E4">
            <w:pPr>
              <w:rPr>
                <w:lang w:val="es-ES"/>
              </w:rPr>
            </w:pPr>
            <w:r w:rsidRPr="00A358CF">
              <w:rPr>
                <w:lang w:val="es-ES"/>
              </w:rPr>
              <w:t>A</w:t>
            </w:r>
          </w:p>
        </w:tc>
        <w:tc>
          <w:tcPr>
            <w:tcW w:w="159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4B97FB" w14:textId="77777777" w:rsidR="00C34136" w:rsidRPr="00A358CF" w:rsidRDefault="00C34136" w:rsidP="005C01E4">
            <w:pPr>
              <w:rPr>
                <w:lang w:val="es-ES"/>
              </w:rPr>
            </w:pPr>
            <w:r w:rsidRPr="00A358CF">
              <w:rPr>
                <w:lang w:val="es-ES"/>
              </w:rPr>
              <w:t>Servicio de Operación (excluyendo el Fondo de Reemplazo de Activos)</w:t>
            </w:r>
          </w:p>
        </w:tc>
        <w:tc>
          <w:tcPr>
            <w:tcW w:w="83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125253" w14:textId="77777777" w:rsidR="00C34136" w:rsidRPr="00A358CF" w:rsidRDefault="00C34136" w:rsidP="005C01E4">
            <w:pPr>
              <w:rPr>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ED0156"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590926"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C0C688"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8D0D13" w14:textId="77777777" w:rsidR="00C34136" w:rsidRPr="00A358CF" w:rsidRDefault="00C34136" w:rsidP="005C01E4">
            <w:pPr>
              <w:rPr>
                <w:b/>
                <w:lang w:val="es-ES"/>
              </w:rPr>
            </w:pPr>
          </w:p>
        </w:tc>
        <w:tc>
          <w:tcPr>
            <w:tcW w:w="38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3B5830"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tcBorders>
            <w:tcMar>
              <w:top w:w="28" w:type="dxa"/>
              <w:left w:w="28" w:type="dxa"/>
              <w:bottom w:w="28" w:type="dxa"/>
              <w:right w:w="28" w:type="dxa"/>
            </w:tcMar>
          </w:tcPr>
          <w:p w14:paraId="39B2EB73" w14:textId="77777777" w:rsidR="00C34136" w:rsidRPr="00A358CF" w:rsidRDefault="00C34136" w:rsidP="005C01E4">
            <w:pPr>
              <w:rPr>
                <w:b/>
                <w:lang w:val="es-ES"/>
              </w:rPr>
            </w:pPr>
          </w:p>
        </w:tc>
      </w:tr>
      <w:tr w:rsidR="00C34136" w:rsidRPr="00E0610C" w14:paraId="5CCA8178" w14:textId="77777777" w:rsidTr="005C01E4">
        <w:trPr>
          <w:trHeight w:val="279"/>
        </w:trPr>
        <w:tc>
          <w:tcPr>
            <w:tcW w:w="272" w:type="pct"/>
            <w:tcBorders>
              <w:top w:val="single" w:sz="4" w:space="0" w:color="auto"/>
              <w:bottom w:val="single" w:sz="4" w:space="0" w:color="auto"/>
              <w:right w:val="single" w:sz="4" w:space="0" w:color="auto"/>
            </w:tcBorders>
            <w:tcMar>
              <w:top w:w="28" w:type="dxa"/>
              <w:left w:w="28" w:type="dxa"/>
              <w:bottom w:w="28" w:type="dxa"/>
              <w:right w:w="28" w:type="dxa"/>
            </w:tcMar>
          </w:tcPr>
          <w:p w14:paraId="264F1865" w14:textId="77777777" w:rsidR="00C34136" w:rsidRPr="00A358CF" w:rsidRDefault="00C34136" w:rsidP="005C01E4">
            <w:pPr>
              <w:rPr>
                <w:lang w:val="es-ES"/>
              </w:rPr>
            </w:pPr>
          </w:p>
        </w:tc>
        <w:tc>
          <w:tcPr>
            <w:tcW w:w="159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679BCE" w14:textId="77777777" w:rsidR="00C34136" w:rsidRPr="00A358CF" w:rsidRDefault="00C34136" w:rsidP="005C01E4">
            <w:pPr>
              <w:rPr>
                <w:lang w:val="es-ES"/>
              </w:rPr>
            </w:pPr>
          </w:p>
        </w:tc>
        <w:tc>
          <w:tcPr>
            <w:tcW w:w="83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D101C1" w14:textId="77777777" w:rsidR="00C34136" w:rsidRPr="00A358CF" w:rsidRDefault="00C34136" w:rsidP="005C01E4">
            <w:pPr>
              <w:rPr>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3D33BD"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F69F6C"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EA9D4"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D621AD" w14:textId="77777777" w:rsidR="00C34136" w:rsidRPr="00A358CF" w:rsidRDefault="00C34136" w:rsidP="005C01E4">
            <w:pPr>
              <w:rPr>
                <w:b/>
                <w:lang w:val="es-ES"/>
              </w:rPr>
            </w:pPr>
          </w:p>
        </w:tc>
        <w:tc>
          <w:tcPr>
            <w:tcW w:w="38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D6C6D6"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tcBorders>
            <w:tcMar>
              <w:top w:w="28" w:type="dxa"/>
              <w:left w:w="28" w:type="dxa"/>
              <w:bottom w:w="28" w:type="dxa"/>
              <w:right w:w="28" w:type="dxa"/>
            </w:tcMar>
          </w:tcPr>
          <w:p w14:paraId="3296C32E" w14:textId="77777777" w:rsidR="00C34136" w:rsidRPr="00A358CF" w:rsidRDefault="00C34136" w:rsidP="005C01E4">
            <w:pPr>
              <w:rPr>
                <w:b/>
                <w:lang w:val="es-ES"/>
              </w:rPr>
            </w:pPr>
          </w:p>
        </w:tc>
      </w:tr>
      <w:tr w:rsidR="00C34136" w:rsidRPr="00E0610C" w14:paraId="44A64B06" w14:textId="77777777" w:rsidTr="005C01E4">
        <w:trPr>
          <w:trHeight w:val="269"/>
        </w:trPr>
        <w:tc>
          <w:tcPr>
            <w:tcW w:w="272" w:type="pct"/>
            <w:tcBorders>
              <w:top w:val="single" w:sz="4" w:space="0" w:color="auto"/>
              <w:bottom w:val="single" w:sz="4" w:space="0" w:color="auto"/>
              <w:right w:val="single" w:sz="4" w:space="0" w:color="auto"/>
            </w:tcBorders>
            <w:tcMar>
              <w:top w:w="28" w:type="dxa"/>
              <w:left w:w="28" w:type="dxa"/>
              <w:bottom w:w="28" w:type="dxa"/>
              <w:right w:w="28" w:type="dxa"/>
            </w:tcMar>
          </w:tcPr>
          <w:p w14:paraId="5FD5B68D" w14:textId="77777777" w:rsidR="00C34136" w:rsidRPr="00A358CF" w:rsidRDefault="00C34136" w:rsidP="005C01E4">
            <w:pPr>
              <w:rPr>
                <w:lang w:val="es-ES"/>
              </w:rPr>
            </w:pPr>
            <w:r w:rsidRPr="00A358CF">
              <w:rPr>
                <w:lang w:val="es-ES"/>
              </w:rPr>
              <w:t>B</w:t>
            </w:r>
          </w:p>
        </w:tc>
        <w:tc>
          <w:tcPr>
            <w:tcW w:w="159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C936E3" w14:textId="77777777" w:rsidR="00C34136" w:rsidRPr="00A358CF" w:rsidRDefault="00C34136" w:rsidP="005C01E4">
            <w:pPr>
              <w:rPr>
                <w:lang w:val="es-ES"/>
              </w:rPr>
            </w:pPr>
            <w:r w:rsidRPr="00A358CF">
              <w:rPr>
                <w:lang w:val="es-ES"/>
              </w:rPr>
              <w:t>Fondo de Reemplazo de Activos (A partir del año 5)</w:t>
            </w:r>
            <w:r w:rsidRPr="00A358CF">
              <w:rPr>
                <w:i/>
                <w:lang w:val="es-ES"/>
              </w:rPr>
              <w:t xml:space="preserve"> </w:t>
            </w:r>
          </w:p>
        </w:tc>
        <w:tc>
          <w:tcPr>
            <w:tcW w:w="83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4B5903" w14:textId="77777777" w:rsidR="00C34136" w:rsidRPr="00A358CF" w:rsidRDefault="00C34136" w:rsidP="005C01E4">
            <w:pPr>
              <w:rPr>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A2AAEC"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83E99D"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A609A0"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CBED95" w14:textId="77777777" w:rsidR="00C34136" w:rsidRPr="00A358CF" w:rsidRDefault="00C34136" w:rsidP="005C01E4">
            <w:pPr>
              <w:rPr>
                <w:b/>
                <w:lang w:val="es-ES"/>
              </w:rPr>
            </w:pPr>
          </w:p>
        </w:tc>
        <w:tc>
          <w:tcPr>
            <w:tcW w:w="38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663848"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tcBorders>
            <w:tcMar>
              <w:top w:w="28" w:type="dxa"/>
              <w:left w:w="28" w:type="dxa"/>
              <w:bottom w:w="28" w:type="dxa"/>
              <w:right w:w="28" w:type="dxa"/>
            </w:tcMar>
          </w:tcPr>
          <w:p w14:paraId="378A031D" w14:textId="77777777" w:rsidR="00C34136" w:rsidRPr="00A358CF" w:rsidRDefault="00C34136" w:rsidP="005C01E4">
            <w:pPr>
              <w:rPr>
                <w:b/>
                <w:lang w:val="es-ES"/>
              </w:rPr>
            </w:pPr>
          </w:p>
        </w:tc>
      </w:tr>
      <w:tr w:rsidR="00C34136" w:rsidRPr="00E0610C" w14:paraId="67B6D41A" w14:textId="77777777" w:rsidTr="005C01E4">
        <w:trPr>
          <w:trHeight w:val="279"/>
        </w:trPr>
        <w:tc>
          <w:tcPr>
            <w:tcW w:w="272" w:type="pct"/>
            <w:tcBorders>
              <w:top w:val="single" w:sz="4" w:space="0" w:color="auto"/>
              <w:bottom w:val="single" w:sz="4" w:space="0" w:color="auto"/>
              <w:right w:val="single" w:sz="4" w:space="0" w:color="auto"/>
            </w:tcBorders>
            <w:tcMar>
              <w:top w:w="28" w:type="dxa"/>
              <w:left w:w="28" w:type="dxa"/>
              <w:bottom w:w="28" w:type="dxa"/>
              <w:right w:w="28" w:type="dxa"/>
            </w:tcMar>
          </w:tcPr>
          <w:p w14:paraId="3A98F6B4" w14:textId="77777777" w:rsidR="00C34136" w:rsidRPr="00A358CF" w:rsidRDefault="00C34136" w:rsidP="005C01E4">
            <w:pPr>
              <w:rPr>
                <w:lang w:val="es-ES"/>
              </w:rPr>
            </w:pPr>
          </w:p>
        </w:tc>
        <w:tc>
          <w:tcPr>
            <w:tcW w:w="159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3D22D9" w14:textId="77777777" w:rsidR="00C34136" w:rsidRPr="00A358CF" w:rsidRDefault="00C34136" w:rsidP="005C01E4">
            <w:pPr>
              <w:rPr>
                <w:lang w:val="es-ES"/>
              </w:rPr>
            </w:pPr>
          </w:p>
        </w:tc>
        <w:tc>
          <w:tcPr>
            <w:tcW w:w="83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6E8EEF" w14:textId="77777777" w:rsidR="00C34136" w:rsidRPr="00A358CF" w:rsidRDefault="00C34136" w:rsidP="005C01E4">
            <w:pPr>
              <w:rPr>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6E5832"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3A22D3"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56B605"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91BA16" w14:textId="77777777" w:rsidR="00C34136" w:rsidRPr="00A358CF" w:rsidRDefault="00C34136" w:rsidP="005C01E4">
            <w:pPr>
              <w:rPr>
                <w:b/>
                <w:lang w:val="es-ES"/>
              </w:rPr>
            </w:pPr>
          </w:p>
        </w:tc>
        <w:tc>
          <w:tcPr>
            <w:tcW w:w="38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9CCE80"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tcBorders>
            <w:tcMar>
              <w:top w:w="28" w:type="dxa"/>
              <w:left w:w="28" w:type="dxa"/>
              <w:bottom w:w="28" w:type="dxa"/>
              <w:right w:w="28" w:type="dxa"/>
            </w:tcMar>
          </w:tcPr>
          <w:p w14:paraId="2EAAC0E5" w14:textId="77777777" w:rsidR="00C34136" w:rsidRPr="00A358CF" w:rsidRDefault="00C34136" w:rsidP="005C01E4">
            <w:pPr>
              <w:rPr>
                <w:b/>
                <w:lang w:val="es-ES"/>
              </w:rPr>
            </w:pPr>
          </w:p>
        </w:tc>
      </w:tr>
      <w:tr w:rsidR="00C34136" w:rsidRPr="00E0610C" w14:paraId="0ED3CE71" w14:textId="77777777" w:rsidTr="005C01E4">
        <w:trPr>
          <w:trHeight w:val="269"/>
        </w:trPr>
        <w:tc>
          <w:tcPr>
            <w:tcW w:w="272" w:type="pct"/>
            <w:tcBorders>
              <w:top w:val="single" w:sz="4" w:space="0" w:color="auto"/>
              <w:bottom w:val="single" w:sz="4" w:space="0" w:color="auto"/>
              <w:right w:val="single" w:sz="4" w:space="0" w:color="auto"/>
            </w:tcBorders>
            <w:tcMar>
              <w:top w:w="28" w:type="dxa"/>
              <w:left w:w="28" w:type="dxa"/>
              <w:bottom w:w="28" w:type="dxa"/>
              <w:right w:w="28" w:type="dxa"/>
            </w:tcMar>
          </w:tcPr>
          <w:p w14:paraId="6BF3CB26" w14:textId="77777777" w:rsidR="00C34136" w:rsidRPr="00A358CF" w:rsidRDefault="00C34136" w:rsidP="005C01E4">
            <w:pPr>
              <w:rPr>
                <w:b/>
                <w:lang w:val="es-ES"/>
              </w:rPr>
            </w:pPr>
          </w:p>
        </w:tc>
        <w:tc>
          <w:tcPr>
            <w:tcW w:w="159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C56B9E" w14:textId="77777777" w:rsidR="00C34136" w:rsidRPr="00A358CF" w:rsidRDefault="00C34136" w:rsidP="005C01E4">
            <w:pPr>
              <w:rPr>
                <w:b/>
                <w:lang w:val="es-ES"/>
              </w:rPr>
            </w:pPr>
          </w:p>
        </w:tc>
        <w:tc>
          <w:tcPr>
            <w:tcW w:w="83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BE34C8"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FBD931"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C7F2EF"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BF9543"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CE0E66" w14:textId="77777777" w:rsidR="00C34136" w:rsidRPr="00A358CF" w:rsidRDefault="00C34136" w:rsidP="005C01E4">
            <w:pPr>
              <w:rPr>
                <w:b/>
                <w:lang w:val="es-ES"/>
              </w:rPr>
            </w:pPr>
          </w:p>
        </w:tc>
        <w:tc>
          <w:tcPr>
            <w:tcW w:w="38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0B177A" w14:textId="77777777" w:rsidR="00C34136" w:rsidRPr="00A358CF" w:rsidRDefault="00C34136" w:rsidP="005C01E4">
            <w:pPr>
              <w:rPr>
                <w:b/>
                <w:lang w:val="es-ES"/>
              </w:rPr>
            </w:pPr>
          </w:p>
        </w:tc>
        <w:tc>
          <w:tcPr>
            <w:tcW w:w="383" w:type="pct"/>
            <w:tcBorders>
              <w:top w:val="single" w:sz="4" w:space="0" w:color="auto"/>
              <w:left w:val="single" w:sz="4" w:space="0" w:color="auto"/>
              <w:bottom w:val="single" w:sz="4" w:space="0" w:color="auto"/>
            </w:tcBorders>
            <w:tcMar>
              <w:top w:w="28" w:type="dxa"/>
              <w:left w:w="28" w:type="dxa"/>
              <w:bottom w:w="28" w:type="dxa"/>
              <w:right w:w="28" w:type="dxa"/>
            </w:tcMar>
          </w:tcPr>
          <w:p w14:paraId="2690748B" w14:textId="77777777" w:rsidR="00C34136" w:rsidRPr="00A358CF" w:rsidRDefault="00C34136" w:rsidP="005C01E4">
            <w:pPr>
              <w:rPr>
                <w:b/>
                <w:lang w:val="es-ES"/>
              </w:rPr>
            </w:pPr>
          </w:p>
        </w:tc>
      </w:tr>
      <w:tr w:rsidR="00C34136" w:rsidRPr="00E0610C" w14:paraId="2BE1A961" w14:textId="77777777" w:rsidTr="005C01E4">
        <w:trPr>
          <w:trHeight w:val="634"/>
        </w:trPr>
        <w:tc>
          <w:tcPr>
            <w:tcW w:w="272" w:type="pct"/>
            <w:tcBorders>
              <w:top w:val="single" w:sz="4" w:space="0" w:color="auto"/>
              <w:bottom w:val="double" w:sz="4" w:space="0" w:color="auto"/>
              <w:right w:val="single" w:sz="4" w:space="0" w:color="auto"/>
            </w:tcBorders>
            <w:tcMar>
              <w:top w:w="28" w:type="dxa"/>
              <w:left w:w="28" w:type="dxa"/>
              <w:bottom w:w="28" w:type="dxa"/>
              <w:right w:w="28" w:type="dxa"/>
            </w:tcMar>
          </w:tcPr>
          <w:p w14:paraId="6EA385A3" w14:textId="77777777" w:rsidR="00C34136" w:rsidRPr="00A358CF" w:rsidRDefault="00C34136" w:rsidP="005C01E4">
            <w:pPr>
              <w:rPr>
                <w:b/>
                <w:lang w:val="es-ES"/>
              </w:rPr>
            </w:pPr>
            <w:r w:rsidRPr="00A358CF">
              <w:rPr>
                <w:b/>
                <w:lang w:val="es-ES"/>
              </w:rPr>
              <w:t>C</w:t>
            </w:r>
          </w:p>
        </w:tc>
        <w:tc>
          <w:tcPr>
            <w:tcW w:w="1593" w:type="pct"/>
            <w:tcBorders>
              <w:top w:val="single" w:sz="4" w:space="0" w:color="auto"/>
              <w:left w:val="single" w:sz="4" w:space="0" w:color="auto"/>
              <w:bottom w:val="double" w:sz="4" w:space="0" w:color="auto"/>
              <w:right w:val="single" w:sz="4" w:space="0" w:color="auto"/>
            </w:tcBorders>
            <w:tcMar>
              <w:top w:w="28" w:type="dxa"/>
              <w:left w:w="28" w:type="dxa"/>
              <w:bottom w:w="28" w:type="dxa"/>
              <w:right w:w="28" w:type="dxa"/>
            </w:tcMar>
          </w:tcPr>
          <w:p w14:paraId="124AAE16" w14:textId="77777777" w:rsidR="00C34136" w:rsidRPr="00A358CF" w:rsidRDefault="00C34136" w:rsidP="005C01E4">
            <w:pPr>
              <w:rPr>
                <w:b/>
                <w:lang w:val="es-ES"/>
              </w:rPr>
            </w:pPr>
            <w:r w:rsidRPr="00A358CF">
              <w:rPr>
                <w:b/>
                <w:lang w:val="es-ES"/>
              </w:rPr>
              <w:t>Totales</w:t>
            </w:r>
          </w:p>
        </w:tc>
        <w:tc>
          <w:tcPr>
            <w:tcW w:w="837" w:type="pct"/>
            <w:tcBorders>
              <w:top w:val="single" w:sz="4" w:space="0" w:color="auto"/>
              <w:left w:val="single" w:sz="4" w:space="0" w:color="auto"/>
              <w:bottom w:val="double" w:sz="4" w:space="0" w:color="auto"/>
              <w:right w:val="single" w:sz="4" w:space="0" w:color="auto"/>
            </w:tcBorders>
            <w:tcMar>
              <w:top w:w="28" w:type="dxa"/>
              <w:left w:w="28" w:type="dxa"/>
              <w:bottom w:w="28" w:type="dxa"/>
              <w:right w:w="28" w:type="dxa"/>
            </w:tcMar>
          </w:tcPr>
          <w:p w14:paraId="56053CCF" w14:textId="77777777" w:rsidR="00C34136" w:rsidRPr="00A358CF" w:rsidRDefault="00C34136" w:rsidP="005C01E4">
            <w:pPr>
              <w:jc w:val="center"/>
              <w:rPr>
                <w:b/>
                <w:lang w:val="es-ES"/>
              </w:rPr>
            </w:pPr>
          </w:p>
        </w:tc>
        <w:tc>
          <w:tcPr>
            <w:tcW w:w="2298" w:type="pct"/>
            <w:gridSpan w:val="6"/>
            <w:tcBorders>
              <w:top w:val="single" w:sz="4" w:space="0" w:color="auto"/>
              <w:left w:val="single" w:sz="4" w:space="0" w:color="auto"/>
              <w:bottom w:val="double" w:sz="4" w:space="0" w:color="auto"/>
            </w:tcBorders>
            <w:tcMar>
              <w:top w:w="28" w:type="dxa"/>
              <w:left w:w="28" w:type="dxa"/>
              <w:bottom w:w="28" w:type="dxa"/>
              <w:right w:w="28" w:type="dxa"/>
            </w:tcMar>
          </w:tcPr>
          <w:p w14:paraId="21FAC198" w14:textId="77777777" w:rsidR="00C34136" w:rsidRPr="00A358CF" w:rsidRDefault="00C34136" w:rsidP="005C01E4">
            <w:pPr>
              <w:rPr>
                <w:bCs/>
                <w:i/>
                <w:iCs/>
                <w:lang w:val="es-ES"/>
              </w:rPr>
            </w:pPr>
            <w:r w:rsidRPr="00A358CF">
              <w:rPr>
                <w:bCs/>
                <w:i/>
                <w:iCs/>
                <w:lang w:val="es-ES"/>
              </w:rPr>
              <w:t>Monto Total (llevar al siguiente formulario)</w:t>
            </w:r>
          </w:p>
        </w:tc>
      </w:tr>
    </w:tbl>
    <w:p w14:paraId="0B2BBAD2" w14:textId="77777777" w:rsidR="00C34136" w:rsidRPr="00A358CF" w:rsidRDefault="00C34136" w:rsidP="00C34136">
      <w:pPr>
        <w:rPr>
          <w:b/>
          <w:lang w:val="es-ES"/>
        </w:rPr>
      </w:pPr>
    </w:p>
    <w:p w14:paraId="27AAAFD4" w14:textId="77777777" w:rsidR="00C34136" w:rsidRPr="00A358CF" w:rsidRDefault="00C34136" w:rsidP="00C34136">
      <w:pPr>
        <w:rPr>
          <w:b/>
          <w:lang w:val="es-ES"/>
        </w:rPr>
      </w:pPr>
    </w:p>
    <w:p w14:paraId="684EBCB3" w14:textId="77777777" w:rsidR="00C34136" w:rsidRPr="00A358CF" w:rsidRDefault="00C34136" w:rsidP="00471433">
      <w:pPr>
        <w:pStyle w:val="Sec4Heading2"/>
      </w:pPr>
      <w:bookmarkStart w:id="507" w:name="_Toc38480867"/>
      <w:bookmarkStart w:id="508" w:name="_Toc124166508"/>
      <w:r w:rsidRPr="00A358CF">
        <w:t>Parte [3] Gran Resumen</w:t>
      </w:r>
      <w:bookmarkEnd w:id="507"/>
      <w:bookmarkEnd w:id="508"/>
    </w:p>
    <w:tbl>
      <w:tblPr>
        <w:tblW w:w="9639" w:type="dxa"/>
        <w:tblInd w:w="-23" w:type="dxa"/>
        <w:tblLayout w:type="fixed"/>
        <w:tblLook w:val="0000" w:firstRow="0" w:lastRow="0" w:firstColumn="0" w:lastColumn="0" w:noHBand="0" w:noVBand="0"/>
      </w:tblPr>
      <w:tblGrid>
        <w:gridCol w:w="6588"/>
        <w:gridCol w:w="1092"/>
        <w:gridCol w:w="1959"/>
      </w:tblGrid>
      <w:tr w:rsidR="00C34136" w:rsidRPr="00A358CF" w14:paraId="3576017C" w14:textId="77777777" w:rsidTr="00C34136">
        <w:tc>
          <w:tcPr>
            <w:tcW w:w="6588" w:type="dxa"/>
            <w:tcBorders>
              <w:top w:val="double" w:sz="6" w:space="0" w:color="auto"/>
              <w:left w:val="double" w:sz="6" w:space="0" w:color="auto"/>
            </w:tcBorders>
          </w:tcPr>
          <w:p w14:paraId="2FAA024F" w14:textId="77777777" w:rsidR="00C34136" w:rsidRPr="00A358CF" w:rsidRDefault="00C34136" w:rsidP="005C01E4">
            <w:pPr>
              <w:spacing w:before="60" w:after="60"/>
              <w:jc w:val="center"/>
              <w:rPr>
                <w:b/>
                <w:bCs/>
                <w:iCs/>
                <w:color w:val="000000" w:themeColor="text1"/>
                <w:lang w:val="es-ES"/>
              </w:rPr>
            </w:pPr>
            <w:r w:rsidRPr="00A358CF">
              <w:rPr>
                <w:b/>
                <w:bCs/>
                <w:iCs/>
                <w:color w:val="000000" w:themeColor="text1"/>
                <w:lang w:val="es-ES"/>
              </w:rPr>
              <w:t>Gran Resumen</w:t>
            </w:r>
          </w:p>
        </w:tc>
        <w:tc>
          <w:tcPr>
            <w:tcW w:w="1092" w:type="dxa"/>
            <w:tcBorders>
              <w:top w:val="double" w:sz="6" w:space="0" w:color="auto"/>
              <w:left w:val="single" w:sz="4" w:space="0" w:color="auto"/>
              <w:bottom w:val="single" w:sz="6" w:space="0" w:color="auto"/>
            </w:tcBorders>
          </w:tcPr>
          <w:p w14:paraId="28275E07" w14:textId="77777777" w:rsidR="00C34136" w:rsidRPr="00A358CF" w:rsidRDefault="00C34136" w:rsidP="005C01E4">
            <w:pPr>
              <w:spacing w:before="60" w:after="60"/>
              <w:jc w:val="center"/>
              <w:rPr>
                <w:b/>
                <w:bCs/>
                <w:iCs/>
                <w:color w:val="000000" w:themeColor="text1"/>
                <w:lang w:val="es-ES"/>
              </w:rPr>
            </w:pPr>
            <w:r w:rsidRPr="00A358CF">
              <w:rPr>
                <w:b/>
                <w:bCs/>
                <w:iCs/>
                <w:color w:val="000000" w:themeColor="text1"/>
                <w:lang w:val="es-ES"/>
              </w:rPr>
              <w:t>Página</w:t>
            </w:r>
          </w:p>
        </w:tc>
        <w:tc>
          <w:tcPr>
            <w:tcW w:w="1959" w:type="dxa"/>
            <w:tcBorders>
              <w:top w:val="double" w:sz="6" w:space="0" w:color="auto"/>
              <w:left w:val="single" w:sz="4" w:space="0" w:color="auto"/>
              <w:bottom w:val="single" w:sz="6" w:space="0" w:color="auto"/>
              <w:right w:val="double" w:sz="6" w:space="0" w:color="auto"/>
            </w:tcBorders>
          </w:tcPr>
          <w:p w14:paraId="094EF768" w14:textId="77777777" w:rsidR="00C34136" w:rsidRPr="00A358CF" w:rsidRDefault="00C34136" w:rsidP="005C01E4">
            <w:pPr>
              <w:spacing w:before="60" w:after="60"/>
              <w:jc w:val="center"/>
              <w:rPr>
                <w:b/>
                <w:bCs/>
                <w:iCs/>
                <w:color w:val="000000" w:themeColor="text1"/>
                <w:lang w:val="es-ES"/>
              </w:rPr>
            </w:pPr>
            <w:r w:rsidRPr="00A358CF">
              <w:rPr>
                <w:b/>
                <w:bCs/>
                <w:iCs/>
                <w:color w:val="000000" w:themeColor="text1"/>
                <w:lang w:val="es-ES"/>
              </w:rPr>
              <w:t>Monto</w:t>
            </w:r>
          </w:p>
        </w:tc>
      </w:tr>
      <w:tr w:rsidR="00C34136" w:rsidRPr="00A358CF" w14:paraId="25653601" w14:textId="77777777" w:rsidTr="00C34136">
        <w:tc>
          <w:tcPr>
            <w:tcW w:w="6588" w:type="dxa"/>
            <w:tcBorders>
              <w:top w:val="single" w:sz="6" w:space="0" w:color="auto"/>
              <w:left w:val="double" w:sz="6" w:space="0" w:color="auto"/>
            </w:tcBorders>
          </w:tcPr>
          <w:p w14:paraId="0B23CE70" w14:textId="77777777" w:rsidR="00C34136" w:rsidRPr="00A358CF" w:rsidRDefault="00C34136" w:rsidP="005C01E4">
            <w:pPr>
              <w:tabs>
                <w:tab w:val="left" w:pos="330"/>
              </w:tabs>
              <w:spacing w:before="60" w:after="60"/>
              <w:rPr>
                <w:color w:val="000000" w:themeColor="text1"/>
                <w:lang w:val="es-ES"/>
              </w:rPr>
            </w:pPr>
          </w:p>
        </w:tc>
        <w:tc>
          <w:tcPr>
            <w:tcW w:w="1092" w:type="dxa"/>
            <w:tcBorders>
              <w:left w:val="dotted" w:sz="4" w:space="0" w:color="auto"/>
              <w:right w:val="dotted" w:sz="4" w:space="0" w:color="auto"/>
            </w:tcBorders>
          </w:tcPr>
          <w:p w14:paraId="77B350BD" w14:textId="77777777" w:rsidR="00C34136" w:rsidRPr="00A358CF" w:rsidRDefault="00C34136" w:rsidP="005C01E4">
            <w:pPr>
              <w:spacing w:before="60" w:after="60"/>
              <w:jc w:val="center"/>
              <w:rPr>
                <w:color w:val="000000" w:themeColor="text1"/>
                <w:lang w:val="es-ES"/>
              </w:rPr>
            </w:pPr>
          </w:p>
        </w:tc>
        <w:tc>
          <w:tcPr>
            <w:tcW w:w="1959" w:type="dxa"/>
            <w:tcBorders>
              <w:left w:val="nil"/>
              <w:right w:val="double" w:sz="6" w:space="0" w:color="auto"/>
            </w:tcBorders>
          </w:tcPr>
          <w:p w14:paraId="352D4963" w14:textId="77777777" w:rsidR="00C34136" w:rsidRPr="00A358CF" w:rsidRDefault="00C34136" w:rsidP="005C01E4">
            <w:pPr>
              <w:tabs>
                <w:tab w:val="decimal" w:pos="1050"/>
              </w:tabs>
              <w:spacing w:before="60" w:after="60"/>
              <w:rPr>
                <w:color w:val="000000" w:themeColor="text1"/>
                <w:lang w:val="es-ES"/>
              </w:rPr>
            </w:pPr>
          </w:p>
        </w:tc>
      </w:tr>
      <w:tr w:rsidR="00C34136" w:rsidRPr="00A358CF" w14:paraId="1B00C2C9" w14:textId="77777777" w:rsidTr="00C34136">
        <w:tc>
          <w:tcPr>
            <w:tcW w:w="6588" w:type="dxa"/>
            <w:tcBorders>
              <w:top w:val="dotted" w:sz="4" w:space="0" w:color="auto"/>
              <w:left w:val="double" w:sz="6" w:space="0" w:color="auto"/>
              <w:bottom w:val="dotted" w:sz="4" w:space="0" w:color="auto"/>
            </w:tcBorders>
          </w:tcPr>
          <w:p w14:paraId="36D59270" w14:textId="77777777" w:rsidR="00C34136" w:rsidRPr="00A358CF" w:rsidRDefault="00C34136" w:rsidP="005C01E4">
            <w:pPr>
              <w:tabs>
                <w:tab w:val="left" w:pos="330"/>
              </w:tabs>
              <w:spacing w:before="60" w:after="60"/>
              <w:rPr>
                <w:color w:val="000000" w:themeColor="text1"/>
                <w:lang w:val="es-ES"/>
              </w:rPr>
            </w:pPr>
            <w:r w:rsidRPr="00A358CF">
              <w:rPr>
                <w:color w:val="000000" w:themeColor="text1"/>
                <w:lang w:val="es-ES"/>
              </w:rPr>
              <w:t>1. Precio de la Propuesta de Diseño-Construcción</w:t>
            </w:r>
          </w:p>
        </w:tc>
        <w:tc>
          <w:tcPr>
            <w:tcW w:w="1092" w:type="dxa"/>
            <w:tcBorders>
              <w:top w:val="dotted" w:sz="4" w:space="0" w:color="auto"/>
              <w:left w:val="dotted" w:sz="4" w:space="0" w:color="auto"/>
              <w:bottom w:val="dotted" w:sz="4" w:space="0" w:color="auto"/>
              <w:right w:val="dotted" w:sz="4" w:space="0" w:color="auto"/>
            </w:tcBorders>
          </w:tcPr>
          <w:p w14:paraId="3A5FB6DE" w14:textId="77777777" w:rsidR="00C34136" w:rsidRPr="00A358CF" w:rsidRDefault="00C34136" w:rsidP="005C01E4">
            <w:pPr>
              <w:spacing w:before="60" w:after="60"/>
              <w:jc w:val="center"/>
              <w:rPr>
                <w:color w:val="000000" w:themeColor="text1"/>
                <w:lang w:val="es-ES"/>
              </w:rPr>
            </w:pPr>
          </w:p>
        </w:tc>
        <w:tc>
          <w:tcPr>
            <w:tcW w:w="1959" w:type="dxa"/>
            <w:tcBorders>
              <w:top w:val="dotted" w:sz="4" w:space="0" w:color="auto"/>
              <w:left w:val="nil"/>
              <w:bottom w:val="dotted" w:sz="4" w:space="0" w:color="auto"/>
              <w:right w:val="double" w:sz="6" w:space="0" w:color="auto"/>
            </w:tcBorders>
          </w:tcPr>
          <w:p w14:paraId="04F736DF" w14:textId="77777777" w:rsidR="00C34136" w:rsidRPr="00A358CF" w:rsidRDefault="00C34136" w:rsidP="005C01E4">
            <w:pPr>
              <w:tabs>
                <w:tab w:val="decimal" w:pos="1050"/>
              </w:tabs>
              <w:spacing w:before="60" w:after="60"/>
              <w:rPr>
                <w:color w:val="000000" w:themeColor="text1"/>
                <w:lang w:val="es-ES"/>
              </w:rPr>
            </w:pPr>
            <w:r w:rsidRPr="00A358CF">
              <w:rPr>
                <w:color w:val="000000" w:themeColor="text1"/>
                <w:lang w:val="es-ES"/>
              </w:rPr>
              <w:t>Suma</w:t>
            </w:r>
          </w:p>
        </w:tc>
      </w:tr>
      <w:tr w:rsidR="00C34136" w:rsidRPr="00A358CF" w14:paraId="2AAB26BF" w14:textId="77777777" w:rsidTr="00C34136">
        <w:tc>
          <w:tcPr>
            <w:tcW w:w="6588" w:type="dxa"/>
            <w:tcBorders>
              <w:left w:val="double" w:sz="6" w:space="0" w:color="auto"/>
              <w:bottom w:val="dotted" w:sz="4" w:space="0" w:color="auto"/>
            </w:tcBorders>
          </w:tcPr>
          <w:p w14:paraId="073D4E39" w14:textId="77777777" w:rsidR="00C34136" w:rsidRPr="00A358CF" w:rsidRDefault="00C34136" w:rsidP="005C01E4">
            <w:pPr>
              <w:tabs>
                <w:tab w:val="left" w:pos="330"/>
              </w:tabs>
              <w:spacing w:before="60" w:after="60"/>
              <w:rPr>
                <w:color w:val="000000" w:themeColor="text1"/>
                <w:lang w:val="es-ES"/>
              </w:rPr>
            </w:pPr>
            <w:r w:rsidRPr="00A358CF">
              <w:rPr>
                <w:color w:val="000000" w:themeColor="text1"/>
                <w:lang w:val="es-ES"/>
              </w:rPr>
              <w:t>2. Precio de la Propuesta del Servicio de Operación</w:t>
            </w:r>
          </w:p>
        </w:tc>
        <w:tc>
          <w:tcPr>
            <w:tcW w:w="1092" w:type="dxa"/>
            <w:tcBorders>
              <w:left w:val="dotted" w:sz="4" w:space="0" w:color="auto"/>
              <w:bottom w:val="dotted" w:sz="4" w:space="0" w:color="auto"/>
              <w:right w:val="dotted" w:sz="4" w:space="0" w:color="auto"/>
            </w:tcBorders>
          </w:tcPr>
          <w:p w14:paraId="55EE92D5" w14:textId="77777777" w:rsidR="00C34136" w:rsidRPr="00A358CF" w:rsidRDefault="00C34136" w:rsidP="005C01E4">
            <w:pPr>
              <w:spacing w:before="60" w:after="60"/>
              <w:jc w:val="center"/>
              <w:rPr>
                <w:color w:val="000000" w:themeColor="text1"/>
                <w:lang w:val="es-ES"/>
              </w:rPr>
            </w:pPr>
          </w:p>
        </w:tc>
        <w:tc>
          <w:tcPr>
            <w:tcW w:w="1959" w:type="dxa"/>
            <w:tcBorders>
              <w:left w:val="nil"/>
              <w:bottom w:val="dotted" w:sz="4" w:space="0" w:color="auto"/>
              <w:right w:val="double" w:sz="6" w:space="0" w:color="auto"/>
            </w:tcBorders>
          </w:tcPr>
          <w:p w14:paraId="3C83E313" w14:textId="77777777" w:rsidR="00C34136" w:rsidRPr="00A358CF" w:rsidRDefault="00C34136" w:rsidP="005C01E4">
            <w:pPr>
              <w:tabs>
                <w:tab w:val="decimal" w:pos="1050"/>
              </w:tabs>
              <w:spacing w:before="60" w:after="60"/>
              <w:rPr>
                <w:color w:val="000000" w:themeColor="text1"/>
                <w:lang w:val="es-ES"/>
              </w:rPr>
            </w:pPr>
            <w:r w:rsidRPr="00A358CF">
              <w:rPr>
                <w:color w:val="000000" w:themeColor="text1"/>
                <w:lang w:val="es-ES"/>
              </w:rPr>
              <w:t>Suma</w:t>
            </w:r>
          </w:p>
        </w:tc>
      </w:tr>
      <w:tr w:rsidR="00C34136" w:rsidRPr="00A358CF" w14:paraId="317B450F" w14:textId="77777777" w:rsidTr="00C34136">
        <w:tc>
          <w:tcPr>
            <w:tcW w:w="6588" w:type="dxa"/>
            <w:tcBorders>
              <w:top w:val="dotted" w:sz="4" w:space="0" w:color="auto"/>
              <w:left w:val="double" w:sz="6" w:space="0" w:color="auto"/>
              <w:bottom w:val="dotted" w:sz="4" w:space="0" w:color="auto"/>
            </w:tcBorders>
          </w:tcPr>
          <w:p w14:paraId="02FA34DF" w14:textId="0B56AED8" w:rsidR="00C34136" w:rsidRPr="00A358CF" w:rsidRDefault="005C01E4" w:rsidP="005C01E4">
            <w:pPr>
              <w:tabs>
                <w:tab w:val="left" w:pos="330"/>
              </w:tabs>
              <w:spacing w:before="60" w:after="60"/>
              <w:rPr>
                <w:i/>
                <w:color w:val="000000" w:themeColor="text1"/>
                <w:lang w:val="es-ES"/>
              </w:rPr>
            </w:pPr>
            <w:r w:rsidRPr="00A358CF">
              <w:rPr>
                <w:i/>
                <w:color w:val="000000" w:themeColor="text1"/>
                <w:lang w:val="es-ES"/>
              </w:rPr>
              <w:t>3. Precio Total de la Propuesta (Diseño-Construcción + Precio del Servicio de Operación (a ser llevado a la Carta de la propuesta - Parte Financiera)</w:t>
            </w:r>
          </w:p>
        </w:tc>
        <w:tc>
          <w:tcPr>
            <w:tcW w:w="1092" w:type="dxa"/>
            <w:tcBorders>
              <w:top w:val="dotted" w:sz="4" w:space="0" w:color="auto"/>
              <w:bottom w:val="dotted" w:sz="4" w:space="0" w:color="auto"/>
            </w:tcBorders>
          </w:tcPr>
          <w:p w14:paraId="53CB0D6D" w14:textId="77777777" w:rsidR="00C34136" w:rsidRPr="00A358CF" w:rsidRDefault="00C34136" w:rsidP="005C01E4">
            <w:pPr>
              <w:spacing w:before="60" w:after="60"/>
              <w:jc w:val="center"/>
              <w:rPr>
                <w:i/>
                <w:color w:val="000000" w:themeColor="text1"/>
                <w:lang w:val="es-ES"/>
              </w:rPr>
            </w:pPr>
          </w:p>
        </w:tc>
        <w:tc>
          <w:tcPr>
            <w:tcW w:w="1959" w:type="dxa"/>
            <w:tcBorders>
              <w:top w:val="dotted" w:sz="4" w:space="0" w:color="auto"/>
              <w:bottom w:val="dotted" w:sz="4" w:space="0" w:color="auto"/>
              <w:right w:val="double" w:sz="6" w:space="0" w:color="auto"/>
            </w:tcBorders>
          </w:tcPr>
          <w:p w14:paraId="2FCEF434" w14:textId="77777777" w:rsidR="00C34136" w:rsidRPr="00A358CF" w:rsidRDefault="00C34136" w:rsidP="005C01E4">
            <w:pPr>
              <w:tabs>
                <w:tab w:val="decimal" w:pos="1050"/>
              </w:tabs>
              <w:spacing w:before="60" w:after="60"/>
              <w:rPr>
                <w:i/>
                <w:color w:val="000000" w:themeColor="text1"/>
                <w:lang w:val="es-ES"/>
              </w:rPr>
            </w:pPr>
            <w:r w:rsidRPr="00A358CF">
              <w:rPr>
                <w:i/>
                <w:color w:val="000000" w:themeColor="text1"/>
                <w:lang w:val="es-ES"/>
              </w:rPr>
              <w:t>Suma</w:t>
            </w:r>
          </w:p>
        </w:tc>
      </w:tr>
      <w:tr w:rsidR="00C34136" w:rsidRPr="00A358CF" w14:paraId="5854B349" w14:textId="77777777" w:rsidTr="00C34136">
        <w:tc>
          <w:tcPr>
            <w:tcW w:w="6588" w:type="dxa"/>
            <w:tcBorders>
              <w:top w:val="dotted" w:sz="4" w:space="0" w:color="auto"/>
              <w:left w:val="double" w:sz="6" w:space="0" w:color="auto"/>
              <w:bottom w:val="double" w:sz="6" w:space="0" w:color="auto"/>
            </w:tcBorders>
          </w:tcPr>
          <w:p w14:paraId="611525F1" w14:textId="77777777" w:rsidR="00C34136" w:rsidRPr="00A358CF" w:rsidRDefault="00C34136" w:rsidP="005C01E4">
            <w:pPr>
              <w:tabs>
                <w:tab w:val="left" w:pos="330"/>
              </w:tabs>
              <w:spacing w:before="60" w:after="60"/>
              <w:rPr>
                <w:color w:val="000000" w:themeColor="text1"/>
                <w:lang w:val="es-ES"/>
              </w:rPr>
            </w:pPr>
          </w:p>
        </w:tc>
        <w:tc>
          <w:tcPr>
            <w:tcW w:w="1092" w:type="dxa"/>
            <w:tcBorders>
              <w:top w:val="dotted" w:sz="4" w:space="0" w:color="auto"/>
              <w:bottom w:val="double" w:sz="6" w:space="0" w:color="auto"/>
            </w:tcBorders>
          </w:tcPr>
          <w:p w14:paraId="035D720F" w14:textId="77777777" w:rsidR="00C34136" w:rsidRPr="00A358CF" w:rsidRDefault="00C34136" w:rsidP="005C01E4">
            <w:pPr>
              <w:spacing w:before="60" w:after="60"/>
              <w:jc w:val="center"/>
              <w:rPr>
                <w:color w:val="000000" w:themeColor="text1"/>
                <w:lang w:val="es-ES"/>
              </w:rPr>
            </w:pPr>
          </w:p>
        </w:tc>
        <w:tc>
          <w:tcPr>
            <w:tcW w:w="1959" w:type="dxa"/>
            <w:tcBorders>
              <w:top w:val="dotted" w:sz="4" w:space="0" w:color="auto"/>
              <w:bottom w:val="double" w:sz="6" w:space="0" w:color="auto"/>
              <w:right w:val="double" w:sz="6" w:space="0" w:color="auto"/>
            </w:tcBorders>
          </w:tcPr>
          <w:p w14:paraId="32ED6551" w14:textId="77777777" w:rsidR="00C34136" w:rsidRPr="00A358CF" w:rsidRDefault="00C34136" w:rsidP="005C01E4">
            <w:pPr>
              <w:tabs>
                <w:tab w:val="decimal" w:pos="1050"/>
              </w:tabs>
              <w:spacing w:before="60" w:after="60"/>
              <w:rPr>
                <w:color w:val="000000" w:themeColor="text1"/>
                <w:lang w:val="es-ES"/>
              </w:rPr>
            </w:pPr>
          </w:p>
        </w:tc>
      </w:tr>
      <w:tr w:rsidR="00C34136" w:rsidRPr="00A358CF" w14:paraId="6A234AF0" w14:textId="77777777" w:rsidTr="00C34136">
        <w:tc>
          <w:tcPr>
            <w:tcW w:w="9639" w:type="dxa"/>
            <w:gridSpan w:val="3"/>
          </w:tcPr>
          <w:p w14:paraId="446ECFB6" w14:textId="77777777" w:rsidR="00C34136" w:rsidRPr="00A358CF" w:rsidRDefault="00C34136" w:rsidP="005C01E4">
            <w:pPr>
              <w:spacing w:before="60" w:after="60"/>
              <w:rPr>
                <w:color w:val="000000" w:themeColor="text1"/>
                <w:sz w:val="20"/>
                <w:lang w:val="es-ES"/>
              </w:rPr>
            </w:pPr>
          </w:p>
        </w:tc>
      </w:tr>
    </w:tbl>
    <w:p w14:paraId="28662F70" w14:textId="77777777" w:rsidR="004E1AE6" w:rsidRPr="00A358CF" w:rsidRDefault="004E1AE6">
      <w:pPr>
        <w:rPr>
          <w:rFonts w:cs="Arial"/>
          <w:b/>
          <w:bCs/>
          <w:iCs/>
          <w:spacing w:val="-2"/>
          <w:sz w:val="36"/>
          <w:lang w:val="es-ES"/>
        </w:rPr>
      </w:pPr>
      <w:r w:rsidRPr="00A358CF">
        <w:rPr>
          <w:sz w:val="36"/>
          <w:lang w:val="es-ES"/>
        </w:rPr>
        <w:br w:type="page"/>
      </w:r>
    </w:p>
    <w:p w14:paraId="4B7FA077" w14:textId="77777777" w:rsidR="0023331B" w:rsidRPr="00A358CF" w:rsidRDefault="0023331B" w:rsidP="000402DC">
      <w:pPr>
        <w:jc w:val="center"/>
        <w:rPr>
          <w:b/>
          <w:sz w:val="40"/>
          <w:lang w:val="es-ES"/>
        </w:rPr>
      </w:pPr>
      <w:bookmarkStart w:id="509" w:name="_Toc446329300"/>
    </w:p>
    <w:p w14:paraId="0492FF1C" w14:textId="77777777" w:rsidR="00A1431F" w:rsidRDefault="00A1431F" w:rsidP="007412BE">
      <w:pPr>
        <w:jc w:val="center"/>
        <w:rPr>
          <w:b/>
          <w:bCs/>
          <w:sz w:val="32"/>
          <w:szCs w:val="32"/>
        </w:rPr>
      </w:pPr>
    </w:p>
    <w:p w14:paraId="4ECC32CE" w14:textId="77777777" w:rsidR="00A1431F" w:rsidRDefault="00A1431F" w:rsidP="007412BE">
      <w:pPr>
        <w:jc w:val="center"/>
        <w:rPr>
          <w:b/>
          <w:bCs/>
          <w:sz w:val="32"/>
          <w:szCs w:val="32"/>
        </w:rPr>
      </w:pPr>
    </w:p>
    <w:p w14:paraId="681C6FE9" w14:textId="77777777" w:rsidR="00A1431F" w:rsidRDefault="00A1431F" w:rsidP="007412BE">
      <w:pPr>
        <w:jc w:val="center"/>
        <w:rPr>
          <w:b/>
          <w:bCs/>
          <w:sz w:val="32"/>
          <w:szCs w:val="32"/>
        </w:rPr>
      </w:pPr>
    </w:p>
    <w:p w14:paraId="215330A6" w14:textId="77777777" w:rsidR="00A1431F" w:rsidRDefault="00A1431F" w:rsidP="007412BE">
      <w:pPr>
        <w:jc w:val="center"/>
        <w:rPr>
          <w:b/>
          <w:bCs/>
          <w:sz w:val="32"/>
          <w:szCs w:val="32"/>
        </w:rPr>
      </w:pPr>
    </w:p>
    <w:p w14:paraId="7509EBC9" w14:textId="77777777" w:rsidR="00A1431F" w:rsidRDefault="00A1431F" w:rsidP="007412BE">
      <w:pPr>
        <w:jc w:val="center"/>
        <w:rPr>
          <w:b/>
          <w:bCs/>
          <w:sz w:val="32"/>
          <w:szCs w:val="32"/>
        </w:rPr>
      </w:pPr>
    </w:p>
    <w:p w14:paraId="69D94286" w14:textId="77777777" w:rsidR="00A1431F" w:rsidRDefault="00A1431F" w:rsidP="007412BE">
      <w:pPr>
        <w:jc w:val="center"/>
        <w:rPr>
          <w:b/>
          <w:bCs/>
          <w:sz w:val="32"/>
          <w:szCs w:val="32"/>
        </w:rPr>
      </w:pPr>
    </w:p>
    <w:p w14:paraId="1D62F252" w14:textId="77777777" w:rsidR="00A1431F" w:rsidRDefault="00A1431F" w:rsidP="007412BE">
      <w:pPr>
        <w:jc w:val="center"/>
        <w:rPr>
          <w:b/>
          <w:bCs/>
          <w:sz w:val="32"/>
          <w:szCs w:val="32"/>
        </w:rPr>
      </w:pPr>
    </w:p>
    <w:p w14:paraId="586BB258" w14:textId="77777777" w:rsidR="00A1431F" w:rsidRDefault="00A1431F" w:rsidP="007412BE">
      <w:pPr>
        <w:jc w:val="center"/>
        <w:rPr>
          <w:b/>
          <w:bCs/>
          <w:sz w:val="32"/>
          <w:szCs w:val="32"/>
        </w:rPr>
      </w:pPr>
    </w:p>
    <w:p w14:paraId="11093A2E" w14:textId="77777777" w:rsidR="00A1431F" w:rsidRDefault="00A1431F" w:rsidP="007412BE">
      <w:pPr>
        <w:jc w:val="center"/>
        <w:rPr>
          <w:b/>
          <w:bCs/>
          <w:sz w:val="32"/>
          <w:szCs w:val="32"/>
        </w:rPr>
      </w:pPr>
    </w:p>
    <w:p w14:paraId="51C6EE9B" w14:textId="77777777" w:rsidR="00A1431F" w:rsidRDefault="00A1431F" w:rsidP="007412BE">
      <w:pPr>
        <w:jc w:val="center"/>
        <w:rPr>
          <w:b/>
          <w:bCs/>
          <w:sz w:val="32"/>
          <w:szCs w:val="32"/>
        </w:rPr>
      </w:pPr>
    </w:p>
    <w:p w14:paraId="78C191D1" w14:textId="77777777" w:rsidR="00A1431F" w:rsidRDefault="00A1431F" w:rsidP="007412BE">
      <w:pPr>
        <w:jc w:val="center"/>
        <w:rPr>
          <w:b/>
          <w:bCs/>
          <w:sz w:val="32"/>
          <w:szCs w:val="32"/>
        </w:rPr>
      </w:pPr>
    </w:p>
    <w:p w14:paraId="736B3D3C" w14:textId="77777777" w:rsidR="00A1431F" w:rsidRDefault="00A1431F" w:rsidP="007412BE">
      <w:pPr>
        <w:jc w:val="center"/>
        <w:rPr>
          <w:b/>
          <w:bCs/>
          <w:sz w:val="32"/>
          <w:szCs w:val="32"/>
        </w:rPr>
      </w:pPr>
    </w:p>
    <w:p w14:paraId="6CDE72A1" w14:textId="3503F217" w:rsidR="000402DC" w:rsidRPr="00A358CF" w:rsidRDefault="00775D89" w:rsidP="007412BE">
      <w:pPr>
        <w:jc w:val="center"/>
        <w:rPr>
          <w:lang w:val="es-ES"/>
        </w:rPr>
      </w:pPr>
      <w:r w:rsidRPr="00A1431F">
        <w:rPr>
          <w:b/>
          <w:bCs/>
          <w:sz w:val="32"/>
          <w:szCs w:val="32"/>
          <w:lang w:val="es-ES"/>
        </w:rPr>
        <w:t>Propuesta</w:t>
      </w:r>
      <w:r w:rsidR="000402DC" w:rsidRPr="00A1431F">
        <w:rPr>
          <w:b/>
          <w:bCs/>
          <w:sz w:val="32"/>
          <w:szCs w:val="32"/>
          <w:lang w:val="es-ES"/>
        </w:rPr>
        <w:t xml:space="preserve"> Técnica</w:t>
      </w:r>
    </w:p>
    <w:p w14:paraId="1B75E34F" w14:textId="77777777" w:rsidR="0023331B" w:rsidRPr="00A358CF" w:rsidRDefault="0023331B" w:rsidP="000402DC">
      <w:pPr>
        <w:jc w:val="center"/>
        <w:rPr>
          <w:b/>
          <w:sz w:val="36"/>
          <w:szCs w:val="36"/>
          <w:lang w:val="es-ES"/>
        </w:rPr>
      </w:pPr>
    </w:p>
    <w:p w14:paraId="2CE06F6B" w14:textId="4B891D93" w:rsidR="003320C8" w:rsidRPr="002424AB" w:rsidRDefault="000402DC" w:rsidP="002424AB">
      <w:pPr>
        <w:pStyle w:val="Sec4Heading2"/>
      </w:pPr>
      <w:bookmarkStart w:id="510" w:name="_Toc124166509"/>
      <w:r w:rsidRPr="002424AB">
        <w:t xml:space="preserve">Formularios de la </w:t>
      </w:r>
      <w:r w:rsidR="00775D89" w:rsidRPr="002424AB">
        <w:t>Propuesta</w:t>
      </w:r>
      <w:r w:rsidR="009031DD" w:rsidRPr="002424AB">
        <w:t xml:space="preserve"> Técnic</w:t>
      </w:r>
      <w:r w:rsidR="003320C8" w:rsidRPr="002424AB">
        <w:t>a</w:t>
      </w:r>
      <w:bookmarkEnd w:id="510"/>
    </w:p>
    <w:p w14:paraId="5660682B" w14:textId="6925D4DF" w:rsidR="003320C8" w:rsidRPr="00A1431F" w:rsidRDefault="003320C8">
      <w:pPr>
        <w:rPr>
          <w:rFonts w:cs="Arial"/>
          <w:b/>
          <w:bCs/>
          <w:iCs/>
          <w:spacing w:val="-2"/>
          <w:sz w:val="32"/>
          <w:szCs w:val="32"/>
          <w:lang w:val="es-ES"/>
        </w:rPr>
      </w:pPr>
      <w:bookmarkStart w:id="511" w:name="_Toc363480482"/>
      <w:bookmarkStart w:id="512" w:name="_Toc123840092"/>
      <w:bookmarkStart w:id="513" w:name="_Toc484251969"/>
      <w:r w:rsidRPr="00A1431F">
        <w:rPr>
          <w:lang w:val="es-ES"/>
        </w:rPr>
        <w:br w:type="page"/>
      </w:r>
      <w:r w:rsidRPr="00A1431F">
        <w:rPr>
          <w:rFonts w:cs="Arial"/>
          <w:b/>
          <w:bCs/>
          <w:iCs/>
          <w:spacing w:val="-2"/>
          <w:sz w:val="32"/>
          <w:szCs w:val="32"/>
          <w:lang w:val="es-ES"/>
        </w:rPr>
        <w:lastRenderedPageBreak/>
        <w:t xml:space="preserve"> </w:t>
      </w:r>
    </w:p>
    <w:p w14:paraId="58DCD0D8" w14:textId="40A35E2B" w:rsidR="007B392A" w:rsidRPr="00A358CF" w:rsidRDefault="007B392A" w:rsidP="00A1431F">
      <w:pPr>
        <w:pStyle w:val="Sec4Heading2"/>
      </w:pPr>
      <w:bookmarkStart w:id="514" w:name="_Toc124166510"/>
      <w:r w:rsidRPr="00A358CF">
        <w:t>Propuesta del Diseño</w:t>
      </w:r>
      <w:bookmarkEnd w:id="511"/>
      <w:bookmarkEnd w:id="512"/>
      <w:bookmarkEnd w:id="514"/>
    </w:p>
    <w:p w14:paraId="2B034DFB" w14:textId="77777777" w:rsidR="00C34136" w:rsidRPr="00A358CF" w:rsidRDefault="00C34136" w:rsidP="00C34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olor w:val="212121"/>
          <w:lang w:val="es-ES"/>
        </w:rPr>
      </w:pPr>
      <w:r w:rsidRPr="00A358CF">
        <w:rPr>
          <w:rFonts w:eastAsiaTheme="minorHAnsi"/>
          <w:color w:val="212121"/>
          <w:lang w:val="es-ES"/>
        </w:rPr>
        <w:t xml:space="preserve">El Proponente deberá presentar una metodología de diseño que contemple como mínimo lo siguiente: </w:t>
      </w:r>
    </w:p>
    <w:p w14:paraId="38D36203" w14:textId="77777777" w:rsidR="00C34136" w:rsidRPr="00A358CF" w:rsidRDefault="00C34136" w:rsidP="00C341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olor w:val="212121"/>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85"/>
      </w:tblGrid>
      <w:tr w:rsidR="00C34136" w:rsidRPr="00E0610C" w14:paraId="5347DB98" w14:textId="77777777" w:rsidTr="002571D2">
        <w:tc>
          <w:tcPr>
            <w:tcW w:w="675" w:type="dxa"/>
          </w:tcPr>
          <w:p w14:paraId="2063E00A" w14:textId="77777777" w:rsidR="00C34136" w:rsidRPr="00A358CF" w:rsidRDefault="00C34136" w:rsidP="00E4638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560685CD" w14:textId="5E28092E" w:rsidR="00C34136" w:rsidRPr="00A358CF" w:rsidRDefault="00C34136" w:rsidP="0076314D">
            <w:pPr>
              <w:shd w:val="clear" w:color="auto" w:fill="FFFFFF"/>
              <w:spacing w:before="120" w:after="120"/>
              <w:rPr>
                <w:rFonts w:eastAsiaTheme="minorHAnsi"/>
                <w:color w:val="212121"/>
                <w:lang w:val="es-ES"/>
              </w:rPr>
            </w:pPr>
            <w:r w:rsidRPr="00A358CF">
              <w:rPr>
                <w:rFonts w:eastAsiaTheme="minorHAnsi"/>
                <w:color w:val="212121"/>
                <w:lang w:val="es-ES"/>
              </w:rPr>
              <w:t>Arreglos organizativos para el diseño incluyendo: estructura del equipo, roles y responsabilidades, los procedimientos de revisión y aprobación de procedimientos de aseguramiento de la calidad;</w:t>
            </w:r>
          </w:p>
        </w:tc>
      </w:tr>
      <w:tr w:rsidR="00C34136" w:rsidRPr="00E0610C" w14:paraId="71C36C00" w14:textId="77777777" w:rsidTr="002571D2">
        <w:tc>
          <w:tcPr>
            <w:tcW w:w="675" w:type="dxa"/>
          </w:tcPr>
          <w:p w14:paraId="06C0330F" w14:textId="77777777" w:rsidR="00C34136" w:rsidRPr="00A358CF" w:rsidRDefault="00C34136" w:rsidP="00E4638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6766E747" w14:textId="0EE7513F" w:rsidR="00C34136" w:rsidRPr="00A358CF" w:rsidRDefault="00C34136" w:rsidP="0076314D">
            <w:pPr>
              <w:shd w:val="clear" w:color="auto" w:fill="FFFFFF"/>
              <w:spacing w:before="120" w:after="120"/>
              <w:rPr>
                <w:rFonts w:eastAsiaTheme="minorHAnsi"/>
                <w:color w:val="212121"/>
                <w:lang w:val="es-ES"/>
              </w:rPr>
            </w:pPr>
            <w:r w:rsidRPr="00A358CF">
              <w:rPr>
                <w:rFonts w:eastAsiaTheme="minorHAnsi"/>
                <w:color w:val="212121"/>
                <w:lang w:val="es-ES"/>
              </w:rPr>
              <w:t xml:space="preserve">Programa de entregables </w:t>
            </w:r>
            <w:r w:rsidRPr="00A358CF">
              <w:rPr>
                <w:rFonts w:eastAsiaTheme="minorHAnsi"/>
                <w:i/>
                <w:color w:val="212121"/>
                <w:lang w:val="es-ES"/>
              </w:rPr>
              <w:t>[el Contratante especificará los requisitos consistentes con la buena práctica de la industria internacional]</w:t>
            </w:r>
            <w:r w:rsidRPr="00A358CF">
              <w:rPr>
                <w:rFonts w:eastAsiaTheme="minorHAnsi"/>
                <w:color w:val="212121"/>
                <w:lang w:val="es-ES"/>
              </w:rPr>
              <w:t xml:space="preserve">; </w:t>
            </w:r>
          </w:p>
        </w:tc>
      </w:tr>
      <w:tr w:rsidR="00C34136" w:rsidRPr="00E0610C" w14:paraId="4DC50E52" w14:textId="77777777" w:rsidTr="002571D2">
        <w:tc>
          <w:tcPr>
            <w:tcW w:w="675" w:type="dxa"/>
          </w:tcPr>
          <w:p w14:paraId="71133AB3" w14:textId="77777777" w:rsidR="00C34136" w:rsidRPr="00A358CF" w:rsidRDefault="00C34136" w:rsidP="00E4638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22AFCFD6" w14:textId="12B88858" w:rsidR="00C34136" w:rsidRPr="00A358CF" w:rsidRDefault="00C34136" w:rsidP="0076314D">
            <w:pPr>
              <w:shd w:val="clear" w:color="auto" w:fill="FFFFFF"/>
              <w:spacing w:before="120" w:after="120"/>
              <w:rPr>
                <w:rFonts w:eastAsiaTheme="minorHAnsi"/>
                <w:color w:val="212121"/>
                <w:lang w:val="es-ES"/>
              </w:rPr>
            </w:pPr>
            <w:r w:rsidRPr="00A358CF">
              <w:rPr>
                <w:rFonts w:eastAsiaTheme="minorHAnsi"/>
                <w:color w:val="212121"/>
                <w:lang w:val="es-ES"/>
              </w:rPr>
              <w:t xml:space="preserve">Declaración sobre el diseño ejecutivo de las obras que establezca cómo se lograrán los Requisitos del Contratante; </w:t>
            </w:r>
          </w:p>
        </w:tc>
      </w:tr>
      <w:tr w:rsidR="00C34136" w:rsidRPr="00E0610C" w14:paraId="6459AA45" w14:textId="77777777" w:rsidTr="002571D2">
        <w:tc>
          <w:tcPr>
            <w:tcW w:w="675" w:type="dxa"/>
          </w:tcPr>
          <w:p w14:paraId="1BC347DE" w14:textId="77777777" w:rsidR="00C34136" w:rsidRPr="00A358CF" w:rsidRDefault="00C34136" w:rsidP="00E4638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400A4083" w14:textId="4C536645" w:rsidR="00C34136" w:rsidRPr="00A358CF" w:rsidRDefault="00C34136" w:rsidP="0076314D">
            <w:pPr>
              <w:shd w:val="clear" w:color="auto" w:fill="FFFFFF"/>
              <w:spacing w:before="120" w:after="120"/>
              <w:rPr>
                <w:rFonts w:eastAsiaTheme="minorHAnsi"/>
                <w:color w:val="212121"/>
                <w:lang w:val="es-ES"/>
              </w:rPr>
            </w:pPr>
            <w:r w:rsidRPr="00A358CF">
              <w:rPr>
                <w:rFonts w:eastAsiaTheme="minorHAnsi"/>
                <w:color w:val="212121"/>
                <w:lang w:val="es-ES"/>
              </w:rPr>
              <w:t>Declaración de cualquier valor añadido que el Proponente aportará, incluyendo ejemplos de aspectos innovadores del diseño.</w:t>
            </w:r>
          </w:p>
        </w:tc>
      </w:tr>
      <w:tr w:rsidR="00C34136" w:rsidRPr="00E0610C" w14:paraId="4F75D29E" w14:textId="77777777" w:rsidTr="002571D2">
        <w:tc>
          <w:tcPr>
            <w:tcW w:w="675" w:type="dxa"/>
          </w:tcPr>
          <w:p w14:paraId="5EE5FA3F" w14:textId="77777777" w:rsidR="00C34136" w:rsidRPr="00A358CF" w:rsidRDefault="00C34136" w:rsidP="00E4638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37BE3348" w14:textId="77777777" w:rsidR="00C34136" w:rsidRPr="00A358CF" w:rsidRDefault="00C34136" w:rsidP="0076314D">
            <w:pPr>
              <w:shd w:val="clear" w:color="auto" w:fill="FFFFFF"/>
              <w:spacing w:before="120" w:after="120"/>
              <w:rPr>
                <w:rFonts w:eastAsiaTheme="minorHAnsi"/>
                <w:color w:val="212121"/>
                <w:lang w:val="es-ES"/>
              </w:rPr>
            </w:pPr>
            <w:r w:rsidRPr="00A358CF">
              <w:rPr>
                <w:rFonts w:eastAsiaTheme="minorHAnsi"/>
                <w:color w:val="212121"/>
                <w:lang w:val="es-ES"/>
              </w:rPr>
              <w:t xml:space="preserve">Comentarios sobre los Requisitos del Contratante, incluyendo: </w:t>
            </w:r>
          </w:p>
          <w:p w14:paraId="16C21651" w14:textId="77777777" w:rsidR="00C34136" w:rsidRPr="00A358CF" w:rsidRDefault="00C34136" w:rsidP="00E4638B">
            <w:pPr>
              <w:pStyle w:val="ListParagraph"/>
              <w:numPr>
                <w:ilvl w:val="0"/>
                <w:numId w:val="91"/>
              </w:numPr>
              <w:shd w:val="clear" w:color="auto" w:fill="FFFFFF"/>
              <w:spacing w:before="120" w:after="120"/>
              <w:ind w:left="912" w:hanging="552"/>
              <w:contextualSpacing w:val="0"/>
              <w:rPr>
                <w:rFonts w:eastAsiaTheme="minorHAnsi"/>
                <w:color w:val="212121"/>
                <w:lang w:val="es-ES"/>
              </w:rPr>
            </w:pPr>
            <w:r w:rsidRPr="00A358CF">
              <w:rPr>
                <w:rFonts w:eastAsiaTheme="minorHAnsi"/>
                <w:color w:val="212121"/>
                <w:lang w:val="es-ES"/>
              </w:rPr>
              <w:t xml:space="preserve">diagnóstico sobre la información técnica disponible y cuestiones de diseño pertinentes para las Obras; </w:t>
            </w:r>
          </w:p>
          <w:p w14:paraId="2EDEEE01" w14:textId="77777777" w:rsidR="00C34136" w:rsidRPr="00A358CF" w:rsidRDefault="00C34136" w:rsidP="00E4638B">
            <w:pPr>
              <w:pStyle w:val="ListParagraph"/>
              <w:numPr>
                <w:ilvl w:val="0"/>
                <w:numId w:val="91"/>
              </w:numPr>
              <w:shd w:val="clear" w:color="auto" w:fill="FFFFFF"/>
              <w:spacing w:before="120" w:after="120"/>
              <w:ind w:left="912" w:hanging="552"/>
              <w:contextualSpacing w:val="0"/>
              <w:rPr>
                <w:rFonts w:eastAsiaTheme="minorHAnsi"/>
                <w:color w:val="212121"/>
                <w:lang w:val="es-ES"/>
              </w:rPr>
            </w:pPr>
            <w:r w:rsidRPr="00A358CF">
              <w:rPr>
                <w:rFonts w:eastAsiaTheme="minorHAnsi"/>
                <w:color w:val="212121"/>
                <w:lang w:val="es-ES"/>
              </w:rPr>
              <w:t xml:space="preserve">comentarios sobre los errores, defectos o ambigüedades señalados en las Requisitos del Contratante; </w:t>
            </w:r>
          </w:p>
          <w:p w14:paraId="395D6844" w14:textId="77777777" w:rsidR="00C34136" w:rsidRPr="00A358CF" w:rsidRDefault="00C34136" w:rsidP="00E4638B">
            <w:pPr>
              <w:pStyle w:val="ListParagraph"/>
              <w:numPr>
                <w:ilvl w:val="0"/>
                <w:numId w:val="91"/>
              </w:numPr>
              <w:shd w:val="clear" w:color="auto" w:fill="FFFFFF"/>
              <w:spacing w:before="120" w:after="120"/>
              <w:ind w:left="912" w:hanging="552"/>
              <w:contextualSpacing w:val="0"/>
              <w:rPr>
                <w:rFonts w:eastAsiaTheme="minorHAnsi"/>
                <w:color w:val="212121"/>
                <w:lang w:val="es-ES"/>
              </w:rPr>
            </w:pPr>
            <w:r w:rsidRPr="00A358CF">
              <w:rPr>
                <w:rFonts w:eastAsiaTheme="minorHAnsi"/>
                <w:color w:val="212121"/>
                <w:lang w:val="es-ES"/>
              </w:rPr>
              <w:t xml:space="preserve">detalles de cualquier excepción en el diseño conceptual respecto a los Requisitos del Contratante; </w:t>
            </w:r>
          </w:p>
        </w:tc>
      </w:tr>
      <w:tr w:rsidR="00C34136" w:rsidRPr="00E0610C" w14:paraId="7FD440AA" w14:textId="77777777" w:rsidTr="002571D2">
        <w:tc>
          <w:tcPr>
            <w:tcW w:w="675" w:type="dxa"/>
          </w:tcPr>
          <w:p w14:paraId="761DD009" w14:textId="77777777" w:rsidR="00C34136" w:rsidRPr="00A358CF" w:rsidRDefault="00C34136" w:rsidP="00E4638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70C2E4E6" w14:textId="61504F75" w:rsidR="00C34136" w:rsidRPr="00A358CF" w:rsidRDefault="00C34136" w:rsidP="0076314D">
            <w:pPr>
              <w:shd w:val="clear" w:color="auto" w:fill="FFFFFF"/>
              <w:spacing w:before="120" w:after="120"/>
              <w:rPr>
                <w:rFonts w:eastAsiaTheme="minorHAnsi"/>
                <w:color w:val="212121"/>
                <w:lang w:val="es-ES"/>
              </w:rPr>
            </w:pPr>
            <w:r w:rsidRPr="00A358CF">
              <w:rPr>
                <w:rFonts w:eastAsiaTheme="minorHAnsi"/>
                <w:color w:val="212121"/>
                <w:lang w:val="es-ES"/>
              </w:rPr>
              <w:t xml:space="preserve">Adquisiciones sostenibles: aspectos de sostenibilidad (por ejemplo, eficiencia energética, desechos, disposición de plásticos, sitios de préstamo, fuentes de materiales, uso de </w:t>
            </w:r>
            <w:r w:rsidR="005C01E4" w:rsidRPr="00A358CF">
              <w:rPr>
                <w:rFonts w:eastAsiaTheme="minorHAnsi"/>
                <w:color w:val="212121"/>
                <w:lang w:val="es-ES"/>
              </w:rPr>
              <w:t>materiales reciclados</w:t>
            </w:r>
            <w:r w:rsidRPr="00A358CF">
              <w:rPr>
                <w:rFonts w:eastAsiaTheme="minorHAnsi"/>
                <w:color w:val="212121"/>
                <w:lang w:val="es-ES"/>
              </w:rPr>
              <w:t xml:space="preserve"> y reciclables, tintas que no son de origen petroquímica, y madera de reforestación) que demuestran el enfoque del Contratista y su compromiso con las prácticas de diseño y construcción sostenibles; </w:t>
            </w:r>
          </w:p>
        </w:tc>
      </w:tr>
      <w:tr w:rsidR="00C34136" w:rsidRPr="00E0610C" w14:paraId="0CF76DB7" w14:textId="77777777" w:rsidTr="002571D2">
        <w:tc>
          <w:tcPr>
            <w:tcW w:w="675" w:type="dxa"/>
          </w:tcPr>
          <w:p w14:paraId="0CC1B65E" w14:textId="77777777" w:rsidR="00C34136" w:rsidRPr="00A358CF" w:rsidRDefault="00C34136" w:rsidP="00E4638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3F933224" w14:textId="368737CA" w:rsidR="00C34136" w:rsidRPr="00A358CF" w:rsidRDefault="00C34136" w:rsidP="0076314D">
            <w:pPr>
              <w:shd w:val="clear" w:color="auto" w:fill="FFFFFF"/>
              <w:spacing w:before="120" w:after="120"/>
              <w:rPr>
                <w:rFonts w:eastAsiaTheme="minorHAnsi"/>
                <w:color w:val="212121"/>
                <w:lang w:val="es-ES"/>
              </w:rPr>
            </w:pPr>
            <w:r w:rsidRPr="00A358CF">
              <w:rPr>
                <w:rFonts w:eastAsiaTheme="minorHAnsi"/>
                <w:color w:val="212121"/>
                <w:lang w:val="es-ES"/>
              </w:rPr>
              <w:t xml:space="preserve">Estrategia para recolectar información basal de los aspectos ambientales y sociales, para alimentar oportunamente el adecuado desarrollo del diseño; </w:t>
            </w:r>
          </w:p>
        </w:tc>
      </w:tr>
      <w:tr w:rsidR="00C34136" w:rsidRPr="00E0610C" w14:paraId="049D5B2C" w14:textId="77777777" w:rsidTr="002571D2">
        <w:tc>
          <w:tcPr>
            <w:tcW w:w="675" w:type="dxa"/>
          </w:tcPr>
          <w:p w14:paraId="0B38C8C5" w14:textId="77777777" w:rsidR="00C34136" w:rsidRPr="00A358CF" w:rsidRDefault="00C34136" w:rsidP="00E4638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31BEED2B" w14:textId="7C74083C" w:rsidR="00C34136" w:rsidRPr="00A358CF" w:rsidRDefault="00C34136" w:rsidP="0076314D">
            <w:pPr>
              <w:shd w:val="clear" w:color="auto" w:fill="FFFFFF"/>
              <w:spacing w:before="120" w:after="120"/>
              <w:rPr>
                <w:rFonts w:eastAsiaTheme="minorHAnsi"/>
                <w:color w:val="212121"/>
                <w:lang w:val="es-ES"/>
              </w:rPr>
            </w:pPr>
            <w:r w:rsidRPr="00A358CF">
              <w:rPr>
                <w:rFonts w:eastAsiaTheme="minorHAnsi"/>
                <w:color w:val="212121"/>
                <w:lang w:val="es-ES"/>
              </w:rPr>
              <w:t xml:space="preserve">Detalles de cómo se incorporarán los requisitos de ambientales y sociales en todas las etapas de diseño y cómo se han considerado las implicaciones para la fase de construcción; </w:t>
            </w:r>
          </w:p>
        </w:tc>
      </w:tr>
      <w:tr w:rsidR="00C34136" w:rsidRPr="00E0610C" w14:paraId="5C167B47" w14:textId="77777777" w:rsidTr="002571D2">
        <w:tc>
          <w:tcPr>
            <w:tcW w:w="675" w:type="dxa"/>
          </w:tcPr>
          <w:p w14:paraId="23BF6494" w14:textId="77777777" w:rsidR="00C34136" w:rsidRPr="00A358CF" w:rsidRDefault="00C34136" w:rsidP="00E4638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200788C4" w14:textId="2A63D5CB" w:rsidR="00C34136" w:rsidRPr="00A358CF" w:rsidRDefault="00C34136" w:rsidP="0076314D">
            <w:pPr>
              <w:shd w:val="clear" w:color="auto" w:fill="FFFFFF"/>
              <w:spacing w:before="120" w:after="120"/>
              <w:rPr>
                <w:rFonts w:eastAsiaTheme="minorHAnsi"/>
                <w:color w:val="212121"/>
                <w:lang w:val="es-ES"/>
              </w:rPr>
            </w:pPr>
            <w:r w:rsidRPr="00A358CF">
              <w:rPr>
                <w:rFonts w:eastAsiaTheme="minorHAnsi"/>
                <w:color w:val="212121"/>
                <w:lang w:val="es-ES"/>
              </w:rPr>
              <w:t xml:space="preserve">Detalles del enfoque de gestión de riesgos, comunicación, consultas y participación de las partes interesadas, permisos y consentimientos ambientales; </w:t>
            </w:r>
          </w:p>
        </w:tc>
      </w:tr>
      <w:tr w:rsidR="00C34136" w:rsidRPr="00E0610C" w14:paraId="0EF015E3" w14:textId="77777777" w:rsidTr="002571D2">
        <w:tc>
          <w:tcPr>
            <w:tcW w:w="675" w:type="dxa"/>
          </w:tcPr>
          <w:p w14:paraId="65844159" w14:textId="77777777" w:rsidR="00C34136" w:rsidRPr="00A358CF" w:rsidRDefault="00C34136" w:rsidP="00E4638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317920E7" w14:textId="0A6CED6C" w:rsidR="00C34136" w:rsidRPr="00A358CF" w:rsidRDefault="00C34136" w:rsidP="0076314D">
            <w:pPr>
              <w:shd w:val="clear" w:color="auto" w:fill="FFFFFF"/>
              <w:spacing w:before="120" w:after="120"/>
              <w:rPr>
                <w:rFonts w:eastAsiaTheme="minorHAnsi"/>
                <w:color w:val="212121"/>
                <w:lang w:val="es-ES"/>
              </w:rPr>
            </w:pPr>
            <w:r w:rsidRPr="00A358CF">
              <w:rPr>
                <w:rFonts w:eastAsiaTheme="minorHAnsi"/>
                <w:color w:val="212121"/>
                <w:lang w:val="es-ES"/>
              </w:rPr>
              <w:t>Detalles de mejoras al aplicar ingeniería de valor, incluyendo los asuntos de AS;</w:t>
            </w:r>
          </w:p>
        </w:tc>
      </w:tr>
      <w:tr w:rsidR="00C34136" w:rsidRPr="00E0610C" w14:paraId="4F71B9DB" w14:textId="77777777" w:rsidTr="002571D2">
        <w:tc>
          <w:tcPr>
            <w:tcW w:w="675" w:type="dxa"/>
          </w:tcPr>
          <w:p w14:paraId="2B846262" w14:textId="77777777" w:rsidR="00C34136" w:rsidRPr="00A358CF" w:rsidRDefault="00C34136" w:rsidP="00E4638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0DDF6D53" w14:textId="335B8124" w:rsidR="00C34136" w:rsidRPr="00A358CF" w:rsidRDefault="007B392A" w:rsidP="007B392A">
            <w:pPr>
              <w:shd w:val="clear" w:color="auto" w:fill="FFFFFF"/>
              <w:spacing w:before="120" w:after="120"/>
              <w:ind w:left="213" w:hanging="142"/>
              <w:rPr>
                <w:rFonts w:eastAsiaTheme="minorHAnsi"/>
                <w:iCs/>
                <w:color w:val="212121"/>
                <w:lang w:val="es-ES"/>
              </w:rPr>
            </w:pPr>
            <w:r w:rsidRPr="00A358CF">
              <w:rPr>
                <w:rFonts w:eastAsiaTheme="minorHAnsi"/>
                <w:iCs/>
                <w:color w:val="212121"/>
                <w:lang w:val="es-ES"/>
              </w:rPr>
              <w:t>Los sistemas de software a ser empleados en la planeación, diseño, registros e informes</w:t>
            </w:r>
          </w:p>
        </w:tc>
      </w:tr>
      <w:tr w:rsidR="007B392A" w:rsidRPr="00E0610C" w14:paraId="33C9F987" w14:textId="77777777" w:rsidTr="002571D2">
        <w:tc>
          <w:tcPr>
            <w:tcW w:w="675" w:type="dxa"/>
          </w:tcPr>
          <w:p w14:paraId="5E2077FE" w14:textId="77777777" w:rsidR="007B392A" w:rsidRPr="00A358CF" w:rsidRDefault="007B392A" w:rsidP="00E4638B">
            <w:pPr>
              <w:pStyle w:val="ListParagraph"/>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rPr>
                <w:rFonts w:eastAsiaTheme="minorHAnsi"/>
                <w:color w:val="212121"/>
                <w:lang w:val="es-ES"/>
              </w:rPr>
            </w:pPr>
          </w:p>
        </w:tc>
        <w:tc>
          <w:tcPr>
            <w:tcW w:w="8685" w:type="dxa"/>
          </w:tcPr>
          <w:p w14:paraId="1EA82617" w14:textId="2766F1EB" w:rsidR="007B392A" w:rsidRPr="00A358CF" w:rsidRDefault="007B392A" w:rsidP="007B392A">
            <w:pPr>
              <w:shd w:val="clear" w:color="auto" w:fill="FFFFFF"/>
              <w:tabs>
                <w:tab w:val="left" w:pos="2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60"/>
              <w:jc w:val="both"/>
              <w:rPr>
                <w:rFonts w:eastAsiaTheme="minorHAnsi"/>
                <w:i/>
                <w:color w:val="212121"/>
                <w:lang w:val="es-ES"/>
              </w:rPr>
            </w:pPr>
            <w:r w:rsidRPr="00A358CF">
              <w:rPr>
                <w:rFonts w:eastAsiaTheme="minorHAnsi"/>
                <w:i/>
                <w:color w:val="212121"/>
                <w:lang w:val="es-ES"/>
              </w:rPr>
              <w:t>[insertar cualquier otra información pertinente, según proceda.]</w:t>
            </w:r>
          </w:p>
        </w:tc>
      </w:tr>
    </w:tbl>
    <w:p w14:paraId="0AF8AEDE" w14:textId="77777777" w:rsidR="003320C8" w:rsidRDefault="003320C8" w:rsidP="003320C8">
      <w:pPr>
        <w:pStyle w:val="Sec4Heading1"/>
      </w:pPr>
      <w:bookmarkStart w:id="515" w:name="_Toc484251970"/>
      <w:bookmarkStart w:id="516" w:name="_Toc363545942"/>
      <w:bookmarkEnd w:id="513"/>
    </w:p>
    <w:p w14:paraId="57B2779F" w14:textId="77777777" w:rsidR="003320C8" w:rsidRDefault="003320C8">
      <w:pPr>
        <w:rPr>
          <w:rFonts w:cs="Arial"/>
          <w:b/>
          <w:bCs/>
          <w:iCs/>
          <w:spacing w:val="-2"/>
          <w:sz w:val="36"/>
          <w:lang w:val="es-ES"/>
        </w:rPr>
      </w:pPr>
      <w:r w:rsidRPr="00AA37F1">
        <w:rPr>
          <w:lang w:val="es-ES"/>
        </w:rPr>
        <w:br w:type="page"/>
      </w:r>
    </w:p>
    <w:p w14:paraId="4EE85BD7" w14:textId="01593E2A" w:rsidR="00B25329" w:rsidRPr="00A358CF" w:rsidRDefault="005036B4" w:rsidP="00A1431F">
      <w:pPr>
        <w:pStyle w:val="Sec4Heading2"/>
      </w:pPr>
      <w:bookmarkStart w:id="517" w:name="_Toc124166511"/>
      <w:r w:rsidRPr="00A358CF">
        <w:lastRenderedPageBreak/>
        <w:t>Descripción</w:t>
      </w:r>
      <w:r w:rsidR="00B25329" w:rsidRPr="00A358CF">
        <w:t xml:space="preserve"> de la Estrategia </w:t>
      </w:r>
      <w:bookmarkEnd w:id="515"/>
      <w:r w:rsidR="00B25329" w:rsidRPr="00A358CF">
        <w:t>de Construcción</w:t>
      </w:r>
      <w:bookmarkEnd w:id="516"/>
      <w:bookmarkEnd w:id="517"/>
    </w:p>
    <w:p w14:paraId="431814F5" w14:textId="77777777" w:rsidR="00B25329" w:rsidRPr="00A358CF" w:rsidRDefault="00B25329" w:rsidP="00B25329">
      <w:pPr>
        <w:jc w:val="center"/>
        <w:rPr>
          <w:rFonts w:asciiTheme="minorHAnsi" w:hAnsiTheme="minorHAnsi"/>
          <w:i/>
          <w:sz w:val="28"/>
          <w:lang w:val="es-ES"/>
        </w:rPr>
      </w:pPr>
    </w:p>
    <w:p w14:paraId="174332BA" w14:textId="77777777" w:rsidR="00DC1A0F" w:rsidRPr="00A358CF" w:rsidRDefault="00DC1A0F" w:rsidP="00DC1A0F">
      <w:pPr>
        <w:pStyle w:val="HTMLPreformatted"/>
        <w:shd w:val="clear" w:color="auto" w:fill="FFFFFF"/>
        <w:jc w:val="both"/>
        <w:rPr>
          <w:rFonts w:ascii="Times New Roman" w:hAnsi="Times New Roman"/>
          <w:color w:val="212121"/>
          <w:sz w:val="24"/>
          <w:szCs w:val="24"/>
          <w:lang w:val="es-ES"/>
        </w:rPr>
      </w:pPr>
      <w:bookmarkStart w:id="518" w:name="_Toc363545943"/>
      <w:r w:rsidRPr="00A358CF">
        <w:rPr>
          <w:rFonts w:ascii="Times New Roman" w:hAnsi="Times New Roman"/>
          <w:color w:val="212121"/>
          <w:sz w:val="24"/>
          <w:szCs w:val="24"/>
          <w:lang w:val="es-ES"/>
        </w:rPr>
        <w:t xml:space="preserve">El Proponente deberá presentar una estrategia de gestión de la construcción que contemple como mínimo: </w:t>
      </w:r>
    </w:p>
    <w:p w14:paraId="07FDCC69" w14:textId="77777777" w:rsidR="00DC1A0F" w:rsidRPr="00A358CF" w:rsidRDefault="00DC1A0F" w:rsidP="00DC1A0F">
      <w:pPr>
        <w:pStyle w:val="HTMLPreformatted"/>
        <w:shd w:val="clear" w:color="auto" w:fill="FFFFFF"/>
        <w:jc w:val="both"/>
        <w:rPr>
          <w:rFonts w:ascii="Times New Roman" w:hAnsi="Times New Roman"/>
          <w:color w:val="212121"/>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787"/>
      </w:tblGrid>
      <w:tr w:rsidR="00DC1A0F" w:rsidRPr="00E0610C" w14:paraId="3ED38667" w14:textId="77777777" w:rsidTr="00426233">
        <w:tc>
          <w:tcPr>
            <w:tcW w:w="1129" w:type="dxa"/>
          </w:tcPr>
          <w:p w14:paraId="2E978C85" w14:textId="77777777" w:rsidR="00DC1A0F" w:rsidRPr="00A358CF" w:rsidRDefault="00DC1A0F" w:rsidP="00E4638B">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06F6A2E3" w14:textId="77777777" w:rsidR="00DC1A0F" w:rsidRPr="00A358CF" w:rsidRDefault="00DC1A0F" w:rsidP="00426233">
            <w:pPr>
              <w:pStyle w:val="HTMLPreformatted"/>
              <w:shd w:val="clear" w:color="auto" w:fill="FFFFFF"/>
              <w:spacing w:before="120" w:after="120"/>
              <w:rPr>
                <w:rFonts w:eastAsiaTheme="minorHAnsi"/>
                <w:lang w:val="es-ES"/>
              </w:rPr>
            </w:pPr>
            <w:r w:rsidRPr="00A358CF">
              <w:rPr>
                <w:rFonts w:ascii="Times New Roman" w:hAnsi="Times New Roman"/>
                <w:color w:val="212121"/>
                <w:sz w:val="24"/>
                <w:szCs w:val="24"/>
                <w:lang w:val="es-ES"/>
              </w:rPr>
              <w:t xml:space="preserve">los arreglos organizativos para la gestión de la construcción incluyendo: la estructura del equipo, el papel las responsabilidades de cada miembro y cómo interactúan, los procedimientos de aprobación y el aseguramiento de la calidad; </w:t>
            </w:r>
          </w:p>
        </w:tc>
      </w:tr>
      <w:tr w:rsidR="00DC1A0F" w:rsidRPr="00E0610C" w14:paraId="740E1E14" w14:textId="77777777" w:rsidTr="00426233">
        <w:tc>
          <w:tcPr>
            <w:tcW w:w="1129" w:type="dxa"/>
          </w:tcPr>
          <w:p w14:paraId="53D7F023" w14:textId="77777777" w:rsidR="00DC1A0F" w:rsidRPr="00A358CF" w:rsidRDefault="00DC1A0F" w:rsidP="00E4638B">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1E245CF0" w14:textId="77777777" w:rsidR="00DC1A0F" w:rsidRPr="00A358CF" w:rsidRDefault="00DC1A0F" w:rsidP="00426233">
            <w:pPr>
              <w:pStyle w:val="HTMLPreformatted"/>
              <w:shd w:val="clear" w:color="auto" w:fill="FFFFFF"/>
              <w:spacing w:before="120" w:after="120"/>
              <w:rPr>
                <w:lang w:val="es-ES"/>
              </w:rPr>
            </w:pPr>
            <w:r w:rsidRPr="00A358CF">
              <w:rPr>
                <w:rFonts w:ascii="Times New Roman" w:hAnsi="Times New Roman"/>
                <w:color w:val="212121"/>
                <w:sz w:val="24"/>
                <w:szCs w:val="24"/>
                <w:lang w:val="es-ES"/>
              </w:rPr>
              <w:t xml:space="preserve">a forma en que se seleccionan los subcontratistas y cómo se administran los subcontratos; </w:t>
            </w:r>
          </w:p>
        </w:tc>
      </w:tr>
      <w:tr w:rsidR="00DC1A0F" w:rsidRPr="00E0610C" w14:paraId="08CC60DE" w14:textId="77777777" w:rsidTr="00426233">
        <w:tc>
          <w:tcPr>
            <w:tcW w:w="1129" w:type="dxa"/>
          </w:tcPr>
          <w:p w14:paraId="5CA4DCA0" w14:textId="77777777" w:rsidR="00DC1A0F" w:rsidRPr="00A358CF" w:rsidRDefault="00DC1A0F" w:rsidP="00E4638B">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3BB0CD9A" w14:textId="77777777" w:rsidR="00DC1A0F" w:rsidRPr="00A358CF" w:rsidRDefault="00DC1A0F" w:rsidP="00426233">
            <w:pPr>
              <w:pStyle w:val="HTMLPreformatted"/>
              <w:shd w:val="clear" w:color="auto" w:fill="FFFFFF"/>
              <w:spacing w:before="120" w:after="120"/>
              <w:rPr>
                <w:lang w:val="es-ES"/>
              </w:rPr>
            </w:pPr>
            <w:r w:rsidRPr="00A358CF">
              <w:rPr>
                <w:rFonts w:ascii="Times New Roman" w:hAnsi="Times New Roman"/>
                <w:color w:val="212121"/>
                <w:sz w:val="24"/>
                <w:szCs w:val="24"/>
                <w:lang w:val="es-ES"/>
              </w:rPr>
              <w:t xml:space="preserve">la capacitación y formación de todo el personal que tiene actividades en el Lugar de las Obras; todo el personal que asiste a la instalación; </w:t>
            </w:r>
          </w:p>
        </w:tc>
      </w:tr>
      <w:tr w:rsidR="00DC1A0F" w:rsidRPr="00E0610C" w14:paraId="51968582" w14:textId="77777777" w:rsidTr="00426233">
        <w:tc>
          <w:tcPr>
            <w:tcW w:w="1129" w:type="dxa"/>
          </w:tcPr>
          <w:p w14:paraId="23ACE8E9" w14:textId="77777777" w:rsidR="00DC1A0F" w:rsidRPr="00A358CF" w:rsidRDefault="00DC1A0F" w:rsidP="00E4638B">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3B6FF854" w14:textId="77777777" w:rsidR="00DC1A0F" w:rsidRPr="00A358CF" w:rsidRDefault="00DC1A0F" w:rsidP="00426233">
            <w:pPr>
              <w:pStyle w:val="HTMLPreformatted"/>
              <w:shd w:val="clear" w:color="auto" w:fill="FFFFFF"/>
              <w:spacing w:before="120" w:after="120"/>
              <w:rPr>
                <w:lang w:val="es-ES"/>
              </w:rPr>
            </w:pPr>
            <w:r w:rsidRPr="00A358CF">
              <w:rPr>
                <w:rFonts w:ascii="Times New Roman" w:hAnsi="Times New Roman"/>
                <w:color w:val="212121"/>
                <w:sz w:val="24"/>
                <w:szCs w:val="24"/>
                <w:lang w:val="es-ES"/>
              </w:rPr>
              <w:t xml:space="preserve">la participación de las partes interesadas </w:t>
            </w:r>
            <w:r w:rsidRPr="00A358CF">
              <w:rPr>
                <w:rFonts w:ascii="Times New Roman" w:hAnsi="Times New Roman"/>
                <w:i/>
                <w:color w:val="212121"/>
                <w:sz w:val="24"/>
                <w:szCs w:val="24"/>
                <w:lang w:val="es-ES"/>
              </w:rPr>
              <w:t xml:space="preserve">(stakeholders) </w:t>
            </w:r>
            <w:r w:rsidRPr="00A358CF">
              <w:rPr>
                <w:rFonts w:ascii="Times New Roman" w:hAnsi="Times New Roman"/>
                <w:color w:val="212121"/>
                <w:sz w:val="24"/>
                <w:szCs w:val="24"/>
                <w:lang w:val="es-ES"/>
              </w:rPr>
              <w:t xml:space="preserve">en las Obras; </w:t>
            </w:r>
          </w:p>
        </w:tc>
      </w:tr>
      <w:tr w:rsidR="00DC1A0F" w:rsidRPr="00E0610C" w14:paraId="325215AC" w14:textId="77777777" w:rsidTr="00426233">
        <w:trPr>
          <w:trHeight w:val="800"/>
        </w:trPr>
        <w:tc>
          <w:tcPr>
            <w:tcW w:w="1129" w:type="dxa"/>
          </w:tcPr>
          <w:p w14:paraId="168CA1A6" w14:textId="77777777" w:rsidR="00DC1A0F" w:rsidRPr="00A358CF" w:rsidRDefault="00DC1A0F" w:rsidP="00E4638B">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2C22137B" w14:textId="459CDDAE" w:rsidR="00DC1A0F" w:rsidRPr="00A358CF" w:rsidRDefault="00DC1A0F" w:rsidP="00426233">
            <w:pPr>
              <w:pStyle w:val="HTMLPreformatted"/>
              <w:shd w:val="clear" w:color="auto" w:fill="FFFFFF"/>
              <w:spacing w:before="120" w:after="120"/>
              <w:rPr>
                <w:rFonts w:ascii="Times New Roman" w:hAnsi="Times New Roman"/>
                <w:color w:val="212121"/>
                <w:sz w:val="24"/>
                <w:szCs w:val="24"/>
                <w:lang w:val="es-ES"/>
              </w:rPr>
            </w:pPr>
            <w:r w:rsidRPr="00A358CF">
              <w:rPr>
                <w:rFonts w:ascii="Times New Roman" w:hAnsi="Times New Roman"/>
                <w:color w:val="212121"/>
                <w:sz w:val="24"/>
                <w:szCs w:val="24"/>
                <w:lang w:val="es-ES"/>
              </w:rPr>
              <w:t>la obtención y gestión de consentimientos, permisos y aprobaciones;</w:t>
            </w:r>
          </w:p>
        </w:tc>
      </w:tr>
      <w:tr w:rsidR="007B392A" w:rsidRPr="00E0610C" w14:paraId="0882C344" w14:textId="77777777" w:rsidTr="00426233">
        <w:tc>
          <w:tcPr>
            <w:tcW w:w="1129" w:type="dxa"/>
          </w:tcPr>
          <w:p w14:paraId="121645F9"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7B8716CD" w14:textId="2DF12D0F" w:rsidR="007B392A" w:rsidRPr="00A358CF" w:rsidRDefault="007B392A" w:rsidP="007B392A">
            <w:pPr>
              <w:pStyle w:val="HTMLPreformatted"/>
              <w:shd w:val="clear" w:color="auto" w:fill="FFFFFF"/>
              <w:spacing w:before="120" w:after="120"/>
              <w:rPr>
                <w:lang w:val="es-ES"/>
              </w:rPr>
            </w:pPr>
            <w:r w:rsidRPr="00A358CF">
              <w:rPr>
                <w:rFonts w:ascii="Times New Roman" w:hAnsi="Times New Roman"/>
                <w:color w:val="212121"/>
                <w:sz w:val="24"/>
                <w:szCs w:val="24"/>
                <w:lang w:val="es-ES"/>
              </w:rPr>
              <w:t>la ejecución de las Obras Provisionales y Obras Permanentes incluyendo las instalaciones temporales en el Sitio;</w:t>
            </w:r>
          </w:p>
        </w:tc>
      </w:tr>
      <w:tr w:rsidR="007B392A" w:rsidRPr="00E0610C" w14:paraId="04A18A9B" w14:textId="77777777" w:rsidTr="00426233">
        <w:tc>
          <w:tcPr>
            <w:tcW w:w="1129" w:type="dxa"/>
          </w:tcPr>
          <w:p w14:paraId="26208AD4"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497ABC95" w14:textId="5CF3E122" w:rsidR="007B392A" w:rsidRPr="00A358CF" w:rsidRDefault="007B392A" w:rsidP="007B392A">
            <w:pPr>
              <w:pStyle w:val="HTMLPreformatted"/>
              <w:shd w:val="clear" w:color="auto" w:fill="FFFFFF"/>
              <w:spacing w:before="120" w:after="120"/>
              <w:rPr>
                <w:rFonts w:ascii="Times New Roman" w:hAnsi="Times New Roman"/>
                <w:color w:val="212121"/>
                <w:sz w:val="24"/>
                <w:szCs w:val="24"/>
                <w:lang w:val="es-ES"/>
              </w:rPr>
            </w:pPr>
            <w:r w:rsidRPr="00A358CF">
              <w:rPr>
                <w:rFonts w:ascii="Times New Roman" w:hAnsi="Times New Roman"/>
                <w:color w:val="212121"/>
                <w:sz w:val="24"/>
                <w:szCs w:val="24"/>
                <w:lang w:val="es-ES"/>
              </w:rPr>
              <w:t xml:space="preserve">las propuestas de establecimiento del emplazamiento, incluidas el acceso, el alojamiento, las instalaciones de para el almacenamiento de plantas y depósito de materiales, particularmente aquellos que involucran desechos y materiales peligrosos; </w:t>
            </w:r>
          </w:p>
        </w:tc>
      </w:tr>
      <w:tr w:rsidR="007B392A" w:rsidRPr="00E0610C" w14:paraId="646400EF" w14:textId="77777777" w:rsidTr="00426233">
        <w:tc>
          <w:tcPr>
            <w:tcW w:w="1129" w:type="dxa"/>
          </w:tcPr>
          <w:p w14:paraId="1B89C6DF"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0F9F1136" w14:textId="77777777" w:rsidR="007B392A" w:rsidRPr="00A358CF" w:rsidRDefault="007B392A" w:rsidP="007B392A">
            <w:pPr>
              <w:pStyle w:val="HTMLPreformatted"/>
              <w:shd w:val="clear" w:color="auto" w:fill="FFFFFF"/>
              <w:spacing w:before="120" w:after="120"/>
              <w:rPr>
                <w:lang w:val="es-ES"/>
              </w:rPr>
            </w:pPr>
            <w:r w:rsidRPr="00A358CF">
              <w:rPr>
                <w:rFonts w:ascii="Times New Roman" w:hAnsi="Times New Roman"/>
                <w:color w:val="212121"/>
                <w:sz w:val="24"/>
                <w:szCs w:val="24"/>
                <w:lang w:val="es-ES"/>
              </w:rPr>
              <w:t xml:space="preserve">las propuestas de fases de la construcción, incluida la secuencia de trabajos y el manejo de actividades conflictivas; </w:t>
            </w:r>
          </w:p>
        </w:tc>
      </w:tr>
      <w:tr w:rsidR="007B392A" w:rsidRPr="00E0610C" w14:paraId="06E8CC13" w14:textId="77777777" w:rsidTr="00426233">
        <w:tc>
          <w:tcPr>
            <w:tcW w:w="1129" w:type="dxa"/>
          </w:tcPr>
          <w:p w14:paraId="6B84B321"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5CD8DED0" w14:textId="77777777" w:rsidR="007B392A" w:rsidRPr="00A358CF" w:rsidRDefault="007B392A" w:rsidP="007B392A">
            <w:pPr>
              <w:pStyle w:val="HTMLPreformatted"/>
              <w:shd w:val="clear" w:color="auto" w:fill="FFFFFF"/>
              <w:spacing w:before="120" w:after="120"/>
              <w:rPr>
                <w:lang w:val="es-ES"/>
              </w:rPr>
            </w:pPr>
            <w:r w:rsidRPr="00A358CF">
              <w:rPr>
                <w:rFonts w:ascii="Times New Roman" w:hAnsi="Times New Roman"/>
                <w:color w:val="212121"/>
                <w:sz w:val="24"/>
                <w:szCs w:val="24"/>
                <w:lang w:val="es-ES"/>
              </w:rPr>
              <w:t xml:space="preserve">la forma de realizar las investigaciones geotécnicas u otras obras avanzadas para que cumplan los requisitos ambientales y sociales; </w:t>
            </w:r>
          </w:p>
        </w:tc>
      </w:tr>
      <w:tr w:rsidR="007B392A" w:rsidRPr="00E0610C" w14:paraId="767EA504" w14:textId="77777777" w:rsidTr="00426233">
        <w:tc>
          <w:tcPr>
            <w:tcW w:w="1129" w:type="dxa"/>
          </w:tcPr>
          <w:p w14:paraId="2BE9A7B5"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3DD38413" w14:textId="77777777" w:rsidR="007B392A" w:rsidRPr="00A358CF" w:rsidRDefault="007B392A" w:rsidP="007B392A">
            <w:pPr>
              <w:pStyle w:val="HTMLPreformatted"/>
              <w:shd w:val="clear" w:color="auto" w:fill="FFFFFF"/>
              <w:spacing w:before="120" w:after="120"/>
              <w:rPr>
                <w:lang w:val="es-ES"/>
              </w:rPr>
            </w:pPr>
            <w:r w:rsidRPr="00A358CF">
              <w:rPr>
                <w:rFonts w:ascii="Times New Roman" w:hAnsi="Times New Roman"/>
                <w:color w:val="212121"/>
                <w:sz w:val="24"/>
                <w:szCs w:val="24"/>
                <w:lang w:val="es-ES"/>
              </w:rPr>
              <w:t xml:space="preserve">el enfoque de gestión de riesgos para los aspectos geotécnicos, hidráulicos y sub-superficiales de las Obras; </w:t>
            </w:r>
          </w:p>
        </w:tc>
      </w:tr>
      <w:tr w:rsidR="007B392A" w:rsidRPr="00E0610C" w14:paraId="23AC9898" w14:textId="77777777" w:rsidTr="00426233">
        <w:tc>
          <w:tcPr>
            <w:tcW w:w="1129" w:type="dxa"/>
          </w:tcPr>
          <w:p w14:paraId="738D7BAB"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15CE3AA5" w14:textId="77777777" w:rsidR="007B392A" w:rsidRPr="00A358CF" w:rsidRDefault="007B392A" w:rsidP="007B392A">
            <w:pPr>
              <w:pStyle w:val="HTMLPreformatted"/>
              <w:shd w:val="clear" w:color="auto" w:fill="FFFFFF"/>
              <w:spacing w:before="120" w:after="120"/>
              <w:rPr>
                <w:lang w:val="es-ES"/>
              </w:rPr>
            </w:pPr>
            <w:r w:rsidRPr="00A358CF">
              <w:rPr>
                <w:rFonts w:ascii="Times New Roman" w:hAnsi="Times New Roman"/>
                <w:color w:val="212121"/>
                <w:sz w:val="24"/>
                <w:szCs w:val="24"/>
                <w:lang w:val="es-ES"/>
              </w:rPr>
              <w:t xml:space="preserve">un sistema de gestión de la calidad que incluya un borrador del plan de gestión de la calidad; </w:t>
            </w:r>
          </w:p>
        </w:tc>
      </w:tr>
      <w:tr w:rsidR="007B392A" w:rsidRPr="00E0610C" w14:paraId="297194D2" w14:textId="77777777" w:rsidTr="00426233">
        <w:tc>
          <w:tcPr>
            <w:tcW w:w="1129" w:type="dxa"/>
          </w:tcPr>
          <w:p w14:paraId="2F66D217"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16969227" w14:textId="77777777" w:rsidR="007B392A" w:rsidRPr="00A358CF" w:rsidRDefault="007B392A" w:rsidP="007B392A">
            <w:pPr>
              <w:pStyle w:val="HTMLPreformatted"/>
              <w:shd w:val="clear" w:color="auto" w:fill="FFFFFF"/>
              <w:spacing w:before="120" w:after="120"/>
              <w:rPr>
                <w:rFonts w:ascii="Times New Roman" w:hAnsi="Times New Roman"/>
                <w:color w:val="212121"/>
                <w:sz w:val="24"/>
                <w:szCs w:val="24"/>
                <w:lang w:val="es-ES"/>
              </w:rPr>
            </w:pPr>
            <w:r w:rsidRPr="00A358CF">
              <w:rPr>
                <w:rFonts w:ascii="Times New Roman" w:hAnsi="Times New Roman"/>
                <w:color w:val="212121"/>
                <w:sz w:val="24"/>
                <w:szCs w:val="24"/>
                <w:lang w:val="es-ES"/>
              </w:rPr>
              <w:t xml:space="preserve">aspectos de sostenibilidad que demuestren el enfoque y el compromiso del Proponente con las buenas prácticas sostenibles de construcción (por ejemplo, eficiencia energética, reducción de pérdidas, reducción en el consumo de materiales y uso fuentes de materiales, etc.); </w:t>
            </w:r>
          </w:p>
        </w:tc>
      </w:tr>
      <w:tr w:rsidR="007B392A" w:rsidRPr="00E0610C" w14:paraId="51059D97" w14:textId="77777777" w:rsidTr="00426233">
        <w:tc>
          <w:tcPr>
            <w:tcW w:w="1129" w:type="dxa"/>
          </w:tcPr>
          <w:p w14:paraId="05670E0A"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5D924FA0" w14:textId="77777777" w:rsidR="007B392A" w:rsidRPr="00A358CF" w:rsidRDefault="007B392A" w:rsidP="007B392A">
            <w:pPr>
              <w:pStyle w:val="HTMLPreformatted"/>
              <w:shd w:val="clear" w:color="auto" w:fill="FFFFFF"/>
              <w:spacing w:before="120" w:after="120"/>
              <w:rPr>
                <w:rFonts w:ascii="Times New Roman" w:hAnsi="Times New Roman"/>
                <w:color w:val="212121"/>
                <w:sz w:val="24"/>
                <w:szCs w:val="24"/>
                <w:lang w:val="es-ES"/>
              </w:rPr>
            </w:pPr>
            <w:r w:rsidRPr="00A358CF">
              <w:rPr>
                <w:rFonts w:ascii="Times New Roman" w:hAnsi="Times New Roman"/>
                <w:color w:val="212121"/>
                <w:sz w:val="24"/>
                <w:szCs w:val="24"/>
                <w:lang w:val="es-ES"/>
              </w:rPr>
              <w:t>la preparación, aprobación y ejecución de las actividades ambientales y sociales;</w:t>
            </w:r>
          </w:p>
        </w:tc>
      </w:tr>
      <w:tr w:rsidR="007B392A" w:rsidRPr="00E0610C" w14:paraId="725573A8" w14:textId="77777777" w:rsidTr="00426233">
        <w:tc>
          <w:tcPr>
            <w:tcW w:w="1129" w:type="dxa"/>
          </w:tcPr>
          <w:p w14:paraId="5F7B9C58"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2429CACA" w14:textId="77777777" w:rsidR="007B392A" w:rsidRPr="00A358CF" w:rsidRDefault="007B392A" w:rsidP="007B392A">
            <w:pPr>
              <w:pStyle w:val="HTMLPreformatted"/>
              <w:shd w:val="clear" w:color="auto" w:fill="FFFFFF"/>
              <w:spacing w:before="120" w:after="120"/>
              <w:rPr>
                <w:rFonts w:ascii="Times New Roman" w:hAnsi="Times New Roman"/>
                <w:color w:val="212121"/>
                <w:sz w:val="24"/>
                <w:szCs w:val="24"/>
                <w:lang w:val="es-ES"/>
              </w:rPr>
            </w:pPr>
            <w:r w:rsidRPr="00A358CF">
              <w:rPr>
                <w:rFonts w:ascii="Times New Roman" w:hAnsi="Times New Roman"/>
                <w:color w:val="212121"/>
                <w:sz w:val="24"/>
                <w:szCs w:val="24"/>
                <w:lang w:val="es-ES"/>
              </w:rPr>
              <w:t>la preparación, aprobación y ejecución de manual de salud y seguridad del Contratista</w:t>
            </w:r>
          </w:p>
        </w:tc>
      </w:tr>
      <w:tr w:rsidR="007B392A" w:rsidRPr="00E0610C" w14:paraId="37D674E2" w14:textId="77777777" w:rsidTr="00426233">
        <w:tc>
          <w:tcPr>
            <w:tcW w:w="1129" w:type="dxa"/>
          </w:tcPr>
          <w:p w14:paraId="5342F0C9"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4A1C397E" w14:textId="77777777" w:rsidR="007B392A" w:rsidRPr="00A358CF" w:rsidRDefault="007B392A" w:rsidP="007B392A">
            <w:pPr>
              <w:pStyle w:val="HTMLPreformatted"/>
              <w:shd w:val="clear" w:color="auto" w:fill="FFFFFF"/>
              <w:spacing w:before="120" w:after="120"/>
              <w:rPr>
                <w:rFonts w:ascii="Times New Roman" w:hAnsi="Times New Roman"/>
                <w:color w:val="212121"/>
                <w:sz w:val="24"/>
                <w:szCs w:val="24"/>
                <w:lang w:val="es-ES"/>
              </w:rPr>
            </w:pPr>
            <w:r w:rsidRPr="00A358CF">
              <w:rPr>
                <w:rFonts w:ascii="Times New Roman" w:hAnsi="Times New Roman"/>
                <w:color w:val="212121"/>
                <w:sz w:val="24"/>
                <w:szCs w:val="24"/>
                <w:lang w:val="es-ES"/>
              </w:rPr>
              <w:t xml:space="preserve">los mecanismos de atención de quejas </w:t>
            </w:r>
          </w:p>
        </w:tc>
      </w:tr>
      <w:tr w:rsidR="007B392A" w:rsidRPr="00E0610C" w14:paraId="5EBCF239" w14:textId="77777777" w:rsidTr="00426233">
        <w:tc>
          <w:tcPr>
            <w:tcW w:w="1129" w:type="dxa"/>
          </w:tcPr>
          <w:p w14:paraId="394EE156"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222774EA" w14:textId="77777777" w:rsidR="007B392A" w:rsidRPr="00A358CF" w:rsidRDefault="007B392A" w:rsidP="007B392A">
            <w:pPr>
              <w:pStyle w:val="HTMLPreformatted"/>
              <w:shd w:val="clear" w:color="auto" w:fill="FFFFFF"/>
              <w:spacing w:before="120" w:after="120"/>
              <w:rPr>
                <w:rFonts w:ascii="Times New Roman" w:hAnsi="Times New Roman"/>
                <w:color w:val="212121"/>
                <w:sz w:val="24"/>
                <w:szCs w:val="24"/>
                <w:lang w:val="es-ES"/>
              </w:rPr>
            </w:pPr>
            <w:r w:rsidRPr="00A358CF">
              <w:rPr>
                <w:rFonts w:ascii="Times New Roman" w:hAnsi="Times New Roman"/>
                <w:color w:val="212121"/>
                <w:sz w:val="24"/>
                <w:szCs w:val="24"/>
                <w:lang w:val="es-ES"/>
              </w:rPr>
              <w:t>la preparación, frecuencia y uso de informes, incluidos los temas AS y los plazos de conformidad con las Condiciones Particulares, Estipulaciones Especiales Subcláusula 4.21;</w:t>
            </w:r>
          </w:p>
        </w:tc>
      </w:tr>
      <w:tr w:rsidR="007B392A" w:rsidRPr="00E0610C" w14:paraId="60736061" w14:textId="77777777" w:rsidTr="00426233">
        <w:tc>
          <w:tcPr>
            <w:tcW w:w="1129" w:type="dxa"/>
          </w:tcPr>
          <w:p w14:paraId="11A55DE9"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10106806" w14:textId="77777777" w:rsidR="007B392A" w:rsidRPr="00A358CF" w:rsidRDefault="007B392A" w:rsidP="007B392A">
            <w:pPr>
              <w:pStyle w:val="HTMLPreformatted"/>
              <w:shd w:val="clear" w:color="auto" w:fill="FFFFFF"/>
              <w:spacing w:before="120" w:after="120"/>
              <w:rPr>
                <w:rFonts w:ascii="Times New Roman" w:hAnsi="Times New Roman"/>
                <w:color w:val="212121"/>
                <w:sz w:val="24"/>
                <w:szCs w:val="24"/>
                <w:lang w:val="es-ES"/>
              </w:rPr>
            </w:pPr>
            <w:r w:rsidRPr="00A358CF">
              <w:rPr>
                <w:rFonts w:ascii="Times New Roman" w:hAnsi="Times New Roman"/>
                <w:color w:val="212121"/>
                <w:sz w:val="24"/>
                <w:szCs w:val="24"/>
                <w:lang w:val="es-ES"/>
              </w:rPr>
              <w:t xml:space="preserve">los preparativos para la realización de ensayos a la finalización de las Obras; </w:t>
            </w:r>
          </w:p>
        </w:tc>
      </w:tr>
      <w:tr w:rsidR="007B392A" w:rsidRPr="00E0610C" w14:paraId="02201070" w14:textId="77777777" w:rsidTr="00426233">
        <w:tc>
          <w:tcPr>
            <w:tcW w:w="1129" w:type="dxa"/>
          </w:tcPr>
          <w:p w14:paraId="45455DE7"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113039A4" w14:textId="77777777" w:rsidR="007B392A" w:rsidRPr="00A358CF" w:rsidRDefault="007B392A" w:rsidP="007B392A">
            <w:pPr>
              <w:pStyle w:val="HTMLPreformatted"/>
              <w:shd w:val="clear" w:color="auto" w:fill="FFFFFF"/>
              <w:spacing w:before="120" w:after="120"/>
              <w:rPr>
                <w:rFonts w:ascii="Times New Roman" w:hAnsi="Times New Roman"/>
                <w:color w:val="212121"/>
                <w:sz w:val="24"/>
                <w:szCs w:val="24"/>
                <w:lang w:val="es-ES"/>
              </w:rPr>
            </w:pPr>
            <w:r w:rsidRPr="00A358CF">
              <w:rPr>
                <w:rFonts w:ascii="Times New Roman" w:hAnsi="Times New Roman"/>
                <w:color w:val="212121"/>
                <w:sz w:val="24"/>
                <w:szCs w:val="24"/>
                <w:lang w:val="es-ES"/>
              </w:rPr>
              <w:t xml:space="preserve">los arreglos para la entrega del lugar, incluida la finalización de planos “as Built” y de los manuales de operación y mantenimiento y de cualquier otro aspecto pertinente; y </w:t>
            </w:r>
          </w:p>
        </w:tc>
      </w:tr>
      <w:tr w:rsidR="007B392A" w:rsidRPr="00E0610C" w14:paraId="21F204CB" w14:textId="77777777" w:rsidTr="00426233">
        <w:tc>
          <w:tcPr>
            <w:tcW w:w="1129" w:type="dxa"/>
          </w:tcPr>
          <w:p w14:paraId="23235395"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46576607" w14:textId="4C3FE987" w:rsidR="007B392A" w:rsidRPr="00A358CF" w:rsidRDefault="007B392A" w:rsidP="007B392A">
            <w:pPr>
              <w:shd w:val="clear" w:color="auto" w:fill="FFFFFF"/>
              <w:spacing w:before="120" w:after="120"/>
              <w:ind w:left="360" w:hanging="360"/>
              <w:rPr>
                <w:rFonts w:eastAsiaTheme="minorHAnsi"/>
                <w:color w:val="212121"/>
                <w:lang w:val="es-ES"/>
              </w:rPr>
            </w:pPr>
            <w:r w:rsidRPr="00A358CF">
              <w:rPr>
                <w:color w:val="212121"/>
                <w:lang w:val="es-ES"/>
              </w:rPr>
              <w:t>los aspectos adicionales indicados en los Requisitos del Contratante</w:t>
            </w:r>
          </w:p>
        </w:tc>
      </w:tr>
      <w:tr w:rsidR="007B392A" w:rsidRPr="00E0610C" w14:paraId="3D8AD0C5" w14:textId="77777777" w:rsidTr="00426233">
        <w:tc>
          <w:tcPr>
            <w:tcW w:w="1129" w:type="dxa"/>
          </w:tcPr>
          <w:p w14:paraId="6AE41B12" w14:textId="77777777" w:rsidR="007B392A" w:rsidRPr="00A358CF" w:rsidRDefault="007B392A" w:rsidP="007B392A">
            <w:pPr>
              <w:pStyle w:val="ListParagraph"/>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86"/>
              <w:contextualSpacing w:val="0"/>
              <w:rPr>
                <w:rFonts w:eastAsiaTheme="minorHAnsi"/>
                <w:color w:val="212121"/>
                <w:lang w:val="es-ES"/>
              </w:rPr>
            </w:pPr>
          </w:p>
        </w:tc>
        <w:tc>
          <w:tcPr>
            <w:tcW w:w="7787" w:type="dxa"/>
          </w:tcPr>
          <w:p w14:paraId="24F81BD8" w14:textId="7160D86F" w:rsidR="007B392A" w:rsidRPr="00A358CF" w:rsidRDefault="007B392A" w:rsidP="007B392A">
            <w:pPr>
              <w:shd w:val="clear" w:color="auto" w:fill="FFFFFF"/>
              <w:spacing w:before="120" w:after="120"/>
              <w:ind w:left="360" w:hanging="360"/>
              <w:rPr>
                <w:i/>
                <w:lang w:val="es-ES"/>
              </w:rPr>
            </w:pPr>
            <w:r w:rsidRPr="00A358CF">
              <w:rPr>
                <w:rFonts w:eastAsiaTheme="minorHAnsi"/>
                <w:i/>
                <w:color w:val="212121"/>
                <w:lang w:val="es-ES"/>
              </w:rPr>
              <w:t xml:space="preserve">[insertar o modificar cualquier otra información pertinente, según proceda.] </w:t>
            </w:r>
          </w:p>
          <w:p w14:paraId="4BEF7C92" w14:textId="77777777" w:rsidR="007B392A" w:rsidRPr="00A358CF" w:rsidRDefault="007B392A" w:rsidP="007B392A">
            <w:pPr>
              <w:shd w:val="clear" w:color="auto" w:fill="FFFFFF"/>
              <w:spacing w:before="120" w:after="120"/>
              <w:ind w:left="360" w:hanging="360"/>
              <w:rPr>
                <w:rFonts w:eastAsiaTheme="minorHAnsi"/>
                <w:i/>
                <w:color w:val="212121"/>
                <w:lang w:val="es-ES"/>
              </w:rPr>
            </w:pPr>
          </w:p>
        </w:tc>
      </w:tr>
    </w:tbl>
    <w:p w14:paraId="154DC5BB" w14:textId="77777777" w:rsidR="00D8362C" w:rsidRPr="00A358CF" w:rsidRDefault="00D8362C" w:rsidP="00955528">
      <w:pPr>
        <w:pStyle w:val="Heading5"/>
        <w:jc w:val="center"/>
        <w:rPr>
          <w:sz w:val="36"/>
          <w:lang w:val="es-ES"/>
        </w:rPr>
      </w:pPr>
    </w:p>
    <w:p w14:paraId="018A302B" w14:textId="1B73742C" w:rsidR="00C34136" w:rsidRPr="00A358CF" w:rsidRDefault="00A75626" w:rsidP="00A1431F">
      <w:pPr>
        <w:pStyle w:val="Sec4Heading2"/>
      </w:pPr>
      <w:bookmarkStart w:id="519" w:name="_Toc485063598"/>
      <w:bookmarkStart w:id="520" w:name="_Toc485909439"/>
      <w:bookmarkStart w:id="521" w:name="_Toc363545944"/>
      <w:bookmarkEnd w:id="518"/>
      <w:r w:rsidRPr="00A358CF">
        <w:br w:type="page"/>
      </w:r>
      <w:bookmarkStart w:id="522" w:name="_Toc38480870"/>
      <w:bookmarkStart w:id="523" w:name="_Toc38570950"/>
      <w:bookmarkStart w:id="524" w:name="_Toc124166512"/>
      <w:r w:rsidR="00C34136" w:rsidRPr="00A358CF">
        <w:lastRenderedPageBreak/>
        <w:t>Diseño y Construcción: Métodos Constructivos de Actividades Clave</w:t>
      </w:r>
      <w:bookmarkEnd w:id="522"/>
      <w:bookmarkEnd w:id="523"/>
      <w:bookmarkEnd w:id="524"/>
    </w:p>
    <w:p w14:paraId="54D161FA" w14:textId="77777777" w:rsidR="00C34136" w:rsidRPr="00A358CF" w:rsidRDefault="00C34136" w:rsidP="00C34136">
      <w:pPr>
        <w:pStyle w:val="HTMLPreformatted"/>
        <w:shd w:val="clear" w:color="auto" w:fill="FFFFFF"/>
        <w:jc w:val="both"/>
        <w:rPr>
          <w:rFonts w:ascii="Times New Roman" w:hAnsi="Times New Roman"/>
          <w:i/>
          <w:iCs/>
          <w:color w:val="212121"/>
          <w:sz w:val="24"/>
          <w:szCs w:val="24"/>
          <w:lang w:val="es-ES"/>
        </w:rPr>
      </w:pPr>
    </w:p>
    <w:p w14:paraId="7FA894A9" w14:textId="77777777" w:rsidR="00C34136" w:rsidRPr="00A358CF" w:rsidRDefault="00C34136" w:rsidP="00C34136">
      <w:pPr>
        <w:pStyle w:val="HTMLPreformatted"/>
        <w:shd w:val="clear" w:color="auto" w:fill="FFFFFF"/>
        <w:jc w:val="both"/>
        <w:rPr>
          <w:rFonts w:ascii="Times New Roman" w:hAnsi="Times New Roman"/>
          <w:i/>
          <w:iCs/>
          <w:color w:val="212121"/>
          <w:sz w:val="24"/>
          <w:szCs w:val="24"/>
          <w:lang w:val="es-ES"/>
        </w:rPr>
      </w:pPr>
    </w:p>
    <w:p w14:paraId="015C2204" w14:textId="77777777" w:rsidR="00C34136" w:rsidRPr="00A358CF" w:rsidRDefault="00C34136" w:rsidP="00C34136">
      <w:pPr>
        <w:pStyle w:val="HTMLPreformatted"/>
        <w:shd w:val="clear" w:color="auto" w:fill="FFFFFF"/>
        <w:jc w:val="both"/>
        <w:rPr>
          <w:rFonts w:ascii="Times New Roman" w:hAnsi="Times New Roman"/>
          <w:i/>
          <w:iCs/>
          <w:color w:val="212121"/>
          <w:sz w:val="24"/>
          <w:szCs w:val="24"/>
          <w:lang w:val="es-ES"/>
        </w:rPr>
      </w:pPr>
      <w:r w:rsidRPr="00A358CF">
        <w:rPr>
          <w:rFonts w:ascii="Times New Roman" w:hAnsi="Times New Roman"/>
          <w:i/>
          <w:iCs/>
          <w:color w:val="212121"/>
          <w:sz w:val="24"/>
          <w:szCs w:val="24"/>
          <w:lang w:val="es-ES"/>
        </w:rPr>
        <w:t xml:space="preserve">El Proponente proporcionará explicaciones del método constructivo usado en las siguientes actividades claves de las obras. Cada explicación de método describirá el enfoque propuesto para la construcción de la actividad, el nivel de dotación de personal y su experiencia, el sistema de trabajo seguro y los equipos a utilizar de conformidad con los Requisitos del Contratante. </w:t>
      </w:r>
    </w:p>
    <w:p w14:paraId="4691A86D" w14:textId="77777777" w:rsidR="00C34136" w:rsidRPr="00A358CF" w:rsidRDefault="00C34136" w:rsidP="00C34136">
      <w:pPr>
        <w:pStyle w:val="HTMLPreformatted"/>
        <w:shd w:val="clear" w:color="auto" w:fill="FFFFFF"/>
        <w:jc w:val="both"/>
        <w:rPr>
          <w:rFonts w:ascii="Times New Roman" w:hAnsi="Times New Roman"/>
          <w:color w:val="212121"/>
          <w:sz w:val="24"/>
          <w:szCs w:val="24"/>
          <w:lang w:val="es-ES"/>
        </w:rPr>
      </w:pPr>
    </w:p>
    <w:p w14:paraId="5CF7478C" w14:textId="4EC0F4E9" w:rsidR="00C34136" w:rsidRPr="00A358CF" w:rsidRDefault="00C34136" w:rsidP="00C34136">
      <w:pPr>
        <w:pStyle w:val="HTMLPreformatted"/>
        <w:shd w:val="clear" w:color="auto" w:fill="FFFFFF"/>
        <w:jc w:val="both"/>
        <w:rPr>
          <w:rFonts w:ascii="Times New Roman" w:hAnsi="Times New Roman"/>
          <w:b/>
          <w:i/>
          <w:color w:val="212121"/>
          <w:sz w:val="24"/>
          <w:szCs w:val="24"/>
          <w:lang w:val="es-ES"/>
        </w:rPr>
      </w:pPr>
      <w:r w:rsidRPr="00A358CF">
        <w:rPr>
          <w:rFonts w:ascii="Times New Roman" w:hAnsi="Times New Roman"/>
          <w:b/>
          <w:i/>
          <w:color w:val="212121"/>
          <w:sz w:val="24"/>
          <w:szCs w:val="24"/>
          <w:lang w:val="es-ES"/>
        </w:rPr>
        <w:t xml:space="preserve">[El Contratante deberá identificar </w:t>
      </w:r>
      <w:r w:rsidR="00AB17AE" w:rsidRPr="00A358CF">
        <w:rPr>
          <w:rFonts w:ascii="Times New Roman" w:hAnsi="Times New Roman"/>
          <w:b/>
          <w:i/>
          <w:color w:val="212121"/>
          <w:sz w:val="24"/>
          <w:szCs w:val="24"/>
          <w:lang w:val="es-ES"/>
        </w:rPr>
        <w:t xml:space="preserve">los </w:t>
      </w:r>
      <w:r w:rsidR="005C01E4" w:rsidRPr="00A358CF">
        <w:rPr>
          <w:rFonts w:ascii="Times New Roman" w:hAnsi="Times New Roman"/>
          <w:b/>
          <w:i/>
          <w:color w:val="212121"/>
          <w:sz w:val="24"/>
          <w:szCs w:val="24"/>
          <w:lang w:val="es-ES"/>
        </w:rPr>
        <w:t>riesgos</w:t>
      </w:r>
      <w:r w:rsidR="00AB17AE" w:rsidRPr="00A358CF">
        <w:rPr>
          <w:rFonts w:ascii="Times New Roman" w:hAnsi="Times New Roman"/>
          <w:b/>
          <w:i/>
          <w:color w:val="212121"/>
          <w:sz w:val="24"/>
          <w:szCs w:val="24"/>
          <w:lang w:val="es-ES"/>
        </w:rPr>
        <w:t xml:space="preserve"> y </w:t>
      </w:r>
      <w:r w:rsidRPr="00A358CF">
        <w:rPr>
          <w:rFonts w:ascii="Times New Roman" w:hAnsi="Times New Roman"/>
          <w:b/>
          <w:i/>
          <w:color w:val="212121"/>
          <w:sz w:val="24"/>
          <w:szCs w:val="24"/>
          <w:lang w:val="es-ES"/>
        </w:rPr>
        <w:t xml:space="preserve">las actividades </w:t>
      </w:r>
      <w:r w:rsidR="00DC1A0F" w:rsidRPr="00A358CF">
        <w:rPr>
          <w:rFonts w:ascii="Times New Roman" w:hAnsi="Times New Roman"/>
          <w:b/>
          <w:i/>
          <w:color w:val="212121"/>
          <w:sz w:val="24"/>
          <w:szCs w:val="24"/>
          <w:lang w:val="es-ES"/>
        </w:rPr>
        <w:t>de construcción claves</w:t>
      </w:r>
    </w:p>
    <w:p w14:paraId="1580A505" w14:textId="77777777" w:rsidR="00C34136" w:rsidRPr="00A358CF" w:rsidRDefault="00C34136" w:rsidP="00C34136">
      <w:pPr>
        <w:pStyle w:val="HTMLPreformatted"/>
        <w:shd w:val="clear" w:color="auto" w:fill="FFFFFF"/>
        <w:rPr>
          <w:rFonts w:ascii="Times New Roman" w:hAnsi="Times New Roman"/>
          <w:color w:val="212121"/>
          <w:sz w:val="24"/>
          <w:szCs w:val="24"/>
          <w:lang w:val="es-ES"/>
        </w:rPr>
      </w:pPr>
    </w:p>
    <w:p w14:paraId="03477E85" w14:textId="536E92EE" w:rsidR="00C34136" w:rsidRPr="00A358CF" w:rsidRDefault="00713005" w:rsidP="00C34136">
      <w:pPr>
        <w:rPr>
          <w:i/>
          <w:iCs/>
          <w:lang w:val="es-ES"/>
        </w:rPr>
      </w:pPr>
      <w:r w:rsidRPr="00A358CF">
        <w:rPr>
          <w:i/>
          <w:iCs/>
          <w:lang w:val="es-ES"/>
        </w:rPr>
        <w:t>Ejemplos</w:t>
      </w:r>
      <w:r w:rsidR="00C34136" w:rsidRPr="00A358CF">
        <w:rPr>
          <w:i/>
          <w:iCs/>
          <w:lang w:val="es-ES"/>
        </w:rPr>
        <w:t>:</w:t>
      </w:r>
    </w:p>
    <w:p w14:paraId="2D27707F" w14:textId="2461B57B" w:rsidR="00C34136" w:rsidRPr="00A358CF" w:rsidRDefault="00C34136" w:rsidP="00C34136">
      <w:pPr>
        <w:pStyle w:val="ListParagraph"/>
        <w:tabs>
          <w:tab w:val="right" w:pos="4860"/>
        </w:tabs>
        <w:spacing w:before="80" w:after="80"/>
        <w:ind w:left="783"/>
        <w:jc w:val="both"/>
        <w:rPr>
          <w:i/>
          <w:iCs/>
          <w:lang w:val="es-ES"/>
        </w:rPr>
      </w:pPr>
    </w:p>
    <w:p w14:paraId="366E5DB9" w14:textId="77777777" w:rsidR="00DC1A0F" w:rsidRPr="00A358CF" w:rsidRDefault="00713005" w:rsidP="00E4638B">
      <w:pPr>
        <w:pStyle w:val="ListParagraph"/>
        <w:numPr>
          <w:ilvl w:val="0"/>
          <w:numId w:val="90"/>
        </w:numPr>
        <w:tabs>
          <w:tab w:val="right" w:pos="4860"/>
        </w:tabs>
        <w:spacing w:before="80" w:after="80"/>
        <w:jc w:val="both"/>
        <w:rPr>
          <w:i/>
          <w:iCs/>
          <w:lang w:val="es-ES"/>
        </w:rPr>
      </w:pPr>
      <w:r w:rsidRPr="00A358CF">
        <w:rPr>
          <w:i/>
          <w:iCs/>
          <w:lang w:val="es-ES"/>
        </w:rPr>
        <w:t>excavación de la fundación</w:t>
      </w:r>
    </w:p>
    <w:p w14:paraId="19A100BA" w14:textId="478C833E" w:rsidR="00713005" w:rsidRPr="00A358CF" w:rsidRDefault="00DC1A0F" w:rsidP="00E4638B">
      <w:pPr>
        <w:pStyle w:val="ListParagraph"/>
        <w:numPr>
          <w:ilvl w:val="0"/>
          <w:numId w:val="90"/>
        </w:numPr>
        <w:tabs>
          <w:tab w:val="right" w:pos="4860"/>
        </w:tabs>
        <w:spacing w:before="80" w:after="80"/>
        <w:jc w:val="both"/>
        <w:rPr>
          <w:i/>
          <w:iCs/>
          <w:lang w:val="es-ES"/>
        </w:rPr>
      </w:pPr>
      <w:r w:rsidRPr="00A358CF">
        <w:rPr>
          <w:i/>
          <w:iCs/>
          <w:lang w:val="es-ES"/>
        </w:rPr>
        <w:t>levantamiento</w:t>
      </w:r>
      <w:r w:rsidR="00713005" w:rsidRPr="00A358CF">
        <w:rPr>
          <w:i/>
          <w:iCs/>
          <w:lang w:val="es-ES"/>
        </w:rPr>
        <w:t xml:space="preserve"> de las estructuras metálicas</w:t>
      </w:r>
    </w:p>
    <w:p w14:paraId="5D138709" w14:textId="5407A0CE" w:rsidR="00C34136" w:rsidRPr="00A358CF" w:rsidRDefault="00C34136" w:rsidP="00E4638B">
      <w:pPr>
        <w:pStyle w:val="ListParagraph"/>
        <w:numPr>
          <w:ilvl w:val="0"/>
          <w:numId w:val="90"/>
        </w:numPr>
        <w:tabs>
          <w:tab w:val="right" w:pos="4860"/>
        </w:tabs>
        <w:spacing w:before="80" w:after="80"/>
        <w:jc w:val="both"/>
        <w:rPr>
          <w:i/>
          <w:iCs/>
          <w:lang w:val="es-ES"/>
        </w:rPr>
      </w:pPr>
      <w:r w:rsidRPr="00A358CF">
        <w:rPr>
          <w:i/>
          <w:iCs/>
          <w:lang w:val="es-ES"/>
        </w:rPr>
        <w:t xml:space="preserve">prevención de Explotación </w:t>
      </w:r>
      <w:r w:rsidR="00713005" w:rsidRPr="00A358CF">
        <w:rPr>
          <w:i/>
          <w:iCs/>
          <w:lang w:val="es-ES"/>
        </w:rPr>
        <w:t xml:space="preserve">Sexual </w:t>
      </w:r>
      <w:r w:rsidRPr="00A358CF">
        <w:rPr>
          <w:i/>
          <w:iCs/>
          <w:lang w:val="es-ES"/>
        </w:rPr>
        <w:t>y Abuso Sexual;</w:t>
      </w:r>
    </w:p>
    <w:p w14:paraId="5130485F" w14:textId="43B0F1B3" w:rsidR="00C34136" w:rsidRPr="00A358CF" w:rsidRDefault="00C34136" w:rsidP="00E4638B">
      <w:pPr>
        <w:pStyle w:val="ListParagraph"/>
        <w:numPr>
          <w:ilvl w:val="0"/>
          <w:numId w:val="90"/>
        </w:numPr>
        <w:jc w:val="both"/>
        <w:rPr>
          <w:i/>
          <w:iCs/>
          <w:lang w:val="es-ES"/>
        </w:rPr>
      </w:pPr>
      <w:r w:rsidRPr="00A358CF">
        <w:rPr>
          <w:i/>
          <w:iCs/>
          <w:lang w:val="es-ES"/>
        </w:rPr>
        <w:t xml:space="preserve">gestión de tráfico </w:t>
      </w:r>
      <w:r w:rsidR="00713005" w:rsidRPr="00A358CF">
        <w:rPr>
          <w:i/>
          <w:iCs/>
          <w:lang w:val="es-ES"/>
        </w:rPr>
        <w:t xml:space="preserve">incluyendo </w:t>
      </w:r>
      <w:r w:rsidRPr="00A358CF">
        <w:rPr>
          <w:i/>
          <w:iCs/>
          <w:lang w:val="es-ES"/>
        </w:rPr>
        <w:t xml:space="preserve">el tráfico de la construcción </w:t>
      </w:r>
    </w:p>
    <w:p w14:paraId="44555820" w14:textId="49087E84" w:rsidR="00C34136" w:rsidRPr="00A358CF" w:rsidRDefault="00C34136" w:rsidP="00E4638B">
      <w:pPr>
        <w:pStyle w:val="ListParagraph"/>
        <w:numPr>
          <w:ilvl w:val="0"/>
          <w:numId w:val="90"/>
        </w:numPr>
        <w:jc w:val="both"/>
        <w:rPr>
          <w:i/>
          <w:iCs/>
          <w:lang w:val="es-ES"/>
        </w:rPr>
      </w:pPr>
      <w:r w:rsidRPr="00A358CF">
        <w:rPr>
          <w:i/>
          <w:iCs/>
          <w:lang w:val="es-ES"/>
        </w:rPr>
        <w:t>…]</w:t>
      </w:r>
    </w:p>
    <w:p w14:paraId="327AAF5A" w14:textId="1922A7E2" w:rsidR="00A75626" w:rsidRPr="00A358CF" w:rsidRDefault="00A75626">
      <w:pPr>
        <w:rPr>
          <w:b/>
          <w:sz w:val="28"/>
          <w:szCs w:val="20"/>
          <w:lang w:val="es-ES"/>
        </w:rPr>
      </w:pPr>
    </w:p>
    <w:p w14:paraId="0ED8CA2E" w14:textId="77777777" w:rsidR="001D5D2B" w:rsidRPr="00774E06" w:rsidRDefault="001D5D2B" w:rsidP="00A1431F">
      <w:pPr>
        <w:pStyle w:val="Sec4Heading2"/>
      </w:pPr>
      <w:r>
        <w:br w:type="page"/>
      </w:r>
      <w:bookmarkStart w:id="525" w:name="_Toc123840095"/>
      <w:bookmarkStart w:id="526" w:name="_Toc124166513"/>
      <w:r w:rsidRPr="00774E06">
        <w:lastRenderedPageBreak/>
        <w:t>Propuesta de Adquisiciones Sostenibles</w:t>
      </w:r>
      <w:bookmarkEnd w:id="525"/>
      <w:bookmarkEnd w:id="526"/>
    </w:p>
    <w:p w14:paraId="2DD103A1" w14:textId="5B910182" w:rsidR="001D5D2B" w:rsidRPr="00774E06" w:rsidRDefault="001D5D2B" w:rsidP="001D5D2B">
      <w:pPr>
        <w:pStyle w:val="HTMLPreformatted"/>
        <w:shd w:val="clear" w:color="auto" w:fill="FFFFFF"/>
        <w:jc w:val="both"/>
        <w:rPr>
          <w:rFonts w:ascii="Times New Roman" w:hAnsi="Times New Roman"/>
          <w:bCs/>
          <w:i/>
          <w:color w:val="212121"/>
          <w:sz w:val="24"/>
          <w:szCs w:val="24"/>
          <w:lang w:val="es-ES"/>
        </w:rPr>
      </w:pPr>
      <w:r w:rsidRPr="00774E06">
        <w:rPr>
          <w:rFonts w:ascii="Times New Roman" w:hAnsi="Times New Roman"/>
          <w:bCs/>
          <w:i/>
          <w:color w:val="212121"/>
          <w:sz w:val="24"/>
          <w:szCs w:val="24"/>
          <w:lang w:val="es-ES"/>
        </w:rPr>
        <w:t xml:space="preserve">[Nota para el Proponente: Además de presentar las Estrategias de Gestión de AS y los Planes de Implementación </w:t>
      </w:r>
      <w:r w:rsidRPr="00774E06">
        <w:rPr>
          <w:rFonts w:ascii="Times New Roman" w:hAnsi="Times New Roman"/>
          <w:b/>
          <w:i/>
          <w:color w:val="212121"/>
          <w:sz w:val="24"/>
          <w:szCs w:val="24"/>
          <w:lang w:val="es-ES"/>
        </w:rPr>
        <w:t>exigidos</w:t>
      </w:r>
      <w:r w:rsidRPr="00774E06">
        <w:rPr>
          <w:rFonts w:ascii="Times New Roman" w:hAnsi="Times New Roman"/>
          <w:bCs/>
          <w:i/>
          <w:color w:val="212121"/>
          <w:sz w:val="24"/>
          <w:szCs w:val="24"/>
          <w:lang w:val="es-ES"/>
        </w:rPr>
        <w:t xml:space="preserve">, el Proponente deberá proporcionar su propuesta para demostrar cómo se abordarían los requisitos adicionales de adquisiciones sostenibles, si los </w:t>
      </w:r>
      <w:r w:rsidR="00747389">
        <w:rPr>
          <w:rFonts w:ascii="Times New Roman" w:hAnsi="Times New Roman"/>
          <w:bCs/>
          <w:i/>
          <w:color w:val="212121"/>
          <w:sz w:val="24"/>
          <w:szCs w:val="24"/>
          <w:lang w:val="es-ES"/>
        </w:rPr>
        <w:t>hubiera</w:t>
      </w:r>
      <w:r w:rsidRPr="00774E06">
        <w:rPr>
          <w:rFonts w:ascii="Times New Roman" w:hAnsi="Times New Roman"/>
          <w:bCs/>
          <w:i/>
          <w:color w:val="212121"/>
          <w:sz w:val="24"/>
          <w:szCs w:val="24"/>
          <w:lang w:val="es-ES"/>
        </w:rPr>
        <w:t>, especificados en la Sección VII-Requisitos de las Obras. El Proponente también podría proporcionar en su propuesta explicaciones sobre la forma en que excedería los requisitos de adquisiciones sostenible.]</w:t>
      </w:r>
    </w:p>
    <w:p w14:paraId="468504D0" w14:textId="77777777" w:rsidR="001D5D2B" w:rsidRPr="00774E06" w:rsidRDefault="001D5D2B" w:rsidP="001D5D2B">
      <w:pPr>
        <w:pStyle w:val="HTMLPreformatted"/>
        <w:shd w:val="clear" w:color="auto" w:fill="FFFFFF"/>
        <w:jc w:val="both"/>
        <w:rPr>
          <w:rFonts w:ascii="Times New Roman" w:hAnsi="Times New Roman"/>
          <w:bCs/>
          <w:i/>
          <w:color w:val="212121"/>
          <w:sz w:val="24"/>
          <w:szCs w:val="24"/>
          <w:lang w:val="es-ES"/>
        </w:rPr>
      </w:pPr>
      <w:r w:rsidRPr="00774E06">
        <w:rPr>
          <w:rFonts w:ascii="Times New Roman" w:hAnsi="Times New Roman"/>
          <w:bCs/>
          <w:i/>
          <w:color w:val="212121"/>
          <w:sz w:val="24"/>
          <w:szCs w:val="24"/>
          <w:lang w:val="es-ES"/>
        </w:rPr>
        <w:br w:type="page"/>
      </w:r>
    </w:p>
    <w:p w14:paraId="2DAD6586" w14:textId="732EB86F" w:rsidR="00B55EB1" w:rsidRPr="00A358CF" w:rsidRDefault="00B55EB1" w:rsidP="00A1431F">
      <w:pPr>
        <w:pStyle w:val="Sec4Heading2"/>
      </w:pPr>
      <w:bookmarkStart w:id="527" w:name="_Toc124166514"/>
      <w:r w:rsidRPr="00A358CF">
        <w:lastRenderedPageBreak/>
        <w:t>Formulario de las Normas de Conducta del Personal del Contratista (AS)</w:t>
      </w:r>
      <w:bookmarkEnd w:id="519"/>
      <w:bookmarkEnd w:id="527"/>
    </w:p>
    <w:p w14:paraId="701C867D" w14:textId="77777777" w:rsidR="00B55EB1" w:rsidRPr="00A358CF" w:rsidRDefault="00B55EB1" w:rsidP="00B55EB1">
      <w:pPr>
        <w:spacing w:after="120"/>
        <w:rPr>
          <w:b/>
          <w:i/>
          <w:lang w:val="es-ES"/>
        </w:rPr>
      </w:pPr>
    </w:p>
    <w:tbl>
      <w:tblPr>
        <w:tblStyle w:val="TableGrid"/>
        <w:tblW w:w="0" w:type="auto"/>
        <w:tblLook w:val="04A0" w:firstRow="1" w:lastRow="0" w:firstColumn="1" w:lastColumn="0" w:noHBand="0" w:noVBand="1"/>
      </w:tblPr>
      <w:tblGrid>
        <w:gridCol w:w="9618"/>
      </w:tblGrid>
      <w:tr w:rsidR="00B55EB1" w:rsidRPr="00E0610C" w14:paraId="2740F8A6" w14:textId="77777777" w:rsidTr="00685668">
        <w:tc>
          <w:tcPr>
            <w:tcW w:w="10060" w:type="dxa"/>
          </w:tcPr>
          <w:p w14:paraId="11606E30" w14:textId="77777777" w:rsidR="00B55EB1" w:rsidRPr="00A358CF" w:rsidRDefault="00B55EB1" w:rsidP="00685668">
            <w:pPr>
              <w:spacing w:after="120"/>
              <w:rPr>
                <w:i/>
                <w:lang w:val="es-ES"/>
              </w:rPr>
            </w:pPr>
            <w:r w:rsidRPr="00A358CF">
              <w:rPr>
                <w:b/>
                <w:i/>
                <w:lang w:val="es-ES"/>
              </w:rPr>
              <w:t>Nota al Contratante</w:t>
            </w:r>
            <w:r w:rsidRPr="00A358CF">
              <w:rPr>
                <w:i/>
                <w:lang w:val="es-ES"/>
              </w:rPr>
              <w:t xml:space="preserve">: </w:t>
            </w:r>
          </w:p>
          <w:p w14:paraId="3B6FD5D2" w14:textId="77777777" w:rsidR="00B55EB1" w:rsidRPr="00A358CF" w:rsidRDefault="00B55EB1" w:rsidP="00685668">
            <w:pPr>
              <w:spacing w:after="120"/>
              <w:ind w:left="360"/>
              <w:rPr>
                <w:i/>
                <w:szCs w:val="20"/>
                <w:lang w:val="es-ES"/>
              </w:rPr>
            </w:pPr>
            <w:r w:rsidRPr="00A358CF">
              <w:rPr>
                <w:b/>
                <w:i/>
                <w:lang w:val="es-ES"/>
              </w:rPr>
              <w:t xml:space="preserve">Los siguientes requisitos no deberán ser modificados. </w:t>
            </w:r>
            <w:r w:rsidRPr="00A358CF">
              <w:rPr>
                <w:bCs/>
                <w:i/>
                <w:lang w:val="es-ES"/>
              </w:rPr>
              <w:t xml:space="preserve">El Contratante puede agregar </w:t>
            </w:r>
            <w:r w:rsidRPr="00A358CF">
              <w:rPr>
                <w:bCs/>
                <w:i/>
                <w:u w:val="single"/>
                <w:lang w:val="es-ES"/>
              </w:rPr>
              <w:t>requisitos adicionales para tratar asuntos específicos</w:t>
            </w:r>
            <w:r w:rsidRPr="00A358CF">
              <w:rPr>
                <w:bCs/>
                <w:i/>
                <w:lang w:val="es-ES"/>
              </w:rPr>
              <w:t xml:space="preserve"> que hayan sido informados por los estudios ambientales y sociales pertinentes.</w:t>
            </w:r>
            <w:r w:rsidRPr="00A358CF">
              <w:rPr>
                <w:b/>
                <w:i/>
                <w:lang w:val="es-ES"/>
              </w:rPr>
              <w:t xml:space="preserve">  </w:t>
            </w:r>
          </w:p>
          <w:p w14:paraId="4C6A9D79" w14:textId="77777777" w:rsidR="00B55EB1" w:rsidRPr="00A358CF" w:rsidRDefault="00B55EB1" w:rsidP="00685668">
            <w:pPr>
              <w:spacing w:after="120"/>
              <w:ind w:left="360"/>
              <w:rPr>
                <w:i/>
                <w:color w:val="000000" w:themeColor="text1"/>
                <w:lang w:val="es-ES"/>
              </w:rPr>
            </w:pPr>
            <w:r w:rsidRPr="00A358CF">
              <w:rPr>
                <w:i/>
                <w:color w:val="000000" w:themeColor="text1"/>
                <w:lang w:val="es-ES"/>
              </w:rPr>
              <w:t xml:space="preserve">Los tipos de asuntos específicos pueden incluir los riesgos asociados a: migración de personal, propagación de enfermedades transmisibles y Explotación y Abuso Sexual (EAS), Acoso Sexual (ASx), etc. </w:t>
            </w:r>
          </w:p>
          <w:p w14:paraId="31281009" w14:textId="5CA38811" w:rsidR="00B55EB1" w:rsidRPr="00A358CF" w:rsidRDefault="00B55EB1" w:rsidP="00685668">
            <w:pPr>
              <w:ind w:firstLine="360"/>
              <w:rPr>
                <w:b/>
                <w:i/>
                <w:lang w:val="es-ES"/>
              </w:rPr>
            </w:pPr>
            <w:r w:rsidRPr="00A358CF">
              <w:rPr>
                <w:b/>
                <w:i/>
                <w:lang w:val="es-ES"/>
              </w:rPr>
              <w:t xml:space="preserve">Suprimir este Cuadro antes de publicar el documento de </w:t>
            </w:r>
            <w:r w:rsidR="00F527BF" w:rsidRPr="00A358CF">
              <w:rPr>
                <w:b/>
                <w:i/>
                <w:lang w:val="es-ES"/>
              </w:rPr>
              <w:t>SDP.</w:t>
            </w:r>
          </w:p>
          <w:p w14:paraId="68FC0461" w14:textId="77777777" w:rsidR="00B55EB1" w:rsidRPr="00A358CF" w:rsidRDefault="00B55EB1" w:rsidP="00685668">
            <w:pPr>
              <w:spacing w:after="120"/>
              <w:rPr>
                <w:b/>
                <w:i/>
                <w:lang w:val="es-ES"/>
              </w:rPr>
            </w:pPr>
          </w:p>
        </w:tc>
      </w:tr>
    </w:tbl>
    <w:p w14:paraId="028FB201" w14:textId="77777777" w:rsidR="00B55EB1" w:rsidRPr="00A358CF" w:rsidRDefault="00B55EB1" w:rsidP="00B55EB1">
      <w:pPr>
        <w:spacing w:after="120"/>
        <w:rPr>
          <w:b/>
          <w:i/>
          <w:lang w:val="es-ES"/>
        </w:rPr>
      </w:pPr>
    </w:p>
    <w:tbl>
      <w:tblPr>
        <w:tblStyle w:val="TableGrid"/>
        <w:tblW w:w="0" w:type="auto"/>
        <w:tblLook w:val="04A0" w:firstRow="1" w:lastRow="0" w:firstColumn="1" w:lastColumn="0" w:noHBand="0" w:noVBand="1"/>
      </w:tblPr>
      <w:tblGrid>
        <w:gridCol w:w="9618"/>
      </w:tblGrid>
      <w:tr w:rsidR="00B55EB1" w:rsidRPr="00E0610C" w14:paraId="4C5550E7" w14:textId="77777777" w:rsidTr="00685668">
        <w:tc>
          <w:tcPr>
            <w:tcW w:w="10060" w:type="dxa"/>
          </w:tcPr>
          <w:p w14:paraId="5DAC7E98" w14:textId="174B29CF" w:rsidR="00B55EB1" w:rsidRPr="00A358CF" w:rsidRDefault="00B55EB1" w:rsidP="00685668">
            <w:pPr>
              <w:spacing w:after="120"/>
              <w:rPr>
                <w:lang w:val="es-ES"/>
                <w14:textOutline w14:w="9525" w14:cap="rnd" w14:cmpd="sng" w14:algn="ctr">
                  <w14:noFill/>
                  <w14:prstDash w14:val="solid"/>
                  <w14:bevel/>
                </w14:textOutline>
              </w:rPr>
            </w:pPr>
            <w:r w:rsidRPr="00A358CF">
              <w:rPr>
                <w:b/>
                <w:lang w:val="es-ES"/>
                <w14:textOutline w14:w="9525" w14:cap="rnd" w14:cmpd="sng" w14:algn="ctr">
                  <w14:noFill/>
                  <w14:prstDash w14:val="solid"/>
                  <w14:bevel/>
                </w14:textOutline>
              </w:rPr>
              <w:t xml:space="preserve">Nota al </w:t>
            </w:r>
            <w:r w:rsidR="00A75626" w:rsidRPr="00A358CF">
              <w:rPr>
                <w:b/>
                <w:lang w:val="es-ES"/>
                <w14:textOutline w14:w="9525" w14:cap="rnd" w14:cmpd="sng" w14:algn="ctr">
                  <w14:noFill/>
                  <w14:prstDash w14:val="solid"/>
                  <w14:bevel/>
                </w14:textOutline>
              </w:rPr>
              <w:t>Proponente</w:t>
            </w:r>
            <w:r w:rsidRPr="00A358CF">
              <w:rPr>
                <w:lang w:val="es-ES"/>
                <w14:textOutline w14:w="9525" w14:cap="rnd" w14:cmpd="sng" w14:algn="ctr">
                  <w14:noFill/>
                  <w14:prstDash w14:val="solid"/>
                  <w14:bevel/>
                </w14:textOutline>
              </w:rPr>
              <w:t xml:space="preserve">: </w:t>
            </w:r>
          </w:p>
          <w:p w14:paraId="3D8169D5" w14:textId="2D4B9455" w:rsidR="00B55EB1" w:rsidRPr="00A358CF" w:rsidRDefault="00B55EB1" w:rsidP="00685668">
            <w:pPr>
              <w:spacing w:after="240"/>
              <w:ind w:left="360"/>
              <w:rPr>
                <w:lang w:val="es-ES"/>
                <w14:textOutline w14:w="9525" w14:cap="rnd" w14:cmpd="sng" w14:algn="ctr">
                  <w14:noFill/>
                  <w14:prstDash w14:val="solid"/>
                  <w14:bevel/>
                </w14:textOutline>
              </w:rPr>
            </w:pPr>
            <w:r w:rsidRPr="00A358CF">
              <w:rPr>
                <w:b/>
                <w:lang w:val="es-ES"/>
                <w14:textOutline w14:w="9525" w14:cap="rnd" w14:cmpd="sng" w14:algn="ctr">
                  <w14:noFill/>
                  <w14:prstDash w14:val="solid"/>
                  <w14:bevel/>
                </w14:textOutline>
              </w:rPr>
              <w:t>El contenido mínimo del formulario de las Normas de Conducta como establecido por el Contratante no debe ser modificado en forma sustancial</w:t>
            </w:r>
            <w:r w:rsidRPr="00A358CF">
              <w:rPr>
                <w:lang w:val="es-ES"/>
                <w14:textOutline w14:w="9525" w14:cap="rnd" w14:cmpd="sng" w14:algn="ctr">
                  <w14:noFill/>
                  <w14:prstDash w14:val="solid"/>
                  <w14:bevel/>
                </w14:textOutline>
              </w:rPr>
              <w:t xml:space="preserve">. No obstante, el </w:t>
            </w:r>
            <w:r w:rsidR="00A75626" w:rsidRPr="00A358CF">
              <w:rPr>
                <w:lang w:val="es-ES"/>
                <w14:textOutline w14:w="9525" w14:cap="rnd" w14:cmpd="sng" w14:algn="ctr">
                  <w14:noFill/>
                  <w14:prstDash w14:val="solid"/>
                  <w14:bevel/>
                </w14:textOutline>
              </w:rPr>
              <w:t>Proponente</w:t>
            </w:r>
            <w:r w:rsidRPr="00A358CF">
              <w:rPr>
                <w:lang w:val="es-ES"/>
                <w14:textOutline w14:w="9525" w14:cap="rnd" w14:cmpd="sng" w14:algn="ctr">
                  <w14:noFill/>
                  <w14:prstDash w14:val="solid"/>
                  <w14:bevel/>
                </w14:textOutline>
              </w:rPr>
              <w:t xml:space="preserve"> puede agregar requisitos adicionales apropiados, incluyendo tomar en cuenta las particularidades y riesgos específicos del Contrato.</w:t>
            </w:r>
          </w:p>
          <w:p w14:paraId="28C5EE57" w14:textId="6A54977E" w:rsidR="00B55EB1" w:rsidRPr="00A358CF" w:rsidRDefault="00B55EB1" w:rsidP="00685668">
            <w:pPr>
              <w:spacing w:after="120"/>
              <w:ind w:left="360"/>
              <w:rPr>
                <w:bCs/>
                <w:lang w:val="es-ES"/>
              </w:rPr>
            </w:pPr>
            <w:r w:rsidRPr="00A358CF">
              <w:rPr>
                <w:lang w:val="es-ES"/>
                <w14:textOutline w14:w="9525" w14:cap="rnd" w14:cmpd="sng" w14:algn="ctr">
                  <w14:noFill/>
                  <w14:prstDash w14:val="solid"/>
                  <w14:bevel/>
                </w14:textOutline>
              </w:rPr>
              <w:t xml:space="preserve">El </w:t>
            </w:r>
            <w:r w:rsidR="00A75626" w:rsidRPr="00A358CF">
              <w:rPr>
                <w:lang w:val="es-ES"/>
                <w14:textOutline w14:w="9525" w14:cap="rnd" w14:cmpd="sng" w14:algn="ctr">
                  <w14:noFill/>
                  <w14:prstDash w14:val="solid"/>
                  <w14:bevel/>
                </w14:textOutline>
              </w:rPr>
              <w:t>Proponente</w:t>
            </w:r>
            <w:r w:rsidRPr="00A358CF">
              <w:rPr>
                <w:lang w:val="es-ES"/>
                <w14:textOutline w14:w="9525" w14:cap="rnd" w14:cmpd="sng" w14:algn="ctr">
                  <w14:noFill/>
                  <w14:prstDash w14:val="solid"/>
                  <w14:bevel/>
                </w14:textOutline>
              </w:rPr>
              <w:t xml:space="preserve"> deberá firmar y presentar el formulario de Normas de Conducta como parte de su </w:t>
            </w:r>
            <w:r w:rsidR="00A75626" w:rsidRPr="00A358CF">
              <w:rPr>
                <w:lang w:val="es-ES"/>
                <w14:textOutline w14:w="9525" w14:cap="rnd" w14:cmpd="sng" w14:algn="ctr">
                  <w14:noFill/>
                  <w14:prstDash w14:val="solid"/>
                  <w14:bevel/>
                </w14:textOutline>
              </w:rPr>
              <w:t>Propuesta</w:t>
            </w:r>
            <w:r w:rsidRPr="00A358CF">
              <w:rPr>
                <w:lang w:val="es-ES"/>
                <w14:textOutline w14:w="9525" w14:cap="rnd" w14:cmpd="sng" w14:algn="ctr">
                  <w14:noFill/>
                  <w14:prstDash w14:val="solid"/>
                  <w14:bevel/>
                </w14:textOutline>
              </w:rPr>
              <w:t>.</w:t>
            </w:r>
          </w:p>
        </w:tc>
      </w:tr>
    </w:tbl>
    <w:p w14:paraId="000D8AD5" w14:textId="77777777" w:rsidR="00B55EB1" w:rsidRPr="00A358CF" w:rsidRDefault="00B55EB1" w:rsidP="00B55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lang w:val="es-ES"/>
        </w:rPr>
      </w:pPr>
    </w:p>
    <w:p w14:paraId="2293C9D9" w14:textId="77777777" w:rsidR="00B55EB1" w:rsidRPr="00A358CF" w:rsidRDefault="00B55EB1" w:rsidP="00B55EB1">
      <w:pPr>
        <w:jc w:val="center"/>
        <w:rPr>
          <w:b/>
          <w:iCs/>
          <w:color w:val="212121"/>
          <w:lang w:val="es-ES"/>
        </w:rPr>
      </w:pPr>
      <w:r w:rsidRPr="00A358CF">
        <w:rPr>
          <w:b/>
          <w:iCs/>
          <w:color w:val="212121"/>
          <w:lang w:val="es-ES"/>
        </w:rPr>
        <w:t>NORMAS DE CONDUCTA PARA EL PERSONAL DEL CONTRATISTA</w:t>
      </w:r>
    </w:p>
    <w:p w14:paraId="1AB353B7" w14:textId="77777777" w:rsidR="00B55EB1" w:rsidRPr="00A358CF" w:rsidRDefault="00B55EB1" w:rsidP="00B55EB1">
      <w:pPr>
        <w:jc w:val="center"/>
        <w:rPr>
          <w:b/>
          <w:iCs/>
          <w:color w:val="212121"/>
          <w:lang w:val="es-ES"/>
        </w:rPr>
      </w:pPr>
    </w:p>
    <w:p w14:paraId="6C9F5856" w14:textId="77777777" w:rsidR="00B55EB1" w:rsidRPr="00A358CF" w:rsidRDefault="00B55EB1" w:rsidP="00B55EB1">
      <w:pPr>
        <w:jc w:val="both"/>
        <w:rPr>
          <w:bCs/>
          <w:iCs/>
          <w:color w:val="212121"/>
          <w:lang w:val="es-ES"/>
        </w:rPr>
      </w:pPr>
      <w:r w:rsidRPr="00A358CF">
        <w:rPr>
          <w:bCs/>
          <w:iCs/>
          <w:color w:val="212121"/>
          <w:lang w:val="es-ES"/>
        </w:rPr>
        <w:t>Somos el Contratista, [</w:t>
      </w:r>
      <w:r w:rsidRPr="00A358CF">
        <w:rPr>
          <w:bCs/>
          <w:i/>
          <w:color w:val="212121"/>
          <w:lang w:val="es-ES"/>
        </w:rPr>
        <w:t>ingrese el nombre del Contratista</w:t>
      </w:r>
      <w:r w:rsidRPr="00A358CF">
        <w:rPr>
          <w:bCs/>
          <w:iCs/>
          <w:color w:val="212121"/>
          <w:lang w:val="es-ES"/>
        </w:rPr>
        <w:t>]. Hemos firmado un contrato con [</w:t>
      </w:r>
      <w:r w:rsidRPr="00A358CF">
        <w:rPr>
          <w:bCs/>
          <w:i/>
          <w:color w:val="212121"/>
          <w:lang w:val="es-ES"/>
        </w:rPr>
        <w:t>ingrese el nombre del Contratante</w:t>
      </w:r>
      <w:r w:rsidRPr="00A358CF">
        <w:rPr>
          <w:bCs/>
          <w:iCs/>
          <w:color w:val="212121"/>
          <w:lang w:val="es-ES"/>
        </w:rPr>
        <w:t>] para [</w:t>
      </w:r>
      <w:r w:rsidRPr="00A358CF">
        <w:rPr>
          <w:bCs/>
          <w:i/>
          <w:color w:val="212121"/>
          <w:lang w:val="es-ES"/>
        </w:rPr>
        <w:t>ingrese la descripción de las Obras</w:t>
      </w:r>
      <w:r w:rsidRPr="00A358CF">
        <w:rPr>
          <w:bCs/>
          <w:iCs/>
          <w:color w:val="212121"/>
          <w:lang w:val="es-ES"/>
        </w:rPr>
        <w:t xml:space="preserve">]. Estas Obras se llevarán a cabo en </w:t>
      </w:r>
      <w:r w:rsidRPr="00A358CF">
        <w:rPr>
          <w:bCs/>
          <w:i/>
          <w:color w:val="212121"/>
          <w:lang w:val="es-ES"/>
        </w:rPr>
        <w:t>[ingrese el Lugar de las Obras y a otros lugares donde se ejecutarán las Obras</w:t>
      </w:r>
      <w:r w:rsidRPr="00A358CF">
        <w:rPr>
          <w:bCs/>
          <w:iCs/>
          <w:color w:val="212121"/>
          <w:lang w:val="es-ES"/>
        </w:rPr>
        <w:t>]. Nuestro Contrato requiere que adoptemos medidas para abordar los riesgos ambientales y sociales relacionados con las Obras, incluidos los riesgos de explotación sexual, abuso sexual y acoso sexual.</w:t>
      </w:r>
    </w:p>
    <w:p w14:paraId="380CD8AC" w14:textId="77777777" w:rsidR="00B55EB1" w:rsidRPr="00A358CF" w:rsidRDefault="00B55EB1" w:rsidP="00B55EB1">
      <w:pPr>
        <w:jc w:val="both"/>
        <w:rPr>
          <w:bCs/>
          <w:iCs/>
          <w:color w:val="212121"/>
          <w:lang w:val="es-ES"/>
        </w:rPr>
      </w:pPr>
    </w:p>
    <w:p w14:paraId="5FE11B05" w14:textId="77777777" w:rsidR="00B55EB1" w:rsidRPr="00A358CF" w:rsidRDefault="00B55EB1" w:rsidP="00B55EB1">
      <w:pPr>
        <w:jc w:val="both"/>
        <w:rPr>
          <w:bCs/>
          <w:iCs/>
          <w:color w:val="212121"/>
          <w:lang w:val="es-ES"/>
        </w:rPr>
      </w:pPr>
      <w:r w:rsidRPr="00A358CF">
        <w:rPr>
          <w:bCs/>
          <w:iCs/>
          <w:color w:val="212121"/>
          <w:lang w:val="es-ES"/>
        </w:rPr>
        <w:t>Estas Normas de Conducta son parte de nuestras medidas para hacer frente a los riesgos ambientales y sociales relacionados con las Obras. Se aplica a todo nuestro personal, trabajadores y otros empleados en el Lugar de las Obras u otros lugares donde las obras se llevan a cabo. También se aplica al personal de cada subcontratista y a cualquier otro personal que nos ayude en la ejecución de las Obras. Todas esas personas se denominan "</w:t>
      </w:r>
      <w:r w:rsidRPr="00A358CF">
        <w:rPr>
          <w:b/>
          <w:bCs/>
          <w:iCs/>
          <w:color w:val="212121"/>
          <w:lang w:val="es-ES"/>
        </w:rPr>
        <w:t>Personal del Contratista</w:t>
      </w:r>
      <w:r w:rsidRPr="00A358CF">
        <w:rPr>
          <w:bCs/>
          <w:iCs/>
          <w:color w:val="212121"/>
          <w:lang w:val="es-ES"/>
        </w:rPr>
        <w:t>" y están sujetas a estas Normas de Conducta.</w:t>
      </w:r>
    </w:p>
    <w:p w14:paraId="59D6752B" w14:textId="77777777" w:rsidR="00B55EB1" w:rsidRPr="00A358CF" w:rsidRDefault="00B55EB1" w:rsidP="00B55EB1">
      <w:pPr>
        <w:jc w:val="both"/>
        <w:rPr>
          <w:bCs/>
          <w:iCs/>
          <w:color w:val="212121"/>
          <w:lang w:val="es-ES"/>
        </w:rPr>
      </w:pPr>
    </w:p>
    <w:p w14:paraId="1359D11C" w14:textId="77777777" w:rsidR="00B55EB1" w:rsidRPr="00A358CF" w:rsidRDefault="00B55EB1" w:rsidP="00B55EB1">
      <w:pPr>
        <w:jc w:val="both"/>
        <w:rPr>
          <w:bCs/>
          <w:iCs/>
          <w:color w:val="212121"/>
          <w:lang w:val="es-ES"/>
        </w:rPr>
      </w:pPr>
      <w:r w:rsidRPr="00A358CF">
        <w:rPr>
          <w:bCs/>
          <w:iCs/>
          <w:color w:val="212121"/>
          <w:lang w:val="es-ES"/>
        </w:rPr>
        <w:t>Este Normas de Conducta identifican el comportamiento que exigimos a todo el Personal del Contratista.</w:t>
      </w:r>
    </w:p>
    <w:p w14:paraId="77B7D485" w14:textId="77777777" w:rsidR="00B55EB1" w:rsidRPr="00A358CF" w:rsidRDefault="00B55EB1" w:rsidP="00B55EB1">
      <w:pPr>
        <w:jc w:val="both"/>
        <w:rPr>
          <w:bCs/>
          <w:iCs/>
          <w:color w:val="212121"/>
          <w:lang w:val="es-ES"/>
        </w:rPr>
      </w:pPr>
    </w:p>
    <w:p w14:paraId="6260D8BE" w14:textId="77777777" w:rsidR="00B55EB1" w:rsidRPr="00A358CF" w:rsidRDefault="00B55EB1" w:rsidP="00B55EB1">
      <w:pPr>
        <w:jc w:val="both"/>
        <w:rPr>
          <w:bCs/>
          <w:iCs/>
          <w:color w:val="212121"/>
          <w:lang w:val="es-ES"/>
        </w:rPr>
      </w:pPr>
      <w:r w:rsidRPr="00A358CF">
        <w:rPr>
          <w:bCs/>
          <w:iCs/>
          <w:color w:val="212121"/>
          <w:lang w:val="es-ES"/>
        </w:rPr>
        <w:lastRenderedPageBreak/>
        <w:t>Nuestro lugar de trabajo es un entorno donde no se tolerará el comportamiento inseguro, ofensivo, abusivo o violento y donde todas las personas sienten confianza para plantear problemas o inquietudes sin temor a represalias.</w:t>
      </w:r>
    </w:p>
    <w:p w14:paraId="3867D68D" w14:textId="77777777" w:rsidR="00B55EB1" w:rsidRPr="00A358CF" w:rsidRDefault="00B55EB1" w:rsidP="00B55EB1">
      <w:pPr>
        <w:jc w:val="both"/>
        <w:rPr>
          <w:bCs/>
          <w:iCs/>
          <w:color w:val="212121"/>
          <w:lang w:val="es-ES"/>
        </w:rPr>
      </w:pPr>
    </w:p>
    <w:p w14:paraId="029EBDC9" w14:textId="77777777" w:rsidR="00B55EB1" w:rsidRPr="00A358CF" w:rsidRDefault="00B55EB1" w:rsidP="00B55EB1">
      <w:pPr>
        <w:jc w:val="both"/>
        <w:rPr>
          <w:b/>
          <w:iCs/>
          <w:color w:val="212121"/>
          <w:lang w:val="es-ES"/>
        </w:rPr>
      </w:pPr>
      <w:r w:rsidRPr="00A358CF">
        <w:rPr>
          <w:b/>
          <w:iCs/>
          <w:color w:val="212121"/>
          <w:lang w:val="es-ES"/>
        </w:rPr>
        <w:t>CONDUCTA REQUERIDA</w:t>
      </w:r>
    </w:p>
    <w:p w14:paraId="1EE38457" w14:textId="77777777" w:rsidR="00B55EB1" w:rsidRPr="00A358CF" w:rsidRDefault="00B55EB1" w:rsidP="00B55EB1">
      <w:pPr>
        <w:jc w:val="both"/>
        <w:rPr>
          <w:bCs/>
          <w:iCs/>
          <w:color w:val="212121"/>
          <w:lang w:val="es-ES"/>
        </w:rPr>
      </w:pPr>
    </w:p>
    <w:p w14:paraId="1958B98E" w14:textId="77777777" w:rsidR="00B55EB1" w:rsidRPr="00A358CF" w:rsidRDefault="00B55EB1" w:rsidP="00B55EB1">
      <w:pPr>
        <w:jc w:val="both"/>
        <w:rPr>
          <w:bCs/>
          <w:iCs/>
          <w:color w:val="212121"/>
          <w:lang w:val="es-ES"/>
        </w:rPr>
      </w:pPr>
      <w:r w:rsidRPr="00A358CF">
        <w:rPr>
          <w:bCs/>
          <w:iCs/>
          <w:color w:val="212121"/>
          <w:lang w:val="es-ES"/>
        </w:rPr>
        <w:t>El Personal del Contratista deberá:</w:t>
      </w:r>
    </w:p>
    <w:p w14:paraId="7BD32CB0" w14:textId="77777777" w:rsidR="00B55EB1" w:rsidRPr="00A358CF" w:rsidRDefault="00B55EB1" w:rsidP="00B55EB1">
      <w:pPr>
        <w:jc w:val="both"/>
        <w:rPr>
          <w:bCs/>
          <w:iCs/>
          <w:color w:val="212121"/>
          <w:lang w:val="es-ES"/>
        </w:rPr>
      </w:pPr>
    </w:p>
    <w:p w14:paraId="6F664D4D" w14:textId="77777777" w:rsidR="00B55EB1" w:rsidRPr="00A358CF" w:rsidRDefault="00B55EB1" w:rsidP="00B55EB1">
      <w:pPr>
        <w:ind w:left="993" w:hanging="273"/>
        <w:jc w:val="both"/>
        <w:rPr>
          <w:bCs/>
          <w:iCs/>
          <w:color w:val="212121"/>
          <w:lang w:val="es-ES"/>
        </w:rPr>
      </w:pPr>
      <w:r w:rsidRPr="00A358CF">
        <w:rPr>
          <w:bCs/>
          <w:iCs/>
          <w:color w:val="212121"/>
          <w:lang w:val="es-ES"/>
        </w:rPr>
        <w:t>1. desempeñar sus funciones de manera competente y diligente;</w:t>
      </w:r>
    </w:p>
    <w:p w14:paraId="42B07C6E" w14:textId="77777777" w:rsidR="00B55EB1" w:rsidRPr="00A358CF" w:rsidRDefault="00B55EB1" w:rsidP="00B55EB1">
      <w:pPr>
        <w:ind w:left="993" w:hanging="273"/>
        <w:jc w:val="both"/>
        <w:rPr>
          <w:bCs/>
          <w:iCs/>
          <w:color w:val="212121"/>
          <w:lang w:val="es-ES"/>
        </w:rPr>
      </w:pPr>
    </w:p>
    <w:p w14:paraId="07A272BD" w14:textId="77777777" w:rsidR="00B55EB1" w:rsidRPr="00A358CF" w:rsidRDefault="00B55EB1" w:rsidP="00B55EB1">
      <w:pPr>
        <w:ind w:left="993" w:hanging="273"/>
        <w:jc w:val="both"/>
        <w:rPr>
          <w:bCs/>
          <w:iCs/>
          <w:color w:val="212121"/>
          <w:lang w:val="es-ES"/>
        </w:rPr>
      </w:pPr>
      <w:r w:rsidRPr="00A358CF">
        <w:rPr>
          <w:bCs/>
          <w:iCs/>
          <w:color w:val="212121"/>
          <w:lang w:val="es-ES"/>
        </w:rPr>
        <w:t>2. cumplir con estas Normas de Conducta y todas las leyes, reglamentos y otros requisitos aplicables, incluidos los requisitos para proteger la salud, la seguridad y el bienestar del personal de otro contratista y de cualquier otra persona;</w:t>
      </w:r>
    </w:p>
    <w:p w14:paraId="7E1869EA" w14:textId="77777777" w:rsidR="00B55EB1" w:rsidRPr="00A358CF" w:rsidRDefault="00B55EB1" w:rsidP="00B55EB1">
      <w:pPr>
        <w:ind w:left="993" w:hanging="273"/>
        <w:jc w:val="both"/>
        <w:rPr>
          <w:bCs/>
          <w:iCs/>
          <w:color w:val="212121"/>
          <w:lang w:val="es-ES"/>
        </w:rPr>
      </w:pPr>
    </w:p>
    <w:p w14:paraId="09A42B20" w14:textId="77777777" w:rsidR="00B55EB1" w:rsidRPr="00A358CF" w:rsidRDefault="00B55EB1" w:rsidP="00B55EB1">
      <w:pPr>
        <w:ind w:left="993" w:hanging="273"/>
        <w:jc w:val="both"/>
        <w:rPr>
          <w:bCs/>
          <w:iCs/>
          <w:color w:val="212121"/>
          <w:lang w:val="es-ES"/>
        </w:rPr>
      </w:pPr>
      <w:r w:rsidRPr="00A358CF">
        <w:rPr>
          <w:bCs/>
          <w:iCs/>
          <w:color w:val="212121"/>
          <w:lang w:val="es-ES"/>
        </w:rPr>
        <w:t>3. Mantener un ambiente de trabajo seguro, incluyendo:</w:t>
      </w:r>
    </w:p>
    <w:p w14:paraId="7A171A80" w14:textId="77777777" w:rsidR="00B55EB1" w:rsidRPr="00A358CF" w:rsidRDefault="00B55EB1" w:rsidP="00B55EB1">
      <w:pPr>
        <w:ind w:left="993" w:hanging="273"/>
        <w:jc w:val="both"/>
        <w:rPr>
          <w:bCs/>
          <w:iCs/>
          <w:color w:val="212121"/>
          <w:lang w:val="es-ES"/>
        </w:rPr>
      </w:pPr>
    </w:p>
    <w:p w14:paraId="6360A353" w14:textId="77777777" w:rsidR="00B55EB1" w:rsidRPr="00A358CF" w:rsidRDefault="00B55EB1" w:rsidP="00B55EB1">
      <w:pPr>
        <w:ind w:left="1539" w:hanging="273"/>
        <w:jc w:val="both"/>
        <w:rPr>
          <w:bCs/>
          <w:iCs/>
          <w:color w:val="212121"/>
          <w:lang w:val="es-ES"/>
        </w:rPr>
      </w:pPr>
      <w:r w:rsidRPr="00A358CF">
        <w:rPr>
          <w:bCs/>
          <w:iCs/>
          <w:color w:val="212121"/>
          <w:lang w:val="es-ES"/>
        </w:rPr>
        <w:t>a. asegurar que los lugares de trabajo, maquinaria, equipos y procesos bajo el control de cada persona sean seguros y sin riesgos para la salud;</w:t>
      </w:r>
    </w:p>
    <w:p w14:paraId="0D6686B0" w14:textId="77777777" w:rsidR="00B55EB1" w:rsidRPr="00A358CF" w:rsidRDefault="00B55EB1" w:rsidP="00B55EB1">
      <w:pPr>
        <w:ind w:left="1539" w:hanging="273"/>
        <w:jc w:val="both"/>
        <w:rPr>
          <w:bCs/>
          <w:iCs/>
          <w:color w:val="212121"/>
          <w:lang w:val="es-ES"/>
        </w:rPr>
      </w:pPr>
      <w:r w:rsidRPr="00A358CF">
        <w:rPr>
          <w:bCs/>
          <w:iCs/>
          <w:color w:val="212121"/>
          <w:lang w:val="es-ES"/>
        </w:rPr>
        <w:t>b. usar el equipo de protección personal requerido;</w:t>
      </w:r>
    </w:p>
    <w:p w14:paraId="3149D81E" w14:textId="77777777" w:rsidR="00B55EB1" w:rsidRPr="00A358CF" w:rsidRDefault="00B55EB1" w:rsidP="00B55EB1">
      <w:pPr>
        <w:ind w:left="1539" w:hanging="273"/>
        <w:jc w:val="both"/>
        <w:rPr>
          <w:bCs/>
          <w:iCs/>
          <w:color w:val="212121"/>
          <w:lang w:val="es-ES"/>
        </w:rPr>
      </w:pPr>
      <w:r w:rsidRPr="00A358CF">
        <w:rPr>
          <w:bCs/>
          <w:iCs/>
          <w:color w:val="212121"/>
          <w:lang w:val="es-ES"/>
        </w:rPr>
        <w:t>c. utilizar medidas apropiadas relacionadas con sustancias y agentes químicos, físicos y biológicos; y</w:t>
      </w:r>
    </w:p>
    <w:p w14:paraId="78F4C9FE" w14:textId="77777777" w:rsidR="00B55EB1" w:rsidRPr="00A358CF" w:rsidRDefault="00B55EB1" w:rsidP="00B55EB1">
      <w:pPr>
        <w:ind w:left="1539" w:hanging="273"/>
        <w:jc w:val="both"/>
        <w:rPr>
          <w:bCs/>
          <w:iCs/>
          <w:color w:val="212121"/>
          <w:lang w:val="es-ES"/>
        </w:rPr>
      </w:pPr>
      <w:r w:rsidRPr="00A358CF">
        <w:rPr>
          <w:bCs/>
          <w:iCs/>
          <w:color w:val="212121"/>
          <w:lang w:val="es-ES"/>
        </w:rPr>
        <w:t>d. seguir los procedimientos operativos de emergencia aplicables.</w:t>
      </w:r>
    </w:p>
    <w:p w14:paraId="61F5FFF8" w14:textId="77777777" w:rsidR="00B55EB1" w:rsidRPr="00A358CF" w:rsidRDefault="00B55EB1" w:rsidP="00B55EB1">
      <w:pPr>
        <w:ind w:left="993" w:hanging="273"/>
        <w:jc w:val="both"/>
        <w:rPr>
          <w:bCs/>
          <w:iCs/>
          <w:color w:val="212121"/>
          <w:lang w:val="es-ES"/>
        </w:rPr>
      </w:pPr>
    </w:p>
    <w:p w14:paraId="3569C01C" w14:textId="77777777" w:rsidR="00B55EB1" w:rsidRPr="00A358CF" w:rsidRDefault="00B55EB1" w:rsidP="00B55EB1">
      <w:pPr>
        <w:ind w:left="993" w:hanging="273"/>
        <w:jc w:val="both"/>
        <w:rPr>
          <w:bCs/>
          <w:iCs/>
          <w:color w:val="212121"/>
          <w:lang w:val="es-ES"/>
        </w:rPr>
      </w:pPr>
      <w:r w:rsidRPr="00A358CF">
        <w:rPr>
          <w:bCs/>
          <w:iCs/>
          <w:color w:val="212121"/>
          <w:lang w:val="es-ES"/>
        </w:rPr>
        <w:t>4. informar situaciones de trabajo que él / ella cree que no son seguras o saludables y retirarse de una situación laboral que él / ella razonablemente cree que presenta un peligro inminente y grave para su vida o salud;</w:t>
      </w:r>
    </w:p>
    <w:p w14:paraId="34FBC50B" w14:textId="77777777" w:rsidR="00B55EB1" w:rsidRPr="00A358CF" w:rsidRDefault="00B55EB1" w:rsidP="00B55EB1">
      <w:pPr>
        <w:ind w:left="993" w:hanging="273"/>
        <w:jc w:val="both"/>
        <w:rPr>
          <w:bCs/>
          <w:iCs/>
          <w:color w:val="212121"/>
          <w:lang w:val="es-ES"/>
        </w:rPr>
      </w:pPr>
    </w:p>
    <w:p w14:paraId="39C30CCA" w14:textId="77777777" w:rsidR="00B55EB1" w:rsidRPr="00A358CF" w:rsidRDefault="00B55EB1" w:rsidP="00B55EB1">
      <w:pPr>
        <w:ind w:left="993" w:hanging="273"/>
        <w:jc w:val="both"/>
        <w:rPr>
          <w:bCs/>
          <w:iCs/>
          <w:color w:val="212121"/>
          <w:lang w:val="es-ES"/>
        </w:rPr>
      </w:pPr>
      <w:r w:rsidRPr="00A358CF">
        <w:rPr>
          <w:bCs/>
          <w:iCs/>
          <w:color w:val="212121"/>
          <w:lang w:val="es-ES"/>
        </w:rPr>
        <w:t>5. tratar a otras personas con respeto, y no discriminar a grupos específicos como mujeres, personas con discapacidad, trabajadores migrantes o niños;</w:t>
      </w:r>
    </w:p>
    <w:p w14:paraId="0ACE7A67" w14:textId="77777777" w:rsidR="00B55EB1" w:rsidRPr="00A358CF" w:rsidRDefault="00B55EB1" w:rsidP="00B55EB1">
      <w:pPr>
        <w:ind w:left="993" w:hanging="273"/>
        <w:jc w:val="both"/>
        <w:rPr>
          <w:bCs/>
          <w:iCs/>
          <w:color w:val="212121"/>
          <w:lang w:val="es-ES"/>
        </w:rPr>
      </w:pPr>
    </w:p>
    <w:p w14:paraId="2E3A6CCE" w14:textId="77777777" w:rsidR="00B55EB1" w:rsidRPr="00A358CF" w:rsidRDefault="00B55EB1" w:rsidP="00B55EB1">
      <w:pPr>
        <w:ind w:left="993" w:hanging="273"/>
        <w:jc w:val="both"/>
        <w:rPr>
          <w:bCs/>
          <w:iCs/>
          <w:color w:val="212121"/>
          <w:lang w:val="es-ES"/>
        </w:rPr>
      </w:pPr>
      <w:r w:rsidRPr="00A358CF">
        <w:rPr>
          <w:bCs/>
          <w:iCs/>
          <w:color w:val="212121"/>
          <w:lang w:val="es-ES"/>
        </w:rPr>
        <w:t>6. no participar en ninguna forma de acoso sexual, incluidos avances sexuales no deseados, solicitudes de favores sexuales y otras conductas verbales o físicas no deseadas de naturaleza sexual con el personal de otros contratistas o del Contratante;</w:t>
      </w:r>
    </w:p>
    <w:p w14:paraId="126CD4D5" w14:textId="77777777" w:rsidR="00B55EB1" w:rsidRPr="00A358CF" w:rsidRDefault="00B55EB1" w:rsidP="00B55EB1">
      <w:pPr>
        <w:ind w:left="993" w:hanging="273"/>
        <w:jc w:val="both"/>
        <w:rPr>
          <w:bCs/>
          <w:iCs/>
          <w:color w:val="212121"/>
          <w:lang w:val="es-ES"/>
        </w:rPr>
      </w:pPr>
    </w:p>
    <w:p w14:paraId="742DB97B" w14:textId="77777777" w:rsidR="00B55EB1" w:rsidRPr="00A358CF" w:rsidRDefault="00B55EB1" w:rsidP="00B55EB1">
      <w:pPr>
        <w:ind w:left="993" w:hanging="273"/>
        <w:jc w:val="both"/>
        <w:rPr>
          <w:bCs/>
          <w:iCs/>
          <w:color w:val="212121"/>
          <w:lang w:val="es-ES"/>
        </w:rPr>
      </w:pPr>
      <w:r w:rsidRPr="00A358CF">
        <w:rPr>
          <w:bCs/>
          <w:iCs/>
          <w:color w:val="212121"/>
          <w:lang w:val="es-ES"/>
        </w:rPr>
        <w:t xml:space="preserve">7.  no participar en la Explotación Sexual, lo que significa cualquier abuso real o intento de abuso de posición vulnerable, abuso de poder de confianza, con fines sexuales, que incluyen, entre otros, el aprovechamiento monetario, social o político de la explotación sexual de otro. </w:t>
      </w:r>
    </w:p>
    <w:p w14:paraId="1931962D" w14:textId="77777777" w:rsidR="00B55EB1" w:rsidRPr="00A358CF" w:rsidRDefault="00B55EB1" w:rsidP="00B55EB1">
      <w:pPr>
        <w:ind w:left="993" w:hanging="273"/>
        <w:jc w:val="both"/>
        <w:rPr>
          <w:bCs/>
          <w:iCs/>
          <w:color w:val="212121"/>
          <w:lang w:val="es-ES"/>
        </w:rPr>
      </w:pPr>
    </w:p>
    <w:p w14:paraId="1E5B04CE" w14:textId="77777777" w:rsidR="00B55EB1" w:rsidRPr="00A358CF" w:rsidRDefault="00B55EB1" w:rsidP="00B55EB1">
      <w:pPr>
        <w:ind w:left="993" w:hanging="273"/>
        <w:jc w:val="both"/>
        <w:rPr>
          <w:bCs/>
          <w:iCs/>
          <w:color w:val="212121"/>
          <w:lang w:val="es-ES"/>
        </w:rPr>
      </w:pPr>
      <w:r w:rsidRPr="00A358CF">
        <w:rPr>
          <w:bCs/>
          <w:iCs/>
          <w:color w:val="212121"/>
          <w:lang w:val="es-ES"/>
        </w:rPr>
        <w:t>8.  no participar en Abuso Sexual, lo que significa actividad una amenaza o intrusión física real de naturaleza sexual, ya sea por la fuerza o bajo condiciones desiguales o coercitivas;</w:t>
      </w:r>
    </w:p>
    <w:p w14:paraId="24D41F1D" w14:textId="77777777" w:rsidR="00B55EB1" w:rsidRPr="00A358CF" w:rsidRDefault="00B55EB1" w:rsidP="00B55EB1">
      <w:pPr>
        <w:ind w:left="993" w:hanging="273"/>
        <w:jc w:val="both"/>
        <w:rPr>
          <w:bCs/>
          <w:iCs/>
          <w:color w:val="212121"/>
          <w:lang w:val="es-ES"/>
        </w:rPr>
      </w:pPr>
    </w:p>
    <w:p w14:paraId="78BA71ED" w14:textId="77777777" w:rsidR="00B55EB1" w:rsidRPr="00A358CF" w:rsidRDefault="00B55EB1" w:rsidP="00B55EB1">
      <w:pPr>
        <w:ind w:left="993" w:hanging="273"/>
        <w:jc w:val="both"/>
        <w:rPr>
          <w:bCs/>
          <w:iCs/>
          <w:color w:val="212121"/>
          <w:lang w:val="es-ES"/>
        </w:rPr>
      </w:pPr>
      <w:r w:rsidRPr="00A358CF">
        <w:rPr>
          <w:bCs/>
          <w:iCs/>
          <w:color w:val="212121"/>
          <w:lang w:val="es-ES"/>
        </w:rPr>
        <w:t>9. no participar en ninguna forma de actividad sexual con personas menores de 18 años, excepto en caso de matrimonio preexistente;</w:t>
      </w:r>
    </w:p>
    <w:p w14:paraId="23B17B7F" w14:textId="77777777" w:rsidR="00B55EB1" w:rsidRPr="00A358CF" w:rsidRDefault="00B55EB1" w:rsidP="00B55EB1">
      <w:pPr>
        <w:ind w:left="993" w:hanging="273"/>
        <w:jc w:val="both"/>
        <w:rPr>
          <w:bCs/>
          <w:iCs/>
          <w:color w:val="212121"/>
          <w:lang w:val="es-ES"/>
        </w:rPr>
      </w:pPr>
    </w:p>
    <w:p w14:paraId="6ADB8E47" w14:textId="77777777" w:rsidR="00B55EB1" w:rsidRPr="00A358CF" w:rsidRDefault="00B55EB1" w:rsidP="00B55EB1">
      <w:pPr>
        <w:ind w:left="1134" w:hanging="414"/>
        <w:jc w:val="both"/>
        <w:rPr>
          <w:bCs/>
          <w:iCs/>
          <w:color w:val="212121"/>
          <w:lang w:val="es-ES"/>
        </w:rPr>
      </w:pPr>
      <w:r w:rsidRPr="00A358CF">
        <w:rPr>
          <w:bCs/>
          <w:iCs/>
          <w:color w:val="212121"/>
          <w:lang w:val="es-ES"/>
        </w:rPr>
        <w:lastRenderedPageBreak/>
        <w:t>10.  completar cursos de capacitación relevantes que se brindarán en relación con los aspectos ambientales y sociales del Contrato, incluidos los asuntos de salud y seguridad, y Explotación y Abuso Sexual (EAS) y de Acoso Sexual (ASx);</w:t>
      </w:r>
    </w:p>
    <w:p w14:paraId="03EE1D27" w14:textId="77777777" w:rsidR="00B55EB1" w:rsidRPr="00A358CF" w:rsidRDefault="00B55EB1" w:rsidP="00B55EB1">
      <w:pPr>
        <w:ind w:left="993" w:hanging="273"/>
        <w:jc w:val="both"/>
        <w:rPr>
          <w:bCs/>
          <w:iCs/>
          <w:color w:val="212121"/>
          <w:lang w:val="es-ES"/>
        </w:rPr>
      </w:pPr>
    </w:p>
    <w:p w14:paraId="60E10F3F" w14:textId="77777777" w:rsidR="00B55EB1" w:rsidRPr="00A358CF" w:rsidRDefault="00B55EB1" w:rsidP="00B55EB1">
      <w:pPr>
        <w:ind w:left="993" w:hanging="273"/>
        <w:jc w:val="both"/>
        <w:rPr>
          <w:bCs/>
          <w:iCs/>
          <w:color w:val="212121"/>
          <w:lang w:val="es-ES"/>
        </w:rPr>
      </w:pPr>
      <w:r w:rsidRPr="00A358CF">
        <w:rPr>
          <w:bCs/>
          <w:iCs/>
          <w:color w:val="212121"/>
          <w:lang w:val="es-ES"/>
        </w:rPr>
        <w:t>11. denunciar violaciones a estas Normas de Conducta; y</w:t>
      </w:r>
    </w:p>
    <w:p w14:paraId="3512D8ED" w14:textId="77777777" w:rsidR="00B55EB1" w:rsidRPr="00A358CF" w:rsidRDefault="00B55EB1" w:rsidP="00B55EB1">
      <w:pPr>
        <w:ind w:left="993" w:hanging="273"/>
        <w:jc w:val="both"/>
        <w:rPr>
          <w:bCs/>
          <w:iCs/>
          <w:color w:val="212121"/>
          <w:lang w:val="es-ES"/>
        </w:rPr>
      </w:pPr>
    </w:p>
    <w:p w14:paraId="2F18CB4C" w14:textId="77777777" w:rsidR="00B55EB1" w:rsidRPr="00A358CF" w:rsidRDefault="00B55EB1" w:rsidP="00B55EB1">
      <w:pPr>
        <w:ind w:left="1134" w:hanging="414"/>
        <w:jc w:val="both"/>
        <w:rPr>
          <w:bCs/>
          <w:iCs/>
          <w:color w:val="212121"/>
          <w:lang w:val="es-ES"/>
        </w:rPr>
      </w:pPr>
      <w:r w:rsidRPr="00A358CF">
        <w:rPr>
          <w:bCs/>
          <w:iCs/>
          <w:color w:val="212121"/>
          <w:lang w:val="es-ES"/>
        </w:rPr>
        <w:t>12.  no tomar represalias contra ninguna persona que denuncie violaciones a estas Normas de Conducta, ya sea a nosotros o al Contratante, o que haga uso del Mecanismo de Quejas y Reclamos del Proyecto.</w:t>
      </w:r>
    </w:p>
    <w:p w14:paraId="653BFC39" w14:textId="77777777" w:rsidR="00B55EB1" w:rsidRPr="00A358CF" w:rsidRDefault="00B55EB1" w:rsidP="00B55EB1">
      <w:pPr>
        <w:jc w:val="both"/>
        <w:rPr>
          <w:bCs/>
          <w:iCs/>
          <w:color w:val="212121"/>
          <w:lang w:val="es-ES"/>
        </w:rPr>
      </w:pPr>
    </w:p>
    <w:p w14:paraId="4947F9D6" w14:textId="77777777" w:rsidR="00B55EB1" w:rsidRPr="00A358CF" w:rsidRDefault="00B55EB1" w:rsidP="00B55EB1">
      <w:pPr>
        <w:jc w:val="both"/>
        <w:rPr>
          <w:b/>
          <w:iCs/>
          <w:color w:val="212121"/>
          <w:lang w:val="es-ES"/>
        </w:rPr>
      </w:pPr>
      <w:r w:rsidRPr="00A358CF">
        <w:rPr>
          <w:b/>
          <w:iCs/>
          <w:color w:val="212121"/>
          <w:lang w:val="es-ES"/>
        </w:rPr>
        <w:t>PLANTEANDO PREOCUPACIONES</w:t>
      </w:r>
    </w:p>
    <w:p w14:paraId="69486C7E" w14:textId="77777777" w:rsidR="00B55EB1" w:rsidRPr="00A358CF" w:rsidRDefault="00B55EB1" w:rsidP="00B55EB1">
      <w:pPr>
        <w:jc w:val="both"/>
        <w:rPr>
          <w:bCs/>
          <w:iCs/>
          <w:color w:val="212121"/>
          <w:lang w:val="es-ES"/>
        </w:rPr>
      </w:pPr>
    </w:p>
    <w:p w14:paraId="1A77113E" w14:textId="77777777" w:rsidR="00B55EB1" w:rsidRPr="00A358CF" w:rsidRDefault="00B55EB1" w:rsidP="00B55EB1">
      <w:pPr>
        <w:jc w:val="both"/>
        <w:rPr>
          <w:bCs/>
          <w:iCs/>
          <w:color w:val="212121"/>
          <w:lang w:val="es-ES"/>
        </w:rPr>
      </w:pPr>
      <w:r w:rsidRPr="00A358CF">
        <w:rPr>
          <w:bCs/>
          <w:iCs/>
          <w:color w:val="212121"/>
          <w:lang w:val="es-ES"/>
        </w:rPr>
        <w:t>Si alguna persona observa un comportamiento que él / ella cree que puede representar una violación de estas Normas de Conducta, o que de otra manera le preocupa, él / ella debe plantear el problema de inmediato. Esto se puede hacer de cualquiera de las siguientes maneras:</w:t>
      </w:r>
    </w:p>
    <w:p w14:paraId="64DD277A" w14:textId="77777777" w:rsidR="00B55EB1" w:rsidRPr="00A358CF" w:rsidRDefault="00B55EB1" w:rsidP="00B55EB1">
      <w:pPr>
        <w:jc w:val="both"/>
        <w:rPr>
          <w:bCs/>
          <w:iCs/>
          <w:color w:val="212121"/>
          <w:lang w:val="es-ES"/>
        </w:rPr>
      </w:pPr>
    </w:p>
    <w:p w14:paraId="134056C1" w14:textId="77777777" w:rsidR="00B55EB1" w:rsidRPr="00A358CF" w:rsidRDefault="00B55EB1" w:rsidP="00B55EB1">
      <w:pPr>
        <w:ind w:left="284" w:hanging="284"/>
        <w:jc w:val="both"/>
        <w:rPr>
          <w:bCs/>
          <w:iCs/>
          <w:color w:val="212121"/>
          <w:lang w:val="es-ES"/>
        </w:rPr>
      </w:pPr>
      <w:r w:rsidRPr="00A358CF">
        <w:rPr>
          <w:bCs/>
          <w:iCs/>
          <w:color w:val="212121"/>
          <w:lang w:val="es-ES"/>
        </w:rPr>
        <w:t xml:space="preserve">1. Comunicándose </w:t>
      </w:r>
      <w:r w:rsidRPr="00A358CF">
        <w:rPr>
          <w:bCs/>
          <w:i/>
          <w:color w:val="212121"/>
          <w:lang w:val="es-ES"/>
        </w:rPr>
        <w:t>[ingrese el nombre del Experto Social del Contratista con experiencia relevante en el manejo de la violencia de género, o si tal persona no es requerida bajo el Contrato, otra persona designada por el Contratista para manejar estos asuntos</w:t>
      </w:r>
      <w:r w:rsidRPr="00A358CF">
        <w:rPr>
          <w:bCs/>
          <w:iCs/>
          <w:color w:val="212121"/>
          <w:lang w:val="es-ES"/>
        </w:rPr>
        <w:t>] por escrito en esta dirección [ ] o por teléfono a [ … ] o en persona a [ … ]; o</w:t>
      </w:r>
    </w:p>
    <w:p w14:paraId="264CDF04" w14:textId="77777777" w:rsidR="00B55EB1" w:rsidRPr="00A358CF" w:rsidRDefault="00B55EB1" w:rsidP="00B55EB1">
      <w:pPr>
        <w:ind w:left="284" w:hanging="284"/>
        <w:jc w:val="both"/>
        <w:rPr>
          <w:bCs/>
          <w:iCs/>
          <w:color w:val="212121"/>
          <w:lang w:val="es-ES"/>
        </w:rPr>
      </w:pPr>
    </w:p>
    <w:p w14:paraId="6E145911" w14:textId="77777777" w:rsidR="00B55EB1" w:rsidRPr="00A358CF" w:rsidRDefault="00B55EB1" w:rsidP="00B55EB1">
      <w:pPr>
        <w:ind w:left="284" w:hanging="284"/>
        <w:jc w:val="both"/>
        <w:rPr>
          <w:bCs/>
          <w:iCs/>
          <w:color w:val="212121"/>
          <w:lang w:val="es-ES"/>
        </w:rPr>
      </w:pPr>
      <w:r w:rsidRPr="00A358CF">
        <w:rPr>
          <w:bCs/>
          <w:iCs/>
          <w:color w:val="212121"/>
          <w:lang w:val="es-ES"/>
        </w:rPr>
        <w:t>2. Llamando a [ … ] para comunicarse con la línea directa del Contratista (si hubiera) y deje un mensaje.</w:t>
      </w:r>
    </w:p>
    <w:p w14:paraId="1DA9DF5C" w14:textId="77777777" w:rsidR="00B55EB1" w:rsidRPr="00A358CF" w:rsidRDefault="00B55EB1" w:rsidP="00B55EB1">
      <w:pPr>
        <w:ind w:left="284" w:hanging="284"/>
        <w:jc w:val="both"/>
        <w:rPr>
          <w:bCs/>
          <w:iCs/>
          <w:color w:val="212121"/>
          <w:lang w:val="es-ES"/>
        </w:rPr>
      </w:pPr>
    </w:p>
    <w:p w14:paraId="18EA7B68" w14:textId="77777777" w:rsidR="00B55EB1" w:rsidRPr="00A358CF" w:rsidRDefault="00B55EB1" w:rsidP="00B55EB1">
      <w:pPr>
        <w:jc w:val="both"/>
        <w:rPr>
          <w:bCs/>
          <w:iCs/>
          <w:color w:val="212121"/>
          <w:lang w:val="es-ES"/>
        </w:rPr>
      </w:pPr>
      <w:r w:rsidRPr="00A358CF">
        <w:rPr>
          <w:bCs/>
          <w:iCs/>
          <w:color w:val="212121"/>
          <w:lang w:val="es-ES"/>
        </w:rPr>
        <w:t>La identidad de la persona se mantendrá confidencial, a menos que la ley del país ordene la presentación de denuncias. También se pueden presentar quejas o denuncias anónimas y se les dará toda la debida y apropiada consideración. Tomamos en serio todos los informes de posible mala conducta e investigaremos y tomaremos las medidas adecuadas. Proporcionaremos referencias sinceras a proveedores de servicios que pueden ayudar a apoyar a la persona que experimentó el presunto incidente, según corresponda.</w:t>
      </w:r>
    </w:p>
    <w:p w14:paraId="768CF3FC" w14:textId="77777777" w:rsidR="00B55EB1" w:rsidRPr="00A358CF" w:rsidRDefault="00B55EB1" w:rsidP="00B55EB1">
      <w:pPr>
        <w:jc w:val="both"/>
        <w:rPr>
          <w:bCs/>
          <w:iCs/>
          <w:color w:val="212121"/>
          <w:lang w:val="es-ES"/>
        </w:rPr>
      </w:pPr>
    </w:p>
    <w:p w14:paraId="1878F506" w14:textId="77777777" w:rsidR="00B55EB1" w:rsidRPr="00A358CF" w:rsidRDefault="00B55EB1" w:rsidP="00B55EB1">
      <w:pPr>
        <w:jc w:val="both"/>
        <w:rPr>
          <w:bCs/>
          <w:iCs/>
          <w:color w:val="212121"/>
          <w:lang w:val="es-ES"/>
        </w:rPr>
      </w:pPr>
      <w:r w:rsidRPr="00A358CF">
        <w:rPr>
          <w:bCs/>
          <w:iCs/>
          <w:color w:val="212121"/>
          <w:lang w:val="es-ES"/>
        </w:rPr>
        <w:t>No habrá represalias contra ninguna persona que presente una inquietud de buena fe sobre cualquier comportamiento prohibido por estas Normas de Conducta. Tal represalia sería una violación de estas Normas de Conducta.</w:t>
      </w:r>
    </w:p>
    <w:p w14:paraId="735C9F00" w14:textId="77777777" w:rsidR="00B55EB1" w:rsidRPr="00A358CF" w:rsidRDefault="00B55EB1" w:rsidP="00B55EB1">
      <w:pPr>
        <w:jc w:val="both"/>
        <w:rPr>
          <w:bCs/>
          <w:iCs/>
          <w:color w:val="212121"/>
          <w:lang w:val="es-ES"/>
        </w:rPr>
      </w:pPr>
    </w:p>
    <w:p w14:paraId="34CDD4AA" w14:textId="77777777" w:rsidR="00601C25" w:rsidRPr="00894639" w:rsidRDefault="00601C25" w:rsidP="00601C25">
      <w:pPr>
        <w:jc w:val="both"/>
        <w:rPr>
          <w:b/>
          <w:iCs/>
          <w:color w:val="212121"/>
          <w:lang w:val="es-ES"/>
        </w:rPr>
      </w:pPr>
      <w:r w:rsidRPr="00894639">
        <w:rPr>
          <w:b/>
          <w:iCs/>
          <w:color w:val="212121"/>
          <w:lang w:val="es-ES"/>
        </w:rPr>
        <w:t>CONSECUENCIAS DE</w:t>
      </w:r>
      <w:r>
        <w:rPr>
          <w:b/>
          <w:iCs/>
          <w:color w:val="212121"/>
          <w:lang w:val="es-ES"/>
        </w:rPr>
        <w:t xml:space="preserve">L INCUMPLIMIENTO DE </w:t>
      </w:r>
      <w:r w:rsidRPr="00894639">
        <w:rPr>
          <w:b/>
          <w:iCs/>
          <w:color w:val="212121"/>
          <w:lang w:val="es-ES"/>
        </w:rPr>
        <w:t>LAS NORMAS DE CONDUCTA</w:t>
      </w:r>
    </w:p>
    <w:p w14:paraId="5764484F" w14:textId="77777777" w:rsidR="00601C25" w:rsidRPr="00894639" w:rsidRDefault="00601C25" w:rsidP="00601C25">
      <w:pPr>
        <w:jc w:val="both"/>
        <w:rPr>
          <w:b/>
          <w:iCs/>
          <w:color w:val="212121"/>
          <w:lang w:val="es-ES"/>
        </w:rPr>
      </w:pPr>
    </w:p>
    <w:p w14:paraId="3D36F4A3" w14:textId="77777777" w:rsidR="00601C25" w:rsidRPr="00894639" w:rsidRDefault="00601C25" w:rsidP="00601C25">
      <w:pPr>
        <w:jc w:val="both"/>
        <w:rPr>
          <w:bCs/>
          <w:iCs/>
          <w:color w:val="212121"/>
          <w:lang w:val="es-ES"/>
        </w:rPr>
      </w:pPr>
      <w:r w:rsidRPr="00894639">
        <w:rPr>
          <w:bCs/>
          <w:iCs/>
          <w:color w:val="212121"/>
          <w:lang w:val="es-ES"/>
        </w:rPr>
        <w:t xml:space="preserve">Cualquier </w:t>
      </w:r>
      <w:r>
        <w:rPr>
          <w:bCs/>
          <w:iCs/>
          <w:color w:val="212121"/>
          <w:lang w:val="es-ES"/>
        </w:rPr>
        <w:t>incumplimiento</w:t>
      </w:r>
      <w:r w:rsidRPr="00894639">
        <w:rPr>
          <w:bCs/>
          <w:iCs/>
          <w:color w:val="212121"/>
          <w:lang w:val="es-ES"/>
        </w:rPr>
        <w:t xml:space="preserve"> de estas Normas de Conducta por parte del personal del Contratista puede tener consecuencias graves, que pueden incluir la resolución del Contrato y la posible </w:t>
      </w:r>
      <w:r>
        <w:rPr>
          <w:bCs/>
          <w:iCs/>
          <w:color w:val="212121"/>
          <w:lang w:val="es-ES"/>
        </w:rPr>
        <w:t>denuncia</w:t>
      </w:r>
      <w:r w:rsidRPr="00894639">
        <w:rPr>
          <w:bCs/>
          <w:iCs/>
          <w:color w:val="212121"/>
          <w:lang w:val="es-ES"/>
        </w:rPr>
        <w:t xml:space="preserve"> a las autoridades </w:t>
      </w:r>
      <w:r>
        <w:rPr>
          <w:bCs/>
          <w:iCs/>
          <w:color w:val="212121"/>
          <w:lang w:val="es-ES"/>
        </w:rPr>
        <w:t>judiciales</w:t>
      </w:r>
      <w:r w:rsidRPr="00894639">
        <w:rPr>
          <w:bCs/>
          <w:iCs/>
          <w:color w:val="212121"/>
          <w:lang w:val="es-ES"/>
        </w:rPr>
        <w:t>.</w:t>
      </w:r>
    </w:p>
    <w:p w14:paraId="7A98F567" w14:textId="77777777" w:rsidR="00B55EB1" w:rsidRPr="00A358CF" w:rsidRDefault="00B55EB1" w:rsidP="00B55EB1">
      <w:pPr>
        <w:jc w:val="both"/>
        <w:rPr>
          <w:bCs/>
          <w:iCs/>
          <w:color w:val="212121"/>
          <w:lang w:val="es-ES"/>
        </w:rPr>
      </w:pPr>
    </w:p>
    <w:p w14:paraId="590B6AD9" w14:textId="77777777" w:rsidR="00B55EB1" w:rsidRPr="00A358CF" w:rsidRDefault="00B55EB1" w:rsidP="00B55EB1">
      <w:pPr>
        <w:jc w:val="both"/>
        <w:rPr>
          <w:bCs/>
          <w:iCs/>
          <w:color w:val="212121"/>
          <w:lang w:val="es-ES"/>
        </w:rPr>
      </w:pPr>
      <w:r w:rsidRPr="00A358CF">
        <w:rPr>
          <w:bCs/>
          <w:iCs/>
          <w:color w:val="212121"/>
          <w:lang w:val="es-ES"/>
        </w:rPr>
        <w:t>PARA EL PERSONAL DEL CONTRATISTA:</w:t>
      </w:r>
    </w:p>
    <w:p w14:paraId="260EFF8B" w14:textId="77777777" w:rsidR="00B55EB1" w:rsidRPr="00A358CF" w:rsidRDefault="00B55EB1" w:rsidP="00B55EB1">
      <w:pPr>
        <w:jc w:val="both"/>
        <w:rPr>
          <w:bCs/>
          <w:iCs/>
          <w:color w:val="212121"/>
          <w:lang w:val="es-ES"/>
        </w:rPr>
      </w:pPr>
    </w:p>
    <w:p w14:paraId="286E42E0" w14:textId="77777777" w:rsidR="00B55EB1" w:rsidRPr="00A358CF" w:rsidRDefault="00B55EB1" w:rsidP="00B55EB1">
      <w:pPr>
        <w:jc w:val="both"/>
        <w:rPr>
          <w:bCs/>
          <w:iCs/>
          <w:color w:val="212121"/>
          <w:lang w:val="es-ES"/>
        </w:rPr>
      </w:pPr>
      <w:r w:rsidRPr="00A358CF">
        <w:rPr>
          <w:bCs/>
          <w:iCs/>
          <w:color w:val="212121"/>
          <w:lang w:val="es-ES"/>
        </w:rPr>
        <w:t>He recibido una copia de estas Normas de Conducta escritas en un idioma que entiendo. Entiendo que, si tengo alguna pregunta sobre estas Normas de Conducta, puedo contactarme [</w:t>
      </w:r>
      <w:r w:rsidRPr="00A358CF">
        <w:rPr>
          <w:bCs/>
          <w:i/>
          <w:color w:val="212121"/>
          <w:lang w:val="es-ES"/>
        </w:rPr>
        <w:t xml:space="preserve">ingresar el </w:t>
      </w:r>
      <w:r w:rsidRPr="00A358CF">
        <w:rPr>
          <w:bCs/>
          <w:i/>
          <w:color w:val="212121"/>
          <w:lang w:val="es-ES"/>
        </w:rPr>
        <w:lastRenderedPageBreak/>
        <w:t>nombre de la(s) persona(s) de contacto del Contratista con experiencia relevante</w:t>
      </w:r>
      <w:r w:rsidRPr="00A358CF">
        <w:rPr>
          <w:bCs/>
          <w:iCs/>
          <w:color w:val="212121"/>
          <w:lang w:val="es-ES"/>
        </w:rPr>
        <w:t>] para solicitar una explicación.</w:t>
      </w:r>
    </w:p>
    <w:p w14:paraId="29085AE0" w14:textId="77777777" w:rsidR="00B55EB1" w:rsidRPr="00A358CF" w:rsidRDefault="00B55EB1" w:rsidP="00B55EB1">
      <w:pPr>
        <w:ind w:left="284" w:hanging="284"/>
        <w:jc w:val="both"/>
        <w:rPr>
          <w:bCs/>
          <w:iCs/>
          <w:color w:val="212121"/>
          <w:lang w:val="es-ES"/>
        </w:rPr>
      </w:pPr>
    </w:p>
    <w:p w14:paraId="40931280" w14:textId="77777777" w:rsidR="00B55EB1" w:rsidRPr="00A358CF" w:rsidRDefault="00B55EB1" w:rsidP="00B55EB1">
      <w:pPr>
        <w:ind w:left="284" w:hanging="284"/>
        <w:jc w:val="both"/>
        <w:rPr>
          <w:bCs/>
          <w:iCs/>
          <w:color w:val="212121"/>
          <w:lang w:val="es-ES"/>
        </w:rPr>
      </w:pPr>
      <w:r w:rsidRPr="00A358CF">
        <w:rPr>
          <w:bCs/>
          <w:iCs/>
          <w:color w:val="212121"/>
          <w:lang w:val="es-ES"/>
        </w:rPr>
        <w:t>Nombre del Personal del Contratista: [</w:t>
      </w:r>
      <w:r w:rsidRPr="00A358CF">
        <w:rPr>
          <w:bCs/>
          <w:i/>
          <w:color w:val="212121"/>
          <w:lang w:val="es-ES"/>
        </w:rPr>
        <w:t>insertar nombre</w:t>
      </w:r>
      <w:r w:rsidRPr="00A358CF">
        <w:rPr>
          <w:bCs/>
          <w:iCs/>
          <w:color w:val="212121"/>
          <w:lang w:val="es-ES"/>
        </w:rPr>
        <w:t>]</w:t>
      </w:r>
    </w:p>
    <w:p w14:paraId="65398B25" w14:textId="77777777" w:rsidR="00B55EB1" w:rsidRPr="00A358CF" w:rsidRDefault="00B55EB1" w:rsidP="00B55EB1">
      <w:pPr>
        <w:ind w:left="284" w:hanging="284"/>
        <w:jc w:val="both"/>
        <w:rPr>
          <w:bCs/>
          <w:iCs/>
          <w:color w:val="212121"/>
          <w:lang w:val="es-ES"/>
        </w:rPr>
      </w:pPr>
      <w:r w:rsidRPr="00A358CF">
        <w:rPr>
          <w:bCs/>
          <w:iCs/>
          <w:color w:val="212121"/>
          <w:lang w:val="es-ES"/>
        </w:rPr>
        <w:t>Firma: __________________________________________________________</w:t>
      </w:r>
    </w:p>
    <w:p w14:paraId="6B9BF1B1" w14:textId="77777777" w:rsidR="00B55EB1" w:rsidRPr="00A358CF" w:rsidRDefault="00B55EB1" w:rsidP="00B55EB1">
      <w:pPr>
        <w:ind w:left="284" w:hanging="284"/>
        <w:jc w:val="both"/>
        <w:rPr>
          <w:bCs/>
          <w:iCs/>
          <w:color w:val="212121"/>
          <w:lang w:val="es-ES"/>
        </w:rPr>
      </w:pPr>
      <w:r w:rsidRPr="00A358CF">
        <w:rPr>
          <w:bCs/>
          <w:iCs/>
          <w:color w:val="212121"/>
          <w:lang w:val="es-ES"/>
        </w:rPr>
        <w:t>Fecha: (día mes año): _______________________________________________</w:t>
      </w:r>
    </w:p>
    <w:p w14:paraId="5893F8AD" w14:textId="77777777" w:rsidR="00B55EB1" w:rsidRPr="00A358CF" w:rsidRDefault="00B55EB1" w:rsidP="00B55EB1">
      <w:pPr>
        <w:ind w:left="284" w:hanging="284"/>
        <w:jc w:val="both"/>
        <w:rPr>
          <w:bCs/>
          <w:iCs/>
          <w:color w:val="212121"/>
          <w:lang w:val="es-ES"/>
        </w:rPr>
      </w:pPr>
    </w:p>
    <w:p w14:paraId="3FB7FBE9" w14:textId="77777777" w:rsidR="00B55EB1" w:rsidRPr="00A358CF" w:rsidRDefault="00B55EB1" w:rsidP="00B55EB1">
      <w:pPr>
        <w:ind w:left="284" w:hanging="284"/>
        <w:jc w:val="both"/>
        <w:rPr>
          <w:bCs/>
          <w:iCs/>
          <w:color w:val="212121"/>
          <w:lang w:val="es-ES"/>
        </w:rPr>
      </w:pPr>
      <w:r w:rsidRPr="00A358CF">
        <w:rPr>
          <w:bCs/>
          <w:iCs/>
          <w:color w:val="212121"/>
          <w:lang w:val="es-ES"/>
        </w:rPr>
        <w:t>Firma del representante autorizado del Contratista:</w:t>
      </w:r>
    </w:p>
    <w:p w14:paraId="1047E52D" w14:textId="77777777" w:rsidR="00B55EB1" w:rsidRPr="00A358CF" w:rsidRDefault="00B55EB1" w:rsidP="00B55EB1">
      <w:pPr>
        <w:ind w:left="284" w:hanging="284"/>
        <w:jc w:val="both"/>
        <w:rPr>
          <w:bCs/>
          <w:iCs/>
          <w:color w:val="212121"/>
          <w:lang w:val="es-ES"/>
        </w:rPr>
      </w:pPr>
      <w:r w:rsidRPr="00A358CF">
        <w:rPr>
          <w:bCs/>
          <w:iCs/>
          <w:color w:val="212121"/>
          <w:lang w:val="es-ES"/>
        </w:rPr>
        <w:t>Firma: ________________________________________________________</w:t>
      </w:r>
    </w:p>
    <w:p w14:paraId="312FA66C" w14:textId="77777777" w:rsidR="00B55EB1" w:rsidRPr="00A358CF" w:rsidRDefault="00B55EB1" w:rsidP="00B55EB1">
      <w:pPr>
        <w:spacing w:before="240" w:after="240"/>
        <w:ind w:left="851" w:right="-279"/>
        <w:jc w:val="both"/>
        <w:rPr>
          <w:rFonts w:ascii="inherit" w:hAnsi="inherit" w:cs="Courier New"/>
          <w:bCs/>
          <w:iCs/>
          <w:color w:val="212121"/>
          <w:lang w:val="es-ES"/>
        </w:rPr>
      </w:pPr>
      <w:r w:rsidRPr="00A358CF">
        <w:rPr>
          <w:rFonts w:ascii="inherit" w:hAnsi="inherit" w:cs="Courier New"/>
          <w:bCs/>
          <w:iCs/>
          <w:color w:val="212121"/>
          <w:lang w:val="es-ES"/>
        </w:rPr>
        <w:t>Fecha: (día mes año): ______________________________________________</w:t>
      </w:r>
      <w:bookmarkEnd w:id="520"/>
    </w:p>
    <w:p w14:paraId="0C10441F" w14:textId="77777777" w:rsidR="00B55EB1" w:rsidRPr="00A358CF" w:rsidRDefault="00B55EB1" w:rsidP="00B55EB1">
      <w:pPr>
        <w:spacing w:before="240" w:after="240"/>
        <w:ind w:left="851" w:right="-279"/>
        <w:jc w:val="both"/>
        <w:rPr>
          <w:rFonts w:ascii="inherit" w:hAnsi="inherit" w:cs="Courier New"/>
          <w:bCs/>
          <w:iCs/>
          <w:color w:val="212121"/>
          <w:lang w:val="es-ES"/>
        </w:rPr>
      </w:pPr>
    </w:p>
    <w:p w14:paraId="6712064B" w14:textId="77777777" w:rsidR="00B55EB1" w:rsidRPr="00A358CF" w:rsidRDefault="00B55EB1" w:rsidP="00B55EB1">
      <w:pPr>
        <w:spacing w:before="240" w:after="240"/>
        <w:ind w:left="851" w:right="-279"/>
        <w:jc w:val="both"/>
        <w:rPr>
          <w:rFonts w:ascii="inherit" w:hAnsi="inherit" w:cs="Courier New"/>
          <w:bCs/>
          <w:iCs/>
          <w:color w:val="212121"/>
          <w:lang w:val="es-ES"/>
        </w:rPr>
      </w:pPr>
    </w:p>
    <w:p w14:paraId="39884B74" w14:textId="77777777" w:rsidR="00B55EB1" w:rsidRPr="00A358CF" w:rsidRDefault="00B55EB1" w:rsidP="00B55EB1">
      <w:pPr>
        <w:spacing w:before="240" w:after="240"/>
        <w:ind w:right="-279"/>
        <w:jc w:val="both"/>
        <w:rPr>
          <w:rStyle w:val="Table"/>
          <w:b/>
          <w:spacing w:val="-2"/>
          <w:sz w:val="28"/>
          <w:szCs w:val="28"/>
          <w:lang w:val="es-ES"/>
        </w:rPr>
      </w:pPr>
      <w:r w:rsidRPr="00A358CF">
        <w:rPr>
          <w:b/>
          <w:lang w:val="es-ES"/>
        </w:rPr>
        <w:t xml:space="preserve">APÉNDICE 1: </w:t>
      </w:r>
      <w:r w:rsidRPr="00A358CF">
        <w:rPr>
          <w:lang w:val="es-ES"/>
        </w:rPr>
        <w:t>Comportamientos que constituyen Explotación y Abuso Sexual (EAS) y los comportamientos que constituyen Acoso Sexual (ASx)</w:t>
      </w:r>
      <w:r w:rsidRPr="00A358CF">
        <w:rPr>
          <w:rStyle w:val="Table"/>
          <w:spacing w:val="-2"/>
          <w:sz w:val="28"/>
          <w:szCs w:val="28"/>
          <w:lang w:val="es-ES"/>
        </w:rPr>
        <w:br w:type="page"/>
      </w:r>
    </w:p>
    <w:p w14:paraId="3CC383AC" w14:textId="1CF4E666" w:rsidR="00B55EB1" w:rsidRPr="00A358CF" w:rsidRDefault="00B55EB1" w:rsidP="00B55EB1">
      <w:pPr>
        <w:spacing w:before="60" w:after="60"/>
        <w:jc w:val="center"/>
        <w:rPr>
          <w:b/>
          <w:lang w:val="es-ES"/>
        </w:rPr>
      </w:pPr>
      <w:r w:rsidRPr="00A358CF">
        <w:rPr>
          <w:b/>
          <w:lang w:val="es-ES"/>
        </w:rPr>
        <w:lastRenderedPageBreak/>
        <w:t xml:space="preserve">APÉNDICE 1 AL FORMULARIO </w:t>
      </w:r>
      <w:r w:rsidR="00C62576" w:rsidRPr="00A358CF">
        <w:rPr>
          <w:b/>
          <w:lang w:val="es-ES"/>
        </w:rPr>
        <w:t>DE LAS NORMAS</w:t>
      </w:r>
      <w:r w:rsidRPr="00A358CF">
        <w:rPr>
          <w:b/>
          <w:lang w:val="es-ES"/>
        </w:rPr>
        <w:t xml:space="preserve"> DE CONDUCTA</w:t>
      </w:r>
    </w:p>
    <w:p w14:paraId="339F31DB" w14:textId="77777777" w:rsidR="00B55EB1" w:rsidRPr="00A358CF" w:rsidRDefault="00B55EB1" w:rsidP="00B55EB1">
      <w:pPr>
        <w:rPr>
          <w:rStyle w:val="Table"/>
          <w:spacing w:val="-2"/>
          <w:sz w:val="28"/>
          <w:szCs w:val="28"/>
          <w:lang w:val="es-ES"/>
        </w:rPr>
      </w:pPr>
    </w:p>
    <w:p w14:paraId="7D486643" w14:textId="77777777" w:rsidR="00B55EB1" w:rsidRPr="00A358CF" w:rsidRDefault="00B55EB1" w:rsidP="00B55EB1">
      <w:pPr>
        <w:spacing w:before="60" w:after="60"/>
        <w:jc w:val="center"/>
        <w:rPr>
          <w:b/>
          <w:lang w:val="es-ES"/>
        </w:rPr>
      </w:pPr>
      <w:bookmarkStart w:id="528" w:name="_Hlk32850001"/>
      <w:r w:rsidRPr="00A358CF">
        <w:rPr>
          <w:b/>
          <w:lang w:val="es-ES"/>
        </w:rPr>
        <w:t>COMPORTAMIENTOS QUE CONSTITUYEN EXPLOTACIÓN Y ABUSO SEXUAL (EAS) Y LOS COMPORTAMIENTOS QUE CONSTITUYEN ACOSO SEXUAL (ASx)</w:t>
      </w:r>
      <w:bookmarkEnd w:id="528"/>
    </w:p>
    <w:p w14:paraId="5D881206" w14:textId="77777777" w:rsidR="00B55EB1" w:rsidRPr="00A358CF" w:rsidRDefault="00B55EB1" w:rsidP="00B55EB1">
      <w:pPr>
        <w:jc w:val="both"/>
        <w:rPr>
          <w:bCs/>
          <w:iCs/>
          <w:color w:val="212121"/>
          <w:lang w:val="es-ES"/>
        </w:rPr>
      </w:pPr>
      <w:r w:rsidRPr="00A358CF">
        <w:rPr>
          <w:bCs/>
          <w:iCs/>
          <w:color w:val="212121"/>
          <w:lang w:val="es-ES"/>
        </w:rPr>
        <w:t>La siguiente lista no exhaustiva está destinada a ilustrar los tipos de comportamientos prohibidos.</w:t>
      </w:r>
    </w:p>
    <w:p w14:paraId="4828496B" w14:textId="77777777" w:rsidR="00B55EB1" w:rsidRPr="00A358CF" w:rsidRDefault="00B55EB1" w:rsidP="00B55EB1">
      <w:pPr>
        <w:jc w:val="both"/>
        <w:rPr>
          <w:bCs/>
          <w:iCs/>
          <w:color w:val="212121"/>
          <w:lang w:val="es-ES"/>
        </w:rPr>
      </w:pPr>
    </w:p>
    <w:p w14:paraId="4C957486" w14:textId="77777777" w:rsidR="00B55EB1" w:rsidRPr="00A358CF" w:rsidRDefault="00B55EB1" w:rsidP="00B55EB1">
      <w:pPr>
        <w:spacing w:before="120" w:after="120"/>
        <w:jc w:val="both"/>
        <w:rPr>
          <w:bCs/>
          <w:iCs/>
          <w:color w:val="212121"/>
          <w:lang w:val="es-ES"/>
        </w:rPr>
      </w:pPr>
      <w:r w:rsidRPr="00A358CF">
        <w:rPr>
          <w:bCs/>
          <w:iCs/>
          <w:color w:val="212121"/>
          <w:lang w:val="es-ES"/>
        </w:rPr>
        <w:t xml:space="preserve">(1) </w:t>
      </w:r>
      <w:r w:rsidRPr="00A358CF">
        <w:rPr>
          <w:b/>
          <w:bCs/>
          <w:iCs/>
          <w:color w:val="212121"/>
          <w:lang w:val="es-ES"/>
        </w:rPr>
        <w:t xml:space="preserve">Los ejemplos de explotación y abuso sexual </w:t>
      </w:r>
      <w:r w:rsidRPr="00A358CF">
        <w:rPr>
          <w:bCs/>
          <w:iCs/>
          <w:color w:val="212121"/>
          <w:lang w:val="es-ES"/>
        </w:rPr>
        <w:t>incluyen, entre otros:</w:t>
      </w:r>
    </w:p>
    <w:p w14:paraId="1CA40CAD" w14:textId="77777777" w:rsidR="00B55EB1" w:rsidRPr="00A358CF" w:rsidRDefault="00B55EB1" w:rsidP="00B55EB1">
      <w:pPr>
        <w:spacing w:before="120" w:after="120"/>
        <w:ind w:left="851" w:hanging="131"/>
        <w:jc w:val="both"/>
        <w:rPr>
          <w:bCs/>
          <w:iCs/>
          <w:color w:val="212121"/>
          <w:lang w:val="es-ES"/>
        </w:rPr>
      </w:pPr>
      <w:r w:rsidRPr="00A358CF">
        <w:rPr>
          <w:bCs/>
          <w:iCs/>
          <w:color w:val="212121"/>
          <w:lang w:val="es-ES"/>
        </w:rPr>
        <w:t xml:space="preserve">• </w:t>
      </w:r>
      <w:bookmarkStart w:id="529" w:name="_Hlk32848684"/>
      <w:r w:rsidRPr="00A358CF">
        <w:rPr>
          <w:bCs/>
          <w:iCs/>
          <w:color w:val="212121"/>
          <w:lang w:val="es-ES"/>
        </w:rPr>
        <w:t xml:space="preserve">Uno de los miembros del Personal del Contratista </w:t>
      </w:r>
      <w:bookmarkEnd w:id="529"/>
      <w:r w:rsidRPr="00A358CF">
        <w:rPr>
          <w:bCs/>
          <w:iCs/>
          <w:color w:val="212121"/>
          <w:lang w:val="es-ES"/>
        </w:rPr>
        <w:t>le dice a un miembro de la comunidad que él / ella puede conseguir trabajos relacionados con Lugar de las Obras (por ejemplo, cocinar y limpiar) a cambio de sexo.</w:t>
      </w:r>
    </w:p>
    <w:p w14:paraId="5C871413" w14:textId="77777777" w:rsidR="00B55EB1" w:rsidRPr="00A358CF" w:rsidRDefault="00B55EB1" w:rsidP="00B55EB1">
      <w:pPr>
        <w:spacing w:before="120" w:after="120"/>
        <w:ind w:left="851" w:hanging="131"/>
        <w:jc w:val="both"/>
        <w:rPr>
          <w:bCs/>
          <w:iCs/>
          <w:color w:val="212121"/>
          <w:lang w:val="es-ES"/>
        </w:rPr>
      </w:pPr>
      <w:r w:rsidRPr="00A358CF">
        <w:rPr>
          <w:bCs/>
          <w:iCs/>
          <w:color w:val="212121"/>
          <w:lang w:val="es-ES"/>
        </w:rPr>
        <w:t xml:space="preserve">• </w:t>
      </w:r>
      <w:bookmarkStart w:id="530" w:name="_Hlk32848785"/>
      <w:r w:rsidRPr="00A358CF">
        <w:rPr>
          <w:bCs/>
          <w:iCs/>
          <w:color w:val="212121"/>
          <w:lang w:val="es-ES"/>
        </w:rPr>
        <w:t xml:space="preserve">Uno de los miembros del Personal del Contratista </w:t>
      </w:r>
      <w:bookmarkEnd w:id="530"/>
      <w:r w:rsidRPr="00A358CF">
        <w:rPr>
          <w:bCs/>
          <w:iCs/>
          <w:color w:val="212121"/>
          <w:lang w:val="es-ES"/>
        </w:rPr>
        <w:t>que está conectando la entrada de electricidad a los hogares dice que puede conectar los hogares de familias encabezadas por mujeres a la red a cambio de sexo.</w:t>
      </w:r>
    </w:p>
    <w:p w14:paraId="451A04D4" w14:textId="77777777" w:rsidR="00B55EB1" w:rsidRPr="00A358CF" w:rsidRDefault="00B55EB1" w:rsidP="00B55EB1">
      <w:pPr>
        <w:spacing w:before="120" w:after="120"/>
        <w:ind w:left="851" w:hanging="131"/>
        <w:jc w:val="both"/>
        <w:rPr>
          <w:bCs/>
          <w:iCs/>
          <w:color w:val="212121"/>
          <w:lang w:val="es-ES"/>
        </w:rPr>
      </w:pPr>
      <w:r w:rsidRPr="00A358CF">
        <w:rPr>
          <w:bCs/>
          <w:iCs/>
          <w:color w:val="212121"/>
          <w:lang w:val="es-ES"/>
        </w:rPr>
        <w:t>• Uno de los miembros del Personal del Contratista viola o agrede sexualmente de otra forma a un miembro de la comunidad.</w:t>
      </w:r>
    </w:p>
    <w:p w14:paraId="12381063" w14:textId="77777777" w:rsidR="00B55EB1" w:rsidRPr="00A358CF" w:rsidRDefault="00B55EB1" w:rsidP="00B55EB1">
      <w:pPr>
        <w:spacing w:before="120" w:after="120"/>
        <w:ind w:left="851" w:hanging="131"/>
        <w:jc w:val="both"/>
        <w:rPr>
          <w:bCs/>
          <w:iCs/>
          <w:color w:val="212121"/>
          <w:lang w:val="es-ES"/>
        </w:rPr>
      </w:pPr>
      <w:r w:rsidRPr="00A358CF">
        <w:rPr>
          <w:bCs/>
          <w:iCs/>
          <w:color w:val="212121"/>
          <w:lang w:val="es-ES"/>
        </w:rPr>
        <w:t>• Uno de los miembros del Personal del Contratista niega el acceso de una persona al Lugar de las Obras a menos que él / ella realice un favor sexual.</w:t>
      </w:r>
    </w:p>
    <w:p w14:paraId="0BD95180" w14:textId="77777777" w:rsidR="00B55EB1" w:rsidRPr="00A358CF" w:rsidRDefault="00B55EB1" w:rsidP="00B55EB1">
      <w:pPr>
        <w:spacing w:before="120" w:after="120"/>
        <w:ind w:left="851" w:hanging="131"/>
        <w:jc w:val="both"/>
        <w:rPr>
          <w:bCs/>
          <w:iCs/>
          <w:color w:val="212121"/>
          <w:lang w:val="es-ES"/>
        </w:rPr>
      </w:pPr>
      <w:r w:rsidRPr="00A358CF">
        <w:rPr>
          <w:bCs/>
          <w:iCs/>
          <w:color w:val="212121"/>
          <w:lang w:val="es-ES"/>
        </w:rPr>
        <w:t>• Uno de los miembros del Personal del Contratista le dice a una persona que solicita empleo en virtud del Contrato que él / ella solo lo contratará si tiene relaciones sexuales con él / ella.</w:t>
      </w:r>
    </w:p>
    <w:p w14:paraId="2B18636F" w14:textId="77777777" w:rsidR="00B55EB1" w:rsidRPr="00A358CF" w:rsidRDefault="00B55EB1" w:rsidP="00B55EB1">
      <w:pPr>
        <w:jc w:val="both"/>
        <w:rPr>
          <w:bCs/>
          <w:iCs/>
          <w:color w:val="212121"/>
          <w:lang w:val="es-ES"/>
        </w:rPr>
      </w:pPr>
    </w:p>
    <w:p w14:paraId="61AB5B2F" w14:textId="77777777" w:rsidR="00B55EB1" w:rsidRPr="00A358CF" w:rsidRDefault="00B55EB1" w:rsidP="00B55EB1">
      <w:pPr>
        <w:spacing w:before="120" w:after="120"/>
        <w:jc w:val="both"/>
        <w:rPr>
          <w:bCs/>
          <w:iCs/>
          <w:color w:val="212121"/>
          <w:lang w:val="es-ES"/>
        </w:rPr>
      </w:pPr>
      <w:r w:rsidRPr="00A358CF">
        <w:rPr>
          <w:bCs/>
          <w:iCs/>
          <w:color w:val="212121"/>
          <w:lang w:val="es-ES"/>
        </w:rPr>
        <w:t xml:space="preserve">(2) </w:t>
      </w:r>
      <w:r w:rsidRPr="00A358CF">
        <w:rPr>
          <w:b/>
          <w:bCs/>
          <w:iCs/>
          <w:color w:val="212121"/>
          <w:lang w:val="es-ES"/>
        </w:rPr>
        <w:t>Ejemplos de acoso sexual en un contexto laboral</w:t>
      </w:r>
    </w:p>
    <w:p w14:paraId="05D60D51" w14:textId="77777777" w:rsidR="00B55EB1" w:rsidRPr="00A358CF" w:rsidRDefault="00B55EB1" w:rsidP="00B55EB1">
      <w:pPr>
        <w:spacing w:before="120" w:after="120"/>
        <w:ind w:left="851" w:hanging="142"/>
        <w:jc w:val="both"/>
        <w:rPr>
          <w:bCs/>
          <w:iCs/>
          <w:color w:val="212121"/>
          <w:lang w:val="es-ES"/>
        </w:rPr>
      </w:pPr>
      <w:r w:rsidRPr="00A358CF">
        <w:rPr>
          <w:bCs/>
          <w:iCs/>
          <w:color w:val="212121"/>
          <w:lang w:val="es-ES"/>
        </w:rPr>
        <w:t>• El Personal del Contratista comenta sobre la apariencia de otro Personal del Contratista (ya sea positivo o negativo) y sus deseos sexuales.</w:t>
      </w:r>
    </w:p>
    <w:p w14:paraId="7FC99DD6" w14:textId="77777777" w:rsidR="00B55EB1" w:rsidRPr="00A358CF" w:rsidRDefault="00B55EB1" w:rsidP="00B55EB1">
      <w:pPr>
        <w:spacing w:before="120" w:after="120"/>
        <w:ind w:left="851" w:hanging="142"/>
        <w:jc w:val="both"/>
        <w:rPr>
          <w:bCs/>
          <w:iCs/>
          <w:color w:val="212121"/>
          <w:lang w:val="es-ES"/>
        </w:rPr>
      </w:pPr>
      <w:r w:rsidRPr="00A358CF">
        <w:rPr>
          <w:bCs/>
          <w:iCs/>
          <w:color w:val="212121"/>
          <w:lang w:val="es-ES"/>
        </w:rPr>
        <w:t>• Cuando el Personal de un Contratista se queja de los comentarios hechos otro Personal del Contratista sobre su apariencia, el otro Personal del Contratista comenta que está "pidiéndolo" debido a cómo se viste.</w:t>
      </w:r>
    </w:p>
    <w:p w14:paraId="74B90A88" w14:textId="77777777" w:rsidR="00B55EB1" w:rsidRPr="00A358CF" w:rsidRDefault="00B55EB1" w:rsidP="00B55EB1">
      <w:pPr>
        <w:spacing w:before="120" w:after="120"/>
        <w:ind w:left="851" w:hanging="142"/>
        <w:jc w:val="both"/>
        <w:rPr>
          <w:bCs/>
          <w:iCs/>
          <w:color w:val="212121"/>
          <w:lang w:val="es-ES"/>
        </w:rPr>
      </w:pPr>
      <w:r w:rsidRPr="00A358CF">
        <w:rPr>
          <w:bCs/>
          <w:iCs/>
          <w:color w:val="212121"/>
          <w:lang w:val="es-ES"/>
        </w:rPr>
        <w:t>• Toques no deseados al Personal del Contratista o del Contratante por otro Personal del Contratista.</w:t>
      </w:r>
    </w:p>
    <w:p w14:paraId="062DFF72" w14:textId="5A12C1EB" w:rsidR="00B55EB1" w:rsidRPr="00A358CF" w:rsidRDefault="00B55EB1" w:rsidP="00233DAD">
      <w:pPr>
        <w:spacing w:before="120" w:after="120"/>
        <w:ind w:left="851" w:hanging="142"/>
        <w:jc w:val="both"/>
        <w:rPr>
          <w:bCs/>
          <w:iCs/>
          <w:color w:val="212121"/>
          <w:lang w:val="es-ES"/>
        </w:rPr>
      </w:pPr>
      <w:r w:rsidRPr="00A358CF">
        <w:rPr>
          <w:bCs/>
          <w:iCs/>
          <w:color w:val="212121"/>
          <w:lang w:val="es-ES"/>
        </w:rPr>
        <w:t>• Uno de los miembros del Personal del Contratista le dice a otro miembro del Personal del Contratista que él / ella obtendrá un aumento de sueldo o un ascenso si le envía fotografías desnudas de él / ella.</w:t>
      </w:r>
      <w:r w:rsidRPr="00A358CF">
        <w:rPr>
          <w:bCs/>
          <w:iCs/>
          <w:color w:val="212121"/>
          <w:lang w:val="es-ES"/>
        </w:rPr>
        <w:br w:type="page"/>
      </w:r>
    </w:p>
    <w:p w14:paraId="5E630663" w14:textId="77777777" w:rsidR="007B392A" w:rsidRPr="00A358CF" w:rsidRDefault="007B392A" w:rsidP="00A1431F">
      <w:pPr>
        <w:pStyle w:val="Sec4Heading2"/>
      </w:pPr>
      <w:bookmarkStart w:id="531" w:name="_Toc123840097"/>
      <w:bookmarkStart w:id="532" w:name="_Toc124166515"/>
      <w:bookmarkEnd w:id="521"/>
      <w:r w:rsidRPr="00A358CF">
        <w:lastRenderedPageBreak/>
        <w:t>Programa de Trabajo del Diseño - Construcción</w:t>
      </w:r>
      <w:bookmarkEnd w:id="531"/>
      <w:bookmarkEnd w:id="532"/>
    </w:p>
    <w:p w14:paraId="5C420268" w14:textId="77777777" w:rsidR="00B25329" w:rsidRPr="00A358CF" w:rsidRDefault="00B25329" w:rsidP="00B25329">
      <w:pPr>
        <w:pStyle w:val="HTMLPreformatted"/>
        <w:shd w:val="clear" w:color="auto" w:fill="FFFFFF"/>
        <w:rPr>
          <w:rFonts w:ascii="Times New Roman" w:hAnsi="Times New Roman"/>
          <w:color w:val="212121"/>
          <w:lang w:val="es-ES"/>
        </w:rPr>
      </w:pPr>
    </w:p>
    <w:p w14:paraId="6B6332D6" w14:textId="415430B5" w:rsidR="00B25329" w:rsidRPr="00A358CF" w:rsidRDefault="00B25329" w:rsidP="00AB17AE">
      <w:pPr>
        <w:pStyle w:val="HTMLPreformatted"/>
        <w:shd w:val="clear" w:color="auto" w:fill="FFFFFF"/>
        <w:jc w:val="both"/>
        <w:rPr>
          <w:rFonts w:ascii="Times New Roman" w:hAnsi="Times New Roman"/>
          <w:color w:val="212121"/>
          <w:sz w:val="24"/>
          <w:szCs w:val="24"/>
          <w:lang w:val="es-ES"/>
        </w:rPr>
      </w:pPr>
      <w:r w:rsidRPr="00A358CF">
        <w:rPr>
          <w:rFonts w:ascii="Times New Roman" w:hAnsi="Times New Roman"/>
          <w:color w:val="212121"/>
          <w:sz w:val="24"/>
          <w:szCs w:val="24"/>
          <w:lang w:val="es-ES"/>
        </w:rPr>
        <w:t xml:space="preserve">El </w:t>
      </w:r>
      <w:r w:rsidR="00356DAE" w:rsidRPr="00A358CF">
        <w:rPr>
          <w:rFonts w:ascii="Times New Roman" w:hAnsi="Times New Roman"/>
          <w:color w:val="212121"/>
          <w:sz w:val="24"/>
          <w:szCs w:val="24"/>
          <w:lang w:val="es-ES"/>
        </w:rPr>
        <w:t>Proponente</w:t>
      </w:r>
      <w:r w:rsidRPr="00A358CF">
        <w:rPr>
          <w:rFonts w:ascii="Times New Roman" w:hAnsi="Times New Roman"/>
          <w:color w:val="212121"/>
          <w:sz w:val="24"/>
          <w:szCs w:val="24"/>
          <w:lang w:val="es-ES"/>
        </w:rPr>
        <w:t xml:space="preserve"> presentará un programa de trabajo para el diseño y la construcción de las obras, incluida un resumen de la identificación de los hitos principales y el camino crítico. Los cronogramas detallados se presentarán en los Formularios siguientes. </w:t>
      </w:r>
    </w:p>
    <w:p w14:paraId="57A21A86" w14:textId="77777777" w:rsidR="00B25329" w:rsidRPr="00A358CF" w:rsidRDefault="00B25329" w:rsidP="00AB17AE">
      <w:pPr>
        <w:pStyle w:val="HTMLPreformatted"/>
        <w:shd w:val="clear" w:color="auto" w:fill="FFFFFF"/>
        <w:jc w:val="both"/>
        <w:rPr>
          <w:rFonts w:ascii="Times New Roman" w:hAnsi="Times New Roman"/>
          <w:color w:val="212121"/>
          <w:sz w:val="24"/>
          <w:szCs w:val="24"/>
          <w:lang w:val="es-ES"/>
        </w:rPr>
      </w:pPr>
    </w:p>
    <w:p w14:paraId="00E07E58" w14:textId="7295F837" w:rsidR="00B25329" w:rsidRPr="00A358CF" w:rsidRDefault="00280DD2" w:rsidP="00AB17AE">
      <w:pPr>
        <w:pStyle w:val="HTMLPreformatted"/>
        <w:shd w:val="clear" w:color="auto" w:fill="FFFFFF"/>
        <w:jc w:val="both"/>
        <w:rPr>
          <w:rFonts w:ascii="Times New Roman" w:hAnsi="Times New Roman"/>
          <w:color w:val="212121"/>
          <w:sz w:val="24"/>
          <w:szCs w:val="24"/>
          <w:lang w:val="es-ES"/>
        </w:rPr>
      </w:pPr>
      <w:r w:rsidRPr="00A358CF">
        <w:rPr>
          <w:rFonts w:ascii="Times New Roman" w:hAnsi="Times New Roman"/>
          <w:color w:val="212121"/>
          <w:sz w:val="24"/>
          <w:szCs w:val="24"/>
          <w:lang w:val="es-ES"/>
        </w:rPr>
        <w:t>El Programa T</w:t>
      </w:r>
      <w:r w:rsidR="00B25329" w:rsidRPr="00A358CF">
        <w:rPr>
          <w:rFonts w:ascii="Times New Roman" w:hAnsi="Times New Roman"/>
          <w:color w:val="212121"/>
          <w:sz w:val="24"/>
          <w:szCs w:val="24"/>
          <w:lang w:val="es-ES"/>
        </w:rPr>
        <w:t>rabajo se desarrollará sobre la base de los requisitos del Contratante y describirá lo siguiente</w:t>
      </w:r>
      <w:r w:rsidR="00712B7C" w:rsidRPr="00A358CF">
        <w:rPr>
          <w:rFonts w:ascii="Times New Roman" w:hAnsi="Times New Roman"/>
          <w:color w:val="212121"/>
          <w:sz w:val="24"/>
          <w:szCs w:val="24"/>
          <w:lang w:val="es-ES"/>
        </w:rPr>
        <w:t>, si corresponde</w:t>
      </w:r>
      <w:r w:rsidR="00B25329" w:rsidRPr="00A358CF">
        <w:rPr>
          <w:rFonts w:ascii="Times New Roman" w:hAnsi="Times New Roman"/>
          <w:color w:val="212121"/>
          <w:sz w:val="24"/>
          <w:szCs w:val="24"/>
          <w:lang w:val="es-ES"/>
        </w:rPr>
        <w:t xml:space="preserve">: </w:t>
      </w:r>
    </w:p>
    <w:p w14:paraId="3F5BAC84" w14:textId="77777777" w:rsidR="00B25329" w:rsidRPr="00A358CF" w:rsidRDefault="00B25329" w:rsidP="00B25329">
      <w:pPr>
        <w:pStyle w:val="HTMLPreformatted"/>
        <w:shd w:val="clear" w:color="auto" w:fill="FFFFFF"/>
        <w:rPr>
          <w:rFonts w:ascii="Times New Roman" w:hAnsi="Times New Roman"/>
          <w:color w:val="212121"/>
          <w:sz w:val="24"/>
          <w:szCs w:val="24"/>
          <w:lang w:val="es-ES"/>
        </w:rPr>
      </w:pPr>
    </w:p>
    <w:tbl>
      <w:tblPr>
        <w:tblStyle w:val="TableGrid"/>
        <w:tblW w:w="8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2"/>
      </w:tblGrid>
      <w:tr w:rsidR="003364D2" w:rsidRPr="00E0610C" w14:paraId="5BBD8435" w14:textId="77777777" w:rsidTr="003364D2">
        <w:tc>
          <w:tcPr>
            <w:tcW w:w="8042" w:type="dxa"/>
          </w:tcPr>
          <w:p w14:paraId="0EF803FC" w14:textId="4E66427C" w:rsidR="003364D2" w:rsidRPr="00A358CF" w:rsidRDefault="003364D2" w:rsidP="00E4638B">
            <w:pPr>
              <w:pStyle w:val="P3Header1-Clauses"/>
              <w:numPr>
                <w:ilvl w:val="0"/>
                <w:numId w:val="125"/>
              </w:numPr>
              <w:rPr>
                <w:color w:val="212121"/>
                <w:lang w:val="es-ES"/>
              </w:rPr>
            </w:pPr>
            <w:r w:rsidRPr="00A358CF">
              <w:rPr>
                <w:lang w:val="es-ES"/>
              </w:rPr>
              <w:t xml:space="preserve">diseño de las Obras, incluyendo la presentación de los entregables de diseño, revisión y aprobación del diseño por el Representante del Contratante; </w:t>
            </w:r>
          </w:p>
        </w:tc>
      </w:tr>
      <w:tr w:rsidR="003364D2" w:rsidRPr="00E0610C" w14:paraId="39AB7655" w14:textId="77777777" w:rsidTr="003364D2">
        <w:tc>
          <w:tcPr>
            <w:tcW w:w="8042" w:type="dxa"/>
          </w:tcPr>
          <w:p w14:paraId="5EBAA727" w14:textId="6C674D52" w:rsidR="003364D2" w:rsidRPr="00A358CF" w:rsidRDefault="003364D2" w:rsidP="00E4638B">
            <w:pPr>
              <w:pStyle w:val="P3Header1-Clauses"/>
              <w:numPr>
                <w:ilvl w:val="0"/>
                <w:numId w:val="125"/>
              </w:numPr>
              <w:rPr>
                <w:color w:val="212121"/>
                <w:lang w:val="es-ES"/>
              </w:rPr>
            </w:pPr>
            <w:r w:rsidRPr="00A358CF">
              <w:rPr>
                <w:lang w:val="es-ES"/>
              </w:rPr>
              <w:t xml:space="preserve">los procesos y entregables necesarios para iniciar las Obras; </w:t>
            </w:r>
          </w:p>
        </w:tc>
      </w:tr>
      <w:tr w:rsidR="003364D2" w:rsidRPr="00E0610C" w14:paraId="39437D0E" w14:textId="77777777" w:rsidTr="003364D2">
        <w:tc>
          <w:tcPr>
            <w:tcW w:w="8042" w:type="dxa"/>
          </w:tcPr>
          <w:p w14:paraId="7297812D" w14:textId="5DB9545A" w:rsidR="003364D2" w:rsidRPr="00A358CF" w:rsidRDefault="003364D2" w:rsidP="00E4638B">
            <w:pPr>
              <w:pStyle w:val="P3Header1-Clauses"/>
              <w:numPr>
                <w:ilvl w:val="0"/>
                <w:numId w:val="125"/>
              </w:numPr>
              <w:rPr>
                <w:color w:val="212121"/>
                <w:lang w:val="es-ES"/>
              </w:rPr>
            </w:pPr>
            <w:r w:rsidRPr="00A358CF">
              <w:rPr>
                <w:lang w:val="es-ES"/>
              </w:rPr>
              <w:t xml:space="preserve">la ejecución de las Obras dentro del Plazo de </w:t>
            </w:r>
            <w:r w:rsidR="00E615D8" w:rsidRPr="00A358CF">
              <w:rPr>
                <w:lang w:val="es-ES"/>
              </w:rPr>
              <w:t>Finalización</w:t>
            </w:r>
            <w:r w:rsidRPr="00A358CF">
              <w:rPr>
                <w:lang w:val="es-ES"/>
              </w:rPr>
              <w:t xml:space="preserve">, destacando las actividades que causan restricciones en la secuencia de construcción; </w:t>
            </w:r>
          </w:p>
        </w:tc>
      </w:tr>
      <w:tr w:rsidR="003364D2" w:rsidRPr="00E0610C" w14:paraId="7A8B605E" w14:textId="77777777" w:rsidTr="003364D2">
        <w:tc>
          <w:tcPr>
            <w:tcW w:w="8042" w:type="dxa"/>
          </w:tcPr>
          <w:p w14:paraId="58E8EAFA" w14:textId="49FF26E2" w:rsidR="003364D2" w:rsidRPr="00A358CF" w:rsidRDefault="003364D2" w:rsidP="00E4638B">
            <w:pPr>
              <w:pStyle w:val="P3Header1-Clauses"/>
              <w:numPr>
                <w:ilvl w:val="0"/>
                <w:numId w:val="125"/>
              </w:numPr>
              <w:rPr>
                <w:color w:val="212121"/>
                <w:lang w:val="es-ES"/>
              </w:rPr>
            </w:pPr>
            <w:r w:rsidRPr="00A358CF">
              <w:rPr>
                <w:lang w:val="es-ES"/>
              </w:rPr>
              <w:t xml:space="preserve">las pruebas, puesta en marcha y entrega de las obras terminadas; </w:t>
            </w:r>
          </w:p>
        </w:tc>
      </w:tr>
      <w:tr w:rsidR="003364D2" w:rsidRPr="00E0610C" w14:paraId="7C5515E0" w14:textId="77777777" w:rsidTr="003364D2">
        <w:tc>
          <w:tcPr>
            <w:tcW w:w="8042" w:type="dxa"/>
          </w:tcPr>
          <w:p w14:paraId="36ABEAA2" w14:textId="2FDBAA8D" w:rsidR="003364D2" w:rsidRPr="00A358CF" w:rsidRDefault="003364D2" w:rsidP="00E4638B">
            <w:pPr>
              <w:pStyle w:val="P3Header1-Clauses"/>
              <w:numPr>
                <w:ilvl w:val="0"/>
                <w:numId w:val="125"/>
              </w:numPr>
              <w:rPr>
                <w:lang w:val="es-ES"/>
              </w:rPr>
            </w:pPr>
            <w:r w:rsidRPr="00A358CF">
              <w:rPr>
                <w:lang w:val="es-ES"/>
              </w:rPr>
              <w:t>la no-objeción a la EGP</w:t>
            </w:r>
            <w:r w:rsidR="007653BE" w:rsidRPr="00A358CF">
              <w:rPr>
                <w:lang w:val="es-ES"/>
              </w:rPr>
              <w:t>I</w:t>
            </w:r>
            <w:r w:rsidRPr="00A358CF">
              <w:rPr>
                <w:lang w:val="es-ES"/>
              </w:rPr>
              <w:t xml:space="preserve"> del Contratista, que colectivamente forma el PGAS-C de conformidad con las Condiciones Particulares Parte B - Subcláusula 4.1; </w:t>
            </w:r>
          </w:p>
        </w:tc>
      </w:tr>
      <w:tr w:rsidR="003364D2" w:rsidRPr="00E0610C" w14:paraId="76DD7E40" w14:textId="77777777" w:rsidTr="003364D2">
        <w:tc>
          <w:tcPr>
            <w:tcW w:w="8042" w:type="dxa"/>
          </w:tcPr>
          <w:p w14:paraId="54C9B882" w14:textId="2898E97A" w:rsidR="003364D2" w:rsidRPr="00A358CF" w:rsidRDefault="003364D2" w:rsidP="00E4638B">
            <w:pPr>
              <w:pStyle w:val="P3Header1-Clauses"/>
              <w:numPr>
                <w:ilvl w:val="0"/>
                <w:numId w:val="125"/>
              </w:numPr>
              <w:rPr>
                <w:lang w:val="es-ES"/>
              </w:rPr>
            </w:pPr>
            <w:r w:rsidRPr="00A358CF">
              <w:rPr>
                <w:lang w:val="es-ES"/>
              </w:rPr>
              <w:t xml:space="preserve">el establecimiento del </w:t>
            </w:r>
            <w:r w:rsidR="002C4D2C" w:rsidRPr="00A358CF">
              <w:rPr>
                <w:lang w:val="es-ES"/>
              </w:rPr>
              <w:t>DAB</w:t>
            </w:r>
            <w:r w:rsidRPr="00A358CF">
              <w:rPr>
                <w:lang w:val="es-ES"/>
              </w:rPr>
              <w:t xml:space="preserve">; </w:t>
            </w:r>
          </w:p>
          <w:p w14:paraId="7D4FBB9D" w14:textId="527CB1CA" w:rsidR="003364D2" w:rsidRPr="00A358CF" w:rsidRDefault="003364D2" w:rsidP="00E4638B">
            <w:pPr>
              <w:pStyle w:val="P3Header1-Clauses"/>
              <w:numPr>
                <w:ilvl w:val="0"/>
                <w:numId w:val="125"/>
              </w:numPr>
              <w:rPr>
                <w:lang w:val="es-ES"/>
              </w:rPr>
            </w:pPr>
            <w:r w:rsidRPr="00A358CF">
              <w:rPr>
                <w:lang w:val="es-ES"/>
              </w:rPr>
              <w:t xml:space="preserve">la conferencia de orientación sobre EAS y ASx; y </w:t>
            </w:r>
          </w:p>
        </w:tc>
      </w:tr>
      <w:tr w:rsidR="003364D2" w:rsidRPr="00E0610C" w14:paraId="1DED7048" w14:textId="77777777" w:rsidTr="003364D2">
        <w:tc>
          <w:tcPr>
            <w:tcW w:w="8042" w:type="dxa"/>
          </w:tcPr>
          <w:p w14:paraId="3A9C6C24" w14:textId="2038D31E" w:rsidR="003364D2" w:rsidRPr="00A358CF" w:rsidRDefault="003364D2" w:rsidP="00E4638B">
            <w:pPr>
              <w:pStyle w:val="P3Header1-Clauses"/>
              <w:numPr>
                <w:ilvl w:val="0"/>
                <w:numId w:val="125"/>
              </w:numPr>
              <w:rPr>
                <w:i/>
                <w:lang w:val="es-ES"/>
              </w:rPr>
            </w:pPr>
            <w:r w:rsidRPr="00A358CF">
              <w:rPr>
                <w:i/>
                <w:lang w:val="es-ES"/>
              </w:rPr>
              <w:t>[insertar cualquier otra información que se considere apropiada]</w:t>
            </w:r>
          </w:p>
        </w:tc>
      </w:tr>
    </w:tbl>
    <w:p w14:paraId="2B6F1420" w14:textId="77777777" w:rsidR="00712B7C" w:rsidRPr="00A358CF" w:rsidRDefault="00712B7C" w:rsidP="00B25329">
      <w:pPr>
        <w:pStyle w:val="HTMLPreformatted"/>
        <w:shd w:val="clear" w:color="auto" w:fill="FFFFFF"/>
        <w:rPr>
          <w:rFonts w:ascii="Times New Roman" w:hAnsi="Times New Roman"/>
          <w:color w:val="212121"/>
          <w:sz w:val="24"/>
          <w:szCs w:val="24"/>
          <w:lang w:val="es-ES"/>
        </w:rPr>
      </w:pPr>
    </w:p>
    <w:p w14:paraId="5F63E50B" w14:textId="77777777" w:rsidR="00712B7C" w:rsidRPr="00A358CF" w:rsidRDefault="00712B7C" w:rsidP="00B25329">
      <w:pPr>
        <w:pStyle w:val="HTMLPreformatted"/>
        <w:shd w:val="clear" w:color="auto" w:fill="FFFFFF"/>
        <w:rPr>
          <w:rFonts w:ascii="Times New Roman" w:hAnsi="Times New Roman"/>
          <w:color w:val="212121"/>
          <w:sz w:val="24"/>
          <w:szCs w:val="24"/>
          <w:lang w:val="es-ES"/>
        </w:rPr>
      </w:pPr>
    </w:p>
    <w:p w14:paraId="2D8FA9F0" w14:textId="03CFAA3E" w:rsidR="00B43EA6" w:rsidRPr="00A358CF" w:rsidRDefault="00B43EA6" w:rsidP="00A1431F">
      <w:pPr>
        <w:pStyle w:val="Sec4Heading2"/>
      </w:pPr>
      <w:bookmarkStart w:id="533" w:name="_Toc363480492"/>
      <w:bookmarkStart w:id="534" w:name="_Toc484251982"/>
      <w:r w:rsidRPr="00A358CF">
        <w:br w:type="page"/>
      </w:r>
      <w:bookmarkStart w:id="535" w:name="_Toc124166516"/>
      <w:r w:rsidRPr="00A358CF">
        <w:lastRenderedPageBreak/>
        <w:t>Gráfico de la Organi</w:t>
      </w:r>
      <w:r w:rsidR="00D037A9" w:rsidRPr="00A358CF">
        <w:t>z</w:t>
      </w:r>
      <w:r w:rsidRPr="00A358CF">
        <w:t>ación del Personal de Contratista</w:t>
      </w:r>
      <w:bookmarkEnd w:id="535"/>
      <w:r w:rsidRPr="00A358CF">
        <w:t xml:space="preserve"> </w:t>
      </w:r>
    </w:p>
    <w:p w14:paraId="443A7CBE" w14:textId="77777777" w:rsidR="00B43EA6" w:rsidRPr="00A358CF" w:rsidRDefault="00B43EA6" w:rsidP="00B43EA6">
      <w:pPr>
        <w:pStyle w:val="ListParagraph"/>
        <w:suppressAutoHyphens/>
        <w:spacing w:after="180"/>
        <w:ind w:left="0" w:right="171"/>
        <w:jc w:val="both"/>
        <w:rPr>
          <w:szCs w:val="20"/>
          <w:lang w:val="es-ES"/>
        </w:rPr>
      </w:pPr>
    </w:p>
    <w:p w14:paraId="49E2BF6C" w14:textId="750E5BD1" w:rsidR="00AB17AE" w:rsidRPr="00A358CF" w:rsidRDefault="00B43EA6" w:rsidP="00B43EA6">
      <w:pPr>
        <w:pStyle w:val="ListParagraph"/>
        <w:suppressAutoHyphens/>
        <w:spacing w:after="180"/>
        <w:ind w:left="0" w:right="171"/>
        <w:jc w:val="both"/>
        <w:rPr>
          <w:sz w:val="36"/>
          <w:lang w:val="es-ES"/>
        </w:rPr>
      </w:pPr>
      <w:r w:rsidRPr="00A358CF">
        <w:rPr>
          <w:szCs w:val="20"/>
          <w:lang w:val="es-ES"/>
        </w:rPr>
        <w:t xml:space="preserve">El Proponente deberá proporcionar </w:t>
      </w:r>
      <w:r w:rsidR="00B14114" w:rsidRPr="00A358CF">
        <w:rPr>
          <w:szCs w:val="20"/>
          <w:lang w:val="es-ES"/>
        </w:rPr>
        <w:t>un gráfico organizacional</w:t>
      </w:r>
      <w:r w:rsidRPr="00A358CF">
        <w:rPr>
          <w:szCs w:val="20"/>
          <w:lang w:val="es-ES"/>
        </w:rPr>
        <w:t xml:space="preserve"> ilustrando la estructura propuesta para la gestión y las líneas de dirección para la ejecución del Contrato. El gráfico organizacional deberá </w:t>
      </w:r>
      <w:r w:rsidR="00DC2608" w:rsidRPr="00A358CF">
        <w:rPr>
          <w:szCs w:val="20"/>
          <w:lang w:val="es-ES"/>
        </w:rPr>
        <w:t>incluir</w:t>
      </w:r>
      <w:r w:rsidRPr="00A358CF">
        <w:rPr>
          <w:szCs w:val="20"/>
          <w:lang w:val="es-ES"/>
        </w:rPr>
        <w:t xml:space="preserve"> los nombres de todo el Personal Clave.</w:t>
      </w:r>
      <w:r w:rsidRPr="00A358CF">
        <w:rPr>
          <w:sz w:val="36"/>
          <w:lang w:val="es-ES"/>
        </w:rPr>
        <w:t xml:space="preserve"> </w:t>
      </w:r>
    </w:p>
    <w:p w14:paraId="2CA7017A" w14:textId="77777777" w:rsidR="00AB17AE" w:rsidRPr="00A358CF" w:rsidRDefault="00AB17AE" w:rsidP="00B43EA6">
      <w:pPr>
        <w:pStyle w:val="ListParagraph"/>
        <w:suppressAutoHyphens/>
        <w:spacing w:after="180"/>
        <w:ind w:left="0" w:right="171"/>
        <w:jc w:val="both"/>
        <w:rPr>
          <w:sz w:val="36"/>
          <w:lang w:val="es-ES"/>
        </w:rPr>
      </w:pPr>
    </w:p>
    <w:p w14:paraId="5AF662FD" w14:textId="1DF06589" w:rsidR="00B43EA6" w:rsidRPr="00A358CF" w:rsidRDefault="00AB17AE" w:rsidP="00B43EA6">
      <w:pPr>
        <w:pStyle w:val="ListParagraph"/>
        <w:suppressAutoHyphens/>
        <w:spacing w:after="180"/>
        <w:ind w:left="0" w:right="171"/>
        <w:jc w:val="both"/>
        <w:rPr>
          <w:rFonts w:cs="Arial"/>
          <w:b/>
          <w:bCs/>
          <w:iCs/>
          <w:spacing w:val="-2"/>
          <w:sz w:val="36"/>
          <w:lang w:val="es-ES"/>
        </w:rPr>
      </w:pPr>
      <w:r w:rsidRPr="00A358CF">
        <w:rPr>
          <w:i/>
          <w:noProof/>
          <w:sz w:val="22"/>
          <w:lang w:val="es-ES"/>
        </w:rPr>
        <w:drawing>
          <wp:inline distT="0" distB="0" distL="0" distR="0" wp14:anchorId="2A7405CC" wp14:editId="6FE40898">
            <wp:extent cx="5954389" cy="3401619"/>
            <wp:effectExtent l="12700" t="0" r="15240" b="254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r w:rsidR="00B43EA6" w:rsidRPr="00A358CF">
        <w:rPr>
          <w:sz w:val="36"/>
          <w:lang w:val="es-ES"/>
        </w:rPr>
        <w:br w:type="page"/>
      </w:r>
    </w:p>
    <w:p w14:paraId="63286026" w14:textId="6722F0FD" w:rsidR="003B608D" w:rsidRPr="00A358CF" w:rsidRDefault="003B608D" w:rsidP="00A1431F">
      <w:pPr>
        <w:pStyle w:val="Sec4Heading2"/>
      </w:pPr>
      <w:bookmarkStart w:id="536" w:name="_Toc38480874"/>
      <w:bookmarkStart w:id="537" w:name="_Toc38570954"/>
      <w:bookmarkStart w:id="538" w:name="_Toc124166517"/>
      <w:r w:rsidRPr="00A358CF">
        <w:lastRenderedPageBreak/>
        <w:t>Propuestas del Servicio de Operación</w:t>
      </w:r>
      <w:bookmarkEnd w:id="536"/>
      <w:bookmarkEnd w:id="537"/>
      <w:bookmarkEnd w:id="538"/>
    </w:p>
    <w:p w14:paraId="7B5C6782" w14:textId="3F10D865" w:rsidR="003B608D" w:rsidRPr="00A358CF" w:rsidRDefault="003B608D" w:rsidP="003B608D">
      <w:pPr>
        <w:pStyle w:val="ListParagraph"/>
        <w:suppressAutoHyphens/>
        <w:spacing w:before="120" w:after="120"/>
        <w:ind w:left="0" w:right="171"/>
        <w:contextualSpacing w:val="0"/>
        <w:rPr>
          <w:lang w:val="es-ES"/>
        </w:rPr>
      </w:pPr>
      <w:r w:rsidRPr="00A358CF">
        <w:rPr>
          <w:lang w:val="es-ES"/>
        </w:rPr>
        <w:t>El Proponente establecerá un plan detallado para el Servicio de Operación que abordará lo siguiente:</w:t>
      </w:r>
    </w:p>
    <w:p w14:paraId="22FBCFCD" w14:textId="77777777" w:rsidR="003B608D" w:rsidRPr="00A358CF" w:rsidRDefault="003B608D" w:rsidP="003B608D">
      <w:pPr>
        <w:pStyle w:val="ListParagraph"/>
        <w:suppressAutoHyphens/>
        <w:spacing w:before="120" w:after="120"/>
        <w:ind w:left="425" w:right="170" w:hanging="425"/>
        <w:contextualSpacing w:val="0"/>
        <w:rPr>
          <w:lang w:val="es-ES"/>
        </w:rPr>
      </w:pPr>
      <w:r w:rsidRPr="00A358CF">
        <w:rPr>
          <w:lang w:val="es-ES"/>
        </w:rPr>
        <w:t>(a) Organización y personal clave</w:t>
      </w:r>
    </w:p>
    <w:p w14:paraId="315FC2C4" w14:textId="77777777" w:rsidR="003B608D" w:rsidRPr="00A358CF" w:rsidRDefault="003B608D" w:rsidP="003B608D">
      <w:pPr>
        <w:pStyle w:val="ListParagraph"/>
        <w:suppressAutoHyphens/>
        <w:spacing w:before="120" w:after="120"/>
        <w:ind w:left="425" w:right="170" w:hanging="425"/>
        <w:contextualSpacing w:val="0"/>
        <w:rPr>
          <w:lang w:val="es-ES"/>
        </w:rPr>
      </w:pPr>
      <w:r w:rsidRPr="00A358CF">
        <w:rPr>
          <w:lang w:val="es-ES"/>
        </w:rPr>
        <w:t>(b) Propuestas de las operaciones</w:t>
      </w:r>
    </w:p>
    <w:p w14:paraId="41BFA422" w14:textId="77777777" w:rsidR="003B608D" w:rsidRPr="00A358CF" w:rsidRDefault="003B608D" w:rsidP="003B608D">
      <w:pPr>
        <w:pStyle w:val="ListParagraph"/>
        <w:suppressAutoHyphens/>
        <w:spacing w:before="120" w:after="120"/>
        <w:ind w:left="425" w:right="170" w:hanging="425"/>
        <w:contextualSpacing w:val="0"/>
        <w:rPr>
          <w:lang w:val="es-ES"/>
        </w:rPr>
      </w:pPr>
      <w:r w:rsidRPr="00A358CF">
        <w:rPr>
          <w:lang w:val="es-ES"/>
        </w:rPr>
        <w:t>(c) Mantenimiento preventivo y reactivo</w:t>
      </w:r>
    </w:p>
    <w:p w14:paraId="70087867" w14:textId="77777777" w:rsidR="003B608D" w:rsidRPr="00A358CF" w:rsidRDefault="003B608D" w:rsidP="003B608D">
      <w:pPr>
        <w:pStyle w:val="ListParagraph"/>
        <w:suppressAutoHyphens/>
        <w:spacing w:before="120" w:after="120"/>
        <w:ind w:left="425" w:right="170" w:hanging="425"/>
        <w:contextualSpacing w:val="0"/>
        <w:rPr>
          <w:lang w:val="es-ES"/>
        </w:rPr>
      </w:pPr>
      <w:r w:rsidRPr="00A358CF">
        <w:rPr>
          <w:lang w:val="es-ES"/>
        </w:rPr>
        <w:t>(d) Monitoreo de la calidad del agua / aguas residuales y flujos</w:t>
      </w:r>
    </w:p>
    <w:p w14:paraId="0FFFEF46" w14:textId="77777777" w:rsidR="003B608D" w:rsidRPr="00A358CF" w:rsidRDefault="003B608D" w:rsidP="003B608D">
      <w:pPr>
        <w:pStyle w:val="ListParagraph"/>
        <w:suppressAutoHyphens/>
        <w:spacing w:before="120" w:after="120"/>
        <w:ind w:left="425" w:right="170" w:hanging="425"/>
        <w:contextualSpacing w:val="0"/>
        <w:rPr>
          <w:lang w:val="es-ES"/>
        </w:rPr>
      </w:pPr>
      <w:r w:rsidRPr="00A358CF">
        <w:rPr>
          <w:lang w:val="es-ES"/>
        </w:rPr>
        <w:t>(e)  Los sistemas operativos que se desarrollarán, incluidos los detalles de las normas que se adoptarán o seguirán, por ejemplo, con respecto a la gestión de riesgos ambientales, sociales y de salud y seguridad durante la operación</w:t>
      </w:r>
    </w:p>
    <w:p w14:paraId="688AFA9D" w14:textId="77777777" w:rsidR="003B608D" w:rsidRPr="00A358CF" w:rsidRDefault="003B608D" w:rsidP="003B608D">
      <w:pPr>
        <w:pStyle w:val="ListParagraph"/>
        <w:suppressAutoHyphens/>
        <w:spacing w:before="120" w:after="120"/>
        <w:ind w:left="425" w:right="170" w:hanging="425"/>
        <w:contextualSpacing w:val="0"/>
        <w:rPr>
          <w:lang w:val="es-ES"/>
        </w:rPr>
      </w:pPr>
      <w:r w:rsidRPr="00A358CF">
        <w:rPr>
          <w:lang w:val="es-ES"/>
        </w:rPr>
        <w:t>(f) Capacitación del personal del Contratista</w:t>
      </w:r>
    </w:p>
    <w:p w14:paraId="36BD3CFE" w14:textId="77777777" w:rsidR="003B608D" w:rsidRPr="00A358CF" w:rsidRDefault="003B608D" w:rsidP="003B608D">
      <w:pPr>
        <w:pStyle w:val="ListParagraph"/>
        <w:suppressAutoHyphens/>
        <w:spacing w:before="120" w:after="120"/>
        <w:ind w:left="425" w:right="170" w:hanging="425"/>
        <w:contextualSpacing w:val="0"/>
        <w:rPr>
          <w:lang w:val="es-ES"/>
        </w:rPr>
      </w:pPr>
      <w:r w:rsidRPr="00A358CF">
        <w:rPr>
          <w:lang w:val="es-ES"/>
        </w:rPr>
        <w:t>(g) Reemplazo de activos</w:t>
      </w:r>
    </w:p>
    <w:p w14:paraId="14D99B97" w14:textId="77777777" w:rsidR="003B608D" w:rsidRPr="00A358CF" w:rsidRDefault="003B608D" w:rsidP="003B608D">
      <w:pPr>
        <w:pStyle w:val="ListParagraph"/>
        <w:suppressAutoHyphens/>
        <w:spacing w:before="120" w:after="120"/>
        <w:ind w:left="425" w:right="170" w:hanging="425"/>
        <w:contextualSpacing w:val="0"/>
        <w:rPr>
          <w:lang w:val="es-ES"/>
        </w:rPr>
      </w:pPr>
      <w:r w:rsidRPr="00A358CF">
        <w:rPr>
          <w:lang w:val="es-ES"/>
        </w:rPr>
        <w:t>(h) Preparación de los documentos y manuales requeridos</w:t>
      </w:r>
    </w:p>
    <w:p w14:paraId="7B32B5FC" w14:textId="77777777" w:rsidR="003B608D" w:rsidRPr="00A358CF" w:rsidRDefault="003B608D" w:rsidP="003B608D">
      <w:pPr>
        <w:pStyle w:val="ListParagraph"/>
        <w:suppressAutoHyphens/>
        <w:spacing w:before="120" w:after="120"/>
        <w:ind w:left="425" w:right="170" w:hanging="425"/>
        <w:contextualSpacing w:val="0"/>
        <w:rPr>
          <w:lang w:val="es-ES"/>
        </w:rPr>
      </w:pPr>
      <w:r w:rsidRPr="00A358CF">
        <w:rPr>
          <w:lang w:val="es-ES"/>
        </w:rPr>
        <w:t>(i) Garantía de calidad</w:t>
      </w:r>
    </w:p>
    <w:p w14:paraId="637C8559" w14:textId="4FEA76B4" w:rsidR="003B608D" w:rsidRPr="00A358CF" w:rsidRDefault="003B608D" w:rsidP="003B608D">
      <w:pPr>
        <w:pStyle w:val="ListParagraph"/>
        <w:suppressAutoHyphens/>
        <w:spacing w:before="120" w:after="120"/>
        <w:ind w:left="425" w:right="170" w:hanging="425"/>
        <w:contextualSpacing w:val="0"/>
        <w:rPr>
          <w:lang w:val="es-ES"/>
        </w:rPr>
      </w:pPr>
      <w:r w:rsidRPr="00A358CF">
        <w:rPr>
          <w:lang w:val="es-ES"/>
        </w:rPr>
        <w:t xml:space="preserve">(j) Arreglos para la entrega al Contratante </w:t>
      </w:r>
      <w:r w:rsidRPr="00A358CF">
        <w:rPr>
          <w:i/>
          <w:iCs/>
          <w:lang w:val="es-ES"/>
        </w:rPr>
        <w:t>(hand</w:t>
      </w:r>
      <w:r w:rsidR="00DC1A0F" w:rsidRPr="00A358CF">
        <w:rPr>
          <w:i/>
          <w:iCs/>
          <w:lang w:val="es-ES"/>
        </w:rPr>
        <w:t xml:space="preserve"> </w:t>
      </w:r>
      <w:r w:rsidRPr="00A358CF">
        <w:rPr>
          <w:i/>
          <w:iCs/>
          <w:lang w:val="es-ES"/>
        </w:rPr>
        <w:t>back)</w:t>
      </w:r>
    </w:p>
    <w:p w14:paraId="3B148A76" w14:textId="77777777" w:rsidR="003B608D" w:rsidRPr="00A358CF" w:rsidRDefault="003B608D" w:rsidP="003B608D">
      <w:pPr>
        <w:pStyle w:val="ListParagraph"/>
        <w:suppressAutoHyphens/>
        <w:spacing w:before="120" w:after="120"/>
        <w:ind w:left="425" w:right="170" w:hanging="425"/>
        <w:contextualSpacing w:val="0"/>
        <w:rPr>
          <w:lang w:val="es-ES"/>
        </w:rPr>
      </w:pPr>
      <w:r w:rsidRPr="00A358CF">
        <w:rPr>
          <w:lang w:val="es-ES"/>
        </w:rPr>
        <w:t>(k) Plan de preparación y respuesta ante emergencias</w:t>
      </w:r>
    </w:p>
    <w:p w14:paraId="1E10B69F" w14:textId="77777777" w:rsidR="003B608D" w:rsidRPr="00A358CF" w:rsidRDefault="003B608D" w:rsidP="003B608D">
      <w:pPr>
        <w:pStyle w:val="ListParagraph"/>
        <w:suppressAutoHyphens/>
        <w:spacing w:before="120" w:after="120"/>
        <w:ind w:left="425" w:right="170" w:hanging="425"/>
        <w:contextualSpacing w:val="0"/>
        <w:rPr>
          <w:lang w:val="es-ES"/>
        </w:rPr>
      </w:pPr>
      <w:r w:rsidRPr="00A358CF">
        <w:rPr>
          <w:lang w:val="es-ES"/>
        </w:rPr>
        <w:t>(l)  Disposiciones de informes, incluidos los temas apropiados (que incluyen AS) y plazos de acuerdo con las Condiciones Particulares del Contrato Subcláusula 4.21 y el Apéndice C de las Condiciones Generales del Contrato</w:t>
      </w:r>
    </w:p>
    <w:p w14:paraId="023ABEDE" w14:textId="77777777" w:rsidR="003B608D" w:rsidRPr="00A358CF" w:rsidRDefault="003B608D" w:rsidP="003B608D">
      <w:pPr>
        <w:pStyle w:val="ListParagraph"/>
        <w:suppressAutoHyphens/>
        <w:spacing w:before="120" w:after="120"/>
        <w:ind w:left="425" w:right="170" w:hanging="425"/>
        <w:contextualSpacing w:val="0"/>
        <w:rPr>
          <w:rFonts w:cs="Arial"/>
          <w:b/>
          <w:bCs/>
          <w:iCs/>
          <w:spacing w:val="-2"/>
          <w:sz w:val="36"/>
          <w:lang w:val="es-ES"/>
        </w:rPr>
      </w:pPr>
      <w:r w:rsidRPr="00A358CF">
        <w:rPr>
          <w:lang w:val="es-ES"/>
        </w:rPr>
        <w:t xml:space="preserve">(m) </w:t>
      </w:r>
      <w:r w:rsidRPr="00A358CF">
        <w:rPr>
          <w:i/>
          <w:iCs/>
          <w:lang w:val="es-ES"/>
        </w:rPr>
        <w:t>[inserte cualquier otra información relevante, según corresponda]</w:t>
      </w:r>
      <w:r w:rsidRPr="00A358CF">
        <w:rPr>
          <w:sz w:val="36"/>
          <w:lang w:val="es-ES"/>
        </w:rPr>
        <w:br w:type="page"/>
      </w:r>
    </w:p>
    <w:p w14:paraId="54495400" w14:textId="6BBD8DA4" w:rsidR="00F92707" w:rsidRPr="00A358CF" w:rsidRDefault="00974860" w:rsidP="00A1431F">
      <w:pPr>
        <w:pStyle w:val="Sec4Heading2"/>
      </w:pPr>
      <w:bookmarkStart w:id="539" w:name="_Toc124166518"/>
      <w:bookmarkEnd w:id="533"/>
      <w:bookmarkEnd w:id="534"/>
      <w:r w:rsidRPr="00A358CF">
        <w:lastRenderedPageBreak/>
        <w:t>Formulario EQU</w:t>
      </w:r>
      <w:r w:rsidR="00471433" w:rsidRPr="00A358CF">
        <w:t xml:space="preserve"> - </w:t>
      </w:r>
      <w:r w:rsidR="00F92707" w:rsidRPr="00A358CF">
        <w:t>Equipo</w:t>
      </w:r>
      <w:r w:rsidR="00B43EA6" w:rsidRPr="00A358CF">
        <w:t xml:space="preserve"> del Contratista</w:t>
      </w:r>
      <w:bookmarkEnd w:id="539"/>
    </w:p>
    <w:p w14:paraId="549EE786" w14:textId="77777777" w:rsidR="00F92707" w:rsidRPr="00A358CF" w:rsidRDefault="00F92707" w:rsidP="00F92707">
      <w:pPr>
        <w:jc w:val="center"/>
        <w:rPr>
          <w:b/>
          <w:sz w:val="36"/>
          <w:szCs w:val="20"/>
          <w:lang w:val="es-ES"/>
        </w:rPr>
      </w:pPr>
    </w:p>
    <w:p w14:paraId="59E32D65" w14:textId="5512A94D" w:rsidR="00F92707" w:rsidRPr="00A358CF" w:rsidRDefault="00B43EA6" w:rsidP="003B608D">
      <w:pPr>
        <w:jc w:val="both"/>
        <w:rPr>
          <w:rStyle w:val="Table"/>
          <w:rFonts w:ascii="Times New Roman" w:hAnsi="Times New Roman"/>
          <w:iCs/>
          <w:spacing w:val="-2"/>
          <w:sz w:val="24"/>
          <w:lang w:val="es-ES"/>
        </w:rPr>
      </w:pPr>
      <w:r w:rsidRPr="00A358CF">
        <w:rPr>
          <w:rStyle w:val="Table"/>
          <w:rFonts w:ascii="Times New Roman" w:hAnsi="Times New Roman"/>
          <w:iCs/>
          <w:spacing w:val="-2"/>
          <w:sz w:val="24"/>
          <w:lang w:val="es-ES"/>
        </w:rPr>
        <w:t xml:space="preserve">El Proponente proporcionará su estrategia para adquirir y mantener el equipo clave que pueda ser necesario para ejecutar las Obras de acuerdo con el Programa </w:t>
      </w:r>
      <w:r w:rsidR="003B608D" w:rsidRPr="00A358CF">
        <w:rPr>
          <w:rStyle w:val="Table"/>
          <w:rFonts w:ascii="Times New Roman" w:hAnsi="Times New Roman"/>
          <w:iCs/>
          <w:spacing w:val="-2"/>
          <w:sz w:val="24"/>
          <w:lang w:val="es-ES"/>
        </w:rPr>
        <w:t>de Diseño-Construcción de las Obras</w:t>
      </w:r>
      <w:r w:rsidRPr="00A358CF">
        <w:rPr>
          <w:rStyle w:val="Table"/>
          <w:rFonts w:ascii="Times New Roman" w:hAnsi="Times New Roman"/>
          <w:iCs/>
          <w:spacing w:val="-2"/>
          <w:sz w:val="24"/>
          <w:lang w:val="es-ES"/>
        </w:rPr>
        <w:t>. En la estrategia, el Proponente especificará el fabricante, la capacidad, el modelo, la potencia, la antigüedad y las condiciones de mantenimiento, y cómo garantizará que el equipo se mantenga de acuerdo con las especificaciones del fabricante durante la duración del Contrato. El Proponente especificará si será propietario, arrendará, alquilará o fabricará especialmente el equipo clave.</w:t>
      </w:r>
      <w:r w:rsidR="00F92707" w:rsidRPr="00A358CF">
        <w:rPr>
          <w:rStyle w:val="Table"/>
          <w:rFonts w:ascii="Times New Roman" w:hAnsi="Times New Roman"/>
          <w:iCs/>
          <w:spacing w:val="-2"/>
          <w:sz w:val="24"/>
          <w:lang w:val="es-ES"/>
        </w:rPr>
        <w:t xml:space="preserve"> </w:t>
      </w:r>
    </w:p>
    <w:p w14:paraId="7B516CD4" w14:textId="77777777" w:rsidR="00F92707" w:rsidRPr="00A358CF" w:rsidRDefault="00F92707" w:rsidP="00F92707">
      <w:pPr>
        <w:jc w:val="both"/>
        <w:rPr>
          <w:lang w:val="es-ES"/>
        </w:rPr>
      </w:pPr>
    </w:p>
    <w:p w14:paraId="6387B82F" w14:textId="77777777" w:rsidR="00F92707" w:rsidRPr="00A358CF" w:rsidRDefault="00F92707" w:rsidP="00F92707">
      <w:pPr>
        <w:jc w:val="both"/>
        <w:rPr>
          <w:rStyle w:val="Table"/>
          <w:rFonts w:ascii="Times New Roman" w:hAnsi="Times New Roman"/>
          <w:iCs/>
          <w:spacing w:val="-2"/>
          <w:sz w:val="24"/>
          <w:lang w:val="es-ES"/>
        </w:rPr>
      </w:pPr>
    </w:p>
    <w:p w14:paraId="4E00EFF2" w14:textId="77777777" w:rsidR="008E0B78" w:rsidRPr="00A358CF" w:rsidRDefault="008E0B78" w:rsidP="008E0B78">
      <w:pPr>
        <w:suppressAutoHyphens/>
        <w:rPr>
          <w:rStyle w:val="Table"/>
          <w:rFonts w:ascii="Times New Roman" w:hAnsi="Times New Roman"/>
          <w:spacing w:val="-2"/>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8E0B78" w:rsidRPr="00A358CF" w14:paraId="4DB05BE8" w14:textId="77777777" w:rsidTr="00D11C82">
        <w:trPr>
          <w:cantSplit/>
        </w:trPr>
        <w:tc>
          <w:tcPr>
            <w:tcW w:w="9090" w:type="dxa"/>
            <w:gridSpan w:val="3"/>
            <w:tcBorders>
              <w:top w:val="double" w:sz="4" w:space="0" w:color="auto"/>
              <w:left w:val="double" w:sz="4" w:space="0" w:color="auto"/>
              <w:bottom w:val="single" w:sz="6" w:space="0" w:color="auto"/>
              <w:right w:val="double" w:sz="4" w:space="0" w:color="auto"/>
            </w:tcBorders>
          </w:tcPr>
          <w:p w14:paraId="1501E990" w14:textId="77777777" w:rsidR="008E0B78" w:rsidRPr="00A358CF" w:rsidRDefault="008E0B78" w:rsidP="002A79AE">
            <w:pPr>
              <w:suppressAutoHyphens/>
              <w:rPr>
                <w:rStyle w:val="Table"/>
                <w:rFonts w:ascii="Times New Roman" w:hAnsi="Times New Roman"/>
                <w:spacing w:val="-2"/>
                <w:sz w:val="24"/>
                <w:lang w:val="es-ES"/>
              </w:rPr>
            </w:pPr>
            <w:r w:rsidRPr="00A358CF">
              <w:rPr>
                <w:rStyle w:val="Table"/>
                <w:rFonts w:ascii="Times New Roman" w:hAnsi="Times New Roman"/>
                <w:spacing w:val="-2"/>
                <w:sz w:val="24"/>
                <w:lang w:val="es-ES"/>
              </w:rPr>
              <w:t>Equipo</w:t>
            </w:r>
          </w:p>
          <w:p w14:paraId="0569FA34" w14:textId="77777777" w:rsidR="008E0B78" w:rsidRPr="00A358CF" w:rsidRDefault="008E0B78" w:rsidP="002A79AE">
            <w:pPr>
              <w:suppressAutoHyphens/>
              <w:spacing w:after="71"/>
              <w:rPr>
                <w:rStyle w:val="Table"/>
                <w:rFonts w:ascii="Times New Roman" w:hAnsi="Times New Roman"/>
                <w:spacing w:val="-2"/>
                <w:sz w:val="24"/>
                <w:lang w:val="es-ES"/>
              </w:rPr>
            </w:pPr>
          </w:p>
        </w:tc>
      </w:tr>
      <w:tr w:rsidR="008E0B78" w:rsidRPr="00A358CF" w14:paraId="53761BEB" w14:textId="77777777" w:rsidTr="00D11C82">
        <w:trPr>
          <w:cantSplit/>
        </w:trPr>
        <w:tc>
          <w:tcPr>
            <w:tcW w:w="1440" w:type="dxa"/>
            <w:tcBorders>
              <w:top w:val="single" w:sz="6" w:space="0" w:color="auto"/>
              <w:left w:val="double" w:sz="4" w:space="0" w:color="auto"/>
            </w:tcBorders>
          </w:tcPr>
          <w:p w14:paraId="01C2A3E9" w14:textId="77777777" w:rsidR="008E0B78" w:rsidRPr="00A358CF" w:rsidRDefault="008E0B78" w:rsidP="002A79AE">
            <w:pPr>
              <w:suppressAutoHyphens/>
              <w:rPr>
                <w:rStyle w:val="Table"/>
                <w:rFonts w:ascii="Times New Roman" w:hAnsi="Times New Roman"/>
                <w:spacing w:val="-2"/>
                <w:sz w:val="24"/>
                <w:lang w:val="es-ES"/>
              </w:rPr>
            </w:pPr>
            <w:r w:rsidRPr="00A358CF">
              <w:rPr>
                <w:rStyle w:val="Table"/>
                <w:rFonts w:ascii="Times New Roman" w:hAnsi="Times New Roman"/>
                <w:spacing w:val="-2"/>
                <w:sz w:val="24"/>
                <w:lang w:val="es-ES"/>
              </w:rPr>
              <w:t>Información del equipo</w:t>
            </w:r>
          </w:p>
        </w:tc>
        <w:tc>
          <w:tcPr>
            <w:tcW w:w="3960" w:type="dxa"/>
            <w:tcBorders>
              <w:top w:val="single" w:sz="6" w:space="0" w:color="auto"/>
              <w:left w:val="single" w:sz="6" w:space="0" w:color="auto"/>
            </w:tcBorders>
          </w:tcPr>
          <w:p w14:paraId="2316BFD8" w14:textId="77777777" w:rsidR="008E0B78" w:rsidRPr="00A358CF" w:rsidRDefault="008E0B78" w:rsidP="002A79AE">
            <w:pPr>
              <w:suppressAutoHyphens/>
              <w:ind w:left="288" w:hanging="288"/>
              <w:rPr>
                <w:rStyle w:val="Table"/>
                <w:rFonts w:ascii="Times New Roman" w:hAnsi="Times New Roman"/>
                <w:spacing w:val="-2"/>
                <w:sz w:val="24"/>
                <w:lang w:val="es-ES"/>
              </w:rPr>
            </w:pPr>
            <w:r w:rsidRPr="00A358CF">
              <w:rPr>
                <w:rStyle w:val="Table"/>
                <w:rFonts w:ascii="Times New Roman" w:hAnsi="Times New Roman"/>
                <w:spacing w:val="-2"/>
                <w:sz w:val="24"/>
                <w:lang w:val="es-ES"/>
              </w:rPr>
              <w:t>Nombre del fabricante</w:t>
            </w:r>
          </w:p>
          <w:p w14:paraId="3ACA7CAA" w14:textId="77777777" w:rsidR="008E0B78" w:rsidRPr="00A358CF" w:rsidRDefault="008E0B78" w:rsidP="002A79AE">
            <w:pPr>
              <w:suppressAutoHyphens/>
              <w:spacing w:after="71"/>
              <w:rPr>
                <w:rStyle w:val="Table"/>
                <w:rFonts w:ascii="Times New Roman" w:hAnsi="Times New Roman"/>
                <w:spacing w:val="-2"/>
                <w:sz w:val="24"/>
                <w:lang w:val="es-ES"/>
              </w:rPr>
            </w:pPr>
          </w:p>
        </w:tc>
        <w:tc>
          <w:tcPr>
            <w:tcW w:w="3690" w:type="dxa"/>
            <w:tcBorders>
              <w:top w:val="single" w:sz="6" w:space="0" w:color="auto"/>
              <w:left w:val="single" w:sz="6" w:space="0" w:color="auto"/>
              <w:right w:val="double" w:sz="4" w:space="0" w:color="auto"/>
            </w:tcBorders>
          </w:tcPr>
          <w:p w14:paraId="051D6346" w14:textId="77777777" w:rsidR="008E0B78" w:rsidRPr="00A358CF" w:rsidRDefault="008E0B78" w:rsidP="002A79AE">
            <w:pPr>
              <w:suppressAutoHyphens/>
              <w:spacing w:after="71"/>
              <w:ind w:left="288" w:hanging="288"/>
              <w:rPr>
                <w:rStyle w:val="Table"/>
                <w:rFonts w:ascii="Times New Roman" w:hAnsi="Times New Roman"/>
                <w:spacing w:val="-2"/>
                <w:sz w:val="24"/>
                <w:lang w:val="es-ES"/>
              </w:rPr>
            </w:pPr>
            <w:r w:rsidRPr="00A358CF">
              <w:rPr>
                <w:rStyle w:val="Table"/>
                <w:rFonts w:ascii="Times New Roman" w:hAnsi="Times New Roman"/>
                <w:spacing w:val="-2"/>
                <w:sz w:val="24"/>
                <w:lang w:val="es-ES"/>
              </w:rPr>
              <w:t>Modelo y potencia nominal</w:t>
            </w:r>
          </w:p>
        </w:tc>
      </w:tr>
      <w:tr w:rsidR="008E0B78" w:rsidRPr="00A358CF" w14:paraId="1D1CBF98" w14:textId="77777777" w:rsidTr="00D11C82">
        <w:trPr>
          <w:cantSplit/>
        </w:trPr>
        <w:tc>
          <w:tcPr>
            <w:tcW w:w="1440" w:type="dxa"/>
            <w:tcBorders>
              <w:left w:val="double" w:sz="4" w:space="0" w:color="auto"/>
            </w:tcBorders>
          </w:tcPr>
          <w:p w14:paraId="7519D5A4" w14:textId="77777777" w:rsidR="008E0B78" w:rsidRPr="00A358CF" w:rsidRDefault="008E0B78" w:rsidP="002A79AE">
            <w:pPr>
              <w:suppressAutoHyphens/>
              <w:spacing w:after="71"/>
              <w:rPr>
                <w:rStyle w:val="Table"/>
                <w:rFonts w:ascii="Times New Roman" w:hAnsi="Times New Roman"/>
                <w:spacing w:val="-2"/>
                <w:sz w:val="24"/>
                <w:lang w:val="es-ES"/>
              </w:rPr>
            </w:pPr>
          </w:p>
        </w:tc>
        <w:tc>
          <w:tcPr>
            <w:tcW w:w="3960" w:type="dxa"/>
            <w:tcBorders>
              <w:top w:val="single" w:sz="6" w:space="0" w:color="auto"/>
              <w:left w:val="single" w:sz="6" w:space="0" w:color="auto"/>
            </w:tcBorders>
          </w:tcPr>
          <w:p w14:paraId="7B25FB85" w14:textId="77777777" w:rsidR="008E0B78" w:rsidRPr="00A358CF" w:rsidRDefault="008E0B78" w:rsidP="002A79AE">
            <w:pPr>
              <w:suppressAutoHyphens/>
              <w:ind w:left="288" w:hanging="288"/>
              <w:rPr>
                <w:rStyle w:val="Table"/>
                <w:rFonts w:ascii="Times New Roman" w:hAnsi="Times New Roman"/>
                <w:spacing w:val="-2"/>
                <w:sz w:val="24"/>
                <w:lang w:val="es-ES"/>
              </w:rPr>
            </w:pPr>
            <w:r w:rsidRPr="00A358CF">
              <w:rPr>
                <w:rStyle w:val="Table"/>
                <w:rFonts w:ascii="Times New Roman" w:hAnsi="Times New Roman"/>
                <w:spacing w:val="-2"/>
                <w:sz w:val="24"/>
                <w:lang w:val="es-ES"/>
              </w:rPr>
              <w:t>Capacidad</w:t>
            </w:r>
          </w:p>
          <w:p w14:paraId="7B2F22C3" w14:textId="77777777" w:rsidR="008E0B78" w:rsidRPr="00A358CF" w:rsidRDefault="008E0B78" w:rsidP="002A79AE">
            <w:pPr>
              <w:suppressAutoHyphens/>
              <w:spacing w:after="71"/>
              <w:rPr>
                <w:rStyle w:val="Table"/>
                <w:rFonts w:ascii="Times New Roman" w:hAnsi="Times New Roman"/>
                <w:spacing w:val="-2"/>
                <w:sz w:val="24"/>
                <w:lang w:val="es-ES"/>
              </w:rPr>
            </w:pPr>
          </w:p>
        </w:tc>
        <w:tc>
          <w:tcPr>
            <w:tcW w:w="3690" w:type="dxa"/>
            <w:tcBorders>
              <w:top w:val="single" w:sz="6" w:space="0" w:color="auto"/>
              <w:left w:val="single" w:sz="6" w:space="0" w:color="auto"/>
              <w:right w:val="double" w:sz="4" w:space="0" w:color="auto"/>
            </w:tcBorders>
          </w:tcPr>
          <w:p w14:paraId="5A558002" w14:textId="77777777" w:rsidR="008E0B78" w:rsidRPr="00A358CF" w:rsidRDefault="008E0B78" w:rsidP="002A79AE">
            <w:pPr>
              <w:suppressAutoHyphens/>
              <w:spacing w:after="71"/>
              <w:ind w:left="288" w:hanging="288"/>
              <w:rPr>
                <w:rStyle w:val="Table"/>
                <w:rFonts w:ascii="Times New Roman" w:hAnsi="Times New Roman"/>
                <w:spacing w:val="-2"/>
                <w:sz w:val="24"/>
                <w:lang w:val="es-ES"/>
              </w:rPr>
            </w:pPr>
            <w:r w:rsidRPr="00A358CF">
              <w:rPr>
                <w:rStyle w:val="Table"/>
                <w:rFonts w:ascii="Times New Roman" w:hAnsi="Times New Roman"/>
                <w:spacing w:val="-2"/>
                <w:sz w:val="24"/>
                <w:lang w:val="es-ES"/>
              </w:rPr>
              <w:t>Año de fabricación</w:t>
            </w:r>
          </w:p>
        </w:tc>
      </w:tr>
      <w:tr w:rsidR="008E0B78" w:rsidRPr="00A358CF" w14:paraId="44387F31" w14:textId="77777777" w:rsidTr="00D11C82">
        <w:trPr>
          <w:cantSplit/>
        </w:trPr>
        <w:tc>
          <w:tcPr>
            <w:tcW w:w="1440" w:type="dxa"/>
            <w:tcBorders>
              <w:top w:val="single" w:sz="6" w:space="0" w:color="auto"/>
              <w:left w:val="double" w:sz="4" w:space="0" w:color="auto"/>
            </w:tcBorders>
          </w:tcPr>
          <w:p w14:paraId="72EEEF26" w14:textId="77777777" w:rsidR="008E0B78" w:rsidRPr="00A358CF" w:rsidRDefault="008E0B78" w:rsidP="002A79AE">
            <w:pPr>
              <w:suppressAutoHyphens/>
              <w:rPr>
                <w:rStyle w:val="Table"/>
                <w:rFonts w:ascii="Times New Roman" w:hAnsi="Times New Roman"/>
                <w:spacing w:val="-2"/>
                <w:sz w:val="24"/>
                <w:lang w:val="es-ES"/>
              </w:rPr>
            </w:pPr>
            <w:r w:rsidRPr="00A358CF">
              <w:rPr>
                <w:rStyle w:val="Table"/>
                <w:rFonts w:ascii="Times New Roman" w:hAnsi="Times New Roman"/>
                <w:spacing w:val="-2"/>
                <w:sz w:val="24"/>
                <w:lang w:val="es-ES"/>
              </w:rPr>
              <w:t>Estado actual</w:t>
            </w:r>
          </w:p>
        </w:tc>
        <w:tc>
          <w:tcPr>
            <w:tcW w:w="7650" w:type="dxa"/>
            <w:gridSpan w:val="2"/>
            <w:tcBorders>
              <w:top w:val="single" w:sz="6" w:space="0" w:color="auto"/>
              <w:left w:val="single" w:sz="6" w:space="0" w:color="auto"/>
              <w:right w:val="double" w:sz="4" w:space="0" w:color="auto"/>
            </w:tcBorders>
          </w:tcPr>
          <w:p w14:paraId="53598934" w14:textId="77777777" w:rsidR="008E0B78" w:rsidRPr="00A358CF" w:rsidRDefault="008E0B78" w:rsidP="002A79AE">
            <w:pPr>
              <w:suppressAutoHyphens/>
              <w:ind w:left="288" w:hanging="288"/>
              <w:rPr>
                <w:rStyle w:val="Table"/>
                <w:rFonts w:ascii="Times New Roman" w:hAnsi="Times New Roman"/>
                <w:spacing w:val="-2"/>
                <w:sz w:val="24"/>
                <w:lang w:val="es-ES"/>
              </w:rPr>
            </w:pPr>
            <w:r w:rsidRPr="00A358CF">
              <w:rPr>
                <w:rStyle w:val="Table"/>
                <w:rFonts w:ascii="Times New Roman" w:hAnsi="Times New Roman"/>
                <w:spacing w:val="-2"/>
                <w:sz w:val="24"/>
                <w:lang w:val="es-ES"/>
              </w:rPr>
              <w:t>Ubicación actual</w:t>
            </w:r>
          </w:p>
          <w:p w14:paraId="2CF1683C" w14:textId="77777777" w:rsidR="008E0B78" w:rsidRPr="00A358CF" w:rsidRDefault="008E0B78" w:rsidP="002A79AE">
            <w:pPr>
              <w:suppressAutoHyphens/>
              <w:spacing w:after="71"/>
              <w:rPr>
                <w:rStyle w:val="Table"/>
                <w:rFonts w:ascii="Times New Roman" w:hAnsi="Times New Roman"/>
                <w:spacing w:val="-2"/>
                <w:sz w:val="24"/>
                <w:lang w:val="es-ES"/>
              </w:rPr>
            </w:pPr>
          </w:p>
        </w:tc>
      </w:tr>
      <w:tr w:rsidR="008E0B78" w:rsidRPr="00A358CF" w14:paraId="729CF112" w14:textId="77777777" w:rsidTr="00D11C82">
        <w:trPr>
          <w:cantSplit/>
        </w:trPr>
        <w:tc>
          <w:tcPr>
            <w:tcW w:w="1440" w:type="dxa"/>
            <w:tcBorders>
              <w:left w:val="double" w:sz="4" w:space="0" w:color="auto"/>
            </w:tcBorders>
          </w:tcPr>
          <w:p w14:paraId="467459E2" w14:textId="77777777" w:rsidR="008E0B78" w:rsidRPr="00A358CF" w:rsidRDefault="008E0B78" w:rsidP="002A79AE">
            <w:pPr>
              <w:suppressAutoHyphens/>
              <w:spacing w:after="71"/>
              <w:rPr>
                <w:rStyle w:val="Table"/>
                <w:rFonts w:ascii="Times New Roman" w:hAnsi="Times New Roman"/>
                <w:spacing w:val="-2"/>
                <w:sz w:val="24"/>
                <w:lang w:val="es-ES"/>
              </w:rPr>
            </w:pPr>
          </w:p>
        </w:tc>
        <w:tc>
          <w:tcPr>
            <w:tcW w:w="7650" w:type="dxa"/>
            <w:gridSpan w:val="2"/>
            <w:tcBorders>
              <w:top w:val="single" w:sz="6" w:space="0" w:color="auto"/>
              <w:left w:val="single" w:sz="6" w:space="0" w:color="auto"/>
              <w:right w:val="double" w:sz="4" w:space="0" w:color="auto"/>
            </w:tcBorders>
          </w:tcPr>
          <w:p w14:paraId="78A92032" w14:textId="77777777" w:rsidR="008E0B78" w:rsidRPr="00A358CF" w:rsidRDefault="008E0B78" w:rsidP="002A79AE">
            <w:pPr>
              <w:suppressAutoHyphens/>
              <w:ind w:left="288" w:hanging="288"/>
              <w:rPr>
                <w:rStyle w:val="Table"/>
                <w:rFonts w:ascii="Times New Roman" w:hAnsi="Times New Roman"/>
                <w:spacing w:val="-2"/>
                <w:sz w:val="24"/>
                <w:lang w:val="es-ES"/>
              </w:rPr>
            </w:pPr>
            <w:r w:rsidRPr="00A358CF">
              <w:rPr>
                <w:rStyle w:val="Table"/>
                <w:rFonts w:ascii="Times New Roman" w:hAnsi="Times New Roman"/>
                <w:spacing w:val="-2"/>
                <w:sz w:val="24"/>
                <w:lang w:val="es-ES"/>
              </w:rPr>
              <w:t>Detalles de compromisos actuales</w:t>
            </w:r>
          </w:p>
          <w:p w14:paraId="0B4509FD" w14:textId="77777777" w:rsidR="008E0B78" w:rsidRPr="00A358CF" w:rsidRDefault="008E0B78" w:rsidP="002A79AE">
            <w:pPr>
              <w:suppressAutoHyphens/>
              <w:spacing w:after="71"/>
              <w:rPr>
                <w:rStyle w:val="Table"/>
                <w:rFonts w:ascii="Times New Roman" w:hAnsi="Times New Roman"/>
                <w:spacing w:val="-2"/>
                <w:sz w:val="24"/>
                <w:lang w:val="es-ES"/>
              </w:rPr>
            </w:pPr>
          </w:p>
        </w:tc>
      </w:tr>
      <w:tr w:rsidR="008E0B78" w:rsidRPr="00A358CF" w14:paraId="66272704" w14:textId="77777777" w:rsidTr="00D11C82">
        <w:trPr>
          <w:cantSplit/>
        </w:trPr>
        <w:tc>
          <w:tcPr>
            <w:tcW w:w="1440" w:type="dxa"/>
            <w:tcBorders>
              <w:left w:val="double" w:sz="4" w:space="0" w:color="auto"/>
            </w:tcBorders>
          </w:tcPr>
          <w:p w14:paraId="09D9284B" w14:textId="77777777" w:rsidR="008E0B78" w:rsidRPr="00A358CF" w:rsidRDefault="008E0B78" w:rsidP="002A79AE">
            <w:pPr>
              <w:suppressAutoHyphens/>
              <w:spacing w:after="71"/>
              <w:rPr>
                <w:rStyle w:val="Table"/>
                <w:rFonts w:ascii="Times New Roman" w:hAnsi="Times New Roman"/>
                <w:spacing w:val="-2"/>
                <w:sz w:val="24"/>
                <w:lang w:val="es-ES"/>
              </w:rPr>
            </w:pPr>
          </w:p>
        </w:tc>
        <w:tc>
          <w:tcPr>
            <w:tcW w:w="7650" w:type="dxa"/>
            <w:gridSpan w:val="2"/>
            <w:tcBorders>
              <w:left w:val="single" w:sz="6" w:space="0" w:color="auto"/>
              <w:right w:val="double" w:sz="4" w:space="0" w:color="auto"/>
            </w:tcBorders>
          </w:tcPr>
          <w:p w14:paraId="6AEB7652" w14:textId="77777777" w:rsidR="008E0B78" w:rsidRPr="00A358CF" w:rsidRDefault="008E0B78" w:rsidP="002A79AE">
            <w:pPr>
              <w:suppressAutoHyphens/>
              <w:spacing w:after="71"/>
              <w:rPr>
                <w:rStyle w:val="Table"/>
                <w:rFonts w:ascii="Times New Roman" w:hAnsi="Times New Roman"/>
                <w:spacing w:val="-2"/>
                <w:sz w:val="24"/>
                <w:lang w:val="es-ES"/>
              </w:rPr>
            </w:pPr>
          </w:p>
        </w:tc>
      </w:tr>
      <w:tr w:rsidR="008E0B78" w:rsidRPr="00E0610C" w14:paraId="4690D7AC" w14:textId="77777777" w:rsidTr="00D11C82">
        <w:trPr>
          <w:cantSplit/>
        </w:trPr>
        <w:tc>
          <w:tcPr>
            <w:tcW w:w="1440" w:type="dxa"/>
            <w:tcBorders>
              <w:top w:val="single" w:sz="6" w:space="0" w:color="auto"/>
              <w:left w:val="double" w:sz="4" w:space="0" w:color="auto"/>
              <w:bottom w:val="double" w:sz="4" w:space="0" w:color="auto"/>
            </w:tcBorders>
          </w:tcPr>
          <w:p w14:paraId="0710AEC8" w14:textId="77777777" w:rsidR="008E0B78" w:rsidRPr="00A358CF" w:rsidRDefault="008E0B78" w:rsidP="002A79AE">
            <w:pPr>
              <w:suppressAutoHyphens/>
              <w:spacing w:after="71"/>
              <w:rPr>
                <w:rStyle w:val="Table"/>
                <w:rFonts w:ascii="Times New Roman" w:hAnsi="Times New Roman"/>
                <w:spacing w:val="-2"/>
                <w:sz w:val="24"/>
                <w:lang w:val="es-ES"/>
              </w:rPr>
            </w:pPr>
            <w:r w:rsidRPr="00A358CF">
              <w:rPr>
                <w:rStyle w:val="Table"/>
                <w:rFonts w:ascii="Times New Roman" w:hAnsi="Times New Roman"/>
                <w:spacing w:val="-2"/>
                <w:sz w:val="24"/>
                <w:lang w:val="es-ES"/>
              </w:rPr>
              <w:t>Procedencia</w:t>
            </w:r>
          </w:p>
        </w:tc>
        <w:tc>
          <w:tcPr>
            <w:tcW w:w="7650" w:type="dxa"/>
            <w:gridSpan w:val="2"/>
            <w:tcBorders>
              <w:top w:val="single" w:sz="6" w:space="0" w:color="auto"/>
              <w:left w:val="single" w:sz="6" w:space="0" w:color="auto"/>
              <w:bottom w:val="double" w:sz="4" w:space="0" w:color="auto"/>
              <w:right w:val="double" w:sz="4" w:space="0" w:color="auto"/>
            </w:tcBorders>
          </w:tcPr>
          <w:p w14:paraId="260DD878" w14:textId="77777777" w:rsidR="008E0B78" w:rsidRPr="00A358CF" w:rsidRDefault="008E0B78" w:rsidP="002A79AE">
            <w:pPr>
              <w:suppressAutoHyphens/>
              <w:ind w:left="288" w:hanging="288"/>
              <w:rPr>
                <w:rStyle w:val="Table"/>
                <w:rFonts w:ascii="Times New Roman" w:hAnsi="Times New Roman"/>
                <w:spacing w:val="-2"/>
                <w:sz w:val="24"/>
                <w:lang w:val="es-ES"/>
              </w:rPr>
            </w:pPr>
            <w:r w:rsidRPr="00A358CF">
              <w:rPr>
                <w:rStyle w:val="Table"/>
                <w:rFonts w:ascii="Times New Roman" w:hAnsi="Times New Roman"/>
                <w:spacing w:val="-2"/>
                <w:sz w:val="24"/>
                <w:lang w:val="es-ES"/>
              </w:rPr>
              <w:t>Indicar la procedencia de los equipos</w:t>
            </w:r>
          </w:p>
          <w:p w14:paraId="7C3634B4" w14:textId="77777777" w:rsidR="008E0B78" w:rsidRPr="00A358CF" w:rsidRDefault="008E0B78" w:rsidP="002A79AE">
            <w:pPr>
              <w:pStyle w:val="Header"/>
              <w:tabs>
                <w:tab w:val="left" w:pos="-1440"/>
                <w:tab w:val="left" w:pos="-720"/>
                <w:tab w:val="left" w:pos="288"/>
                <w:tab w:val="left" w:pos="1638"/>
                <w:tab w:val="left" w:pos="2898"/>
                <w:tab w:val="left" w:pos="4338"/>
              </w:tabs>
              <w:suppressAutoHyphens/>
              <w:spacing w:after="71"/>
              <w:rPr>
                <w:rStyle w:val="Table"/>
                <w:rFonts w:ascii="Times New Roman" w:hAnsi="Times New Roman"/>
                <w:spacing w:val="-2"/>
                <w:sz w:val="24"/>
                <w:szCs w:val="24"/>
                <w:lang w:val="es-ES"/>
              </w:rPr>
            </w:pPr>
            <w:r w:rsidRPr="00A358CF">
              <w:rPr>
                <w:rStyle w:val="Table"/>
                <w:rFonts w:ascii="Times New Roman" w:hAnsi="Times New Roman"/>
                <w:spacing w:val="-2"/>
                <w:sz w:val="24"/>
                <w:szCs w:val="24"/>
                <w:lang w:val="es-ES"/>
              </w:rPr>
              <w:tab/>
            </w:r>
            <w:r w:rsidRPr="00A358CF">
              <w:rPr>
                <w:rStyle w:val="Table"/>
                <w:rFonts w:ascii="Times New Roman" w:hAnsi="Times New Roman"/>
                <w:spacing w:val="-2"/>
                <w:sz w:val="24"/>
                <w:szCs w:val="24"/>
                <w:lang w:val="es-ES"/>
              </w:rPr>
              <w:fldChar w:fldCharType="begin"/>
            </w:r>
            <w:r w:rsidRPr="00A358CF">
              <w:rPr>
                <w:rStyle w:val="Table"/>
                <w:rFonts w:ascii="Times New Roman" w:hAnsi="Times New Roman"/>
                <w:spacing w:val="-2"/>
                <w:sz w:val="24"/>
                <w:szCs w:val="24"/>
                <w:lang w:val="es-ES"/>
              </w:rPr>
              <w:instrText>symbol 111 \f "Wingdings" \s 12</w:instrText>
            </w:r>
            <w:r w:rsidRPr="00A358CF">
              <w:rPr>
                <w:rStyle w:val="Table"/>
                <w:rFonts w:ascii="Times New Roman" w:hAnsi="Times New Roman"/>
                <w:spacing w:val="-2"/>
                <w:sz w:val="24"/>
                <w:szCs w:val="24"/>
                <w:lang w:val="es-ES"/>
              </w:rPr>
              <w:fldChar w:fldCharType="separate"/>
            </w:r>
            <w:r w:rsidRPr="00A358CF">
              <w:rPr>
                <w:rStyle w:val="Table"/>
                <w:rFonts w:ascii="Times New Roman" w:hAnsi="Times New Roman"/>
                <w:spacing w:val="-2"/>
                <w:sz w:val="24"/>
                <w:szCs w:val="24"/>
                <w:lang w:val="es-ES"/>
              </w:rPr>
              <w:t>o</w:t>
            </w:r>
            <w:r w:rsidRPr="00A358CF">
              <w:rPr>
                <w:rStyle w:val="Table"/>
                <w:rFonts w:ascii="Times New Roman" w:hAnsi="Times New Roman"/>
                <w:spacing w:val="-2"/>
                <w:sz w:val="24"/>
                <w:szCs w:val="24"/>
                <w:lang w:val="es-ES"/>
              </w:rPr>
              <w:fldChar w:fldCharType="end"/>
            </w:r>
            <w:r w:rsidRPr="00A358CF">
              <w:rPr>
                <w:rStyle w:val="Table"/>
                <w:rFonts w:ascii="Times New Roman" w:hAnsi="Times New Roman"/>
                <w:spacing w:val="-2"/>
                <w:sz w:val="24"/>
                <w:szCs w:val="24"/>
                <w:lang w:val="es-ES"/>
              </w:rPr>
              <w:t xml:space="preserve"> Propio</w:t>
            </w:r>
            <w:r w:rsidRPr="00A358CF">
              <w:rPr>
                <w:rStyle w:val="Table"/>
                <w:rFonts w:ascii="Times New Roman" w:hAnsi="Times New Roman"/>
                <w:spacing w:val="-2"/>
                <w:sz w:val="24"/>
                <w:szCs w:val="24"/>
                <w:lang w:val="es-ES"/>
              </w:rPr>
              <w:tab/>
            </w:r>
            <w:r w:rsidRPr="00A358CF">
              <w:rPr>
                <w:rStyle w:val="Table"/>
                <w:rFonts w:ascii="Times New Roman" w:hAnsi="Times New Roman"/>
                <w:spacing w:val="-2"/>
                <w:sz w:val="24"/>
                <w:szCs w:val="24"/>
                <w:lang w:val="es-ES"/>
              </w:rPr>
              <w:fldChar w:fldCharType="begin"/>
            </w:r>
            <w:r w:rsidRPr="00A358CF">
              <w:rPr>
                <w:rStyle w:val="Table"/>
                <w:rFonts w:ascii="Times New Roman" w:hAnsi="Times New Roman"/>
                <w:spacing w:val="-2"/>
                <w:sz w:val="24"/>
                <w:szCs w:val="24"/>
                <w:lang w:val="es-ES"/>
              </w:rPr>
              <w:instrText>symbol 111 \f "Wingdings" \s 12</w:instrText>
            </w:r>
            <w:r w:rsidRPr="00A358CF">
              <w:rPr>
                <w:rStyle w:val="Table"/>
                <w:rFonts w:ascii="Times New Roman" w:hAnsi="Times New Roman"/>
                <w:spacing w:val="-2"/>
                <w:sz w:val="24"/>
                <w:szCs w:val="24"/>
                <w:lang w:val="es-ES"/>
              </w:rPr>
              <w:fldChar w:fldCharType="separate"/>
            </w:r>
            <w:r w:rsidRPr="00A358CF">
              <w:rPr>
                <w:rStyle w:val="Table"/>
                <w:rFonts w:ascii="Times New Roman" w:hAnsi="Times New Roman"/>
                <w:spacing w:val="-2"/>
                <w:sz w:val="24"/>
                <w:szCs w:val="24"/>
                <w:lang w:val="es-ES"/>
              </w:rPr>
              <w:t>o</w:t>
            </w:r>
            <w:r w:rsidRPr="00A358CF">
              <w:rPr>
                <w:rStyle w:val="Table"/>
                <w:rFonts w:ascii="Times New Roman" w:hAnsi="Times New Roman"/>
                <w:spacing w:val="-2"/>
                <w:sz w:val="24"/>
                <w:szCs w:val="24"/>
                <w:lang w:val="es-ES"/>
              </w:rPr>
              <w:fldChar w:fldCharType="end"/>
            </w:r>
            <w:r w:rsidRPr="00A358CF">
              <w:rPr>
                <w:rStyle w:val="Table"/>
                <w:rFonts w:ascii="Times New Roman" w:hAnsi="Times New Roman"/>
                <w:spacing w:val="-2"/>
                <w:sz w:val="24"/>
                <w:szCs w:val="24"/>
                <w:lang w:val="es-ES"/>
              </w:rPr>
              <w:t xml:space="preserve"> Alquiler</w:t>
            </w:r>
            <w:r w:rsidRPr="00A358CF">
              <w:rPr>
                <w:rStyle w:val="Table"/>
                <w:rFonts w:ascii="Times New Roman" w:hAnsi="Times New Roman"/>
                <w:spacing w:val="-2"/>
                <w:sz w:val="24"/>
                <w:szCs w:val="24"/>
                <w:lang w:val="es-ES"/>
              </w:rPr>
              <w:tab/>
            </w:r>
            <w:r w:rsidRPr="00A358CF">
              <w:rPr>
                <w:rStyle w:val="Table"/>
                <w:rFonts w:ascii="Times New Roman" w:hAnsi="Times New Roman"/>
                <w:spacing w:val="-2"/>
                <w:sz w:val="24"/>
                <w:szCs w:val="24"/>
                <w:lang w:val="es-ES"/>
              </w:rPr>
              <w:fldChar w:fldCharType="begin"/>
            </w:r>
            <w:r w:rsidRPr="00A358CF">
              <w:rPr>
                <w:rStyle w:val="Table"/>
                <w:rFonts w:ascii="Times New Roman" w:hAnsi="Times New Roman"/>
                <w:spacing w:val="-2"/>
                <w:sz w:val="24"/>
                <w:szCs w:val="24"/>
                <w:lang w:val="es-ES"/>
              </w:rPr>
              <w:instrText>symbol 111 \f "Wingdings" \s 12</w:instrText>
            </w:r>
            <w:r w:rsidRPr="00A358CF">
              <w:rPr>
                <w:rStyle w:val="Table"/>
                <w:rFonts w:ascii="Times New Roman" w:hAnsi="Times New Roman"/>
                <w:spacing w:val="-2"/>
                <w:sz w:val="24"/>
                <w:szCs w:val="24"/>
                <w:lang w:val="es-ES"/>
              </w:rPr>
              <w:fldChar w:fldCharType="separate"/>
            </w:r>
            <w:r w:rsidRPr="00A358CF">
              <w:rPr>
                <w:rStyle w:val="Table"/>
                <w:rFonts w:ascii="Times New Roman" w:hAnsi="Times New Roman"/>
                <w:spacing w:val="-2"/>
                <w:sz w:val="24"/>
                <w:szCs w:val="24"/>
                <w:lang w:val="es-ES"/>
              </w:rPr>
              <w:t>o</w:t>
            </w:r>
            <w:r w:rsidRPr="00A358CF">
              <w:rPr>
                <w:rStyle w:val="Table"/>
                <w:rFonts w:ascii="Times New Roman" w:hAnsi="Times New Roman"/>
                <w:spacing w:val="-2"/>
                <w:sz w:val="24"/>
                <w:szCs w:val="24"/>
                <w:lang w:val="es-ES"/>
              </w:rPr>
              <w:fldChar w:fldCharType="end"/>
            </w:r>
            <w:r w:rsidRPr="00A358CF">
              <w:rPr>
                <w:rStyle w:val="Table"/>
                <w:rFonts w:ascii="Times New Roman" w:hAnsi="Times New Roman"/>
                <w:spacing w:val="-2"/>
                <w:sz w:val="24"/>
                <w:szCs w:val="24"/>
                <w:lang w:val="es-ES"/>
              </w:rPr>
              <w:t xml:space="preserve"> Leasing</w:t>
            </w:r>
            <w:r w:rsidRPr="00A358CF">
              <w:rPr>
                <w:rStyle w:val="Table"/>
                <w:rFonts w:ascii="Times New Roman" w:hAnsi="Times New Roman"/>
                <w:spacing w:val="-2"/>
                <w:sz w:val="24"/>
                <w:szCs w:val="24"/>
                <w:lang w:val="es-ES"/>
              </w:rPr>
              <w:tab/>
            </w:r>
            <w:r w:rsidRPr="00A358CF">
              <w:rPr>
                <w:rStyle w:val="Table"/>
                <w:rFonts w:ascii="Times New Roman" w:hAnsi="Times New Roman"/>
                <w:spacing w:val="-2"/>
                <w:sz w:val="24"/>
                <w:szCs w:val="24"/>
                <w:lang w:val="es-ES"/>
              </w:rPr>
              <w:fldChar w:fldCharType="begin"/>
            </w:r>
            <w:r w:rsidRPr="00A358CF">
              <w:rPr>
                <w:rStyle w:val="Table"/>
                <w:rFonts w:ascii="Times New Roman" w:hAnsi="Times New Roman"/>
                <w:spacing w:val="-2"/>
                <w:sz w:val="24"/>
                <w:szCs w:val="24"/>
                <w:lang w:val="es-ES"/>
              </w:rPr>
              <w:instrText>symbol 111 \f "Wingdings" \s 12</w:instrText>
            </w:r>
            <w:r w:rsidRPr="00A358CF">
              <w:rPr>
                <w:rStyle w:val="Table"/>
                <w:rFonts w:ascii="Times New Roman" w:hAnsi="Times New Roman"/>
                <w:spacing w:val="-2"/>
                <w:sz w:val="24"/>
                <w:szCs w:val="24"/>
                <w:lang w:val="es-ES"/>
              </w:rPr>
              <w:fldChar w:fldCharType="separate"/>
            </w:r>
            <w:r w:rsidRPr="00A358CF">
              <w:rPr>
                <w:rStyle w:val="Table"/>
                <w:rFonts w:ascii="Times New Roman" w:hAnsi="Times New Roman"/>
                <w:spacing w:val="-2"/>
                <w:sz w:val="24"/>
                <w:szCs w:val="24"/>
                <w:lang w:val="es-ES"/>
              </w:rPr>
              <w:t>o</w:t>
            </w:r>
            <w:r w:rsidRPr="00A358CF">
              <w:rPr>
                <w:rStyle w:val="Table"/>
                <w:rFonts w:ascii="Times New Roman" w:hAnsi="Times New Roman"/>
                <w:spacing w:val="-2"/>
                <w:sz w:val="24"/>
                <w:szCs w:val="24"/>
                <w:lang w:val="es-ES"/>
              </w:rPr>
              <w:fldChar w:fldCharType="end"/>
            </w:r>
            <w:r w:rsidRPr="00A358CF">
              <w:rPr>
                <w:rStyle w:val="Table"/>
                <w:rFonts w:ascii="Times New Roman" w:hAnsi="Times New Roman"/>
                <w:spacing w:val="-2"/>
                <w:sz w:val="24"/>
                <w:szCs w:val="24"/>
                <w:lang w:val="es-ES"/>
              </w:rPr>
              <w:t xml:space="preserve"> Fabricación especial</w:t>
            </w:r>
          </w:p>
        </w:tc>
      </w:tr>
    </w:tbl>
    <w:p w14:paraId="3DAECC1C" w14:textId="77777777" w:rsidR="008E0B78" w:rsidRPr="00A358CF" w:rsidRDefault="008E0B78" w:rsidP="008E0B78">
      <w:pPr>
        <w:suppressAutoHyphens/>
        <w:rPr>
          <w:rStyle w:val="Table"/>
          <w:rFonts w:ascii="Times New Roman" w:hAnsi="Times New Roman"/>
          <w:spacing w:val="-2"/>
          <w:lang w:val="es-ES"/>
        </w:rPr>
      </w:pPr>
    </w:p>
    <w:p w14:paraId="75D913DA" w14:textId="77777777" w:rsidR="008E0B78" w:rsidRPr="00A358CF" w:rsidRDefault="008E0B78" w:rsidP="008E0B78">
      <w:pPr>
        <w:suppressAutoHyphens/>
        <w:rPr>
          <w:rStyle w:val="Table"/>
          <w:rFonts w:ascii="Times New Roman" w:hAnsi="Times New Roman"/>
          <w:spacing w:val="-2"/>
          <w:sz w:val="24"/>
          <w:lang w:val="es-ES"/>
        </w:rPr>
      </w:pPr>
      <w:r w:rsidRPr="00A358CF">
        <w:rPr>
          <w:rStyle w:val="Table"/>
          <w:rFonts w:ascii="Times New Roman" w:hAnsi="Times New Roman"/>
          <w:spacing w:val="-2"/>
          <w:sz w:val="24"/>
          <w:lang w:val="es-ES"/>
        </w:rPr>
        <w:t>Omitir la siguiente información para los equipos que sean propiedad del Proponente</w:t>
      </w:r>
    </w:p>
    <w:p w14:paraId="23DB8F8D" w14:textId="77777777" w:rsidR="008E0B78" w:rsidRPr="00A358CF" w:rsidRDefault="008E0B78" w:rsidP="008E0B78">
      <w:pPr>
        <w:pStyle w:val="Header"/>
        <w:suppressAutoHyphens/>
        <w:rPr>
          <w:rStyle w:val="Table"/>
          <w:rFonts w:ascii="Times New Roman" w:hAnsi="Times New Roman"/>
          <w:spacing w:val="-2"/>
          <w:sz w:val="24"/>
          <w:szCs w:val="24"/>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8E0B78" w:rsidRPr="00A358CF" w14:paraId="76DB49C6" w14:textId="77777777" w:rsidTr="00D11C82">
        <w:trPr>
          <w:cantSplit/>
        </w:trPr>
        <w:tc>
          <w:tcPr>
            <w:tcW w:w="1440" w:type="dxa"/>
            <w:tcBorders>
              <w:top w:val="double" w:sz="4" w:space="0" w:color="auto"/>
              <w:left w:val="double" w:sz="4" w:space="0" w:color="auto"/>
            </w:tcBorders>
          </w:tcPr>
          <w:p w14:paraId="391EE9B7" w14:textId="77777777" w:rsidR="008E0B78" w:rsidRPr="00A358CF" w:rsidRDefault="008E0B78" w:rsidP="002A79AE">
            <w:pPr>
              <w:suppressAutoHyphens/>
              <w:rPr>
                <w:rStyle w:val="Table"/>
                <w:rFonts w:ascii="Times New Roman" w:hAnsi="Times New Roman"/>
                <w:spacing w:val="-2"/>
                <w:sz w:val="24"/>
                <w:lang w:val="es-ES"/>
              </w:rPr>
            </w:pPr>
            <w:r w:rsidRPr="00A358CF">
              <w:rPr>
                <w:rStyle w:val="Table"/>
                <w:rFonts w:ascii="Times New Roman" w:hAnsi="Times New Roman"/>
                <w:spacing w:val="-2"/>
                <w:sz w:val="24"/>
                <w:lang w:val="es-ES"/>
              </w:rPr>
              <w:t>Propietario</w:t>
            </w:r>
          </w:p>
        </w:tc>
        <w:tc>
          <w:tcPr>
            <w:tcW w:w="7650" w:type="dxa"/>
            <w:gridSpan w:val="2"/>
            <w:tcBorders>
              <w:top w:val="double" w:sz="4" w:space="0" w:color="auto"/>
              <w:left w:val="single" w:sz="6" w:space="0" w:color="auto"/>
              <w:right w:val="double" w:sz="4" w:space="0" w:color="auto"/>
            </w:tcBorders>
          </w:tcPr>
          <w:p w14:paraId="71F8F4FC" w14:textId="77777777" w:rsidR="008E0B78" w:rsidRPr="00A358CF" w:rsidRDefault="008E0B78" w:rsidP="002A79AE">
            <w:pPr>
              <w:suppressAutoHyphens/>
              <w:rPr>
                <w:rStyle w:val="Table"/>
                <w:rFonts w:ascii="Times New Roman" w:hAnsi="Times New Roman"/>
                <w:spacing w:val="-2"/>
                <w:sz w:val="24"/>
                <w:lang w:val="es-ES"/>
              </w:rPr>
            </w:pPr>
            <w:r w:rsidRPr="00A358CF">
              <w:rPr>
                <w:rStyle w:val="Table"/>
                <w:rFonts w:ascii="Times New Roman" w:hAnsi="Times New Roman"/>
                <w:spacing w:val="-2"/>
                <w:sz w:val="24"/>
                <w:lang w:val="es-ES"/>
              </w:rPr>
              <w:t>Nombre del propietario</w:t>
            </w:r>
          </w:p>
        </w:tc>
      </w:tr>
      <w:tr w:rsidR="008E0B78" w:rsidRPr="00A358CF" w14:paraId="5E747917" w14:textId="77777777" w:rsidTr="00D11C82">
        <w:trPr>
          <w:cantSplit/>
        </w:trPr>
        <w:tc>
          <w:tcPr>
            <w:tcW w:w="1440" w:type="dxa"/>
            <w:tcBorders>
              <w:left w:val="double" w:sz="4" w:space="0" w:color="auto"/>
            </w:tcBorders>
          </w:tcPr>
          <w:p w14:paraId="55AA363A" w14:textId="77777777" w:rsidR="008E0B78" w:rsidRPr="00A358CF" w:rsidRDefault="008E0B78" w:rsidP="002A79AE">
            <w:pPr>
              <w:suppressAutoHyphens/>
              <w:spacing w:after="71"/>
              <w:rPr>
                <w:rStyle w:val="Table"/>
                <w:rFonts w:ascii="Times New Roman" w:hAnsi="Times New Roman"/>
                <w:spacing w:val="-2"/>
                <w:sz w:val="24"/>
                <w:lang w:val="es-ES"/>
              </w:rPr>
            </w:pPr>
          </w:p>
        </w:tc>
        <w:tc>
          <w:tcPr>
            <w:tcW w:w="7650" w:type="dxa"/>
            <w:gridSpan w:val="2"/>
            <w:tcBorders>
              <w:top w:val="single" w:sz="6" w:space="0" w:color="auto"/>
              <w:left w:val="single" w:sz="6" w:space="0" w:color="auto"/>
              <w:right w:val="double" w:sz="4" w:space="0" w:color="auto"/>
            </w:tcBorders>
          </w:tcPr>
          <w:p w14:paraId="7DEF2E4D" w14:textId="77777777" w:rsidR="008E0B78" w:rsidRPr="00A358CF" w:rsidRDefault="008E0B78" w:rsidP="002A79AE">
            <w:pPr>
              <w:suppressAutoHyphens/>
              <w:rPr>
                <w:rStyle w:val="Table"/>
                <w:rFonts w:ascii="Times New Roman" w:hAnsi="Times New Roman"/>
                <w:spacing w:val="-2"/>
                <w:sz w:val="24"/>
                <w:lang w:val="es-ES"/>
              </w:rPr>
            </w:pPr>
            <w:r w:rsidRPr="00A358CF">
              <w:rPr>
                <w:rStyle w:val="Table"/>
                <w:rFonts w:ascii="Times New Roman" w:hAnsi="Times New Roman"/>
                <w:spacing w:val="-2"/>
                <w:sz w:val="24"/>
                <w:lang w:val="es-ES"/>
              </w:rPr>
              <w:t>Dirección del propietario</w:t>
            </w:r>
          </w:p>
          <w:p w14:paraId="5BD03B01" w14:textId="77777777" w:rsidR="008E0B78" w:rsidRPr="00A358CF" w:rsidRDefault="008E0B78" w:rsidP="002A79AE">
            <w:pPr>
              <w:suppressAutoHyphens/>
              <w:spacing w:after="71"/>
              <w:rPr>
                <w:rStyle w:val="Table"/>
                <w:rFonts w:ascii="Times New Roman" w:hAnsi="Times New Roman"/>
                <w:spacing w:val="-2"/>
                <w:sz w:val="24"/>
                <w:lang w:val="es-ES"/>
              </w:rPr>
            </w:pPr>
          </w:p>
        </w:tc>
      </w:tr>
      <w:tr w:rsidR="008E0B78" w:rsidRPr="00A358CF" w14:paraId="70896261" w14:textId="77777777" w:rsidTr="00D11C82">
        <w:trPr>
          <w:cantSplit/>
        </w:trPr>
        <w:tc>
          <w:tcPr>
            <w:tcW w:w="1440" w:type="dxa"/>
            <w:tcBorders>
              <w:left w:val="double" w:sz="4" w:space="0" w:color="auto"/>
            </w:tcBorders>
          </w:tcPr>
          <w:p w14:paraId="35565E7E" w14:textId="77777777" w:rsidR="008E0B78" w:rsidRPr="00A358CF" w:rsidRDefault="008E0B78" w:rsidP="002A79AE">
            <w:pPr>
              <w:suppressAutoHyphens/>
              <w:spacing w:after="71"/>
              <w:rPr>
                <w:rStyle w:val="Table"/>
                <w:rFonts w:ascii="Times New Roman" w:hAnsi="Times New Roman"/>
                <w:spacing w:val="-2"/>
                <w:sz w:val="24"/>
                <w:lang w:val="es-ES"/>
              </w:rPr>
            </w:pPr>
          </w:p>
        </w:tc>
        <w:tc>
          <w:tcPr>
            <w:tcW w:w="7650" w:type="dxa"/>
            <w:gridSpan w:val="2"/>
            <w:tcBorders>
              <w:left w:val="single" w:sz="6" w:space="0" w:color="auto"/>
              <w:right w:val="double" w:sz="4" w:space="0" w:color="auto"/>
            </w:tcBorders>
          </w:tcPr>
          <w:p w14:paraId="4D73DA45" w14:textId="77777777" w:rsidR="008E0B78" w:rsidRPr="00A358CF" w:rsidRDefault="008E0B78" w:rsidP="002A79AE">
            <w:pPr>
              <w:suppressAutoHyphens/>
              <w:spacing w:after="71"/>
              <w:rPr>
                <w:rStyle w:val="Table"/>
                <w:rFonts w:ascii="Times New Roman" w:hAnsi="Times New Roman"/>
                <w:spacing w:val="-2"/>
                <w:sz w:val="24"/>
                <w:lang w:val="es-ES"/>
              </w:rPr>
            </w:pPr>
          </w:p>
        </w:tc>
      </w:tr>
      <w:tr w:rsidR="008E0B78" w:rsidRPr="00E0610C" w14:paraId="1829EC90" w14:textId="77777777" w:rsidTr="00D11C82">
        <w:trPr>
          <w:cantSplit/>
        </w:trPr>
        <w:tc>
          <w:tcPr>
            <w:tcW w:w="1440" w:type="dxa"/>
            <w:tcBorders>
              <w:left w:val="double" w:sz="4" w:space="0" w:color="auto"/>
            </w:tcBorders>
          </w:tcPr>
          <w:p w14:paraId="619010DB" w14:textId="77777777" w:rsidR="008E0B78" w:rsidRPr="00A358CF" w:rsidRDefault="008E0B78" w:rsidP="002A79AE">
            <w:pPr>
              <w:suppressAutoHyphens/>
              <w:spacing w:after="71"/>
              <w:rPr>
                <w:rStyle w:val="Table"/>
                <w:rFonts w:ascii="Times New Roman" w:hAnsi="Times New Roman"/>
                <w:spacing w:val="-2"/>
                <w:sz w:val="24"/>
                <w:lang w:val="es-ES"/>
              </w:rPr>
            </w:pPr>
          </w:p>
        </w:tc>
        <w:tc>
          <w:tcPr>
            <w:tcW w:w="3960" w:type="dxa"/>
            <w:tcBorders>
              <w:top w:val="single" w:sz="6" w:space="0" w:color="auto"/>
              <w:left w:val="single" w:sz="6" w:space="0" w:color="auto"/>
            </w:tcBorders>
          </w:tcPr>
          <w:p w14:paraId="6EE397DE" w14:textId="77777777" w:rsidR="008E0B78" w:rsidRPr="00A358CF" w:rsidRDefault="008E0B78" w:rsidP="002A79AE">
            <w:pPr>
              <w:suppressAutoHyphens/>
              <w:rPr>
                <w:rStyle w:val="Table"/>
                <w:rFonts w:ascii="Times New Roman" w:hAnsi="Times New Roman"/>
                <w:spacing w:val="-2"/>
                <w:sz w:val="24"/>
                <w:lang w:val="es-ES"/>
              </w:rPr>
            </w:pPr>
            <w:r w:rsidRPr="00A358CF">
              <w:rPr>
                <w:rStyle w:val="Table"/>
                <w:rFonts w:ascii="Times New Roman" w:hAnsi="Times New Roman"/>
                <w:spacing w:val="-2"/>
                <w:sz w:val="24"/>
                <w:lang w:val="es-ES"/>
              </w:rPr>
              <w:t>Teléfono</w:t>
            </w:r>
          </w:p>
        </w:tc>
        <w:tc>
          <w:tcPr>
            <w:tcW w:w="3690" w:type="dxa"/>
            <w:tcBorders>
              <w:top w:val="single" w:sz="6" w:space="0" w:color="auto"/>
              <w:left w:val="single" w:sz="6" w:space="0" w:color="auto"/>
              <w:right w:val="double" w:sz="4" w:space="0" w:color="auto"/>
            </w:tcBorders>
          </w:tcPr>
          <w:p w14:paraId="2C461896" w14:textId="77777777" w:rsidR="008E0B78" w:rsidRPr="00A358CF" w:rsidRDefault="008E0B78" w:rsidP="002A79AE">
            <w:pPr>
              <w:suppressAutoHyphens/>
              <w:spacing w:after="71"/>
              <w:rPr>
                <w:rStyle w:val="Table"/>
                <w:rFonts w:ascii="Times New Roman" w:hAnsi="Times New Roman"/>
                <w:spacing w:val="-2"/>
                <w:sz w:val="24"/>
                <w:lang w:val="es-ES"/>
              </w:rPr>
            </w:pPr>
            <w:r w:rsidRPr="00A358CF">
              <w:rPr>
                <w:rStyle w:val="Table"/>
                <w:rFonts w:ascii="Times New Roman" w:hAnsi="Times New Roman"/>
                <w:spacing w:val="-2"/>
                <w:sz w:val="24"/>
                <w:lang w:val="es-ES"/>
              </w:rPr>
              <w:t>Nombre y cargo de la persona de contacto</w:t>
            </w:r>
          </w:p>
        </w:tc>
      </w:tr>
      <w:tr w:rsidR="008E0B78" w:rsidRPr="00E0610C" w14:paraId="7859DEA3" w14:textId="77777777" w:rsidTr="00D11C82">
        <w:trPr>
          <w:cantSplit/>
        </w:trPr>
        <w:tc>
          <w:tcPr>
            <w:tcW w:w="1440" w:type="dxa"/>
            <w:tcBorders>
              <w:top w:val="single" w:sz="6" w:space="0" w:color="auto"/>
              <w:left w:val="double" w:sz="4" w:space="0" w:color="auto"/>
            </w:tcBorders>
          </w:tcPr>
          <w:p w14:paraId="1B652163" w14:textId="77777777" w:rsidR="008E0B78" w:rsidRPr="00A358CF" w:rsidRDefault="008E0B78" w:rsidP="002A79AE">
            <w:pPr>
              <w:suppressAutoHyphens/>
              <w:rPr>
                <w:rStyle w:val="Table"/>
                <w:rFonts w:ascii="Times New Roman" w:hAnsi="Times New Roman"/>
                <w:spacing w:val="-2"/>
                <w:sz w:val="24"/>
                <w:lang w:val="es-ES"/>
              </w:rPr>
            </w:pPr>
            <w:r w:rsidRPr="00A358CF">
              <w:rPr>
                <w:rStyle w:val="Table"/>
                <w:rFonts w:ascii="Times New Roman" w:hAnsi="Times New Roman"/>
                <w:spacing w:val="-2"/>
                <w:sz w:val="24"/>
                <w:lang w:val="es-ES"/>
              </w:rPr>
              <w:t>Convenios</w:t>
            </w:r>
          </w:p>
        </w:tc>
        <w:tc>
          <w:tcPr>
            <w:tcW w:w="7650" w:type="dxa"/>
            <w:gridSpan w:val="2"/>
            <w:tcBorders>
              <w:top w:val="single" w:sz="6" w:space="0" w:color="auto"/>
              <w:left w:val="single" w:sz="6" w:space="0" w:color="auto"/>
              <w:right w:val="double" w:sz="4" w:space="0" w:color="auto"/>
            </w:tcBorders>
          </w:tcPr>
          <w:p w14:paraId="11BE9AF9" w14:textId="77777777" w:rsidR="008E0B78" w:rsidRPr="00A358CF" w:rsidRDefault="008E0B78" w:rsidP="002A79AE">
            <w:pPr>
              <w:suppressAutoHyphens/>
              <w:rPr>
                <w:rStyle w:val="Table"/>
                <w:rFonts w:ascii="Times New Roman" w:hAnsi="Times New Roman"/>
                <w:spacing w:val="-2"/>
                <w:sz w:val="24"/>
                <w:lang w:val="es-ES"/>
              </w:rPr>
            </w:pPr>
            <w:r w:rsidRPr="00A358CF">
              <w:rPr>
                <w:rStyle w:val="Table"/>
                <w:rFonts w:ascii="Times New Roman" w:hAnsi="Times New Roman"/>
                <w:spacing w:val="-2"/>
                <w:sz w:val="24"/>
                <w:lang w:val="es-ES"/>
              </w:rPr>
              <w:t>Detalle de convenios de alquiler, leasing o fabricación específicos del proyecto</w:t>
            </w:r>
          </w:p>
          <w:p w14:paraId="584C0B49" w14:textId="77777777" w:rsidR="008E0B78" w:rsidRPr="00A358CF" w:rsidRDefault="008E0B78" w:rsidP="002A79AE">
            <w:pPr>
              <w:suppressAutoHyphens/>
              <w:spacing w:after="71"/>
              <w:rPr>
                <w:rStyle w:val="Table"/>
                <w:rFonts w:ascii="Times New Roman" w:hAnsi="Times New Roman"/>
                <w:spacing w:val="-2"/>
                <w:sz w:val="24"/>
                <w:lang w:val="es-ES"/>
              </w:rPr>
            </w:pPr>
          </w:p>
        </w:tc>
      </w:tr>
      <w:tr w:rsidR="008E0B78" w:rsidRPr="00E0610C" w14:paraId="44C0C3B9" w14:textId="77777777" w:rsidTr="00D11C82">
        <w:trPr>
          <w:cantSplit/>
        </w:trPr>
        <w:tc>
          <w:tcPr>
            <w:tcW w:w="1440" w:type="dxa"/>
            <w:tcBorders>
              <w:top w:val="dotted" w:sz="4" w:space="0" w:color="auto"/>
              <w:left w:val="double" w:sz="4" w:space="0" w:color="auto"/>
              <w:bottom w:val="dotted" w:sz="4" w:space="0" w:color="auto"/>
            </w:tcBorders>
          </w:tcPr>
          <w:p w14:paraId="2ABEFB5E" w14:textId="77777777" w:rsidR="008E0B78" w:rsidRPr="00A358CF" w:rsidRDefault="008E0B78" w:rsidP="002A79AE">
            <w:pPr>
              <w:suppressAutoHyphens/>
              <w:spacing w:after="71"/>
              <w:rPr>
                <w:rStyle w:val="Table"/>
                <w:rFonts w:ascii="Times New Roman" w:hAnsi="Times New Roman"/>
                <w:i/>
                <w:spacing w:val="-2"/>
                <w:sz w:val="24"/>
                <w:lang w:val="es-ES"/>
              </w:rPr>
            </w:pPr>
          </w:p>
        </w:tc>
        <w:tc>
          <w:tcPr>
            <w:tcW w:w="7650" w:type="dxa"/>
            <w:gridSpan w:val="2"/>
            <w:tcBorders>
              <w:top w:val="dotted" w:sz="4" w:space="0" w:color="auto"/>
              <w:left w:val="single" w:sz="6" w:space="0" w:color="auto"/>
              <w:bottom w:val="dotted" w:sz="4" w:space="0" w:color="auto"/>
              <w:right w:val="double" w:sz="4" w:space="0" w:color="auto"/>
            </w:tcBorders>
          </w:tcPr>
          <w:p w14:paraId="7BBE0B34" w14:textId="77777777" w:rsidR="008E0B78" w:rsidRPr="00A358CF" w:rsidRDefault="008E0B78" w:rsidP="002A79AE">
            <w:pPr>
              <w:suppressAutoHyphens/>
              <w:spacing w:after="71"/>
              <w:rPr>
                <w:rStyle w:val="Table"/>
                <w:rFonts w:ascii="Times New Roman" w:hAnsi="Times New Roman"/>
                <w:spacing w:val="-2"/>
                <w:sz w:val="24"/>
                <w:lang w:val="es-ES"/>
              </w:rPr>
            </w:pPr>
          </w:p>
        </w:tc>
      </w:tr>
      <w:tr w:rsidR="008E0B78" w:rsidRPr="00E0610C" w14:paraId="41D2209E" w14:textId="77777777" w:rsidTr="00D11C82">
        <w:trPr>
          <w:cantSplit/>
        </w:trPr>
        <w:tc>
          <w:tcPr>
            <w:tcW w:w="1440" w:type="dxa"/>
            <w:tcBorders>
              <w:left w:val="double" w:sz="4" w:space="0" w:color="auto"/>
              <w:bottom w:val="double" w:sz="4" w:space="0" w:color="auto"/>
            </w:tcBorders>
          </w:tcPr>
          <w:p w14:paraId="32217789" w14:textId="77777777" w:rsidR="008E0B78" w:rsidRPr="00A358CF" w:rsidRDefault="008E0B78" w:rsidP="002A79AE">
            <w:pPr>
              <w:suppressAutoHyphens/>
              <w:spacing w:after="71"/>
              <w:rPr>
                <w:rStyle w:val="Table"/>
                <w:rFonts w:ascii="Times New Roman" w:hAnsi="Times New Roman"/>
                <w:i/>
                <w:spacing w:val="-2"/>
                <w:sz w:val="24"/>
                <w:lang w:val="es-ES"/>
              </w:rPr>
            </w:pPr>
          </w:p>
        </w:tc>
        <w:tc>
          <w:tcPr>
            <w:tcW w:w="7650" w:type="dxa"/>
            <w:gridSpan w:val="2"/>
            <w:tcBorders>
              <w:left w:val="single" w:sz="6" w:space="0" w:color="auto"/>
              <w:bottom w:val="double" w:sz="4" w:space="0" w:color="auto"/>
              <w:right w:val="double" w:sz="4" w:space="0" w:color="auto"/>
            </w:tcBorders>
          </w:tcPr>
          <w:p w14:paraId="48F388C1" w14:textId="77777777" w:rsidR="008E0B78" w:rsidRPr="00A358CF" w:rsidRDefault="008E0B78" w:rsidP="002A79AE">
            <w:pPr>
              <w:suppressAutoHyphens/>
              <w:spacing w:after="71"/>
              <w:rPr>
                <w:rStyle w:val="Table"/>
                <w:rFonts w:ascii="Times New Roman" w:hAnsi="Times New Roman"/>
                <w:spacing w:val="-2"/>
                <w:sz w:val="24"/>
                <w:lang w:val="es-ES"/>
              </w:rPr>
            </w:pPr>
          </w:p>
        </w:tc>
      </w:tr>
    </w:tbl>
    <w:p w14:paraId="353A1255" w14:textId="77777777" w:rsidR="008E0B78" w:rsidRPr="00A358CF" w:rsidRDefault="008E0B78" w:rsidP="008E0B78">
      <w:pPr>
        <w:rPr>
          <w:lang w:val="es-ES"/>
        </w:rPr>
      </w:pPr>
    </w:p>
    <w:p w14:paraId="7C6478FD" w14:textId="77777777" w:rsidR="00B43EA6" w:rsidRPr="00A358CF" w:rsidRDefault="00B43EA6">
      <w:pPr>
        <w:rPr>
          <w:rFonts w:cs="Arial"/>
          <w:b/>
          <w:bCs/>
          <w:iCs/>
          <w:spacing w:val="-2"/>
          <w:sz w:val="36"/>
          <w:lang w:val="es-ES"/>
        </w:rPr>
      </w:pPr>
      <w:r w:rsidRPr="00A358CF">
        <w:rPr>
          <w:sz w:val="36"/>
          <w:lang w:val="es-ES"/>
        </w:rPr>
        <w:br w:type="page"/>
      </w:r>
    </w:p>
    <w:p w14:paraId="3724A46C" w14:textId="45E95957" w:rsidR="003B608D" w:rsidRPr="00A358CF" w:rsidRDefault="003B608D" w:rsidP="00A1431F">
      <w:pPr>
        <w:pStyle w:val="Sec4Heading2"/>
      </w:pPr>
      <w:bookmarkStart w:id="540" w:name="_Toc38480877"/>
      <w:bookmarkStart w:id="541" w:name="_Toc38570956"/>
      <w:bookmarkStart w:id="542" w:name="_Toc124166519"/>
      <w:r w:rsidRPr="00A1431F">
        <w:lastRenderedPageBreak/>
        <w:t>Formulario PER – 1</w:t>
      </w:r>
      <w:bookmarkEnd w:id="540"/>
      <w:bookmarkEnd w:id="541"/>
      <w:r w:rsidR="00471433" w:rsidRPr="00A1431F">
        <w:t xml:space="preserve"> </w:t>
      </w:r>
      <w:r w:rsidRPr="00A358CF">
        <w:t>Calificaciones del Personal Clave y Lista de Recursos</w:t>
      </w:r>
      <w:bookmarkEnd w:id="542"/>
    </w:p>
    <w:p w14:paraId="13C48A32" w14:textId="77777777" w:rsidR="003B608D" w:rsidRPr="00A358CF" w:rsidRDefault="003B608D" w:rsidP="003B608D">
      <w:pPr>
        <w:jc w:val="both"/>
        <w:rPr>
          <w:b/>
          <w:sz w:val="28"/>
          <w:szCs w:val="28"/>
          <w:lang w:val="es-ES"/>
        </w:rPr>
      </w:pPr>
    </w:p>
    <w:p w14:paraId="75F65429" w14:textId="77777777" w:rsidR="003B608D" w:rsidRPr="00A358CF" w:rsidRDefault="003B608D" w:rsidP="003B608D">
      <w:pPr>
        <w:jc w:val="both"/>
        <w:rPr>
          <w:rStyle w:val="Table"/>
          <w:rFonts w:ascii="Times New Roman" w:hAnsi="Times New Roman"/>
          <w:iCs/>
          <w:spacing w:val="-2"/>
          <w:sz w:val="24"/>
          <w:lang w:val="es-ES"/>
        </w:rPr>
      </w:pPr>
      <w:r w:rsidRPr="00A358CF">
        <w:rPr>
          <w:rStyle w:val="Table"/>
          <w:rFonts w:ascii="Times New Roman" w:hAnsi="Times New Roman"/>
          <w:iCs/>
          <w:spacing w:val="-2"/>
          <w:sz w:val="24"/>
          <w:lang w:val="es-ES"/>
        </w:rPr>
        <w:t>Los Proponentes deberán suministrar los nombres y otros detalles de las personas clave debidamente calificadas para cumplir con el Contrato. La información sobre su experiencia se deberá consignar utilizando el Formulario PER-2 de los que aparecen más abajo para cada candidato. Los Proponentes deben presentar un cronograma de recursos de personal clave completamente detallado para todo el período de implementación del contrato. El cronograma de recursos debe incluir:</w:t>
      </w:r>
    </w:p>
    <w:p w14:paraId="0607AB59" w14:textId="77777777" w:rsidR="003B608D" w:rsidRPr="00A358CF" w:rsidRDefault="003B608D" w:rsidP="003B608D">
      <w:pPr>
        <w:jc w:val="both"/>
        <w:rPr>
          <w:rStyle w:val="Table"/>
          <w:rFonts w:ascii="Times New Roman" w:hAnsi="Times New Roman"/>
          <w:iCs/>
          <w:spacing w:val="-2"/>
          <w:sz w:val="24"/>
          <w:lang w:val="es-ES"/>
        </w:rPr>
      </w:pPr>
    </w:p>
    <w:p w14:paraId="6F4531F2" w14:textId="77777777" w:rsidR="003B608D" w:rsidRPr="00A358CF" w:rsidRDefault="003B608D" w:rsidP="00E4638B">
      <w:pPr>
        <w:pStyle w:val="ListParagraph"/>
        <w:numPr>
          <w:ilvl w:val="0"/>
          <w:numId w:val="92"/>
        </w:numPr>
        <w:rPr>
          <w:lang w:val="es-ES"/>
        </w:rPr>
      </w:pPr>
      <w:r w:rsidRPr="00A358CF">
        <w:rPr>
          <w:lang w:val="es-ES"/>
        </w:rPr>
        <w:t>el nombre y la función de cada puesto de Personal Clave</w:t>
      </w:r>
    </w:p>
    <w:p w14:paraId="4C9A0F18" w14:textId="77777777" w:rsidR="003B608D" w:rsidRPr="00A358CF" w:rsidRDefault="003B608D" w:rsidP="00E4638B">
      <w:pPr>
        <w:pStyle w:val="ListParagraph"/>
        <w:numPr>
          <w:ilvl w:val="0"/>
          <w:numId w:val="92"/>
        </w:numPr>
        <w:rPr>
          <w:lang w:val="es-ES"/>
        </w:rPr>
      </w:pPr>
      <w:r w:rsidRPr="00A358CF">
        <w:rPr>
          <w:lang w:val="es-ES"/>
        </w:rPr>
        <w:t>la duración del nombramiento de cada Personal Clave</w:t>
      </w:r>
    </w:p>
    <w:p w14:paraId="4D41E110" w14:textId="4A53FF9D" w:rsidR="003B608D" w:rsidRPr="00A358CF" w:rsidRDefault="003B608D" w:rsidP="00E4638B">
      <w:pPr>
        <w:pStyle w:val="ListParagraph"/>
        <w:numPr>
          <w:ilvl w:val="0"/>
          <w:numId w:val="92"/>
        </w:numPr>
        <w:rPr>
          <w:lang w:val="es-ES"/>
        </w:rPr>
      </w:pPr>
      <w:r w:rsidRPr="00A358CF">
        <w:rPr>
          <w:lang w:val="es-ES"/>
        </w:rPr>
        <w:t>el nivel de esfuerzo (tiempo) asignado a cada puesto de Personal Clave y su distribución a lo largo del período de implementación del contrato.</w:t>
      </w:r>
    </w:p>
    <w:p w14:paraId="13820BE5" w14:textId="77777777" w:rsidR="007B392A" w:rsidRPr="00A358CF" w:rsidRDefault="007B392A" w:rsidP="007B392A">
      <w:pPr>
        <w:ind w:left="360"/>
        <w:rPr>
          <w:lang w:val="es-ES"/>
        </w:rPr>
      </w:pPr>
    </w:p>
    <w:tbl>
      <w:tblPr>
        <w:tblW w:w="8910"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30"/>
        <w:gridCol w:w="3780"/>
        <w:gridCol w:w="2730"/>
        <w:gridCol w:w="1770"/>
      </w:tblGrid>
      <w:tr w:rsidR="007B392A" w:rsidRPr="00A358CF" w14:paraId="57900129" w14:textId="77777777" w:rsidTr="00944700">
        <w:trPr>
          <w:tblHeader/>
        </w:trPr>
        <w:tc>
          <w:tcPr>
            <w:tcW w:w="630" w:type="dxa"/>
            <w:tcBorders>
              <w:top w:val="double" w:sz="4" w:space="0" w:color="auto"/>
              <w:left w:val="double" w:sz="4" w:space="0" w:color="auto"/>
              <w:bottom w:val="single" w:sz="6" w:space="0" w:color="auto"/>
            </w:tcBorders>
          </w:tcPr>
          <w:p w14:paraId="04F15298" w14:textId="77777777" w:rsidR="007B392A" w:rsidRPr="00A358CF" w:rsidRDefault="007B392A" w:rsidP="00944700">
            <w:pPr>
              <w:suppressAutoHyphens/>
              <w:ind w:right="-72"/>
              <w:jc w:val="center"/>
              <w:rPr>
                <w:rFonts w:asciiTheme="majorBidi" w:hAnsiTheme="majorBidi" w:cstheme="majorBidi"/>
                <w:bCs/>
                <w:i/>
                <w:noProof/>
                <w:spacing w:val="-2"/>
                <w:lang w:val="es-ES"/>
              </w:rPr>
            </w:pPr>
          </w:p>
        </w:tc>
        <w:tc>
          <w:tcPr>
            <w:tcW w:w="3780" w:type="dxa"/>
            <w:tcBorders>
              <w:top w:val="double" w:sz="4" w:space="0" w:color="auto"/>
              <w:bottom w:val="single" w:sz="6" w:space="0" w:color="auto"/>
            </w:tcBorders>
          </w:tcPr>
          <w:p w14:paraId="38FA4FC9"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
                <w:bCs/>
                <w:noProof/>
                <w:spacing w:val="-2"/>
                <w:lang w:val="es-ES"/>
              </w:rPr>
              <w:t>Nombre la función</w:t>
            </w:r>
          </w:p>
        </w:tc>
        <w:tc>
          <w:tcPr>
            <w:tcW w:w="2730" w:type="dxa"/>
            <w:tcBorders>
              <w:top w:val="double" w:sz="4" w:space="0" w:color="auto"/>
              <w:bottom w:val="single" w:sz="6" w:space="0" w:color="auto"/>
            </w:tcBorders>
          </w:tcPr>
          <w:p w14:paraId="75D39F31"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
                <w:bCs/>
                <w:noProof/>
                <w:spacing w:val="-2"/>
                <w:lang w:val="es-ES"/>
              </w:rPr>
              <w:t>Nombre del candidato</w:t>
            </w:r>
          </w:p>
        </w:tc>
        <w:tc>
          <w:tcPr>
            <w:tcW w:w="1770" w:type="dxa"/>
            <w:tcBorders>
              <w:top w:val="double" w:sz="4" w:space="0" w:color="auto"/>
              <w:bottom w:val="single" w:sz="6" w:space="0" w:color="auto"/>
              <w:right w:val="double" w:sz="4" w:space="0" w:color="auto"/>
            </w:tcBorders>
          </w:tcPr>
          <w:p w14:paraId="528F1E73"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A358CF" w14:paraId="3B63455B" w14:textId="77777777" w:rsidTr="00944700">
        <w:tc>
          <w:tcPr>
            <w:tcW w:w="630" w:type="dxa"/>
            <w:tcBorders>
              <w:top w:val="single" w:sz="12" w:space="0" w:color="auto"/>
              <w:left w:val="double" w:sz="4" w:space="0" w:color="auto"/>
              <w:bottom w:val="single" w:sz="6" w:space="0" w:color="auto"/>
            </w:tcBorders>
          </w:tcPr>
          <w:p w14:paraId="4A896480"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w:t>
            </w:r>
          </w:p>
        </w:tc>
        <w:tc>
          <w:tcPr>
            <w:tcW w:w="3780" w:type="dxa"/>
            <w:tcBorders>
              <w:top w:val="single" w:sz="12" w:space="0" w:color="auto"/>
              <w:bottom w:val="single" w:sz="6" w:space="0" w:color="auto"/>
            </w:tcBorders>
          </w:tcPr>
          <w:p w14:paraId="13E15DD7"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[Representante del Contratista]</w:t>
            </w:r>
          </w:p>
        </w:tc>
        <w:tc>
          <w:tcPr>
            <w:tcW w:w="2730" w:type="dxa"/>
            <w:tcBorders>
              <w:top w:val="single" w:sz="12" w:space="0" w:color="auto"/>
              <w:bottom w:val="single" w:sz="6" w:space="0" w:color="auto"/>
            </w:tcBorders>
          </w:tcPr>
          <w:p w14:paraId="47D9C4B1"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top w:val="single" w:sz="12" w:space="0" w:color="auto"/>
              <w:bottom w:val="single" w:sz="6" w:space="0" w:color="auto"/>
              <w:right w:val="double" w:sz="4" w:space="0" w:color="auto"/>
            </w:tcBorders>
          </w:tcPr>
          <w:p w14:paraId="085B8E00"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E0610C" w14:paraId="1F303319" w14:textId="77777777" w:rsidTr="00944700">
        <w:tc>
          <w:tcPr>
            <w:tcW w:w="630" w:type="dxa"/>
            <w:tcBorders>
              <w:top w:val="single" w:sz="12" w:space="0" w:color="auto"/>
              <w:left w:val="double" w:sz="4" w:space="0" w:color="auto"/>
              <w:bottom w:val="single" w:sz="6" w:space="0" w:color="auto"/>
            </w:tcBorders>
          </w:tcPr>
          <w:p w14:paraId="6A68861A"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2.</w:t>
            </w:r>
          </w:p>
        </w:tc>
        <w:tc>
          <w:tcPr>
            <w:tcW w:w="3780" w:type="dxa"/>
            <w:tcBorders>
              <w:top w:val="single" w:sz="12" w:space="0" w:color="auto"/>
              <w:bottom w:val="single" w:sz="6" w:space="0" w:color="auto"/>
            </w:tcBorders>
          </w:tcPr>
          <w:p w14:paraId="46ED8FAD"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[Especialista de Seguridad Cibernética]</w:t>
            </w:r>
            <w:r w:rsidRPr="00A358CF">
              <w:rPr>
                <w:bCs/>
                <w:i/>
                <w:spacing w:val="-2"/>
                <w:sz w:val="20"/>
                <w:lang w:val="es-ES"/>
              </w:rPr>
              <w:t xml:space="preserve"> </w:t>
            </w:r>
            <w:r w:rsidRPr="00F82BBA">
              <w:rPr>
                <w:bCs/>
                <w:i/>
                <w:spacing w:val="-2"/>
                <w:szCs w:val="36"/>
                <w:lang w:val="es-ES"/>
              </w:rPr>
              <w:t>[Incluir cuando se requiera]</w:t>
            </w:r>
          </w:p>
        </w:tc>
        <w:tc>
          <w:tcPr>
            <w:tcW w:w="2730" w:type="dxa"/>
            <w:tcBorders>
              <w:top w:val="single" w:sz="12" w:space="0" w:color="auto"/>
              <w:bottom w:val="single" w:sz="6" w:space="0" w:color="auto"/>
            </w:tcBorders>
          </w:tcPr>
          <w:p w14:paraId="22ADBFD5"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top w:val="single" w:sz="12" w:space="0" w:color="auto"/>
              <w:bottom w:val="single" w:sz="6" w:space="0" w:color="auto"/>
              <w:right w:val="double" w:sz="4" w:space="0" w:color="auto"/>
            </w:tcBorders>
          </w:tcPr>
          <w:p w14:paraId="7EA51C00"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E0610C" w14:paraId="03669385" w14:textId="77777777" w:rsidTr="00944700">
        <w:tc>
          <w:tcPr>
            <w:tcW w:w="8910" w:type="dxa"/>
            <w:gridSpan w:val="4"/>
            <w:tcBorders>
              <w:top w:val="single" w:sz="6" w:space="0" w:color="auto"/>
              <w:left w:val="double" w:sz="4" w:space="0" w:color="auto"/>
              <w:right w:val="double" w:sz="4" w:space="0" w:color="auto"/>
            </w:tcBorders>
          </w:tcPr>
          <w:p w14:paraId="17250CBE" w14:textId="77777777" w:rsidR="007B392A" w:rsidRPr="00A358CF" w:rsidRDefault="007B392A" w:rsidP="00944700">
            <w:pPr>
              <w:suppressAutoHyphens/>
              <w:ind w:left="72" w:right="-72"/>
              <w:jc w:val="center"/>
              <w:rPr>
                <w:rFonts w:asciiTheme="majorBidi" w:hAnsiTheme="majorBidi" w:cstheme="majorBidi"/>
                <w:b/>
                <w:bCs/>
                <w:i/>
                <w:noProof/>
                <w:spacing w:val="-2"/>
                <w:lang w:val="es-ES"/>
              </w:rPr>
            </w:pPr>
            <w:r w:rsidRPr="00A358CF">
              <w:rPr>
                <w:rFonts w:asciiTheme="majorBidi" w:hAnsiTheme="majorBidi" w:cstheme="majorBidi"/>
                <w:b/>
                <w:bCs/>
                <w:i/>
                <w:noProof/>
                <w:spacing w:val="-2"/>
                <w:lang w:val="es-ES"/>
              </w:rPr>
              <w:t>Personal Clave para el Diseño</w:t>
            </w:r>
          </w:p>
        </w:tc>
      </w:tr>
      <w:tr w:rsidR="007B392A" w:rsidRPr="00A358CF" w14:paraId="293EBEC1" w14:textId="77777777" w:rsidTr="00944700">
        <w:tc>
          <w:tcPr>
            <w:tcW w:w="630" w:type="dxa"/>
            <w:tcBorders>
              <w:left w:val="double" w:sz="4" w:space="0" w:color="auto"/>
            </w:tcBorders>
          </w:tcPr>
          <w:p w14:paraId="1135F52A"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3.</w:t>
            </w:r>
          </w:p>
        </w:tc>
        <w:tc>
          <w:tcPr>
            <w:tcW w:w="3780" w:type="dxa"/>
          </w:tcPr>
          <w:p w14:paraId="5E0B074D"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[Gerente de Diseño]</w:t>
            </w:r>
          </w:p>
        </w:tc>
        <w:tc>
          <w:tcPr>
            <w:tcW w:w="2730" w:type="dxa"/>
          </w:tcPr>
          <w:p w14:paraId="6823F3E8"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4650EA71"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E0610C" w14:paraId="23BEE33E" w14:textId="77777777" w:rsidTr="00944700">
        <w:tc>
          <w:tcPr>
            <w:tcW w:w="630" w:type="dxa"/>
            <w:tcBorders>
              <w:left w:val="double" w:sz="4" w:space="0" w:color="auto"/>
            </w:tcBorders>
          </w:tcPr>
          <w:p w14:paraId="6728B373"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4.</w:t>
            </w:r>
          </w:p>
        </w:tc>
        <w:tc>
          <w:tcPr>
            <w:tcW w:w="3780" w:type="dxa"/>
          </w:tcPr>
          <w:p w14:paraId="1F792B9B" w14:textId="77777777" w:rsidR="007B392A" w:rsidRPr="00A358CF" w:rsidRDefault="007B392A" w:rsidP="00944700">
            <w:pPr>
              <w:suppressAutoHyphens/>
              <w:ind w:left="41" w:right="-72"/>
              <w:rPr>
                <w:lang w:val="es-ES"/>
              </w:rPr>
            </w:pPr>
            <w:r w:rsidRPr="00A358CF">
              <w:rPr>
                <w:rFonts w:asciiTheme="majorBidi" w:hAnsiTheme="majorBidi" w:cstheme="majorBidi"/>
                <w:bCs/>
                <w:i/>
                <w:noProof/>
                <w:spacing w:val="-2"/>
                <w:lang w:val="es-ES"/>
              </w:rPr>
              <w:t>[Especialista para los estudios de Impacto Ambiental]</w:t>
            </w:r>
          </w:p>
        </w:tc>
        <w:tc>
          <w:tcPr>
            <w:tcW w:w="2730" w:type="dxa"/>
          </w:tcPr>
          <w:p w14:paraId="068A9135" w14:textId="77777777" w:rsidR="007B392A" w:rsidRPr="00A358CF" w:rsidRDefault="007B392A" w:rsidP="00944700">
            <w:pPr>
              <w:pStyle w:val="S1-Header2"/>
              <w:numPr>
                <w:ilvl w:val="0"/>
                <w:numId w:val="0"/>
              </w:numPr>
              <w:rPr>
                <w:lang w:val="es-ES"/>
              </w:rPr>
            </w:pPr>
          </w:p>
        </w:tc>
        <w:tc>
          <w:tcPr>
            <w:tcW w:w="1770" w:type="dxa"/>
            <w:tcBorders>
              <w:right w:val="double" w:sz="4" w:space="0" w:color="auto"/>
            </w:tcBorders>
          </w:tcPr>
          <w:p w14:paraId="0CF16511" w14:textId="77777777" w:rsidR="007B392A" w:rsidRPr="00A358CF" w:rsidRDefault="007B392A" w:rsidP="00944700">
            <w:pPr>
              <w:pStyle w:val="S1-Header2"/>
              <w:numPr>
                <w:ilvl w:val="0"/>
                <w:numId w:val="0"/>
              </w:numPr>
              <w:rPr>
                <w:lang w:val="es-ES"/>
              </w:rPr>
            </w:pPr>
          </w:p>
        </w:tc>
      </w:tr>
      <w:tr w:rsidR="007B392A" w:rsidRPr="00E0610C" w14:paraId="63696F23" w14:textId="77777777" w:rsidTr="00944700">
        <w:trPr>
          <w:trHeight w:val="346"/>
        </w:trPr>
        <w:tc>
          <w:tcPr>
            <w:tcW w:w="630" w:type="dxa"/>
            <w:tcBorders>
              <w:left w:val="double" w:sz="4" w:space="0" w:color="auto"/>
            </w:tcBorders>
          </w:tcPr>
          <w:p w14:paraId="6D207F7D"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5.</w:t>
            </w:r>
          </w:p>
        </w:tc>
        <w:tc>
          <w:tcPr>
            <w:tcW w:w="3780" w:type="dxa"/>
          </w:tcPr>
          <w:p w14:paraId="12C7C092" w14:textId="77777777" w:rsidR="007B392A" w:rsidRPr="00A358CF" w:rsidRDefault="007B392A" w:rsidP="00944700">
            <w:pPr>
              <w:suppressAutoHyphens/>
              <w:ind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[especialista para los Estudios del Impacto Social]</w:t>
            </w:r>
          </w:p>
        </w:tc>
        <w:tc>
          <w:tcPr>
            <w:tcW w:w="2730" w:type="dxa"/>
          </w:tcPr>
          <w:p w14:paraId="143352B8" w14:textId="77777777" w:rsidR="007B392A" w:rsidRPr="00A358CF" w:rsidRDefault="007B392A" w:rsidP="00944700">
            <w:pPr>
              <w:suppressAutoHyphens/>
              <w:ind w:right="-72"/>
              <w:rPr>
                <w:rFonts w:asciiTheme="majorBidi" w:hAnsiTheme="majorBidi" w:cstheme="majorBidi"/>
                <w:bCs/>
                <w:i/>
                <w:noProof/>
                <w:spacing w:val="-2"/>
                <w:lang w:val="es-ES"/>
              </w:rPr>
            </w:pPr>
          </w:p>
        </w:tc>
        <w:tc>
          <w:tcPr>
            <w:tcW w:w="1770" w:type="dxa"/>
            <w:tcBorders>
              <w:right w:val="double" w:sz="4" w:space="0" w:color="auto"/>
            </w:tcBorders>
          </w:tcPr>
          <w:p w14:paraId="0FF920BB" w14:textId="77777777" w:rsidR="007B392A" w:rsidRPr="00A358CF" w:rsidRDefault="007B392A" w:rsidP="00944700">
            <w:pPr>
              <w:suppressAutoHyphens/>
              <w:ind w:right="-72"/>
              <w:rPr>
                <w:rFonts w:asciiTheme="majorBidi" w:hAnsiTheme="majorBidi" w:cstheme="majorBidi"/>
                <w:bCs/>
                <w:i/>
                <w:noProof/>
                <w:spacing w:val="-2"/>
                <w:lang w:val="es-ES"/>
              </w:rPr>
            </w:pPr>
          </w:p>
        </w:tc>
      </w:tr>
      <w:tr w:rsidR="007B392A" w:rsidRPr="00E0610C" w14:paraId="35C2A228" w14:textId="77777777" w:rsidTr="00944700">
        <w:tc>
          <w:tcPr>
            <w:tcW w:w="630" w:type="dxa"/>
            <w:tcBorders>
              <w:left w:val="double" w:sz="4" w:space="0" w:color="auto"/>
            </w:tcBorders>
          </w:tcPr>
          <w:p w14:paraId="5ED97D4F"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6.</w:t>
            </w:r>
          </w:p>
        </w:tc>
        <w:tc>
          <w:tcPr>
            <w:tcW w:w="3780" w:type="dxa"/>
          </w:tcPr>
          <w:p w14:paraId="58A9399B" w14:textId="77777777" w:rsidR="007B392A" w:rsidRPr="00A358CF" w:rsidRDefault="007B392A" w:rsidP="00944700">
            <w:pPr>
              <w:suppressAutoHyphens/>
              <w:ind w:left="41" w:right="-72"/>
              <w:rPr>
                <w:lang w:val="es-ES"/>
              </w:rPr>
            </w:pPr>
            <w:r w:rsidRPr="00A358CF">
              <w:rPr>
                <w:rFonts w:asciiTheme="majorBidi" w:hAnsiTheme="majorBidi" w:cstheme="majorBidi"/>
                <w:bCs/>
                <w:i/>
                <w:noProof/>
                <w:spacing w:val="-2"/>
                <w:lang w:val="es-ES"/>
              </w:rPr>
              <w:t>[Especialista en Salud y Seguridad]</w:t>
            </w:r>
          </w:p>
        </w:tc>
        <w:tc>
          <w:tcPr>
            <w:tcW w:w="2730" w:type="dxa"/>
          </w:tcPr>
          <w:p w14:paraId="6F13DD73" w14:textId="77777777" w:rsidR="007B392A" w:rsidRPr="00A358CF" w:rsidRDefault="007B392A" w:rsidP="00944700">
            <w:pPr>
              <w:pStyle w:val="S1-Header2"/>
              <w:numPr>
                <w:ilvl w:val="0"/>
                <w:numId w:val="0"/>
              </w:numPr>
              <w:rPr>
                <w:lang w:val="es-ES"/>
              </w:rPr>
            </w:pPr>
          </w:p>
        </w:tc>
        <w:tc>
          <w:tcPr>
            <w:tcW w:w="1770" w:type="dxa"/>
            <w:tcBorders>
              <w:right w:val="double" w:sz="4" w:space="0" w:color="auto"/>
            </w:tcBorders>
          </w:tcPr>
          <w:p w14:paraId="6823856D" w14:textId="77777777" w:rsidR="007B392A" w:rsidRPr="00A358CF" w:rsidRDefault="007B392A" w:rsidP="00944700">
            <w:pPr>
              <w:pStyle w:val="S1-Header2"/>
              <w:numPr>
                <w:ilvl w:val="0"/>
                <w:numId w:val="0"/>
              </w:numPr>
              <w:rPr>
                <w:lang w:val="es-ES"/>
              </w:rPr>
            </w:pPr>
          </w:p>
        </w:tc>
      </w:tr>
      <w:tr w:rsidR="007B392A" w:rsidRPr="00E0610C" w14:paraId="78A67854" w14:textId="77777777" w:rsidTr="00944700">
        <w:tc>
          <w:tcPr>
            <w:tcW w:w="630" w:type="dxa"/>
            <w:tcBorders>
              <w:left w:val="double" w:sz="4" w:space="0" w:color="auto"/>
            </w:tcBorders>
          </w:tcPr>
          <w:p w14:paraId="06D3A02B"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7.</w:t>
            </w:r>
          </w:p>
        </w:tc>
        <w:tc>
          <w:tcPr>
            <w:tcW w:w="3780" w:type="dxa"/>
          </w:tcPr>
          <w:p w14:paraId="7FB4379B"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[Especialistas en Biodiversidad, Calidad del Aire, Rudio, Biodiversity, Air quality, Noise etc.]</w:t>
            </w:r>
          </w:p>
        </w:tc>
        <w:tc>
          <w:tcPr>
            <w:tcW w:w="2730" w:type="dxa"/>
          </w:tcPr>
          <w:p w14:paraId="3FC63908"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3286CE56"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E0610C" w14:paraId="3D8C8E20" w14:textId="77777777" w:rsidTr="00944700">
        <w:tc>
          <w:tcPr>
            <w:tcW w:w="630" w:type="dxa"/>
            <w:tcBorders>
              <w:left w:val="double" w:sz="4" w:space="0" w:color="auto"/>
            </w:tcBorders>
          </w:tcPr>
          <w:p w14:paraId="25632C79"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8.</w:t>
            </w:r>
          </w:p>
        </w:tc>
        <w:tc>
          <w:tcPr>
            <w:tcW w:w="3780" w:type="dxa"/>
          </w:tcPr>
          <w:p w14:paraId="68ADDE78"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[Modifique / agregue otros especialistas como sea necesario]</w:t>
            </w:r>
          </w:p>
        </w:tc>
        <w:tc>
          <w:tcPr>
            <w:tcW w:w="2730" w:type="dxa"/>
          </w:tcPr>
          <w:p w14:paraId="713C8A7E"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3A99E901"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E0610C" w14:paraId="184E4061" w14:textId="77777777" w:rsidTr="00944700">
        <w:tc>
          <w:tcPr>
            <w:tcW w:w="8910" w:type="dxa"/>
            <w:gridSpan w:val="4"/>
            <w:tcBorders>
              <w:left w:val="double" w:sz="4" w:space="0" w:color="auto"/>
              <w:right w:val="double" w:sz="4" w:space="0" w:color="auto"/>
            </w:tcBorders>
          </w:tcPr>
          <w:p w14:paraId="54353565" w14:textId="77777777" w:rsidR="007B392A" w:rsidRPr="00A358CF" w:rsidRDefault="007B392A" w:rsidP="00944700">
            <w:pPr>
              <w:suppressAutoHyphens/>
              <w:ind w:left="72" w:right="-72"/>
              <w:jc w:val="center"/>
              <w:rPr>
                <w:rFonts w:asciiTheme="majorBidi" w:hAnsiTheme="majorBidi" w:cstheme="majorBidi"/>
                <w:noProof/>
                <w:lang w:val="es-ES"/>
              </w:rPr>
            </w:pPr>
            <w:r w:rsidRPr="00A358CF">
              <w:rPr>
                <w:rFonts w:asciiTheme="majorBidi" w:hAnsiTheme="majorBidi" w:cstheme="majorBidi"/>
                <w:b/>
                <w:bCs/>
                <w:i/>
                <w:noProof/>
                <w:spacing w:val="-2"/>
                <w:lang w:val="es-ES"/>
              </w:rPr>
              <w:t>Personal clave para la Construcción</w:t>
            </w:r>
          </w:p>
        </w:tc>
      </w:tr>
      <w:tr w:rsidR="007B392A" w:rsidRPr="00A358CF" w14:paraId="6C98BA5A" w14:textId="77777777" w:rsidTr="00944700">
        <w:tc>
          <w:tcPr>
            <w:tcW w:w="630" w:type="dxa"/>
            <w:tcBorders>
              <w:left w:val="double" w:sz="4" w:space="0" w:color="auto"/>
            </w:tcBorders>
          </w:tcPr>
          <w:p w14:paraId="0D08972B"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9.</w:t>
            </w:r>
          </w:p>
        </w:tc>
        <w:tc>
          <w:tcPr>
            <w:tcW w:w="3780" w:type="dxa"/>
          </w:tcPr>
          <w:p w14:paraId="1D9BFC81"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[Gerente de Construcción]</w:t>
            </w:r>
          </w:p>
        </w:tc>
        <w:tc>
          <w:tcPr>
            <w:tcW w:w="2730" w:type="dxa"/>
          </w:tcPr>
          <w:p w14:paraId="043296F7"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23D63AC1"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A358CF" w14:paraId="2ECE260E" w14:textId="77777777" w:rsidTr="00944700">
        <w:tc>
          <w:tcPr>
            <w:tcW w:w="630" w:type="dxa"/>
            <w:tcBorders>
              <w:left w:val="double" w:sz="4" w:space="0" w:color="auto"/>
            </w:tcBorders>
          </w:tcPr>
          <w:p w14:paraId="3A321066"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10.</w:t>
            </w:r>
          </w:p>
        </w:tc>
        <w:tc>
          <w:tcPr>
            <w:tcW w:w="3780" w:type="dxa"/>
          </w:tcPr>
          <w:p w14:paraId="2DABDCB7"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[Especialista Ambiental]</w:t>
            </w:r>
          </w:p>
        </w:tc>
        <w:tc>
          <w:tcPr>
            <w:tcW w:w="2730" w:type="dxa"/>
          </w:tcPr>
          <w:p w14:paraId="353F3325"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5499E40A"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E0610C" w14:paraId="3D55EA28" w14:textId="77777777" w:rsidTr="00944700">
        <w:tc>
          <w:tcPr>
            <w:tcW w:w="630" w:type="dxa"/>
            <w:tcBorders>
              <w:left w:val="double" w:sz="4" w:space="0" w:color="auto"/>
            </w:tcBorders>
          </w:tcPr>
          <w:p w14:paraId="3596B96F"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11.</w:t>
            </w:r>
          </w:p>
        </w:tc>
        <w:tc>
          <w:tcPr>
            <w:tcW w:w="3780" w:type="dxa"/>
          </w:tcPr>
          <w:p w14:paraId="7254A2B3"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[Especialista en salud y Seguridad]</w:t>
            </w:r>
          </w:p>
        </w:tc>
        <w:tc>
          <w:tcPr>
            <w:tcW w:w="2730" w:type="dxa"/>
          </w:tcPr>
          <w:p w14:paraId="33F2A2E4"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7E5FD406"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A358CF" w14:paraId="156F2104" w14:textId="77777777" w:rsidTr="00944700">
        <w:tc>
          <w:tcPr>
            <w:tcW w:w="630" w:type="dxa"/>
            <w:tcBorders>
              <w:left w:val="double" w:sz="4" w:space="0" w:color="auto"/>
            </w:tcBorders>
          </w:tcPr>
          <w:p w14:paraId="2404E3AA"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12.</w:t>
            </w:r>
          </w:p>
        </w:tc>
        <w:tc>
          <w:tcPr>
            <w:tcW w:w="3780" w:type="dxa"/>
          </w:tcPr>
          <w:p w14:paraId="6A9EB025"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[Especialista Social]</w:t>
            </w:r>
          </w:p>
        </w:tc>
        <w:tc>
          <w:tcPr>
            <w:tcW w:w="2730" w:type="dxa"/>
          </w:tcPr>
          <w:p w14:paraId="64D86EE7"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5E239099"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A358CF" w14:paraId="54F16803" w14:textId="77777777" w:rsidTr="00944700">
        <w:tc>
          <w:tcPr>
            <w:tcW w:w="630" w:type="dxa"/>
            <w:tcBorders>
              <w:left w:val="double" w:sz="4" w:space="0" w:color="auto"/>
            </w:tcBorders>
          </w:tcPr>
          <w:p w14:paraId="63524B5A"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13.</w:t>
            </w:r>
          </w:p>
        </w:tc>
        <w:tc>
          <w:tcPr>
            <w:tcW w:w="3780" w:type="dxa"/>
          </w:tcPr>
          <w:p w14:paraId="67219EAC"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Gerente de las encuestas</w:t>
            </w:r>
          </w:p>
        </w:tc>
        <w:tc>
          <w:tcPr>
            <w:tcW w:w="2730" w:type="dxa"/>
          </w:tcPr>
          <w:p w14:paraId="0FD12AAB"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665E9119"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E0610C" w14:paraId="13F68C77" w14:textId="77777777" w:rsidTr="00944700">
        <w:tc>
          <w:tcPr>
            <w:tcW w:w="630" w:type="dxa"/>
            <w:tcBorders>
              <w:left w:val="double" w:sz="4" w:space="0" w:color="auto"/>
            </w:tcBorders>
          </w:tcPr>
          <w:p w14:paraId="4C302590"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14.</w:t>
            </w:r>
          </w:p>
        </w:tc>
        <w:tc>
          <w:tcPr>
            <w:tcW w:w="3780" w:type="dxa"/>
          </w:tcPr>
          <w:p w14:paraId="6E1DE36C" w14:textId="77777777" w:rsidR="007B392A" w:rsidRPr="007310B8" w:rsidRDefault="007B392A" w:rsidP="00944700">
            <w:pPr>
              <w:suppressAutoHyphens/>
              <w:spacing w:before="80" w:after="80"/>
              <w:rPr>
                <w:b/>
                <w:bCs/>
                <w:spacing w:val="-2"/>
                <w:lang w:val="es-ES"/>
              </w:rPr>
            </w:pPr>
            <w:r w:rsidRPr="007310B8">
              <w:rPr>
                <w:rFonts w:asciiTheme="majorBidi" w:hAnsiTheme="majorBidi" w:cstheme="majorBidi"/>
                <w:bCs/>
                <w:i/>
                <w:noProof/>
                <w:spacing w:val="-2"/>
                <w:lang w:val="es-ES"/>
              </w:rPr>
              <w:t>[Expertos en Explotación sexual, Abuso Sexual y Acoso Sexual]</w:t>
            </w:r>
          </w:p>
          <w:p w14:paraId="0BAA8579" w14:textId="3064DBE3" w:rsidR="007B392A" w:rsidRPr="007310B8" w:rsidRDefault="007B392A" w:rsidP="00944700">
            <w:pPr>
              <w:suppressAutoHyphens/>
              <w:ind w:left="41" w:right="-72"/>
              <w:rPr>
                <w:rFonts w:asciiTheme="majorBidi" w:hAnsiTheme="majorBidi" w:cstheme="majorBidi"/>
                <w:bCs/>
                <w:i/>
                <w:noProof/>
                <w:spacing w:val="-2"/>
                <w:lang w:val="es-ES"/>
              </w:rPr>
            </w:pPr>
            <w:r w:rsidRPr="007310B8">
              <w:rPr>
                <w:bCs/>
                <w:i/>
                <w:iCs/>
                <w:spacing w:val="-2"/>
                <w:lang w:val="es-ES"/>
              </w:rPr>
              <w:t xml:space="preserve">[Cuando se evalúa que los riesgos EAS del proyecto son sustanciales o altos, el Personal Clave debe incluir un </w:t>
            </w:r>
            <w:r w:rsidR="007310B8">
              <w:rPr>
                <w:bCs/>
                <w:i/>
                <w:iCs/>
                <w:spacing w:val="-2"/>
                <w:lang w:val="es-ES"/>
              </w:rPr>
              <w:t xml:space="preserve">(os) </w:t>
            </w:r>
            <w:r w:rsidRPr="007310B8">
              <w:rPr>
                <w:bCs/>
                <w:i/>
                <w:iCs/>
                <w:spacing w:val="-2"/>
                <w:lang w:val="es-ES"/>
              </w:rPr>
              <w:t xml:space="preserve">experto (s) con experiencia </w:t>
            </w:r>
            <w:r w:rsidRPr="007310B8">
              <w:rPr>
                <w:bCs/>
                <w:i/>
                <w:iCs/>
                <w:spacing w:val="-2"/>
                <w:lang w:val="es-ES"/>
              </w:rPr>
              <w:lastRenderedPageBreak/>
              <w:t>relevante en el tratamiento de casos de explotación sexual, abuso sexual y acoso sexual</w:t>
            </w:r>
            <w:r w:rsidRPr="007310B8">
              <w:rPr>
                <w:rFonts w:asciiTheme="majorBidi" w:hAnsiTheme="majorBidi" w:cstheme="majorBidi"/>
                <w:bCs/>
                <w:i/>
                <w:noProof/>
                <w:spacing w:val="-2"/>
                <w:lang w:val="es-ES"/>
              </w:rPr>
              <w:t>]]</w:t>
            </w:r>
          </w:p>
        </w:tc>
        <w:tc>
          <w:tcPr>
            <w:tcW w:w="2730" w:type="dxa"/>
          </w:tcPr>
          <w:p w14:paraId="27CF2157"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503ECACA"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E0610C" w14:paraId="076710C9" w14:textId="77777777" w:rsidTr="00944700">
        <w:tc>
          <w:tcPr>
            <w:tcW w:w="630" w:type="dxa"/>
            <w:tcBorders>
              <w:left w:val="double" w:sz="4" w:space="0" w:color="auto"/>
            </w:tcBorders>
          </w:tcPr>
          <w:p w14:paraId="747765FA"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15.</w:t>
            </w:r>
          </w:p>
        </w:tc>
        <w:tc>
          <w:tcPr>
            <w:tcW w:w="3780" w:type="dxa"/>
          </w:tcPr>
          <w:p w14:paraId="2390233B"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[Modifique / agregue otros especialistas como sea necesario]</w:t>
            </w:r>
          </w:p>
        </w:tc>
        <w:tc>
          <w:tcPr>
            <w:tcW w:w="2730" w:type="dxa"/>
          </w:tcPr>
          <w:p w14:paraId="6BA44833"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1872CE75"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E0610C" w14:paraId="2AE65BB3" w14:textId="77777777" w:rsidTr="00944700">
        <w:tc>
          <w:tcPr>
            <w:tcW w:w="8910" w:type="dxa"/>
            <w:gridSpan w:val="4"/>
            <w:tcBorders>
              <w:left w:val="double" w:sz="4" w:space="0" w:color="auto"/>
              <w:right w:val="double" w:sz="4" w:space="0" w:color="auto"/>
            </w:tcBorders>
          </w:tcPr>
          <w:p w14:paraId="17FB9DED" w14:textId="77777777" w:rsidR="007B392A" w:rsidRPr="00A358CF" w:rsidRDefault="007B392A" w:rsidP="00944700">
            <w:pPr>
              <w:suppressAutoHyphens/>
              <w:ind w:left="72" w:right="-72"/>
              <w:jc w:val="center"/>
              <w:rPr>
                <w:rFonts w:asciiTheme="majorBidi" w:hAnsiTheme="majorBidi" w:cstheme="majorBidi"/>
                <w:bCs/>
                <w:i/>
                <w:noProof/>
                <w:spacing w:val="-2"/>
                <w:lang w:val="es-ES"/>
              </w:rPr>
            </w:pPr>
            <w:r w:rsidRPr="00A358CF">
              <w:rPr>
                <w:rFonts w:asciiTheme="majorBidi" w:hAnsiTheme="majorBidi" w:cstheme="majorBidi"/>
                <w:b/>
                <w:bCs/>
                <w:i/>
                <w:noProof/>
                <w:spacing w:val="-2"/>
                <w:lang w:val="es-ES"/>
              </w:rPr>
              <w:t>Personal clave para el Servicio de Operación</w:t>
            </w:r>
          </w:p>
        </w:tc>
      </w:tr>
      <w:tr w:rsidR="007B392A" w:rsidRPr="00A358CF" w14:paraId="437C0CF8" w14:textId="77777777" w:rsidTr="00944700">
        <w:tc>
          <w:tcPr>
            <w:tcW w:w="630" w:type="dxa"/>
            <w:tcBorders>
              <w:left w:val="double" w:sz="4" w:space="0" w:color="auto"/>
            </w:tcBorders>
          </w:tcPr>
          <w:p w14:paraId="6258AA42"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16.</w:t>
            </w:r>
          </w:p>
        </w:tc>
        <w:tc>
          <w:tcPr>
            <w:tcW w:w="3780" w:type="dxa"/>
          </w:tcPr>
          <w:p w14:paraId="7E8883B5"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Gerente de la Planta</w:t>
            </w:r>
          </w:p>
        </w:tc>
        <w:tc>
          <w:tcPr>
            <w:tcW w:w="2730" w:type="dxa"/>
          </w:tcPr>
          <w:p w14:paraId="5631BFDF"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4D9AB76F"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A358CF" w14:paraId="556F8C9B" w14:textId="77777777" w:rsidTr="00944700">
        <w:tc>
          <w:tcPr>
            <w:tcW w:w="630" w:type="dxa"/>
            <w:tcBorders>
              <w:left w:val="double" w:sz="4" w:space="0" w:color="auto"/>
            </w:tcBorders>
          </w:tcPr>
          <w:p w14:paraId="090A524D"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17.</w:t>
            </w:r>
          </w:p>
        </w:tc>
        <w:tc>
          <w:tcPr>
            <w:tcW w:w="3780" w:type="dxa"/>
          </w:tcPr>
          <w:p w14:paraId="6C03FD08"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Gerente AS</w:t>
            </w:r>
          </w:p>
        </w:tc>
        <w:tc>
          <w:tcPr>
            <w:tcW w:w="2730" w:type="dxa"/>
          </w:tcPr>
          <w:p w14:paraId="700F0A6C"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0C0FCE71"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E0610C" w14:paraId="4FE1B8E9" w14:textId="77777777" w:rsidTr="00944700">
        <w:tc>
          <w:tcPr>
            <w:tcW w:w="630" w:type="dxa"/>
            <w:tcBorders>
              <w:left w:val="double" w:sz="4" w:space="0" w:color="auto"/>
            </w:tcBorders>
          </w:tcPr>
          <w:p w14:paraId="3372020E"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18.</w:t>
            </w:r>
          </w:p>
        </w:tc>
        <w:tc>
          <w:tcPr>
            <w:tcW w:w="3780" w:type="dxa"/>
          </w:tcPr>
          <w:p w14:paraId="37C5B492"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Gerente de Relaciones con la Comunidad</w:t>
            </w:r>
          </w:p>
        </w:tc>
        <w:tc>
          <w:tcPr>
            <w:tcW w:w="2730" w:type="dxa"/>
          </w:tcPr>
          <w:p w14:paraId="36AD0494"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right w:val="double" w:sz="4" w:space="0" w:color="auto"/>
            </w:tcBorders>
          </w:tcPr>
          <w:p w14:paraId="26957CCE" w14:textId="77777777" w:rsidR="007B392A" w:rsidRPr="00A358CF" w:rsidRDefault="007B392A" w:rsidP="00944700">
            <w:pPr>
              <w:suppressAutoHyphens/>
              <w:ind w:left="41" w:right="-72"/>
              <w:rPr>
                <w:rFonts w:asciiTheme="majorBidi" w:hAnsiTheme="majorBidi" w:cstheme="majorBidi"/>
                <w:bCs/>
                <w:i/>
                <w:noProof/>
                <w:spacing w:val="-2"/>
                <w:lang w:val="es-ES"/>
              </w:rPr>
            </w:pPr>
          </w:p>
        </w:tc>
      </w:tr>
      <w:tr w:rsidR="007B392A" w:rsidRPr="00E0610C" w14:paraId="51AD0D01" w14:textId="77777777" w:rsidTr="00944700">
        <w:tc>
          <w:tcPr>
            <w:tcW w:w="630" w:type="dxa"/>
            <w:tcBorders>
              <w:left w:val="double" w:sz="4" w:space="0" w:color="auto"/>
              <w:bottom w:val="double" w:sz="4" w:space="0" w:color="auto"/>
            </w:tcBorders>
          </w:tcPr>
          <w:p w14:paraId="217FA6D3" w14:textId="77777777" w:rsidR="007B392A" w:rsidRPr="00A358CF" w:rsidRDefault="007B392A"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19.</w:t>
            </w:r>
          </w:p>
        </w:tc>
        <w:tc>
          <w:tcPr>
            <w:tcW w:w="3780" w:type="dxa"/>
            <w:tcBorders>
              <w:bottom w:val="double" w:sz="4" w:space="0" w:color="auto"/>
            </w:tcBorders>
          </w:tcPr>
          <w:p w14:paraId="392FC0DF" w14:textId="77777777" w:rsidR="007B392A" w:rsidRPr="00A358CF" w:rsidRDefault="007B392A"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[Modifique / agregue otros especialistas como sea necesario]</w:t>
            </w:r>
          </w:p>
        </w:tc>
        <w:tc>
          <w:tcPr>
            <w:tcW w:w="2730" w:type="dxa"/>
            <w:tcBorders>
              <w:bottom w:val="double" w:sz="4" w:space="0" w:color="auto"/>
            </w:tcBorders>
          </w:tcPr>
          <w:p w14:paraId="78070B24" w14:textId="77777777" w:rsidR="007B392A" w:rsidRPr="00A358CF" w:rsidRDefault="007B392A" w:rsidP="00944700">
            <w:pPr>
              <w:suppressAutoHyphens/>
              <w:ind w:left="41" w:right="-72"/>
              <w:rPr>
                <w:rFonts w:asciiTheme="majorBidi" w:hAnsiTheme="majorBidi" w:cstheme="majorBidi"/>
                <w:bCs/>
                <w:i/>
                <w:noProof/>
                <w:spacing w:val="-2"/>
                <w:lang w:val="es-ES"/>
              </w:rPr>
            </w:pPr>
          </w:p>
        </w:tc>
        <w:tc>
          <w:tcPr>
            <w:tcW w:w="1770" w:type="dxa"/>
            <w:tcBorders>
              <w:bottom w:val="double" w:sz="4" w:space="0" w:color="auto"/>
              <w:right w:val="double" w:sz="4" w:space="0" w:color="auto"/>
            </w:tcBorders>
          </w:tcPr>
          <w:p w14:paraId="41436601" w14:textId="77777777" w:rsidR="007B392A" w:rsidRPr="00A358CF" w:rsidRDefault="007B392A" w:rsidP="00944700">
            <w:pPr>
              <w:suppressAutoHyphens/>
              <w:ind w:left="41" w:right="-72"/>
              <w:rPr>
                <w:rFonts w:asciiTheme="majorBidi" w:hAnsiTheme="majorBidi" w:cstheme="majorBidi"/>
                <w:bCs/>
                <w:i/>
                <w:noProof/>
                <w:spacing w:val="-2"/>
                <w:lang w:val="es-ES"/>
              </w:rPr>
            </w:pPr>
          </w:p>
        </w:tc>
      </w:tr>
    </w:tbl>
    <w:p w14:paraId="7363F861" w14:textId="77777777" w:rsidR="003B608D" w:rsidRPr="00A358CF" w:rsidRDefault="003B608D" w:rsidP="003B608D">
      <w:pPr>
        <w:jc w:val="both"/>
        <w:rPr>
          <w:rStyle w:val="Table"/>
          <w:rFonts w:ascii="Times New Roman" w:hAnsi="Times New Roman"/>
          <w:iCs/>
          <w:spacing w:val="-2"/>
          <w:sz w:val="24"/>
          <w:lang w:val="es-ES"/>
        </w:rPr>
      </w:pPr>
    </w:p>
    <w:p w14:paraId="1F0BE843" w14:textId="77777777" w:rsidR="003B608D" w:rsidRPr="00A358CF" w:rsidRDefault="003B608D" w:rsidP="003B608D">
      <w:pPr>
        <w:pStyle w:val="SectionVHeader"/>
        <w:ind w:left="180"/>
        <w:jc w:val="left"/>
        <w:rPr>
          <w:rFonts w:ascii="Times New Roman" w:hAnsi="Times New Roman"/>
          <w:sz w:val="20"/>
          <w:lang w:val="es-ES"/>
        </w:rPr>
      </w:pPr>
      <w:r w:rsidRPr="00A358CF">
        <w:rPr>
          <w:rFonts w:ascii="Times New Roman" w:hAnsi="Times New Roman"/>
          <w:sz w:val="20"/>
          <w:lang w:val="es-ES"/>
        </w:rPr>
        <w:br w:type="page"/>
      </w:r>
    </w:p>
    <w:p w14:paraId="6DE6817F" w14:textId="5BDE6DB3" w:rsidR="009C0D8C" w:rsidRPr="00A358CF" w:rsidRDefault="009C0D8C" w:rsidP="00A1431F">
      <w:pPr>
        <w:pStyle w:val="Sec4Heading2"/>
      </w:pPr>
      <w:bookmarkStart w:id="543" w:name="_Toc124166520"/>
      <w:r w:rsidRPr="00A358CF">
        <w:lastRenderedPageBreak/>
        <w:t xml:space="preserve">Formulario PER – 2 </w:t>
      </w:r>
      <w:r w:rsidR="00471433" w:rsidRPr="00A358CF">
        <w:t xml:space="preserve"> </w:t>
      </w:r>
      <w:r w:rsidRPr="00A358CF">
        <w:t xml:space="preserve">Currículum Vítae </w:t>
      </w:r>
      <w:r w:rsidR="00F10D73" w:rsidRPr="00A358CF">
        <w:t xml:space="preserve">y Declaración </w:t>
      </w:r>
      <w:r w:rsidR="008F50F0" w:rsidRPr="00A358CF">
        <w:t xml:space="preserve">del </w:t>
      </w:r>
      <w:r w:rsidR="00F10D73" w:rsidRPr="00A358CF">
        <w:t xml:space="preserve">Representante del </w:t>
      </w:r>
      <w:r w:rsidR="00A310FC" w:rsidRPr="00A358CF">
        <w:t>Contratista</w:t>
      </w:r>
      <w:r w:rsidR="00F10D73" w:rsidRPr="00A358CF">
        <w:t xml:space="preserve"> y el </w:t>
      </w:r>
      <w:r w:rsidR="00A310FC" w:rsidRPr="00A358CF">
        <w:t>P</w:t>
      </w:r>
      <w:r w:rsidR="00F10D73" w:rsidRPr="00A358CF">
        <w:t>ersonal Clave</w:t>
      </w:r>
      <w:bookmarkEnd w:id="543"/>
    </w:p>
    <w:p w14:paraId="3F02D83A" w14:textId="77777777" w:rsidR="009C0D8C" w:rsidRPr="00A358CF" w:rsidRDefault="009C0D8C" w:rsidP="009C0D8C">
      <w:pPr>
        <w:rPr>
          <w:b/>
          <w:sz w:val="28"/>
          <w:szCs w:val="28"/>
          <w:lang w:val="es-ES"/>
        </w:rPr>
      </w:pPr>
    </w:p>
    <w:tbl>
      <w:tblPr>
        <w:tblStyle w:val="TableGrid"/>
        <w:tblW w:w="9540" w:type="dxa"/>
        <w:tblInd w:w="-5" w:type="dxa"/>
        <w:tblLook w:val="04A0" w:firstRow="1" w:lastRow="0" w:firstColumn="1" w:lastColumn="0" w:noHBand="0" w:noVBand="1"/>
      </w:tblPr>
      <w:tblGrid>
        <w:gridCol w:w="9540"/>
      </w:tblGrid>
      <w:tr w:rsidR="00DF141D" w:rsidRPr="00A358CF" w14:paraId="39FF0D4C" w14:textId="77777777" w:rsidTr="00471433">
        <w:tc>
          <w:tcPr>
            <w:tcW w:w="9540" w:type="dxa"/>
          </w:tcPr>
          <w:p w14:paraId="123F4932" w14:textId="772A6F17" w:rsidR="00B0753E" w:rsidRPr="00A358CF" w:rsidRDefault="00B0753E" w:rsidP="00D01818">
            <w:pPr>
              <w:rPr>
                <w:rStyle w:val="Table"/>
                <w:rFonts w:ascii="Times New Roman" w:hAnsi="Times New Roman"/>
                <w:b/>
                <w:iCs/>
                <w:spacing w:val="-2"/>
                <w:sz w:val="24"/>
                <w:lang w:val="es-ES"/>
              </w:rPr>
            </w:pPr>
            <w:r w:rsidRPr="00A358CF">
              <w:rPr>
                <w:rStyle w:val="Table"/>
                <w:rFonts w:ascii="Times New Roman" w:hAnsi="Times New Roman"/>
                <w:b/>
                <w:iCs/>
                <w:spacing w:val="-2"/>
                <w:sz w:val="24"/>
                <w:lang w:val="es-ES"/>
              </w:rPr>
              <w:t xml:space="preserve">Nombre del </w:t>
            </w:r>
            <w:r w:rsidR="00356DAE" w:rsidRPr="00A358CF">
              <w:rPr>
                <w:rStyle w:val="Table"/>
                <w:rFonts w:ascii="Times New Roman" w:hAnsi="Times New Roman"/>
                <w:b/>
                <w:iCs/>
                <w:spacing w:val="-2"/>
                <w:sz w:val="24"/>
                <w:lang w:val="es-ES"/>
              </w:rPr>
              <w:t>Proponente</w:t>
            </w:r>
          </w:p>
          <w:p w14:paraId="3E395F05" w14:textId="08ADE538" w:rsidR="00B0753E" w:rsidRPr="00A358CF" w:rsidRDefault="00B0753E" w:rsidP="00D01818">
            <w:pPr>
              <w:jc w:val="both"/>
              <w:rPr>
                <w:rStyle w:val="Table"/>
                <w:rFonts w:ascii="Times New Roman" w:hAnsi="Times New Roman"/>
                <w:b/>
                <w:iCs/>
                <w:spacing w:val="-2"/>
                <w:sz w:val="24"/>
                <w:lang w:val="es-ES"/>
              </w:rPr>
            </w:pPr>
          </w:p>
        </w:tc>
      </w:tr>
    </w:tbl>
    <w:p w14:paraId="5F327651" w14:textId="77777777" w:rsidR="009C0D8C" w:rsidRPr="00A358CF" w:rsidRDefault="009C0D8C" w:rsidP="009C0D8C">
      <w:pPr>
        <w:rPr>
          <w:lang w:val="es-ES"/>
        </w:rPr>
      </w:pPr>
    </w:p>
    <w:p w14:paraId="2DF1DAF7" w14:textId="77777777" w:rsidR="009C0D8C" w:rsidRPr="00A358CF" w:rsidRDefault="009C0D8C" w:rsidP="009C0D8C">
      <w:pPr>
        <w:rPr>
          <w:rStyle w:val="Table"/>
          <w:rFonts w:ascii="Times New Roman" w:hAnsi="Times New Roman"/>
          <w:b/>
          <w:bCs/>
          <w:iCs/>
          <w:spacing w:val="-2"/>
          <w:sz w:val="24"/>
          <w:lang w:val="es-ES"/>
        </w:rPr>
      </w:pPr>
    </w:p>
    <w:tbl>
      <w:tblPr>
        <w:tblW w:w="9517" w:type="dxa"/>
        <w:jc w:val="center"/>
        <w:tblLayout w:type="fixed"/>
        <w:tblCellMar>
          <w:left w:w="72" w:type="dxa"/>
          <w:right w:w="72" w:type="dxa"/>
        </w:tblCellMar>
        <w:tblLook w:val="0000" w:firstRow="0" w:lastRow="0" w:firstColumn="0" w:lastColumn="0" w:noHBand="0" w:noVBand="0"/>
      </w:tblPr>
      <w:tblGrid>
        <w:gridCol w:w="1639"/>
        <w:gridCol w:w="4078"/>
        <w:gridCol w:w="20"/>
        <w:gridCol w:w="3780"/>
      </w:tblGrid>
      <w:tr w:rsidR="009C0D8C" w:rsidRPr="00E0610C" w14:paraId="0B0E631F" w14:textId="77777777" w:rsidTr="00A310FC">
        <w:trPr>
          <w:cantSplit/>
          <w:jc w:val="center"/>
        </w:trPr>
        <w:tc>
          <w:tcPr>
            <w:tcW w:w="9517" w:type="dxa"/>
            <w:gridSpan w:val="4"/>
            <w:tcBorders>
              <w:top w:val="double" w:sz="4" w:space="0" w:color="auto"/>
              <w:left w:val="double" w:sz="4" w:space="0" w:color="auto"/>
              <w:right w:val="double" w:sz="4" w:space="0" w:color="auto"/>
            </w:tcBorders>
          </w:tcPr>
          <w:p w14:paraId="326A11E5" w14:textId="3A3D4A2F" w:rsidR="009C0D8C" w:rsidRPr="00A358CF" w:rsidRDefault="009C0D8C"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Cargo</w:t>
            </w:r>
            <w:r w:rsidR="00371503" w:rsidRPr="00A358CF">
              <w:rPr>
                <w:rStyle w:val="Table"/>
                <w:rFonts w:ascii="Times New Roman" w:hAnsi="Times New Roman"/>
                <w:b/>
                <w:bCs/>
                <w:iCs/>
                <w:spacing w:val="-2"/>
                <w:sz w:val="24"/>
                <w:lang w:val="es-ES"/>
              </w:rPr>
              <w:t xml:space="preserve"> </w:t>
            </w:r>
            <w:r w:rsidR="00371503" w:rsidRPr="00A358CF">
              <w:rPr>
                <w:rStyle w:val="Table"/>
                <w:rFonts w:ascii="Times New Roman" w:hAnsi="Times New Roman"/>
                <w:b/>
                <w:bCs/>
                <w:i/>
                <w:iCs/>
                <w:spacing w:val="-2"/>
                <w:sz w:val="24"/>
                <w:lang w:val="es-ES"/>
              </w:rPr>
              <w:t>[#1] [título del puesto según Formulario PER-1]</w:t>
            </w:r>
          </w:p>
          <w:p w14:paraId="2A3D41B4" w14:textId="77777777" w:rsidR="009C0D8C" w:rsidRPr="00A358CF" w:rsidRDefault="009C0D8C" w:rsidP="00D01818">
            <w:pPr>
              <w:jc w:val="both"/>
              <w:rPr>
                <w:rStyle w:val="Table"/>
                <w:rFonts w:ascii="Times New Roman" w:hAnsi="Times New Roman"/>
                <w:b/>
                <w:bCs/>
                <w:iCs/>
                <w:spacing w:val="-2"/>
                <w:sz w:val="24"/>
                <w:lang w:val="es-ES"/>
              </w:rPr>
            </w:pPr>
          </w:p>
        </w:tc>
      </w:tr>
      <w:tr w:rsidR="009C0D8C" w:rsidRPr="00A358CF" w14:paraId="795772FF" w14:textId="77777777" w:rsidTr="00A310FC">
        <w:trPr>
          <w:cantSplit/>
          <w:jc w:val="center"/>
        </w:trPr>
        <w:tc>
          <w:tcPr>
            <w:tcW w:w="1639" w:type="dxa"/>
            <w:tcBorders>
              <w:top w:val="single" w:sz="6" w:space="0" w:color="auto"/>
              <w:left w:val="double" w:sz="4" w:space="0" w:color="auto"/>
            </w:tcBorders>
          </w:tcPr>
          <w:p w14:paraId="41FD4FBD" w14:textId="77777777" w:rsidR="009C0D8C" w:rsidRPr="00A358CF" w:rsidRDefault="009C0D8C"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Información personal</w:t>
            </w:r>
          </w:p>
        </w:tc>
        <w:tc>
          <w:tcPr>
            <w:tcW w:w="4078" w:type="dxa"/>
            <w:tcBorders>
              <w:top w:val="single" w:sz="6" w:space="0" w:color="auto"/>
              <w:left w:val="single" w:sz="6" w:space="0" w:color="auto"/>
            </w:tcBorders>
          </w:tcPr>
          <w:p w14:paraId="2DE8D755" w14:textId="14BF3E64" w:rsidR="009C0D8C" w:rsidRPr="00A358CF" w:rsidRDefault="009C0D8C"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Nombre</w:t>
            </w:r>
          </w:p>
          <w:p w14:paraId="5899B144" w14:textId="77777777" w:rsidR="009C0D8C" w:rsidRPr="00A358CF" w:rsidRDefault="009C0D8C" w:rsidP="00D01818">
            <w:pPr>
              <w:jc w:val="both"/>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right w:val="double" w:sz="4" w:space="0" w:color="auto"/>
            </w:tcBorders>
          </w:tcPr>
          <w:p w14:paraId="1B32724B" w14:textId="77777777" w:rsidR="009C0D8C" w:rsidRPr="00A358CF" w:rsidRDefault="009C0D8C"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Fecha de nacimiento</w:t>
            </w:r>
          </w:p>
        </w:tc>
      </w:tr>
      <w:tr w:rsidR="00371503" w:rsidRPr="00A358CF" w14:paraId="4A48E23A" w14:textId="77777777" w:rsidTr="00A310FC">
        <w:trPr>
          <w:cantSplit/>
          <w:trHeight w:val="489"/>
          <w:jc w:val="center"/>
        </w:trPr>
        <w:tc>
          <w:tcPr>
            <w:tcW w:w="1639" w:type="dxa"/>
            <w:tcBorders>
              <w:left w:val="double" w:sz="4" w:space="0" w:color="auto"/>
            </w:tcBorders>
          </w:tcPr>
          <w:p w14:paraId="1687CDF8" w14:textId="77777777" w:rsidR="00371503" w:rsidRPr="00A358CF" w:rsidRDefault="00371503" w:rsidP="00D01818">
            <w:pPr>
              <w:jc w:val="both"/>
              <w:rPr>
                <w:rStyle w:val="Table"/>
                <w:rFonts w:ascii="Times New Roman" w:hAnsi="Times New Roman"/>
                <w:b/>
                <w:bCs/>
                <w:iCs/>
                <w:spacing w:val="-2"/>
                <w:sz w:val="24"/>
                <w:lang w:val="es-ES"/>
              </w:rPr>
            </w:pPr>
          </w:p>
        </w:tc>
        <w:tc>
          <w:tcPr>
            <w:tcW w:w="4098" w:type="dxa"/>
            <w:gridSpan w:val="2"/>
            <w:tcBorders>
              <w:top w:val="single" w:sz="6" w:space="0" w:color="auto"/>
              <w:left w:val="single" w:sz="6" w:space="0" w:color="auto"/>
              <w:right w:val="single" w:sz="6" w:space="0" w:color="auto"/>
            </w:tcBorders>
          </w:tcPr>
          <w:p w14:paraId="632F0A66" w14:textId="0E344E06" w:rsidR="00371503" w:rsidRPr="00A358CF" w:rsidRDefault="00371503"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 xml:space="preserve">Dirección: </w:t>
            </w:r>
          </w:p>
        </w:tc>
        <w:tc>
          <w:tcPr>
            <w:tcW w:w="3780" w:type="dxa"/>
            <w:tcBorders>
              <w:top w:val="single" w:sz="6" w:space="0" w:color="auto"/>
              <w:left w:val="single" w:sz="6" w:space="0" w:color="auto"/>
              <w:right w:val="double" w:sz="4" w:space="0" w:color="auto"/>
            </w:tcBorders>
          </w:tcPr>
          <w:p w14:paraId="72F55EF5" w14:textId="2BFA9592" w:rsidR="00371503" w:rsidRPr="00A358CF" w:rsidRDefault="00371503"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Correo electrónico:</w:t>
            </w:r>
          </w:p>
        </w:tc>
      </w:tr>
      <w:tr w:rsidR="009C0D8C" w:rsidRPr="00A358CF" w14:paraId="21E33639" w14:textId="77777777" w:rsidTr="00A310FC">
        <w:trPr>
          <w:cantSplit/>
          <w:jc w:val="center"/>
        </w:trPr>
        <w:tc>
          <w:tcPr>
            <w:tcW w:w="1639" w:type="dxa"/>
            <w:tcBorders>
              <w:left w:val="double" w:sz="4" w:space="0" w:color="auto"/>
            </w:tcBorders>
          </w:tcPr>
          <w:p w14:paraId="2AE392FB" w14:textId="77777777" w:rsidR="009C0D8C" w:rsidRPr="00A358CF" w:rsidRDefault="009C0D8C" w:rsidP="00D01818">
            <w:pPr>
              <w:jc w:val="both"/>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double" w:sz="4" w:space="0" w:color="auto"/>
            </w:tcBorders>
          </w:tcPr>
          <w:p w14:paraId="778A61D9" w14:textId="5CC36219" w:rsidR="009C0D8C" w:rsidRPr="00A358CF" w:rsidRDefault="009C0D8C"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Calificaciones profesionales</w:t>
            </w:r>
            <w:r w:rsidR="00371503" w:rsidRPr="00A358CF">
              <w:rPr>
                <w:rStyle w:val="Table"/>
                <w:rFonts w:ascii="Times New Roman" w:hAnsi="Times New Roman"/>
                <w:b/>
                <w:bCs/>
                <w:iCs/>
                <w:spacing w:val="-2"/>
                <w:sz w:val="24"/>
                <w:lang w:val="es-ES"/>
              </w:rPr>
              <w:t>:</w:t>
            </w:r>
          </w:p>
          <w:p w14:paraId="12D8CAA7" w14:textId="77777777" w:rsidR="009C0D8C" w:rsidRPr="00A358CF" w:rsidRDefault="009C0D8C" w:rsidP="00D01818">
            <w:pPr>
              <w:jc w:val="both"/>
              <w:rPr>
                <w:rStyle w:val="Table"/>
                <w:rFonts w:ascii="Times New Roman" w:hAnsi="Times New Roman"/>
                <w:b/>
                <w:bCs/>
                <w:iCs/>
                <w:spacing w:val="-2"/>
                <w:sz w:val="24"/>
                <w:lang w:val="es-ES"/>
              </w:rPr>
            </w:pPr>
          </w:p>
        </w:tc>
      </w:tr>
      <w:tr w:rsidR="00371503" w:rsidRPr="00A358CF" w14:paraId="740D9D37" w14:textId="77777777" w:rsidTr="00A310FC">
        <w:trPr>
          <w:cantSplit/>
          <w:trHeight w:val="462"/>
          <w:jc w:val="center"/>
        </w:trPr>
        <w:tc>
          <w:tcPr>
            <w:tcW w:w="1639" w:type="dxa"/>
            <w:tcBorders>
              <w:left w:val="double" w:sz="4" w:space="0" w:color="auto"/>
            </w:tcBorders>
          </w:tcPr>
          <w:p w14:paraId="32080899" w14:textId="77777777" w:rsidR="00371503" w:rsidRPr="00A358CF" w:rsidRDefault="00371503" w:rsidP="00D01818">
            <w:pPr>
              <w:jc w:val="both"/>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double" w:sz="4" w:space="0" w:color="auto"/>
            </w:tcBorders>
          </w:tcPr>
          <w:p w14:paraId="793EAA06" w14:textId="6C2B7ACE" w:rsidR="00371503" w:rsidRPr="00A358CF" w:rsidRDefault="00371503"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Calificaciones académicas:</w:t>
            </w:r>
          </w:p>
        </w:tc>
      </w:tr>
      <w:tr w:rsidR="00371503" w:rsidRPr="00E0610C" w14:paraId="02B7931B" w14:textId="77777777" w:rsidTr="00A310FC">
        <w:trPr>
          <w:cantSplit/>
          <w:trHeight w:val="1046"/>
          <w:jc w:val="center"/>
        </w:trPr>
        <w:tc>
          <w:tcPr>
            <w:tcW w:w="1639" w:type="dxa"/>
            <w:tcBorders>
              <w:left w:val="double" w:sz="4" w:space="0" w:color="auto"/>
            </w:tcBorders>
          </w:tcPr>
          <w:p w14:paraId="16C3D85C" w14:textId="77777777" w:rsidR="00371503" w:rsidRPr="00A358CF" w:rsidRDefault="00371503" w:rsidP="00D01818">
            <w:pPr>
              <w:jc w:val="both"/>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double" w:sz="4" w:space="0" w:color="auto"/>
            </w:tcBorders>
          </w:tcPr>
          <w:p w14:paraId="72500408" w14:textId="04C2DCE7" w:rsidR="00371503" w:rsidRPr="00A358CF" w:rsidRDefault="00371503"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 xml:space="preserve">Conocimiento de idiomas: </w:t>
            </w:r>
            <w:r w:rsidRPr="00A358CF">
              <w:rPr>
                <w:rStyle w:val="Table"/>
                <w:rFonts w:ascii="Times New Roman" w:hAnsi="Times New Roman"/>
                <w:b/>
                <w:bCs/>
                <w:i/>
                <w:iCs/>
                <w:spacing w:val="-2"/>
                <w:sz w:val="24"/>
                <w:lang w:val="es-ES"/>
              </w:rPr>
              <w:t>(idiomas y nivel de conversación, lectura y escritura</w:t>
            </w:r>
            <w:r w:rsidR="00F75065" w:rsidRPr="00A358CF">
              <w:rPr>
                <w:rStyle w:val="Table"/>
                <w:rFonts w:ascii="Times New Roman" w:hAnsi="Times New Roman"/>
                <w:b/>
                <w:bCs/>
                <w:i/>
                <w:iCs/>
                <w:spacing w:val="-2"/>
                <w:sz w:val="24"/>
                <w:lang w:val="es-ES"/>
              </w:rPr>
              <w:t>)</w:t>
            </w:r>
          </w:p>
        </w:tc>
      </w:tr>
      <w:tr w:rsidR="009C0D8C" w:rsidRPr="00A358CF" w14:paraId="3CD5F051" w14:textId="77777777" w:rsidTr="00A310FC">
        <w:trPr>
          <w:cantSplit/>
          <w:jc w:val="center"/>
        </w:trPr>
        <w:tc>
          <w:tcPr>
            <w:tcW w:w="1639" w:type="dxa"/>
            <w:tcBorders>
              <w:top w:val="single" w:sz="6" w:space="0" w:color="auto"/>
              <w:left w:val="double" w:sz="4" w:space="0" w:color="auto"/>
            </w:tcBorders>
          </w:tcPr>
          <w:p w14:paraId="24A3DC1C" w14:textId="25379EEF" w:rsidR="009C0D8C" w:rsidRPr="00A358CF" w:rsidRDefault="008D21A5"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Detalles</w:t>
            </w:r>
          </w:p>
        </w:tc>
        <w:tc>
          <w:tcPr>
            <w:tcW w:w="7878" w:type="dxa"/>
            <w:gridSpan w:val="3"/>
            <w:tcBorders>
              <w:top w:val="single" w:sz="6" w:space="0" w:color="auto"/>
              <w:left w:val="single" w:sz="6" w:space="0" w:color="auto"/>
              <w:right w:val="double" w:sz="4" w:space="0" w:color="auto"/>
            </w:tcBorders>
          </w:tcPr>
          <w:p w14:paraId="3D3FE8E0" w14:textId="36189867" w:rsidR="009C0D8C" w:rsidRPr="00A358CF" w:rsidRDefault="009C0D8C"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 xml:space="preserve">Nombre del </w:t>
            </w:r>
            <w:r w:rsidR="00A310FC" w:rsidRPr="00A358CF">
              <w:rPr>
                <w:rStyle w:val="Table"/>
                <w:rFonts w:ascii="Times New Roman" w:hAnsi="Times New Roman"/>
                <w:b/>
                <w:bCs/>
                <w:iCs/>
                <w:spacing w:val="-2"/>
                <w:sz w:val="24"/>
                <w:lang w:val="es-ES"/>
              </w:rPr>
              <w:t>E</w:t>
            </w:r>
            <w:r w:rsidR="008D21A5" w:rsidRPr="00A358CF">
              <w:rPr>
                <w:rStyle w:val="Table"/>
                <w:rFonts w:ascii="Times New Roman" w:hAnsi="Times New Roman"/>
                <w:b/>
                <w:bCs/>
                <w:iCs/>
                <w:spacing w:val="-2"/>
                <w:sz w:val="24"/>
                <w:lang w:val="es-ES"/>
              </w:rPr>
              <w:t>mpleador</w:t>
            </w:r>
          </w:p>
          <w:p w14:paraId="57D5B6E2" w14:textId="77777777" w:rsidR="009C0D8C" w:rsidRPr="00A358CF" w:rsidRDefault="009C0D8C" w:rsidP="00D01818">
            <w:pPr>
              <w:jc w:val="both"/>
              <w:rPr>
                <w:rStyle w:val="Table"/>
                <w:rFonts w:ascii="Times New Roman" w:hAnsi="Times New Roman"/>
                <w:b/>
                <w:bCs/>
                <w:iCs/>
                <w:spacing w:val="-2"/>
                <w:sz w:val="24"/>
                <w:lang w:val="es-ES"/>
              </w:rPr>
            </w:pPr>
          </w:p>
        </w:tc>
      </w:tr>
      <w:tr w:rsidR="009C0D8C" w:rsidRPr="00A358CF" w14:paraId="3FC6F149" w14:textId="77777777" w:rsidTr="00A310FC">
        <w:trPr>
          <w:cantSplit/>
          <w:jc w:val="center"/>
        </w:trPr>
        <w:tc>
          <w:tcPr>
            <w:tcW w:w="1639" w:type="dxa"/>
            <w:tcBorders>
              <w:left w:val="double" w:sz="4" w:space="0" w:color="auto"/>
            </w:tcBorders>
          </w:tcPr>
          <w:p w14:paraId="767122B2" w14:textId="77777777" w:rsidR="009C0D8C" w:rsidRPr="00A358CF" w:rsidRDefault="009C0D8C" w:rsidP="00D01818">
            <w:pPr>
              <w:jc w:val="both"/>
              <w:rPr>
                <w:rStyle w:val="Table"/>
                <w:rFonts w:ascii="Times New Roman" w:hAnsi="Times New Roman"/>
                <w:b/>
                <w:bCs/>
                <w:iCs/>
                <w:spacing w:val="-2"/>
                <w:sz w:val="24"/>
                <w:lang w:val="es-ES"/>
              </w:rPr>
            </w:pPr>
          </w:p>
        </w:tc>
        <w:tc>
          <w:tcPr>
            <w:tcW w:w="7878" w:type="dxa"/>
            <w:gridSpan w:val="3"/>
            <w:tcBorders>
              <w:top w:val="single" w:sz="6" w:space="0" w:color="auto"/>
              <w:left w:val="single" w:sz="6" w:space="0" w:color="auto"/>
              <w:right w:val="double" w:sz="4" w:space="0" w:color="auto"/>
            </w:tcBorders>
          </w:tcPr>
          <w:p w14:paraId="6D4D0D9C" w14:textId="2DF49298" w:rsidR="009C0D8C" w:rsidRPr="00A358CF" w:rsidRDefault="009C0D8C"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 xml:space="preserve">Dirección del </w:t>
            </w:r>
            <w:r w:rsidR="00A310FC" w:rsidRPr="00A358CF">
              <w:rPr>
                <w:rStyle w:val="Table"/>
                <w:rFonts w:ascii="Times New Roman" w:hAnsi="Times New Roman"/>
                <w:b/>
                <w:bCs/>
                <w:iCs/>
                <w:spacing w:val="-2"/>
                <w:sz w:val="24"/>
                <w:lang w:val="es-ES"/>
              </w:rPr>
              <w:t>E</w:t>
            </w:r>
            <w:r w:rsidR="008D21A5" w:rsidRPr="00A358CF">
              <w:rPr>
                <w:rStyle w:val="Table"/>
                <w:rFonts w:ascii="Times New Roman" w:hAnsi="Times New Roman"/>
                <w:b/>
                <w:bCs/>
                <w:iCs/>
                <w:spacing w:val="-2"/>
                <w:sz w:val="24"/>
                <w:lang w:val="es-ES"/>
              </w:rPr>
              <w:t>mpleador</w:t>
            </w:r>
          </w:p>
          <w:p w14:paraId="400FF8C2" w14:textId="77777777" w:rsidR="009C0D8C" w:rsidRPr="00A358CF" w:rsidRDefault="009C0D8C" w:rsidP="00D01818">
            <w:pPr>
              <w:jc w:val="both"/>
              <w:rPr>
                <w:rStyle w:val="Table"/>
                <w:rFonts w:ascii="Times New Roman" w:hAnsi="Times New Roman"/>
                <w:b/>
                <w:bCs/>
                <w:iCs/>
                <w:spacing w:val="-2"/>
                <w:sz w:val="24"/>
                <w:lang w:val="es-ES"/>
              </w:rPr>
            </w:pPr>
          </w:p>
        </w:tc>
      </w:tr>
      <w:tr w:rsidR="009C0D8C" w:rsidRPr="00E0610C" w14:paraId="3A5E0DC2" w14:textId="77777777" w:rsidTr="00A310FC">
        <w:trPr>
          <w:cantSplit/>
          <w:jc w:val="center"/>
        </w:trPr>
        <w:tc>
          <w:tcPr>
            <w:tcW w:w="1639" w:type="dxa"/>
            <w:tcBorders>
              <w:left w:val="double" w:sz="4" w:space="0" w:color="auto"/>
            </w:tcBorders>
          </w:tcPr>
          <w:p w14:paraId="4E2349F2" w14:textId="77777777" w:rsidR="009C0D8C" w:rsidRPr="00A358CF" w:rsidRDefault="009C0D8C" w:rsidP="00D01818">
            <w:pPr>
              <w:jc w:val="both"/>
              <w:rPr>
                <w:rStyle w:val="Table"/>
                <w:rFonts w:ascii="Times New Roman" w:hAnsi="Times New Roman"/>
                <w:b/>
                <w:bCs/>
                <w:iCs/>
                <w:spacing w:val="-2"/>
                <w:sz w:val="24"/>
                <w:lang w:val="es-ES"/>
              </w:rPr>
            </w:pPr>
          </w:p>
        </w:tc>
        <w:tc>
          <w:tcPr>
            <w:tcW w:w="4078" w:type="dxa"/>
            <w:tcBorders>
              <w:top w:val="single" w:sz="6" w:space="0" w:color="auto"/>
              <w:left w:val="single" w:sz="6" w:space="0" w:color="auto"/>
            </w:tcBorders>
          </w:tcPr>
          <w:p w14:paraId="3AD8AD3E" w14:textId="77777777" w:rsidR="009C0D8C" w:rsidRPr="00A358CF" w:rsidRDefault="009C0D8C"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Teléfono</w:t>
            </w:r>
          </w:p>
          <w:p w14:paraId="257B05AE" w14:textId="77777777" w:rsidR="009C0D8C" w:rsidRPr="00A358CF" w:rsidRDefault="009C0D8C" w:rsidP="00D01818">
            <w:pPr>
              <w:jc w:val="both"/>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right w:val="double" w:sz="4" w:space="0" w:color="auto"/>
            </w:tcBorders>
          </w:tcPr>
          <w:p w14:paraId="7B95BC19" w14:textId="77777777" w:rsidR="009C0D8C" w:rsidRPr="00A358CF" w:rsidRDefault="009C0D8C"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Persona de contacto (gerente / funcionario de personal)</w:t>
            </w:r>
          </w:p>
        </w:tc>
      </w:tr>
      <w:tr w:rsidR="009C0D8C" w:rsidRPr="00A358CF" w14:paraId="0082A381" w14:textId="77777777" w:rsidTr="00A310FC">
        <w:trPr>
          <w:cantSplit/>
          <w:jc w:val="center"/>
        </w:trPr>
        <w:tc>
          <w:tcPr>
            <w:tcW w:w="1639" w:type="dxa"/>
            <w:tcBorders>
              <w:left w:val="double" w:sz="4" w:space="0" w:color="auto"/>
            </w:tcBorders>
          </w:tcPr>
          <w:p w14:paraId="45429CEC" w14:textId="77777777" w:rsidR="009C0D8C" w:rsidRPr="00A358CF" w:rsidRDefault="009C0D8C" w:rsidP="00D01818">
            <w:pPr>
              <w:jc w:val="both"/>
              <w:rPr>
                <w:rStyle w:val="Table"/>
                <w:rFonts w:ascii="Times New Roman" w:hAnsi="Times New Roman"/>
                <w:b/>
                <w:bCs/>
                <w:iCs/>
                <w:spacing w:val="-2"/>
                <w:sz w:val="24"/>
                <w:lang w:val="es-ES"/>
              </w:rPr>
            </w:pPr>
          </w:p>
        </w:tc>
        <w:tc>
          <w:tcPr>
            <w:tcW w:w="4078" w:type="dxa"/>
            <w:tcBorders>
              <w:top w:val="single" w:sz="6" w:space="0" w:color="auto"/>
              <w:left w:val="single" w:sz="6" w:space="0" w:color="auto"/>
            </w:tcBorders>
          </w:tcPr>
          <w:p w14:paraId="278AF495" w14:textId="77777777" w:rsidR="009C0D8C" w:rsidRPr="00A358CF" w:rsidRDefault="009C0D8C"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Fax</w:t>
            </w:r>
          </w:p>
          <w:p w14:paraId="18D5D2B8" w14:textId="77777777" w:rsidR="009C0D8C" w:rsidRPr="00A358CF" w:rsidRDefault="009C0D8C" w:rsidP="00D01818">
            <w:pPr>
              <w:jc w:val="both"/>
              <w:rPr>
                <w:rStyle w:val="Table"/>
                <w:rFonts w:ascii="Times New Roman" w:hAnsi="Times New Roman"/>
                <w:b/>
                <w:bCs/>
                <w:iCs/>
                <w:spacing w:val="-2"/>
                <w:sz w:val="24"/>
                <w:lang w:val="es-ES"/>
              </w:rPr>
            </w:pPr>
          </w:p>
        </w:tc>
        <w:tc>
          <w:tcPr>
            <w:tcW w:w="3800" w:type="dxa"/>
            <w:gridSpan w:val="2"/>
            <w:tcBorders>
              <w:top w:val="single" w:sz="6" w:space="0" w:color="auto"/>
              <w:left w:val="single" w:sz="6" w:space="0" w:color="auto"/>
              <w:right w:val="double" w:sz="4" w:space="0" w:color="auto"/>
            </w:tcBorders>
          </w:tcPr>
          <w:p w14:paraId="5E01A779" w14:textId="77777777" w:rsidR="009C0D8C" w:rsidRPr="00A358CF" w:rsidRDefault="009C0D8C"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 xml:space="preserve">Dirección de correo electrónico </w:t>
            </w:r>
          </w:p>
        </w:tc>
      </w:tr>
      <w:tr w:rsidR="009C0D8C" w:rsidRPr="00E0610C" w14:paraId="211B2E3D" w14:textId="77777777" w:rsidTr="00A310FC">
        <w:trPr>
          <w:cantSplit/>
          <w:trHeight w:val="825"/>
          <w:jc w:val="center"/>
        </w:trPr>
        <w:tc>
          <w:tcPr>
            <w:tcW w:w="1639" w:type="dxa"/>
            <w:tcBorders>
              <w:left w:val="double" w:sz="4" w:space="0" w:color="auto"/>
              <w:bottom w:val="double" w:sz="4" w:space="0" w:color="auto"/>
            </w:tcBorders>
          </w:tcPr>
          <w:p w14:paraId="2EC73779" w14:textId="77777777" w:rsidR="009C0D8C" w:rsidRPr="00A358CF" w:rsidRDefault="009C0D8C" w:rsidP="00D01818">
            <w:pPr>
              <w:jc w:val="both"/>
              <w:rPr>
                <w:rStyle w:val="Table"/>
                <w:rFonts w:ascii="Times New Roman" w:hAnsi="Times New Roman"/>
                <w:b/>
                <w:bCs/>
                <w:iCs/>
                <w:spacing w:val="-2"/>
                <w:sz w:val="24"/>
                <w:lang w:val="es-ES"/>
              </w:rPr>
            </w:pPr>
          </w:p>
        </w:tc>
        <w:tc>
          <w:tcPr>
            <w:tcW w:w="4078" w:type="dxa"/>
            <w:tcBorders>
              <w:top w:val="single" w:sz="6" w:space="0" w:color="auto"/>
              <w:left w:val="single" w:sz="6" w:space="0" w:color="auto"/>
              <w:bottom w:val="double" w:sz="4" w:space="0" w:color="auto"/>
            </w:tcBorders>
          </w:tcPr>
          <w:p w14:paraId="6410202A" w14:textId="6ED884F2" w:rsidR="009C0D8C" w:rsidRPr="00A358CF" w:rsidRDefault="009C0D8C" w:rsidP="00C35587">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 xml:space="preserve">Denominación del cargo </w:t>
            </w:r>
          </w:p>
        </w:tc>
        <w:tc>
          <w:tcPr>
            <w:tcW w:w="3800" w:type="dxa"/>
            <w:gridSpan w:val="2"/>
            <w:tcBorders>
              <w:top w:val="single" w:sz="6" w:space="0" w:color="auto"/>
              <w:left w:val="single" w:sz="6" w:space="0" w:color="auto"/>
              <w:bottom w:val="double" w:sz="4" w:space="0" w:color="auto"/>
              <w:right w:val="double" w:sz="4" w:space="0" w:color="auto"/>
            </w:tcBorders>
          </w:tcPr>
          <w:p w14:paraId="59AEC728" w14:textId="013B4E50" w:rsidR="009C0D8C" w:rsidRPr="00A358CF" w:rsidRDefault="009C0D8C" w:rsidP="00D01818">
            <w:pPr>
              <w:rPr>
                <w:rStyle w:val="Table"/>
                <w:rFonts w:ascii="Times New Roman" w:hAnsi="Times New Roman"/>
                <w:b/>
                <w:bCs/>
                <w:iCs/>
                <w:spacing w:val="-2"/>
                <w:sz w:val="24"/>
                <w:lang w:val="es-ES"/>
              </w:rPr>
            </w:pPr>
            <w:r w:rsidRPr="00A358CF">
              <w:rPr>
                <w:rStyle w:val="Table"/>
                <w:rFonts w:ascii="Times New Roman" w:hAnsi="Times New Roman"/>
                <w:b/>
                <w:bCs/>
                <w:iCs/>
                <w:spacing w:val="-2"/>
                <w:sz w:val="24"/>
                <w:lang w:val="es-ES"/>
              </w:rPr>
              <w:t xml:space="preserve">Años con el </w:t>
            </w:r>
            <w:r w:rsidR="008D21A5" w:rsidRPr="00A358CF">
              <w:rPr>
                <w:rStyle w:val="Table"/>
                <w:rFonts w:ascii="Times New Roman" w:hAnsi="Times New Roman"/>
                <w:b/>
                <w:bCs/>
                <w:iCs/>
                <w:spacing w:val="-2"/>
                <w:sz w:val="24"/>
                <w:lang w:val="es-ES"/>
              </w:rPr>
              <w:t xml:space="preserve">empleador </w:t>
            </w:r>
            <w:r w:rsidRPr="00A358CF">
              <w:rPr>
                <w:rStyle w:val="Table"/>
                <w:rFonts w:ascii="Times New Roman" w:hAnsi="Times New Roman"/>
                <w:b/>
                <w:bCs/>
                <w:iCs/>
                <w:spacing w:val="-2"/>
                <w:sz w:val="24"/>
                <w:lang w:val="es-ES"/>
              </w:rPr>
              <w:t>actual</w:t>
            </w:r>
            <w:r w:rsidR="008D21A5" w:rsidRPr="00A358CF">
              <w:rPr>
                <w:rStyle w:val="Table"/>
                <w:rFonts w:ascii="Times New Roman" w:hAnsi="Times New Roman"/>
                <w:b/>
                <w:bCs/>
                <w:iCs/>
                <w:spacing w:val="-2"/>
                <w:sz w:val="24"/>
                <w:lang w:val="es-ES"/>
              </w:rPr>
              <w:t>:</w:t>
            </w:r>
          </w:p>
        </w:tc>
      </w:tr>
    </w:tbl>
    <w:p w14:paraId="2AC9926F" w14:textId="77777777" w:rsidR="009C0D8C" w:rsidRPr="00A358CF" w:rsidRDefault="009C0D8C" w:rsidP="009C0D8C">
      <w:pPr>
        <w:rPr>
          <w:rStyle w:val="Table"/>
          <w:rFonts w:ascii="Times New Roman" w:hAnsi="Times New Roman"/>
          <w:i/>
          <w:spacing w:val="-2"/>
          <w:sz w:val="24"/>
          <w:lang w:val="es-ES"/>
        </w:rPr>
      </w:pPr>
    </w:p>
    <w:p w14:paraId="28DD91DC" w14:textId="52CB608D" w:rsidR="009C0D8C" w:rsidRPr="00A358CF" w:rsidRDefault="009C0D8C" w:rsidP="009C0D8C">
      <w:pPr>
        <w:rPr>
          <w:rStyle w:val="Table"/>
          <w:rFonts w:ascii="Times New Roman" w:hAnsi="Times New Roman"/>
          <w:iCs/>
          <w:spacing w:val="-2"/>
          <w:sz w:val="24"/>
          <w:lang w:val="es-ES"/>
        </w:rPr>
      </w:pPr>
      <w:r w:rsidRPr="00A358CF">
        <w:rPr>
          <w:rStyle w:val="Table"/>
          <w:rFonts w:ascii="Times New Roman" w:hAnsi="Times New Roman"/>
          <w:iCs/>
          <w:spacing w:val="-2"/>
          <w:sz w:val="24"/>
          <w:lang w:val="es-ES"/>
        </w:rPr>
        <w:t xml:space="preserve">Resuma la experiencia profesional en orden cronológico inverso. Indique la experiencia particular técnica y gerencial pertinente para este </w:t>
      </w:r>
      <w:r w:rsidR="008D21A5" w:rsidRPr="00A358CF">
        <w:rPr>
          <w:rStyle w:val="Table"/>
          <w:rFonts w:ascii="Times New Roman" w:hAnsi="Times New Roman"/>
          <w:iCs/>
          <w:spacing w:val="-2"/>
          <w:sz w:val="24"/>
          <w:lang w:val="es-ES"/>
        </w:rPr>
        <w:t>proyecto</w:t>
      </w:r>
      <w:r w:rsidRPr="00A358CF">
        <w:rPr>
          <w:rStyle w:val="Table"/>
          <w:rFonts w:ascii="Times New Roman" w:hAnsi="Times New Roman"/>
          <w:iCs/>
          <w:spacing w:val="-2"/>
          <w:sz w:val="24"/>
          <w:lang w:val="es-ES"/>
        </w:rPr>
        <w:t>.</w:t>
      </w:r>
    </w:p>
    <w:p w14:paraId="573164C2" w14:textId="77777777" w:rsidR="009C0D8C" w:rsidRPr="00A358CF" w:rsidRDefault="009C0D8C" w:rsidP="009C0D8C">
      <w:pPr>
        <w:rPr>
          <w:rStyle w:val="Table"/>
          <w:rFonts w:ascii="Times New Roman" w:hAnsi="Times New Roman"/>
          <w:iCs/>
          <w:spacing w:val="-2"/>
          <w:sz w:val="24"/>
          <w:lang w:val="es-ES"/>
        </w:rPr>
      </w:pPr>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701"/>
        <w:gridCol w:w="1701"/>
        <w:gridCol w:w="1403"/>
        <w:gridCol w:w="4536"/>
      </w:tblGrid>
      <w:tr w:rsidR="00371503" w:rsidRPr="00A358CF" w14:paraId="3F9953DB" w14:textId="77777777" w:rsidTr="003320C8">
        <w:trPr>
          <w:cantSplit/>
          <w:jc w:val="center"/>
        </w:trPr>
        <w:tc>
          <w:tcPr>
            <w:tcW w:w="1701" w:type="dxa"/>
          </w:tcPr>
          <w:p w14:paraId="1CF35D64" w14:textId="70C2F00B" w:rsidR="00371503" w:rsidRPr="00A358CF" w:rsidRDefault="00371503" w:rsidP="00D01818">
            <w:pPr>
              <w:rPr>
                <w:rStyle w:val="Table"/>
                <w:rFonts w:ascii="Times New Roman" w:hAnsi="Times New Roman"/>
                <w:b/>
                <w:iCs/>
                <w:sz w:val="24"/>
                <w:lang w:val="es-ES"/>
              </w:rPr>
            </w:pPr>
            <w:r w:rsidRPr="00A358CF">
              <w:rPr>
                <w:rStyle w:val="Table"/>
                <w:rFonts w:ascii="Times New Roman" w:hAnsi="Times New Roman"/>
                <w:b/>
                <w:iCs/>
                <w:sz w:val="24"/>
                <w:lang w:val="es-ES"/>
              </w:rPr>
              <w:t>Proyecto</w:t>
            </w:r>
          </w:p>
        </w:tc>
        <w:tc>
          <w:tcPr>
            <w:tcW w:w="1701" w:type="dxa"/>
          </w:tcPr>
          <w:p w14:paraId="462288F5" w14:textId="52212A3E" w:rsidR="00371503" w:rsidRPr="00A358CF" w:rsidDel="00371503" w:rsidRDefault="00371503" w:rsidP="00D01818">
            <w:pPr>
              <w:rPr>
                <w:rStyle w:val="Table"/>
                <w:rFonts w:ascii="Times New Roman" w:hAnsi="Times New Roman"/>
                <w:b/>
                <w:iCs/>
                <w:sz w:val="24"/>
                <w:lang w:val="es-ES"/>
              </w:rPr>
            </w:pPr>
            <w:r w:rsidRPr="00A358CF">
              <w:rPr>
                <w:rStyle w:val="Table"/>
                <w:rFonts w:ascii="Times New Roman" w:hAnsi="Times New Roman"/>
                <w:b/>
                <w:iCs/>
                <w:sz w:val="24"/>
                <w:lang w:val="es-ES"/>
              </w:rPr>
              <w:t>Posición</w:t>
            </w:r>
          </w:p>
        </w:tc>
        <w:tc>
          <w:tcPr>
            <w:tcW w:w="1403" w:type="dxa"/>
          </w:tcPr>
          <w:p w14:paraId="3F5282EB" w14:textId="017FBF46" w:rsidR="00371503" w:rsidRPr="00A358CF" w:rsidRDefault="00371503" w:rsidP="00D01818">
            <w:pPr>
              <w:rPr>
                <w:rStyle w:val="Table"/>
                <w:rFonts w:ascii="Times New Roman" w:hAnsi="Times New Roman"/>
                <w:b/>
                <w:iCs/>
                <w:sz w:val="24"/>
                <w:lang w:val="es-ES"/>
              </w:rPr>
            </w:pPr>
            <w:r w:rsidRPr="00A358CF">
              <w:rPr>
                <w:rStyle w:val="Table"/>
                <w:rFonts w:ascii="Times New Roman" w:hAnsi="Times New Roman"/>
                <w:b/>
                <w:iCs/>
                <w:sz w:val="24"/>
                <w:lang w:val="es-ES"/>
              </w:rPr>
              <w:t>Duración</w:t>
            </w:r>
          </w:p>
        </w:tc>
        <w:tc>
          <w:tcPr>
            <w:tcW w:w="4536" w:type="dxa"/>
          </w:tcPr>
          <w:p w14:paraId="5B75570C" w14:textId="2A1BD9F2" w:rsidR="00371503" w:rsidRPr="00A358CF" w:rsidRDefault="00371503" w:rsidP="00D01818">
            <w:pPr>
              <w:rPr>
                <w:rStyle w:val="Table"/>
                <w:rFonts w:ascii="Times New Roman" w:hAnsi="Times New Roman"/>
                <w:b/>
                <w:iCs/>
                <w:sz w:val="24"/>
                <w:lang w:val="es-ES"/>
              </w:rPr>
            </w:pPr>
            <w:r w:rsidRPr="00A358CF">
              <w:rPr>
                <w:rStyle w:val="Table"/>
                <w:rFonts w:ascii="Times New Roman" w:hAnsi="Times New Roman"/>
                <w:b/>
                <w:iCs/>
                <w:sz w:val="24"/>
                <w:lang w:val="es-ES"/>
              </w:rPr>
              <w:t>Experiencia pertinente</w:t>
            </w:r>
          </w:p>
        </w:tc>
      </w:tr>
      <w:tr w:rsidR="00371503" w:rsidRPr="00E0610C" w14:paraId="300548F5" w14:textId="77777777" w:rsidTr="003320C8">
        <w:trPr>
          <w:cantSplit/>
          <w:trHeight w:val="876"/>
          <w:jc w:val="center"/>
        </w:trPr>
        <w:tc>
          <w:tcPr>
            <w:tcW w:w="1701" w:type="dxa"/>
          </w:tcPr>
          <w:p w14:paraId="7832D2FE" w14:textId="768FB5EE" w:rsidR="00371503" w:rsidRPr="00A358CF" w:rsidRDefault="00371503" w:rsidP="00D01818">
            <w:pPr>
              <w:rPr>
                <w:rStyle w:val="Table"/>
                <w:rFonts w:ascii="Times New Roman" w:hAnsi="Times New Roman"/>
                <w:i/>
                <w:spacing w:val="-2"/>
                <w:sz w:val="24"/>
                <w:lang w:val="es-ES"/>
              </w:rPr>
            </w:pPr>
            <w:r w:rsidRPr="00A358CF">
              <w:rPr>
                <w:rStyle w:val="Table"/>
                <w:rFonts w:ascii="Times New Roman" w:hAnsi="Times New Roman"/>
                <w:i/>
                <w:spacing w:val="-2"/>
                <w:sz w:val="24"/>
                <w:lang w:val="es-ES"/>
              </w:rPr>
              <w:t>[principales características del proyecto]</w:t>
            </w:r>
          </w:p>
        </w:tc>
        <w:tc>
          <w:tcPr>
            <w:tcW w:w="1701" w:type="dxa"/>
          </w:tcPr>
          <w:p w14:paraId="5F162802" w14:textId="422CD5E4" w:rsidR="00371503" w:rsidRPr="00A358CF" w:rsidRDefault="00371503" w:rsidP="00D01818">
            <w:pPr>
              <w:rPr>
                <w:rStyle w:val="Table"/>
                <w:rFonts w:ascii="Times New Roman" w:hAnsi="Times New Roman"/>
                <w:i/>
                <w:spacing w:val="-2"/>
                <w:sz w:val="24"/>
                <w:lang w:val="es-ES"/>
              </w:rPr>
            </w:pPr>
            <w:r w:rsidRPr="00A358CF">
              <w:rPr>
                <w:rStyle w:val="Table"/>
                <w:rFonts w:ascii="Times New Roman" w:hAnsi="Times New Roman"/>
                <w:i/>
                <w:spacing w:val="-2"/>
                <w:sz w:val="24"/>
                <w:lang w:val="es-ES"/>
              </w:rPr>
              <w:t>[posición y responsabilidades en el proyecto]</w:t>
            </w:r>
          </w:p>
        </w:tc>
        <w:tc>
          <w:tcPr>
            <w:tcW w:w="1403" w:type="dxa"/>
          </w:tcPr>
          <w:p w14:paraId="50D563B1" w14:textId="054F89BE" w:rsidR="00371503" w:rsidRPr="00A358CF" w:rsidRDefault="00371503" w:rsidP="00D01818">
            <w:pPr>
              <w:rPr>
                <w:rStyle w:val="Table"/>
                <w:rFonts w:ascii="Times New Roman" w:hAnsi="Times New Roman"/>
                <w:i/>
                <w:spacing w:val="-2"/>
                <w:sz w:val="24"/>
                <w:lang w:val="es-ES"/>
              </w:rPr>
            </w:pPr>
            <w:r w:rsidRPr="00A358CF">
              <w:rPr>
                <w:rStyle w:val="Table"/>
                <w:rFonts w:ascii="Times New Roman" w:hAnsi="Times New Roman"/>
                <w:i/>
                <w:spacing w:val="-2"/>
                <w:sz w:val="24"/>
                <w:lang w:val="es-ES"/>
              </w:rPr>
              <w:t>[tiempo en la posición]</w:t>
            </w:r>
          </w:p>
        </w:tc>
        <w:tc>
          <w:tcPr>
            <w:tcW w:w="4536" w:type="dxa"/>
          </w:tcPr>
          <w:p w14:paraId="255E5C3D" w14:textId="34B73EE7" w:rsidR="00371503" w:rsidRPr="00A358CF" w:rsidRDefault="00371503" w:rsidP="00D01818">
            <w:pPr>
              <w:rPr>
                <w:rStyle w:val="Table"/>
                <w:rFonts w:ascii="Times New Roman" w:hAnsi="Times New Roman"/>
                <w:i/>
                <w:spacing w:val="-2"/>
                <w:sz w:val="24"/>
                <w:lang w:val="es-ES"/>
              </w:rPr>
            </w:pPr>
            <w:r w:rsidRPr="00A358CF">
              <w:rPr>
                <w:rStyle w:val="Table"/>
                <w:rFonts w:ascii="Times New Roman" w:hAnsi="Times New Roman"/>
                <w:i/>
                <w:spacing w:val="-2"/>
                <w:sz w:val="24"/>
                <w:lang w:val="es-ES"/>
              </w:rPr>
              <w:t>[describir la experiencia pertinente de esta posición]</w:t>
            </w:r>
          </w:p>
        </w:tc>
      </w:tr>
      <w:tr w:rsidR="00371503" w:rsidRPr="00E0610C" w14:paraId="5752D6F8" w14:textId="77777777" w:rsidTr="003320C8">
        <w:trPr>
          <w:cantSplit/>
          <w:jc w:val="center"/>
        </w:trPr>
        <w:tc>
          <w:tcPr>
            <w:tcW w:w="1701" w:type="dxa"/>
          </w:tcPr>
          <w:p w14:paraId="55CCACB4" w14:textId="77777777" w:rsidR="00371503" w:rsidRPr="00A358CF" w:rsidRDefault="00371503" w:rsidP="00D01818">
            <w:pPr>
              <w:jc w:val="both"/>
              <w:rPr>
                <w:rStyle w:val="Table"/>
                <w:rFonts w:ascii="Times New Roman" w:hAnsi="Times New Roman"/>
                <w:i/>
                <w:spacing w:val="-2"/>
                <w:sz w:val="24"/>
                <w:lang w:val="es-ES"/>
              </w:rPr>
            </w:pPr>
          </w:p>
        </w:tc>
        <w:tc>
          <w:tcPr>
            <w:tcW w:w="1701" w:type="dxa"/>
          </w:tcPr>
          <w:p w14:paraId="438B2806" w14:textId="77777777" w:rsidR="00371503" w:rsidRPr="00A358CF" w:rsidRDefault="00371503" w:rsidP="00D01818">
            <w:pPr>
              <w:jc w:val="both"/>
              <w:rPr>
                <w:rStyle w:val="Table"/>
                <w:rFonts w:ascii="Times New Roman" w:hAnsi="Times New Roman"/>
                <w:i/>
                <w:spacing w:val="-2"/>
                <w:sz w:val="24"/>
                <w:lang w:val="es-ES"/>
              </w:rPr>
            </w:pPr>
          </w:p>
        </w:tc>
        <w:tc>
          <w:tcPr>
            <w:tcW w:w="1403" w:type="dxa"/>
          </w:tcPr>
          <w:p w14:paraId="280A5D18" w14:textId="7009D05B" w:rsidR="00371503" w:rsidRPr="00A358CF" w:rsidRDefault="00371503" w:rsidP="00D01818">
            <w:pPr>
              <w:jc w:val="both"/>
              <w:rPr>
                <w:rStyle w:val="Table"/>
                <w:rFonts w:ascii="Times New Roman" w:hAnsi="Times New Roman"/>
                <w:i/>
                <w:spacing w:val="-2"/>
                <w:sz w:val="24"/>
                <w:lang w:val="es-ES"/>
              </w:rPr>
            </w:pPr>
          </w:p>
        </w:tc>
        <w:tc>
          <w:tcPr>
            <w:tcW w:w="4536" w:type="dxa"/>
          </w:tcPr>
          <w:p w14:paraId="30A2242E" w14:textId="77777777" w:rsidR="00371503" w:rsidRPr="00A358CF" w:rsidRDefault="00371503" w:rsidP="00D01818">
            <w:pPr>
              <w:jc w:val="both"/>
              <w:rPr>
                <w:rStyle w:val="Table"/>
                <w:rFonts w:ascii="Times New Roman" w:hAnsi="Times New Roman"/>
                <w:i/>
                <w:spacing w:val="-2"/>
                <w:sz w:val="24"/>
                <w:lang w:val="es-ES"/>
              </w:rPr>
            </w:pPr>
          </w:p>
        </w:tc>
      </w:tr>
      <w:tr w:rsidR="00371503" w:rsidRPr="00E0610C" w14:paraId="618C08D6" w14:textId="77777777" w:rsidTr="003320C8">
        <w:trPr>
          <w:cantSplit/>
          <w:jc w:val="center"/>
        </w:trPr>
        <w:tc>
          <w:tcPr>
            <w:tcW w:w="1701" w:type="dxa"/>
          </w:tcPr>
          <w:p w14:paraId="278D63A7" w14:textId="77777777" w:rsidR="00371503" w:rsidRPr="00A358CF" w:rsidRDefault="00371503" w:rsidP="00D01818">
            <w:pPr>
              <w:jc w:val="both"/>
              <w:rPr>
                <w:rStyle w:val="Table"/>
                <w:rFonts w:ascii="Times New Roman" w:hAnsi="Times New Roman"/>
                <w:i/>
                <w:spacing w:val="-2"/>
                <w:sz w:val="24"/>
                <w:lang w:val="es-ES"/>
              </w:rPr>
            </w:pPr>
          </w:p>
        </w:tc>
        <w:tc>
          <w:tcPr>
            <w:tcW w:w="1701" w:type="dxa"/>
          </w:tcPr>
          <w:p w14:paraId="4FC290CF" w14:textId="77777777" w:rsidR="00371503" w:rsidRPr="00A358CF" w:rsidRDefault="00371503" w:rsidP="00D01818">
            <w:pPr>
              <w:jc w:val="both"/>
              <w:rPr>
                <w:rStyle w:val="Table"/>
                <w:rFonts w:ascii="Times New Roman" w:hAnsi="Times New Roman"/>
                <w:i/>
                <w:spacing w:val="-2"/>
                <w:sz w:val="24"/>
                <w:lang w:val="es-ES"/>
              </w:rPr>
            </w:pPr>
          </w:p>
        </w:tc>
        <w:tc>
          <w:tcPr>
            <w:tcW w:w="1403" w:type="dxa"/>
          </w:tcPr>
          <w:p w14:paraId="7634BB7B" w14:textId="35927C98" w:rsidR="00371503" w:rsidRPr="00A358CF" w:rsidRDefault="00371503" w:rsidP="00D01818">
            <w:pPr>
              <w:jc w:val="both"/>
              <w:rPr>
                <w:rStyle w:val="Table"/>
                <w:rFonts w:ascii="Times New Roman" w:hAnsi="Times New Roman"/>
                <w:i/>
                <w:spacing w:val="-2"/>
                <w:sz w:val="24"/>
                <w:lang w:val="es-ES"/>
              </w:rPr>
            </w:pPr>
          </w:p>
        </w:tc>
        <w:tc>
          <w:tcPr>
            <w:tcW w:w="4536" w:type="dxa"/>
          </w:tcPr>
          <w:p w14:paraId="60095844" w14:textId="77777777" w:rsidR="00371503" w:rsidRPr="00A358CF" w:rsidRDefault="00371503" w:rsidP="00D01818">
            <w:pPr>
              <w:jc w:val="both"/>
              <w:rPr>
                <w:rStyle w:val="Table"/>
                <w:rFonts w:ascii="Times New Roman" w:hAnsi="Times New Roman"/>
                <w:i/>
                <w:spacing w:val="-2"/>
                <w:sz w:val="24"/>
                <w:lang w:val="es-ES"/>
              </w:rPr>
            </w:pPr>
          </w:p>
        </w:tc>
      </w:tr>
      <w:tr w:rsidR="00371503" w:rsidRPr="00E0610C" w14:paraId="644EFA2C" w14:textId="77777777" w:rsidTr="003320C8">
        <w:trPr>
          <w:cantSplit/>
          <w:jc w:val="center"/>
        </w:trPr>
        <w:tc>
          <w:tcPr>
            <w:tcW w:w="1701" w:type="dxa"/>
          </w:tcPr>
          <w:p w14:paraId="543BD54E" w14:textId="77777777" w:rsidR="00371503" w:rsidRPr="00A358CF" w:rsidRDefault="00371503" w:rsidP="00D01818">
            <w:pPr>
              <w:jc w:val="both"/>
              <w:rPr>
                <w:rStyle w:val="Table"/>
                <w:rFonts w:ascii="Times New Roman" w:hAnsi="Times New Roman"/>
                <w:i/>
                <w:spacing w:val="-2"/>
                <w:sz w:val="24"/>
                <w:lang w:val="es-ES"/>
              </w:rPr>
            </w:pPr>
          </w:p>
        </w:tc>
        <w:tc>
          <w:tcPr>
            <w:tcW w:w="1701" w:type="dxa"/>
          </w:tcPr>
          <w:p w14:paraId="32F18FDF" w14:textId="77777777" w:rsidR="00371503" w:rsidRPr="00A358CF" w:rsidRDefault="00371503" w:rsidP="00D01818">
            <w:pPr>
              <w:jc w:val="both"/>
              <w:rPr>
                <w:rStyle w:val="Table"/>
                <w:rFonts w:ascii="Times New Roman" w:hAnsi="Times New Roman"/>
                <w:i/>
                <w:spacing w:val="-2"/>
                <w:sz w:val="24"/>
                <w:lang w:val="es-ES"/>
              </w:rPr>
            </w:pPr>
          </w:p>
        </w:tc>
        <w:tc>
          <w:tcPr>
            <w:tcW w:w="1403" w:type="dxa"/>
          </w:tcPr>
          <w:p w14:paraId="1672E9D4" w14:textId="763A3AE0" w:rsidR="00371503" w:rsidRPr="00A358CF" w:rsidRDefault="00371503" w:rsidP="00D01818">
            <w:pPr>
              <w:jc w:val="both"/>
              <w:rPr>
                <w:rStyle w:val="Table"/>
                <w:rFonts w:ascii="Times New Roman" w:hAnsi="Times New Roman"/>
                <w:i/>
                <w:spacing w:val="-2"/>
                <w:sz w:val="24"/>
                <w:lang w:val="es-ES"/>
              </w:rPr>
            </w:pPr>
          </w:p>
        </w:tc>
        <w:tc>
          <w:tcPr>
            <w:tcW w:w="4536" w:type="dxa"/>
          </w:tcPr>
          <w:p w14:paraId="51813159" w14:textId="77777777" w:rsidR="00371503" w:rsidRPr="00A358CF" w:rsidRDefault="00371503" w:rsidP="00D01818">
            <w:pPr>
              <w:jc w:val="both"/>
              <w:rPr>
                <w:rStyle w:val="Table"/>
                <w:rFonts w:ascii="Times New Roman" w:hAnsi="Times New Roman"/>
                <w:i/>
                <w:spacing w:val="-2"/>
                <w:sz w:val="24"/>
                <w:lang w:val="es-ES"/>
              </w:rPr>
            </w:pPr>
          </w:p>
        </w:tc>
      </w:tr>
    </w:tbl>
    <w:p w14:paraId="36765194" w14:textId="77777777" w:rsidR="00AA40F1" w:rsidRPr="00A358CF" w:rsidRDefault="00AA40F1" w:rsidP="00A360DA">
      <w:pPr>
        <w:pStyle w:val="AheaderTerciaryleve"/>
        <w:rPr>
          <w:noProof w:val="0"/>
          <w:lang w:val="es-ES"/>
        </w:rPr>
      </w:pPr>
    </w:p>
    <w:p w14:paraId="0F186FEB" w14:textId="7F449EE9" w:rsidR="007412BE" w:rsidRPr="007412BE" w:rsidRDefault="007412BE" w:rsidP="00685668">
      <w:pPr>
        <w:pStyle w:val="HTMLPreformatted"/>
        <w:shd w:val="clear" w:color="auto" w:fill="FFFFFF"/>
        <w:spacing w:before="120" w:after="120"/>
        <w:ind w:right="367"/>
        <w:rPr>
          <w:rFonts w:ascii="Times New Roman" w:hAnsi="Times New Roman" w:cs="Times New Roman"/>
          <w:b/>
          <w:bCs/>
          <w:color w:val="212121"/>
          <w:sz w:val="28"/>
          <w:szCs w:val="21"/>
          <w:lang w:val="es-ES"/>
        </w:rPr>
      </w:pPr>
      <w:r w:rsidRPr="007412BE">
        <w:rPr>
          <w:rFonts w:ascii="Times New Roman" w:hAnsi="Times New Roman" w:cs="Times New Roman"/>
          <w:b/>
          <w:bCs/>
          <w:color w:val="212121"/>
          <w:sz w:val="28"/>
          <w:szCs w:val="21"/>
          <w:lang w:val="es-ES"/>
        </w:rPr>
        <w:lastRenderedPageBreak/>
        <w:t>Declaración</w:t>
      </w:r>
    </w:p>
    <w:p w14:paraId="4FF8F82C" w14:textId="0E593379" w:rsidR="00685668" w:rsidRPr="00A358CF" w:rsidRDefault="00685668" w:rsidP="00685668">
      <w:pPr>
        <w:pStyle w:val="HTMLPreformatted"/>
        <w:shd w:val="clear" w:color="auto" w:fill="FFFFFF"/>
        <w:spacing w:before="120" w:after="120"/>
        <w:ind w:right="367"/>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Yo, en mi calidad de </w:t>
      </w:r>
      <w:r w:rsidRPr="00A358CF">
        <w:rPr>
          <w:rFonts w:ascii="Times New Roman" w:hAnsi="Times New Roman" w:cs="Times New Roman"/>
          <w:i/>
          <w:iCs/>
          <w:color w:val="212121"/>
          <w:sz w:val="24"/>
          <w:lang w:val="es-ES"/>
        </w:rPr>
        <w:t xml:space="preserve">[indique “Representante del Contratista” o “Personal clave”, según corresponda] </w:t>
      </w:r>
      <w:r w:rsidRPr="00A358CF">
        <w:rPr>
          <w:rFonts w:ascii="Times New Roman" w:hAnsi="Times New Roman" w:cs="Times New Roman"/>
          <w:color w:val="212121"/>
          <w:sz w:val="24"/>
          <w:lang w:val="es-ES"/>
        </w:rPr>
        <w:t>abajo firmante, certifico que, a mi leal saber y entender, la información contenida en este Formulario PER 2 me describe correctamente, así como a mis calificaciones y a mi experiencia.</w:t>
      </w:r>
    </w:p>
    <w:p w14:paraId="1D5586AE" w14:textId="1A271804" w:rsidR="00685668" w:rsidRPr="00A358CF" w:rsidRDefault="00685668" w:rsidP="00685668">
      <w:pPr>
        <w:pStyle w:val="HTMLPreformatted"/>
        <w:shd w:val="clear" w:color="auto" w:fill="FFFFFF"/>
        <w:spacing w:before="120" w:after="120"/>
        <w:ind w:right="367"/>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Confirmo que estoy disponible como certifico en la siguiente tabla y en todo el calendario previsto para esta posición, según lo dispuesto en la </w:t>
      </w:r>
      <w:r w:rsidR="00E63D12" w:rsidRPr="00A358CF">
        <w:rPr>
          <w:rFonts w:ascii="Times New Roman" w:hAnsi="Times New Roman" w:cs="Times New Roman"/>
          <w:color w:val="212121"/>
          <w:sz w:val="24"/>
          <w:lang w:val="es-ES"/>
        </w:rPr>
        <w:t>Propuesta</w:t>
      </w:r>
      <w:r w:rsidRPr="00A358CF">
        <w:rPr>
          <w:rFonts w:ascii="Times New Roman" w:hAnsi="Times New Roman" w:cs="Times New Roman"/>
          <w:color w:val="212121"/>
          <w:sz w:val="24"/>
          <w:lang w:val="es-ES"/>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808"/>
      </w:tblGrid>
      <w:tr w:rsidR="00685668" w:rsidRPr="00A358CF" w14:paraId="2EE99C48" w14:textId="77777777" w:rsidTr="00685668">
        <w:trPr>
          <w:cantSplit/>
        </w:trPr>
        <w:tc>
          <w:tcPr>
            <w:tcW w:w="3613" w:type="dxa"/>
          </w:tcPr>
          <w:p w14:paraId="751C7AC1" w14:textId="77777777" w:rsidR="00685668" w:rsidRPr="00A358CF" w:rsidRDefault="00685668" w:rsidP="00685668">
            <w:pPr>
              <w:suppressAutoHyphens/>
              <w:spacing w:before="60" w:after="60"/>
              <w:ind w:right="-279"/>
              <w:rPr>
                <w:rStyle w:val="Table"/>
                <w:rFonts w:ascii="Times New Roman" w:hAnsi="Times New Roman"/>
                <w:b/>
                <w:color w:val="000000" w:themeColor="text1"/>
                <w:spacing w:val="-2"/>
                <w:sz w:val="24"/>
                <w:lang w:val="es-ES"/>
              </w:rPr>
            </w:pPr>
            <w:r w:rsidRPr="00A358CF">
              <w:rPr>
                <w:rStyle w:val="Table"/>
                <w:rFonts w:ascii="Times New Roman" w:hAnsi="Times New Roman"/>
                <w:b/>
                <w:color w:val="000000" w:themeColor="text1"/>
                <w:spacing w:val="-2"/>
                <w:sz w:val="24"/>
                <w:lang w:val="es-ES"/>
              </w:rPr>
              <w:t>Compromiso</w:t>
            </w:r>
          </w:p>
        </w:tc>
        <w:tc>
          <w:tcPr>
            <w:tcW w:w="5808" w:type="dxa"/>
          </w:tcPr>
          <w:p w14:paraId="609E2B22" w14:textId="77777777" w:rsidR="00685668" w:rsidRPr="00A358CF" w:rsidRDefault="00685668" w:rsidP="00685668">
            <w:pPr>
              <w:suppressAutoHyphens/>
              <w:spacing w:before="60" w:after="60"/>
              <w:ind w:right="-279"/>
              <w:rPr>
                <w:rStyle w:val="Table"/>
                <w:rFonts w:ascii="Times New Roman" w:hAnsi="Times New Roman"/>
                <w:b/>
                <w:color w:val="000000" w:themeColor="text1"/>
                <w:spacing w:val="-2"/>
                <w:sz w:val="24"/>
                <w:lang w:val="es-ES"/>
              </w:rPr>
            </w:pPr>
            <w:r w:rsidRPr="00A358CF">
              <w:rPr>
                <w:rStyle w:val="Table"/>
                <w:rFonts w:ascii="Times New Roman" w:hAnsi="Times New Roman"/>
                <w:b/>
                <w:color w:val="000000" w:themeColor="text1"/>
                <w:spacing w:val="-2"/>
                <w:sz w:val="24"/>
                <w:lang w:val="es-ES"/>
              </w:rPr>
              <w:t>Detalles</w:t>
            </w:r>
          </w:p>
        </w:tc>
      </w:tr>
      <w:tr w:rsidR="00685668" w:rsidRPr="00E0610C" w14:paraId="120B1151" w14:textId="77777777" w:rsidTr="00685668">
        <w:trPr>
          <w:cantSplit/>
        </w:trPr>
        <w:tc>
          <w:tcPr>
            <w:tcW w:w="3613" w:type="dxa"/>
          </w:tcPr>
          <w:p w14:paraId="531D4355" w14:textId="77777777" w:rsidR="00685668" w:rsidRPr="00A358CF" w:rsidRDefault="00685668" w:rsidP="00685668">
            <w:pPr>
              <w:pStyle w:val="HTMLPreformatted"/>
              <w:shd w:val="clear" w:color="auto" w:fill="FFFFFF"/>
              <w:ind w:right="-279"/>
              <w:rPr>
                <w:rFonts w:ascii="Times New Roman" w:hAnsi="Times New Roman" w:cs="Times New Roman"/>
                <w:b/>
                <w:bCs/>
                <w:color w:val="212121"/>
                <w:sz w:val="24"/>
                <w:lang w:val="es-ES"/>
              </w:rPr>
            </w:pPr>
            <w:r w:rsidRPr="00A358CF">
              <w:rPr>
                <w:rFonts w:ascii="Times New Roman" w:hAnsi="Times New Roman" w:cs="Times New Roman"/>
                <w:b/>
                <w:bCs/>
                <w:color w:val="212121"/>
                <w:sz w:val="24"/>
                <w:lang w:val="es-ES"/>
              </w:rPr>
              <w:t xml:space="preserve">Compromiso con la duración </w:t>
            </w:r>
            <w:r w:rsidRPr="00A358CF">
              <w:rPr>
                <w:rFonts w:ascii="Times New Roman" w:hAnsi="Times New Roman" w:cs="Times New Roman"/>
                <w:b/>
                <w:bCs/>
                <w:color w:val="212121"/>
                <w:sz w:val="24"/>
                <w:lang w:val="es-ES"/>
              </w:rPr>
              <w:br/>
              <w:t>del contrato:</w:t>
            </w:r>
          </w:p>
          <w:p w14:paraId="24ACF12B" w14:textId="77777777" w:rsidR="00685668" w:rsidRPr="00A358CF" w:rsidRDefault="00685668" w:rsidP="00685668">
            <w:pPr>
              <w:suppressAutoHyphens/>
              <w:spacing w:before="60" w:after="60"/>
              <w:ind w:right="-279"/>
              <w:rPr>
                <w:rStyle w:val="Table"/>
                <w:rFonts w:ascii="Times New Roman" w:hAnsi="Times New Roman"/>
                <w:b/>
                <w:bCs/>
                <w:color w:val="000000" w:themeColor="text1"/>
                <w:spacing w:val="-2"/>
                <w:lang w:val="es-ES"/>
              </w:rPr>
            </w:pPr>
          </w:p>
        </w:tc>
        <w:tc>
          <w:tcPr>
            <w:tcW w:w="5808" w:type="dxa"/>
          </w:tcPr>
          <w:p w14:paraId="19ACB792" w14:textId="77777777" w:rsidR="00685668" w:rsidRPr="00A358CF" w:rsidRDefault="00685668" w:rsidP="00685668">
            <w:pPr>
              <w:suppressAutoHyphens/>
              <w:spacing w:before="60" w:after="60"/>
              <w:ind w:right="170"/>
              <w:rPr>
                <w:rStyle w:val="Table"/>
                <w:rFonts w:ascii="Times New Roman" w:hAnsi="Times New Roman"/>
                <w:i/>
                <w:color w:val="000000" w:themeColor="text1"/>
                <w:spacing w:val="-2"/>
                <w:lang w:val="es-ES"/>
              </w:rPr>
            </w:pPr>
            <w:r w:rsidRPr="00A358CF">
              <w:rPr>
                <w:i/>
                <w:color w:val="212121"/>
                <w:lang w:val="es-ES"/>
              </w:rPr>
              <w:t>[Indicar el período (fechas de inicio y de finalización) para el cual este Representante del Contratista o personal clave está disponible para trabajar en este contrato]</w:t>
            </w:r>
          </w:p>
        </w:tc>
      </w:tr>
      <w:tr w:rsidR="00685668" w:rsidRPr="00E0610C" w14:paraId="002E4653" w14:textId="77777777" w:rsidTr="00685668">
        <w:trPr>
          <w:cantSplit/>
        </w:trPr>
        <w:tc>
          <w:tcPr>
            <w:tcW w:w="3613" w:type="dxa"/>
          </w:tcPr>
          <w:p w14:paraId="4DA40985" w14:textId="77777777" w:rsidR="00685668" w:rsidRPr="00A358CF" w:rsidRDefault="00685668" w:rsidP="00685668">
            <w:pPr>
              <w:pStyle w:val="HTMLPreformatted"/>
              <w:shd w:val="clear" w:color="auto" w:fill="FFFFFF"/>
              <w:ind w:right="-279"/>
              <w:rPr>
                <w:rFonts w:ascii="Times New Roman" w:hAnsi="Times New Roman" w:cs="Times New Roman"/>
                <w:b/>
                <w:bCs/>
                <w:color w:val="212121"/>
                <w:sz w:val="24"/>
                <w:lang w:val="es-ES"/>
              </w:rPr>
            </w:pPr>
            <w:r w:rsidRPr="00A358CF">
              <w:rPr>
                <w:rFonts w:ascii="Times New Roman" w:hAnsi="Times New Roman" w:cs="Times New Roman"/>
                <w:b/>
                <w:bCs/>
                <w:color w:val="212121"/>
                <w:sz w:val="24"/>
                <w:lang w:val="es-ES"/>
              </w:rPr>
              <w:t>Compromiso de tiempo:</w:t>
            </w:r>
          </w:p>
          <w:p w14:paraId="290E1CE4" w14:textId="77777777" w:rsidR="00685668" w:rsidRPr="00A358CF" w:rsidRDefault="00685668" w:rsidP="00685668">
            <w:pPr>
              <w:suppressAutoHyphens/>
              <w:spacing w:before="60" w:after="60"/>
              <w:ind w:right="-279"/>
              <w:rPr>
                <w:rStyle w:val="Table"/>
                <w:rFonts w:ascii="Times New Roman" w:hAnsi="Times New Roman"/>
                <w:b/>
                <w:bCs/>
                <w:color w:val="000000" w:themeColor="text1"/>
                <w:spacing w:val="-2"/>
                <w:lang w:val="es-ES"/>
              </w:rPr>
            </w:pPr>
          </w:p>
        </w:tc>
        <w:tc>
          <w:tcPr>
            <w:tcW w:w="5808" w:type="dxa"/>
          </w:tcPr>
          <w:p w14:paraId="1D772E0C" w14:textId="77777777" w:rsidR="00685668" w:rsidRPr="00A358CF" w:rsidRDefault="00685668" w:rsidP="00685668">
            <w:pPr>
              <w:suppressAutoHyphens/>
              <w:spacing w:before="60" w:after="60"/>
              <w:ind w:right="170"/>
              <w:rPr>
                <w:rStyle w:val="Table"/>
                <w:rFonts w:ascii="Times New Roman" w:hAnsi="Times New Roman"/>
                <w:i/>
                <w:color w:val="212121"/>
                <w:sz w:val="24"/>
                <w:lang w:val="es-ES"/>
              </w:rPr>
            </w:pPr>
            <w:r w:rsidRPr="00A358CF">
              <w:rPr>
                <w:i/>
                <w:color w:val="212121"/>
                <w:lang w:val="es-ES"/>
              </w:rPr>
              <w:t>[Inserte el número de días / semana / meses / que este Representante del Contratista o personal clave está disponible para trabajar en este contrato]</w:t>
            </w:r>
          </w:p>
        </w:tc>
      </w:tr>
    </w:tbl>
    <w:p w14:paraId="0A4C87F7" w14:textId="77777777" w:rsidR="00685668" w:rsidRPr="00A358CF" w:rsidRDefault="00685668" w:rsidP="00685668">
      <w:pPr>
        <w:pStyle w:val="HTMLPreformatted"/>
        <w:shd w:val="clear" w:color="auto" w:fill="FFFFFF"/>
        <w:spacing w:before="240" w:after="120"/>
        <w:ind w:right="-279"/>
        <w:rPr>
          <w:rFonts w:ascii="Times New Roman" w:hAnsi="Times New Roman" w:cs="Times New Roman"/>
          <w:color w:val="212121"/>
          <w:sz w:val="24"/>
          <w:lang w:val="es-ES"/>
        </w:rPr>
      </w:pPr>
      <w:r w:rsidRPr="00A358CF">
        <w:rPr>
          <w:rFonts w:ascii="Times New Roman" w:hAnsi="Times New Roman" w:cs="Times New Roman"/>
          <w:color w:val="212121"/>
          <w:sz w:val="24"/>
          <w:lang w:val="es-ES"/>
        </w:rPr>
        <w:t>Entiendo que cualquier declaración falsa u omisión en este Formulario puede:</w:t>
      </w:r>
    </w:p>
    <w:p w14:paraId="3508CFD8" w14:textId="5700B3A5" w:rsidR="00685668" w:rsidRPr="00A358CF" w:rsidRDefault="00685668" w:rsidP="00E4638B">
      <w:pPr>
        <w:pStyle w:val="HTMLPreformatted"/>
        <w:numPr>
          <w:ilvl w:val="0"/>
          <w:numId w:val="93"/>
        </w:numPr>
        <w:shd w:val="clear" w:color="auto" w:fill="FFFFFF"/>
        <w:spacing w:before="120" w:after="120"/>
        <w:ind w:right="-279"/>
        <w:rPr>
          <w:rFonts w:ascii="Times New Roman" w:hAnsi="Times New Roman" w:cs="Times New Roman"/>
          <w:color w:val="212121"/>
          <w:sz w:val="24"/>
          <w:lang w:val="es-ES"/>
        </w:rPr>
      </w:pPr>
      <w:r w:rsidRPr="00A358CF">
        <w:rPr>
          <w:rFonts w:ascii="Times New Roman" w:hAnsi="Times New Roman" w:cs="Times New Roman"/>
          <w:color w:val="212121"/>
          <w:sz w:val="24"/>
          <w:lang w:val="es-ES"/>
        </w:rPr>
        <w:t>que se tome en consideración durante la evaluación de la Propuesta;</w:t>
      </w:r>
    </w:p>
    <w:p w14:paraId="2E1A73C4" w14:textId="27CEE956" w:rsidR="00685668" w:rsidRPr="00A358CF" w:rsidRDefault="00685668" w:rsidP="00E4638B">
      <w:pPr>
        <w:pStyle w:val="HTMLPreformatted"/>
        <w:numPr>
          <w:ilvl w:val="0"/>
          <w:numId w:val="93"/>
        </w:numPr>
        <w:shd w:val="clear" w:color="auto" w:fill="FFFFFF"/>
        <w:spacing w:before="120" w:after="120"/>
        <w:ind w:right="-279"/>
        <w:rPr>
          <w:rFonts w:ascii="Times New Roman" w:hAnsi="Times New Roman" w:cs="Times New Roman"/>
          <w:color w:val="212121"/>
          <w:sz w:val="24"/>
          <w:lang w:val="es-ES"/>
        </w:rPr>
      </w:pPr>
      <w:r w:rsidRPr="00A358CF">
        <w:rPr>
          <w:rFonts w:ascii="Times New Roman" w:hAnsi="Times New Roman" w:cs="Times New Roman"/>
          <w:color w:val="212121"/>
          <w:sz w:val="24"/>
          <w:lang w:val="es-ES"/>
        </w:rPr>
        <w:t>causar mi descalificación para participar en la Propuesta;</w:t>
      </w:r>
    </w:p>
    <w:p w14:paraId="47D7FCC8" w14:textId="77777777" w:rsidR="00685668" w:rsidRPr="00A358CF" w:rsidRDefault="00685668" w:rsidP="00E4638B">
      <w:pPr>
        <w:pStyle w:val="HTMLPreformatted"/>
        <w:numPr>
          <w:ilvl w:val="0"/>
          <w:numId w:val="93"/>
        </w:numPr>
        <w:shd w:val="clear" w:color="auto" w:fill="FFFFFF"/>
        <w:spacing w:before="120" w:after="120"/>
        <w:ind w:right="-279"/>
        <w:rPr>
          <w:rFonts w:ascii="Times New Roman" w:hAnsi="Times New Roman" w:cs="Times New Roman"/>
          <w:color w:val="212121"/>
          <w:sz w:val="24"/>
          <w:lang w:val="es-ES"/>
        </w:rPr>
      </w:pPr>
      <w:r w:rsidRPr="00A358CF">
        <w:rPr>
          <w:rFonts w:ascii="Times New Roman" w:hAnsi="Times New Roman" w:cs="Times New Roman"/>
          <w:color w:val="212121"/>
          <w:sz w:val="24"/>
          <w:lang w:val="es-ES"/>
        </w:rPr>
        <w:t>causar mi despido del contrato.</w:t>
      </w:r>
    </w:p>
    <w:p w14:paraId="44096D4B" w14:textId="77777777" w:rsidR="00685668" w:rsidRPr="00A358CF" w:rsidRDefault="00685668" w:rsidP="00685668">
      <w:pPr>
        <w:pStyle w:val="HTMLPreformatted"/>
        <w:shd w:val="clear" w:color="auto" w:fill="FFFFFF"/>
        <w:ind w:right="-279"/>
        <w:rPr>
          <w:rFonts w:ascii="inherit" w:hAnsi="inherit"/>
          <w:color w:val="212121"/>
          <w:sz w:val="24"/>
          <w:lang w:val="es-ES"/>
        </w:rPr>
      </w:pPr>
    </w:p>
    <w:p w14:paraId="38B2B64E" w14:textId="4C7D82BE" w:rsidR="00685668" w:rsidRPr="00A358CF" w:rsidRDefault="00685668" w:rsidP="00685668">
      <w:pPr>
        <w:pStyle w:val="HTMLPreformatted"/>
        <w:shd w:val="clear" w:color="auto" w:fill="FFFFFF"/>
        <w:ind w:right="-279"/>
        <w:rPr>
          <w:rFonts w:ascii="inherit" w:hAnsi="inherit"/>
          <w:color w:val="212121"/>
          <w:sz w:val="24"/>
          <w:lang w:val="es-ES"/>
        </w:rPr>
      </w:pPr>
      <w:r w:rsidRPr="00A358CF">
        <w:rPr>
          <w:rFonts w:ascii="inherit" w:hAnsi="inherit"/>
          <w:b/>
          <w:bCs/>
          <w:color w:val="212121"/>
          <w:sz w:val="24"/>
          <w:lang w:val="es-ES"/>
        </w:rPr>
        <w:t xml:space="preserve">Nombre del Representante del </w:t>
      </w:r>
      <w:r w:rsidRPr="007412BE">
        <w:rPr>
          <w:rFonts w:ascii="inherit" w:hAnsi="inherit"/>
          <w:b/>
          <w:bCs/>
          <w:color w:val="212121"/>
          <w:sz w:val="24"/>
          <w:lang w:val="es-ES"/>
        </w:rPr>
        <w:t xml:space="preserve">Contratista o </w:t>
      </w:r>
      <w:r w:rsidR="007412BE" w:rsidRPr="007412BE">
        <w:rPr>
          <w:rFonts w:ascii="inherit" w:hAnsi="inherit"/>
          <w:b/>
          <w:bCs/>
          <w:color w:val="212121"/>
          <w:sz w:val="24"/>
          <w:lang w:val="es-ES"/>
        </w:rPr>
        <w:t>P</w:t>
      </w:r>
      <w:r w:rsidRPr="007412BE">
        <w:rPr>
          <w:rFonts w:ascii="inherit" w:hAnsi="inherit"/>
          <w:b/>
          <w:bCs/>
          <w:color w:val="212121"/>
          <w:sz w:val="24"/>
          <w:lang w:val="es-ES"/>
        </w:rPr>
        <w:t xml:space="preserve">ersonal </w:t>
      </w:r>
      <w:r w:rsidR="007412BE" w:rsidRPr="007412BE">
        <w:rPr>
          <w:rFonts w:ascii="inherit" w:hAnsi="inherit"/>
          <w:b/>
          <w:bCs/>
          <w:color w:val="212121"/>
          <w:sz w:val="24"/>
          <w:lang w:val="es-ES"/>
        </w:rPr>
        <w:t>C</w:t>
      </w:r>
      <w:r w:rsidRPr="007412BE">
        <w:rPr>
          <w:rFonts w:ascii="inherit" w:hAnsi="inherit"/>
          <w:b/>
          <w:bCs/>
          <w:color w:val="212121"/>
          <w:sz w:val="24"/>
          <w:lang w:val="es-ES"/>
        </w:rPr>
        <w:t>lave</w:t>
      </w:r>
      <w:r w:rsidRPr="00A358CF">
        <w:rPr>
          <w:rFonts w:ascii="inherit" w:hAnsi="inherit"/>
          <w:color w:val="212121"/>
          <w:sz w:val="24"/>
          <w:lang w:val="es-ES"/>
        </w:rPr>
        <w:t>:</w:t>
      </w:r>
      <w:r w:rsidRPr="00A358CF">
        <w:rPr>
          <w:rFonts w:ascii="inherit" w:hAnsi="inherit"/>
          <w:b/>
          <w:bCs/>
          <w:color w:val="212121"/>
          <w:sz w:val="24"/>
          <w:lang w:val="es-ES"/>
        </w:rPr>
        <w:t xml:space="preserve"> </w:t>
      </w:r>
      <w:r w:rsidRPr="00A358CF">
        <w:rPr>
          <w:rFonts w:ascii="inherit" w:hAnsi="inherit"/>
          <w:b/>
          <w:bCs/>
          <w:i/>
          <w:color w:val="212121"/>
          <w:sz w:val="24"/>
          <w:lang w:val="es-ES"/>
        </w:rPr>
        <w:t>[insertar nombre]</w:t>
      </w:r>
    </w:p>
    <w:p w14:paraId="3B08A2EE" w14:textId="77777777" w:rsidR="00685668" w:rsidRPr="00A358CF" w:rsidRDefault="00685668" w:rsidP="00685668">
      <w:pPr>
        <w:pStyle w:val="HTMLPreformatted"/>
        <w:shd w:val="clear" w:color="auto" w:fill="FFFFFF"/>
        <w:ind w:right="-279"/>
        <w:rPr>
          <w:rFonts w:ascii="inherit" w:hAnsi="inherit"/>
          <w:color w:val="212121"/>
          <w:sz w:val="24"/>
          <w:lang w:val="es-ES"/>
        </w:rPr>
      </w:pPr>
    </w:p>
    <w:p w14:paraId="555F6112" w14:textId="77777777" w:rsidR="00685668" w:rsidRPr="00A358CF" w:rsidRDefault="00685668" w:rsidP="00685668">
      <w:pPr>
        <w:pStyle w:val="HTMLPreformatted"/>
        <w:shd w:val="clear" w:color="auto" w:fill="FFFFFF"/>
        <w:ind w:right="-279"/>
        <w:rPr>
          <w:rFonts w:ascii="inherit" w:hAnsi="inherit"/>
          <w:color w:val="212121"/>
          <w:sz w:val="24"/>
          <w:lang w:val="es-ES"/>
        </w:rPr>
      </w:pPr>
      <w:r w:rsidRPr="00A358CF">
        <w:rPr>
          <w:rFonts w:ascii="inherit" w:hAnsi="inherit"/>
          <w:color w:val="212121"/>
          <w:sz w:val="24"/>
          <w:lang w:val="es-ES"/>
        </w:rPr>
        <w:t>Firma: __________________________________________________________</w:t>
      </w:r>
    </w:p>
    <w:p w14:paraId="471BDCDC" w14:textId="77777777" w:rsidR="00685668" w:rsidRPr="00A358CF" w:rsidRDefault="00685668" w:rsidP="00685668">
      <w:pPr>
        <w:pStyle w:val="HTMLPreformatted"/>
        <w:shd w:val="clear" w:color="auto" w:fill="FFFFFF"/>
        <w:ind w:right="-279"/>
        <w:rPr>
          <w:rFonts w:ascii="inherit" w:hAnsi="inherit"/>
          <w:color w:val="212121"/>
          <w:sz w:val="24"/>
          <w:lang w:val="es-ES"/>
        </w:rPr>
      </w:pPr>
    </w:p>
    <w:p w14:paraId="12F4BE4A" w14:textId="77777777" w:rsidR="00685668" w:rsidRPr="00A358CF" w:rsidRDefault="00685668" w:rsidP="00685668">
      <w:pPr>
        <w:pStyle w:val="HTMLPreformatted"/>
        <w:shd w:val="clear" w:color="auto" w:fill="FFFFFF"/>
        <w:ind w:right="-279"/>
        <w:rPr>
          <w:rFonts w:ascii="inherit" w:hAnsi="inherit"/>
          <w:color w:val="212121"/>
          <w:sz w:val="24"/>
          <w:lang w:val="es-ES"/>
        </w:rPr>
      </w:pPr>
      <w:r w:rsidRPr="00A358CF">
        <w:rPr>
          <w:rFonts w:ascii="inherit" w:hAnsi="inherit"/>
          <w:color w:val="212121"/>
          <w:sz w:val="24"/>
          <w:lang w:val="es-ES"/>
        </w:rPr>
        <w:t>Fecha: (día/ mes/ año): _____________________________________________</w:t>
      </w:r>
    </w:p>
    <w:p w14:paraId="5234D29B" w14:textId="77777777" w:rsidR="00685668" w:rsidRPr="00A358CF" w:rsidRDefault="00685668" w:rsidP="00685668">
      <w:pPr>
        <w:pStyle w:val="HTMLPreformatted"/>
        <w:shd w:val="clear" w:color="auto" w:fill="FFFFFF"/>
        <w:ind w:right="-279"/>
        <w:rPr>
          <w:rFonts w:ascii="inherit" w:hAnsi="inherit"/>
          <w:color w:val="212121"/>
          <w:sz w:val="24"/>
          <w:lang w:val="es-ES"/>
        </w:rPr>
      </w:pPr>
    </w:p>
    <w:p w14:paraId="4F806737" w14:textId="2BB20A90" w:rsidR="00685668" w:rsidRPr="00A358CF" w:rsidRDefault="00685668" w:rsidP="00685668">
      <w:pPr>
        <w:pStyle w:val="HTMLPreformatted"/>
        <w:keepNext/>
        <w:shd w:val="clear" w:color="auto" w:fill="FFFFFF"/>
        <w:ind w:right="-279"/>
        <w:rPr>
          <w:rFonts w:ascii="inherit" w:hAnsi="inherit"/>
          <w:b/>
          <w:bCs/>
          <w:color w:val="212121"/>
          <w:sz w:val="24"/>
          <w:lang w:val="es-ES"/>
        </w:rPr>
      </w:pPr>
      <w:r w:rsidRPr="00A358CF">
        <w:rPr>
          <w:rFonts w:ascii="inherit" w:hAnsi="inherit"/>
          <w:b/>
          <w:bCs/>
          <w:color w:val="212121"/>
          <w:sz w:val="24"/>
          <w:lang w:val="es-ES"/>
        </w:rPr>
        <w:t>Firma del representante autorizado del Proponente:</w:t>
      </w:r>
    </w:p>
    <w:p w14:paraId="0C0479D5" w14:textId="77777777" w:rsidR="00685668" w:rsidRPr="00A358CF" w:rsidRDefault="00685668" w:rsidP="00685668">
      <w:pPr>
        <w:pStyle w:val="HTMLPreformatted"/>
        <w:shd w:val="clear" w:color="auto" w:fill="FFFFFF"/>
        <w:ind w:right="-279"/>
        <w:rPr>
          <w:rFonts w:ascii="inherit" w:hAnsi="inherit"/>
          <w:color w:val="212121"/>
          <w:sz w:val="24"/>
          <w:lang w:val="es-ES"/>
        </w:rPr>
      </w:pPr>
    </w:p>
    <w:p w14:paraId="22C2937B" w14:textId="77777777" w:rsidR="00685668" w:rsidRPr="00A358CF" w:rsidRDefault="00685668" w:rsidP="00685668">
      <w:pPr>
        <w:pStyle w:val="HTMLPreformatted"/>
        <w:shd w:val="clear" w:color="auto" w:fill="FFFFFF"/>
        <w:ind w:right="-279"/>
        <w:rPr>
          <w:rFonts w:ascii="inherit" w:hAnsi="inherit"/>
          <w:color w:val="212121"/>
          <w:position w:val="2"/>
          <w:sz w:val="24"/>
          <w:lang w:val="es-ES"/>
        </w:rPr>
      </w:pPr>
      <w:r w:rsidRPr="00A358CF">
        <w:rPr>
          <w:rFonts w:ascii="inherit" w:hAnsi="inherit"/>
          <w:color w:val="212121"/>
          <w:sz w:val="24"/>
          <w:lang w:val="es-ES"/>
        </w:rPr>
        <w:t xml:space="preserve">Firma: </w:t>
      </w:r>
      <w:r w:rsidRPr="00A358CF">
        <w:rPr>
          <w:rFonts w:ascii="inherit" w:hAnsi="inherit"/>
          <w:color w:val="212121"/>
          <w:position w:val="2"/>
          <w:sz w:val="24"/>
          <w:lang w:val="es-ES"/>
        </w:rPr>
        <w:t>________________________________________________________</w:t>
      </w:r>
    </w:p>
    <w:p w14:paraId="1DA0AAE1" w14:textId="77777777" w:rsidR="00685668" w:rsidRPr="00A358CF" w:rsidRDefault="00685668" w:rsidP="00685668">
      <w:pPr>
        <w:pStyle w:val="HTMLPreformatted"/>
        <w:shd w:val="clear" w:color="auto" w:fill="FFFFFF"/>
        <w:ind w:right="-279"/>
        <w:rPr>
          <w:rFonts w:ascii="inherit" w:hAnsi="inherit"/>
          <w:color w:val="212121"/>
          <w:sz w:val="24"/>
          <w:lang w:val="es-ES"/>
        </w:rPr>
      </w:pPr>
    </w:p>
    <w:p w14:paraId="455D2736" w14:textId="77777777" w:rsidR="00E63D12" w:rsidRPr="00A358CF" w:rsidRDefault="00E63D12">
      <w:pPr>
        <w:rPr>
          <w:b/>
          <w:sz w:val="36"/>
          <w:szCs w:val="20"/>
          <w:lang w:val="es-ES"/>
        </w:rPr>
      </w:pPr>
      <w:r w:rsidRPr="00A358CF">
        <w:rPr>
          <w:lang w:val="es-ES"/>
        </w:rPr>
        <w:br w:type="page"/>
      </w:r>
    </w:p>
    <w:p w14:paraId="08C49E4D" w14:textId="454ECA3C" w:rsidR="007B392A" w:rsidRPr="00A358CF" w:rsidRDefault="00283BEF" w:rsidP="00A1431F">
      <w:pPr>
        <w:pStyle w:val="Sec4Heading2"/>
      </w:pPr>
      <w:bookmarkStart w:id="544" w:name="_Toc123840103"/>
      <w:bookmarkStart w:id="545" w:name="_Toc124166521"/>
      <w:r>
        <w:lastRenderedPageBreak/>
        <w:t>Evaluación de Riesgos</w:t>
      </w:r>
      <w:r w:rsidR="007B392A" w:rsidRPr="00A358CF">
        <w:t xml:space="preserve"> y Propuesta de Plan de Gestión</w:t>
      </w:r>
      <w:bookmarkEnd w:id="544"/>
      <w:bookmarkEnd w:id="545"/>
      <w:r w:rsidR="007B392A" w:rsidRPr="00A358CF">
        <w:t xml:space="preserve"> </w:t>
      </w:r>
    </w:p>
    <w:p w14:paraId="79F9B248" w14:textId="77777777" w:rsidR="007B392A" w:rsidRPr="00A358CF" w:rsidRDefault="007B392A" w:rsidP="007B392A">
      <w:pPr>
        <w:pStyle w:val="S4Header"/>
        <w:rPr>
          <w:lang w:val="es-ES"/>
        </w:rPr>
      </w:pPr>
      <w:r w:rsidRPr="00A358CF">
        <w:rPr>
          <w:lang w:val="es-ES"/>
        </w:rPr>
        <w:t xml:space="preserve"> </w:t>
      </w:r>
    </w:p>
    <w:p w14:paraId="7B396AD7" w14:textId="584C55B6" w:rsidR="007B392A" w:rsidRPr="00A358CF" w:rsidRDefault="007B392A" w:rsidP="00A05508">
      <w:pPr>
        <w:jc w:val="both"/>
        <w:rPr>
          <w:shd w:val="clear" w:color="auto" w:fill="FFFFFF"/>
          <w:lang w:val="es-ES"/>
        </w:rPr>
      </w:pPr>
      <w:r w:rsidRPr="00A358CF">
        <w:rPr>
          <w:shd w:val="clear" w:color="auto" w:fill="FFFFFF"/>
          <w:lang w:val="es-ES"/>
        </w:rPr>
        <w:t>El Proponente deberá presentar un registro de riesgos que identifique los peligros previ</w:t>
      </w:r>
      <w:r w:rsidR="002506FA" w:rsidRPr="00A358CF">
        <w:rPr>
          <w:shd w:val="clear" w:color="auto" w:fill="FFFFFF"/>
          <w:lang w:val="es-ES"/>
        </w:rPr>
        <w:t>sibles</w:t>
      </w:r>
      <w:r w:rsidRPr="00A358CF">
        <w:rPr>
          <w:shd w:val="clear" w:color="auto" w:fill="FFFFFF"/>
          <w:lang w:val="es-ES"/>
        </w:rPr>
        <w:t xml:space="preserve"> durante la ejecución del contrato. </w:t>
      </w:r>
    </w:p>
    <w:p w14:paraId="64C4AF84" w14:textId="77777777" w:rsidR="007B392A" w:rsidRPr="00A358CF" w:rsidRDefault="007B392A" w:rsidP="00A05508">
      <w:pPr>
        <w:jc w:val="both"/>
        <w:rPr>
          <w:shd w:val="clear" w:color="auto" w:fill="FFFFFF"/>
          <w:lang w:val="es-ES"/>
        </w:rPr>
      </w:pPr>
    </w:p>
    <w:p w14:paraId="72261717" w14:textId="77777777" w:rsidR="002506FA" w:rsidRPr="00A358CF" w:rsidRDefault="002506FA" w:rsidP="00A05508">
      <w:pPr>
        <w:jc w:val="both"/>
        <w:rPr>
          <w:shd w:val="clear" w:color="auto" w:fill="FFFFFF"/>
          <w:lang w:val="es-ES"/>
        </w:rPr>
      </w:pPr>
      <w:r w:rsidRPr="00A358CF">
        <w:rPr>
          <w:shd w:val="clear" w:color="auto" w:fill="FFFFFF"/>
          <w:lang w:val="es-ES"/>
        </w:rPr>
        <w:t>Para los peligros clave que serán clasificados por su impacto, el registro de riesgos incluirá una evaluación del impacto potencial sobre la salud y la seguridad, el medio ambiente, el costo, y la estrategia de mitigación propuesta para cada riesgo.</w:t>
      </w:r>
    </w:p>
    <w:p w14:paraId="362F7784" w14:textId="77777777" w:rsidR="007B392A" w:rsidRPr="00A358CF" w:rsidRDefault="007B392A" w:rsidP="00A05508">
      <w:pPr>
        <w:jc w:val="both"/>
        <w:rPr>
          <w:sz w:val="20"/>
          <w:szCs w:val="20"/>
          <w:lang w:val="es-ES"/>
        </w:rPr>
      </w:pPr>
    </w:p>
    <w:p w14:paraId="7432FD08" w14:textId="25E6780C" w:rsidR="007B392A" w:rsidRPr="00A358CF" w:rsidRDefault="007B392A" w:rsidP="00A05508">
      <w:pPr>
        <w:jc w:val="both"/>
        <w:rPr>
          <w:b/>
          <w:bCs/>
          <w:i/>
          <w:lang w:val="es-ES"/>
        </w:rPr>
      </w:pPr>
      <w:r w:rsidRPr="00A358CF">
        <w:rPr>
          <w:b/>
          <w:bCs/>
          <w:i/>
          <w:iCs/>
          <w:lang w:val="es-ES"/>
        </w:rPr>
        <w:t xml:space="preserve">[Nota para el Proponente: </w:t>
      </w:r>
      <w:r w:rsidRPr="004E6E5B">
        <w:rPr>
          <w:i/>
          <w:iCs/>
          <w:lang w:val="es-ES"/>
        </w:rPr>
        <w:t>(i) Como se requiere en los DDP en referencia a la IAP 12.2 (</w:t>
      </w:r>
      <w:r w:rsidRPr="004E6E5B">
        <w:rPr>
          <w:i/>
          <w:lang w:val="es-ES"/>
        </w:rPr>
        <w:t>l</w:t>
      </w:r>
      <w:r w:rsidRPr="004E6E5B">
        <w:rPr>
          <w:i/>
          <w:iCs/>
          <w:lang w:val="es-ES"/>
        </w:rPr>
        <w:t>), también incluya la declaración del método, las estrategias de gestión y los planes de implementación e innovaciones para gestionar los riesgos de seguridad cibernética; (ii) si hay riesgos de la cadena de suministro evaluados, la evaluación de riesgos y los planes de gestión propuestos deben incluir planes de gestión de riesgos de la cadena de suministro propuestos].</w:t>
      </w:r>
    </w:p>
    <w:p w14:paraId="2B6714E8" w14:textId="77777777" w:rsidR="007B392A" w:rsidRPr="00A358CF" w:rsidRDefault="007B392A" w:rsidP="00A05508">
      <w:pPr>
        <w:rPr>
          <w:rFonts w:cs="Arial"/>
          <w:b/>
          <w:bCs/>
          <w:iCs/>
          <w:spacing w:val="-2"/>
          <w:sz w:val="36"/>
          <w:lang w:val="es-ES"/>
        </w:rPr>
      </w:pPr>
      <w:r w:rsidRPr="00A358CF">
        <w:rPr>
          <w:sz w:val="36"/>
          <w:lang w:val="es-ES"/>
        </w:rPr>
        <w:br w:type="page"/>
      </w:r>
    </w:p>
    <w:p w14:paraId="29C9082C" w14:textId="7402032E" w:rsidR="007412BE" w:rsidRPr="00A1431F" w:rsidRDefault="00685668" w:rsidP="00A1431F">
      <w:pPr>
        <w:pStyle w:val="Sec4Heading2"/>
      </w:pPr>
      <w:bookmarkStart w:id="546" w:name="_Toc124166522"/>
      <w:r w:rsidRPr="00A1431F">
        <w:lastRenderedPageBreak/>
        <w:t xml:space="preserve">Subcontratistas </w:t>
      </w:r>
      <w:r w:rsidR="007412BE">
        <w:t>P</w:t>
      </w:r>
      <w:r w:rsidRPr="00A1431F">
        <w:t>ropuestos</w:t>
      </w:r>
      <w:bookmarkEnd w:id="546"/>
      <w:r w:rsidRPr="00A1431F">
        <w:t xml:space="preserve"> </w:t>
      </w:r>
    </w:p>
    <w:p w14:paraId="204B55C8" w14:textId="2FFE4005" w:rsidR="00685668" w:rsidRPr="00A358CF" w:rsidRDefault="00685668" w:rsidP="00307489">
      <w:pPr>
        <w:pStyle w:val="Heading5"/>
        <w:jc w:val="center"/>
        <w:rPr>
          <w:sz w:val="36"/>
          <w:lang w:val="es-ES"/>
        </w:rPr>
      </w:pPr>
    </w:p>
    <w:p w14:paraId="4451B0AD" w14:textId="6FE19397" w:rsidR="00685668" w:rsidRPr="00A358CF" w:rsidRDefault="00685668" w:rsidP="00685668">
      <w:pPr>
        <w:jc w:val="both"/>
        <w:rPr>
          <w:szCs w:val="20"/>
          <w:lang w:val="es-ES"/>
        </w:rPr>
      </w:pPr>
      <w:r w:rsidRPr="00A358CF">
        <w:rPr>
          <w:szCs w:val="20"/>
          <w:lang w:val="es-ES"/>
        </w:rPr>
        <w:t xml:space="preserve">Se proponen los siguientes Subcontratistas y / o fabricantes para llevar a cabo la actividad / </w:t>
      </w:r>
      <w:r w:rsidR="00DC2608" w:rsidRPr="00A358CF">
        <w:rPr>
          <w:szCs w:val="20"/>
          <w:lang w:val="es-ES"/>
        </w:rPr>
        <w:t>Subactividad</w:t>
      </w:r>
      <w:r w:rsidRPr="00A358CF">
        <w:rPr>
          <w:szCs w:val="20"/>
          <w:lang w:val="es-ES"/>
        </w:rPr>
        <w:t xml:space="preserve"> indicada. Para cualquier subcontratista adicional (que no sea el Subcontratista Especializado aceptado en el proceso de selección inicial o posteriormente aprobado por el Contratante de acuerdo </w:t>
      </w:r>
      <w:r w:rsidR="004D7035" w:rsidRPr="00A358CF">
        <w:rPr>
          <w:szCs w:val="20"/>
          <w:lang w:val="es-ES"/>
        </w:rPr>
        <w:t>con la IAP</w:t>
      </w:r>
      <w:r w:rsidRPr="00A358CF">
        <w:rPr>
          <w:szCs w:val="20"/>
          <w:lang w:val="es-ES"/>
        </w:rPr>
        <w:t xml:space="preserve"> 17.3), los Proponentes son libres de proponer más de un Subcontratista para cada actividad / </w:t>
      </w:r>
      <w:r w:rsidR="00DC2608" w:rsidRPr="00A358CF">
        <w:rPr>
          <w:szCs w:val="20"/>
          <w:lang w:val="es-ES"/>
        </w:rPr>
        <w:t>Subactividad</w:t>
      </w:r>
      <w:r w:rsidRPr="00A358CF">
        <w:rPr>
          <w:szCs w:val="20"/>
          <w:lang w:val="es-ES"/>
        </w:rPr>
        <w:t>.</w:t>
      </w:r>
    </w:p>
    <w:p w14:paraId="77054A08" w14:textId="20F60AC5" w:rsidR="00685668" w:rsidRPr="00A358CF" w:rsidRDefault="00685668" w:rsidP="00685668">
      <w:pPr>
        <w:jc w:val="both"/>
        <w:rPr>
          <w:szCs w:val="20"/>
          <w:lang w:val="es-ES"/>
        </w:rPr>
      </w:pPr>
    </w:p>
    <w:p w14:paraId="1A07F6C5" w14:textId="77777777" w:rsidR="00685668" w:rsidRPr="00A358CF" w:rsidRDefault="00685668" w:rsidP="00685668">
      <w:pPr>
        <w:jc w:val="both"/>
        <w:rPr>
          <w:szCs w:val="20"/>
          <w:lang w:val="es-E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2"/>
        <w:gridCol w:w="4416"/>
        <w:gridCol w:w="1728"/>
      </w:tblGrid>
      <w:tr w:rsidR="007B392A" w:rsidRPr="00A358CF" w14:paraId="279BA487" w14:textId="77777777" w:rsidTr="00D11C82">
        <w:tc>
          <w:tcPr>
            <w:tcW w:w="3072" w:type="dxa"/>
            <w:hideMark/>
          </w:tcPr>
          <w:p w14:paraId="5FA192CC" w14:textId="61B8A2DB" w:rsidR="007B392A" w:rsidRPr="00A358CF" w:rsidRDefault="007B392A" w:rsidP="007B392A">
            <w:pPr>
              <w:suppressAutoHyphens/>
              <w:jc w:val="center"/>
              <w:rPr>
                <w:rFonts w:ascii="Tms Rmn" w:hAnsi="Tms Rmn"/>
                <w:b/>
                <w:lang w:val="es-ES"/>
              </w:rPr>
            </w:pPr>
            <w:r w:rsidRPr="00A358CF">
              <w:rPr>
                <w:rFonts w:ascii="Tms Rmn" w:hAnsi="Tms Rmn"/>
                <w:b/>
                <w:lang w:val="es-ES"/>
              </w:rPr>
              <w:t xml:space="preserve">Actividad/Subactividad </w:t>
            </w:r>
          </w:p>
        </w:tc>
        <w:tc>
          <w:tcPr>
            <w:tcW w:w="4416" w:type="dxa"/>
            <w:hideMark/>
          </w:tcPr>
          <w:p w14:paraId="548990C6" w14:textId="72FFF915" w:rsidR="007B392A" w:rsidRPr="00A358CF" w:rsidRDefault="007B392A" w:rsidP="007B392A">
            <w:pPr>
              <w:suppressAutoHyphens/>
              <w:ind w:hanging="25"/>
              <w:jc w:val="center"/>
              <w:rPr>
                <w:rFonts w:ascii="Tms Rmn" w:hAnsi="Tms Rmn"/>
                <w:b/>
                <w:lang w:val="es-ES"/>
              </w:rPr>
            </w:pPr>
            <w:r w:rsidRPr="00A358CF">
              <w:rPr>
                <w:rFonts w:ascii="Tms Rmn" w:hAnsi="Tms Rmn"/>
                <w:b/>
                <w:noProof/>
                <w:lang w:val="es-ES"/>
              </w:rPr>
              <w:t>Subcontratistas Propuestos: nombre y dirección</w:t>
            </w:r>
          </w:p>
        </w:tc>
        <w:tc>
          <w:tcPr>
            <w:tcW w:w="1728" w:type="dxa"/>
            <w:hideMark/>
          </w:tcPr>
          <w:p w14:paraId="3C83CEA7" w14:textId="1AB4591D" w:rsidR="007B392A" w:rsidRPr="00A358CF" w:rsidRDefault="007B392A" w:rsidP="007B392A">
            <w:pPr>
              <w:suppressAutoHyphens/>
              <w:jc w:val="center"/>
              <w:rPr>
                <w:rFonts w:ascii="Tms Rmn" w:hAnsi="Tms Rmn"/>
                <w:b/>
                <w:lang w:val="es-ES"/>
              </w:rPr>
            </w:pPr>
            <w:r w:rsidRPr="00A358CF">
              <w:rPr>
                <w:rFonts w:ascii="Tms Rmn" w:hAnsi="Tms Rmn"/>
                <w:b/>
                <w:lang w:val="es-ES"/>
              </w:rPr>
              <w:t>Nacionalidad</w:t>
            </w:r>
          </w:p>
        </w:tc>
      </w:tr>
      <w:tr w:rsidR="00685668" w:rsidRPr="00A358CF" w14:paraId="2758B446" w14:textId="77777777" w:rsidTr="00D11C82">
        <w:tc>
          <w:tcPr>
            <w:tcW w:w="3072" w:type="dxa"/>
          </w:tcPr>
          <w:p w14:paraId="190389F0" w14:textId="77777777" w:rsidR="00685668" w:rsidRPr="00A358CF" w:rsidRDefault="00685668" w:rsidP="00685668">
            <w:pPr>
              <w:suppressAutoHyphens/>
              <w:ind w:left="1440" w:hanging="720"/>
              <w:rPr>
                <w:rFonts w:ascii="Tms Rmn" w:hAnsi="Tms Rmn"/>
                <w:b/>
                <w:lang w:val="es-ES"/>
              </w:rPr>
            </w:pPr>
          </w:p>
        </w:tc>
        <w:tc>
          <w:tcPr>
            <w:tcW w:w="4416" w:type="dxa"/>
          </w:tcPr>
          <w:p w14:paraId="37CF8D30" w14:textId="77777777" w:rsidR="00685668" w:rsidRPr="00A358CF" w:rsidRDefault="00685668" w:rsidP="00685668">
            <w:pPr>
              <w:suppressAutoHyphens/>
              <w:ind w:left="1440" w:hanging="720"/>
              <w:rPr>
                <w:rFonts w:ascii="Tms Rmn" w:hAnsi="Tms Rmn"/>
                <w:b/>
                <w:lang w:val="es-ES"/>
              </w:rPr>
            </w:pPr>
          </w:p>
        </w:tc>
        <w:tc>
          <w:tcPr>
            <w:tcW w:w="1728" w:type="dxa"/>
          </w:tcPr>
          <w:p w14:paraId="30682B7A" w14:textId="77777777" w:rsidR="00685668" w:rsidRPr="00A358CF" w:rsidRDefault="00685668" w:rsidP="00685668">
            <w:pPr>
              <w:suppressAutoHyphens/>
              <w:ind w:left="1440" w:hanging="720"/>
              <w:rPr>
                <w:rFonts w:ascii="Tms Rmn" w:hAnsi="Tms Rmn"/>
                <w:b/>
                <w:lang w:val="es-ES"/>
              </w:rPr>
            </w:pPr>
          </w:p>
        </w:tc>
      </w:tr>
      <w:tr w:rsidR="00685668" w:rsidRPr="00A358CF" w14:paraId="1310CCB5" w14:textId="77777777" w:rsidTr="00D11C82">
        <w:tc>
          <w:tcPr>
            <w:tcW w:w="3072" w:type="dxa"/>
          </w:tcPr>
          <w:p w14:paraId="1108A9D0" w14:textId="77777777" w:rsidR="00685668" w:rsidRPr="00A358CF" w:rsidRDefault="00685668" w:rsidP="00685668">
            <w:pPr>
              <w:suppressAutoHyphens/>
              <w:ind w:left="1440" w:hanging="720"/>
              <w:rPr>
                <w:rFonts w:ascii="Tms Rmn" w:hAnsi="Tms Rmn"/>
                <w:b/>
                <w:lang w:val="es-ES"/>
              </w:rPr>
            </w:pPr>
          </w:p>
        </w:tc>
        <w:tc>
          <w:tcPr>
            <w:tcW w:w="4416" w:type="dxa"/>
          </w:tcPr>
          <w:p w14:paraId="146755E0" w14:textId="77777777" w:rsidR="00685668" w:rsidRPr="00A358CF" w:rsidRDefault="00685668" w:rsidP="00685668">
            <w:pPr>
              <w:suppressAutoHyphens/>
              <w:ind w:left="1440" w:hanging="720"/>
              <w:rPr>
                <w:rFonts w:ascii="Tms Rmn" w:hAnsi="Tms Rmn"/>
                <w:b/>
                <w:lang w:val="es-ES"/>
              </w:rPr>
            </w:pPr>
          </w:p>
        </w:tc>
        <w:tc>
          <w:tcPr>
            <w:tcW w:w="1728" w:type="dxa"/>
          </w:tcPr>
          <w:p w14:paraId="5B562686" w14:textId="77777777" w:rsidR="00685668" w:rsidRPr="00A358CF" w:rsidRDefault="00685668" w:rsidP="00685668">
            <w:pPr>
              <w:suppressAutoHyphens/>
              <w:ind w:left="1440" w:hanging="720"/>
              <w:rPr>
                <w:rFonts w:ascii="Tms Rmn" w:hAnsi="Tms Rmn"/>
                <w:b/>
                <w:lang w:val="es-ES"/>
              </w:rPr>
            </w:pPr>
          </w:p>
        </w:tc>
      </w:tr>
      <w:tr w:rsidR="00685668" w:rsidRPr="00A358CF" w14:paraId="4FAD71FB" w14:textId="77777777" w:rsidTr="00D11C82">
        <w:tc>
          <w:tcPr>
            <w:tcW w:w="3072" w:type="dxa"/>
          </w:tcPr>
          <w:p w14:paraId="0689F00F" w14:textId="77777777" w:rsidR="00685668" w:rsidRPr="00A358CF" w:rsidRDefault="00685668" w:rsidP="00685668">
            <w:pPr>
              <w:suppressAutoHyphens/>
              <w:ind w:left="1440" w:hanging="720"/>
              <w:rPr>
                <w:rFonts w:ascii="Tms Rmn" w:hAnsi="Tms Rmn"/>
                <w:b/>
                <w:lang w:val="es-ES"/>
              </w:rPr>
            </w:pPr>
          </w:p>
        </w:tc>
        <w:tc>
          <w:tcPr>
            <w:tcW w:w="4416" w:type="dxa"/>
          </w:tcPr>
          <w:p w14:paraId="74CB1AAE" w14:textId="77777777" w:rsidR="00685668" w:rsidRPr="00A358CF" w:rsidRDefault="00685668" w:rsidP="00685668">
            <w:pPr>
              <w:suppressAutoHyphens/>
              <w:ind w:left="1440" w:hanging="720"/>
              <w:rPr>
                <w:rFonts w:ascii="Tms Rmn" w:hAnsi="Tms Rmn"/>
                <w:b/>
                <w:lang w:val="es-ES"/>
              </w:rPr>
            </w:pPr>
          </w:p>
        </w:tc>
        <w:tc>
          <w:tcPr>
            <w:tcW w:w="1728" w:type="dxa"/>
          </w:tcPr>
          <w:p w14:paraId="2ECB7DFF" w14:textId="77777777" w:rsidR="00685668" w:rsidRPr="00A358CF" w:rsidRDefault="00685668" w:rsidP="00685668">
            <w:pPr>
              <w:suppressAutoHyphens/>
              <w:ind w:left="1440" w:hanging="720"/>
              <w:rPr>
                <w:rFonts w:ascii="Tms Rmn" w:hAnsi="Tms Rmn"/>
                <w:b/>
                <w:lang w:val="es-ES"/>
              </w:rPr>
            </w:pPr>
          </w:p>
        </w:tc>
      </w:tr>
    </w:tbl>
    <w:p w14:paraId="7AFA52BD" w14:textId="77777777" w:rsidR="003B608D" w:rsidRPr="00A358CF" w:rsidRDefault="003B608D" w:rsidP="003B608D">
      <w:pPr>
        <w:jc w:val="both"/>
        <w:rPr>
          <w:lang w:val="es-ES"/>
        </w:rPr>
      </w:pPr>
    </w:p>
    <w:p w14:paraId="08F4A455" w14:textId="58A98904" w:rsidR="003B608D" w:rsidRPr="00A358CF" w:rsidRDefault="003B608D" w:rsidP="003B608D">
      <w:pPr>
        <w:jc w:val="both"/>
        <w:rPr>
          <w:lang w:val="es-ES"/>
        </w:rPr>
      </w:pPr>
      <w:r w:rsidRPr="00A358CF">
        <w:rPr>
          <w:lang w:val="es-ES"/>
        </w:rPr>
        <w:t>Los Proponentes deberán presentar un compromiso de cada subcontratista propuesto para confirmar que han leído, entienden y cumplirán con las obligaciones y las Normas de Conducta de AS.</w:t>
      </w:r>
    </w:p>
    <w:p w14:paraId="10A2E9C6" w14:textId="77777777" w:rsidR="00685668" w:rsidRPr="00A358CF" w:rsidRDefault="00685668">
      <w:pPr>
        <w:rPr>
          <w:rFonts w:cs="Arial"/>
          <w:b/>
          <w:bCs/>
          <w:iCs/>
          <w:spacing w:val="-2"/>
          <w:sz w:val="36"/>
          <w:lang w:val="es-ES"/>
        </w:rPr>
      </w:pPr>
      <w:r w:rsidRPr="00A358CF">
        <w:rPr>
          <w:sz w:val="36"/>
          <w:lang w:val="es-ES"/>
        </w:rPr>
        <w:br w:type="page"/>
      </w:r>
    </w:p>
    <w:p w14:paraId="4F521384" w14:textId="77777777" w:rsidR="003B608D" w:rsidRPr="00A358CF" w:rsidRDefault="003B608D" w:rsidP="003B608D">
      <w:pPr>
        <w:pStyle w:val="SPDForms3"/>
        <w:rPr>
          <w:lang w:val="es-ES"/>
        </w:rPr>
      </w:pPr>
      <w:bookmarkStart w:id="547" w:name="_Toc446329311"/>
      <w:bookmarkStart w:id="548" w:name="_Toc78273052"/>
      <w:bookmarkStart w:id="549" w:name="_Toc108950346"/>
    </w:p>
    <w:p w14:paraId="5D1E25FE" w14:textId="77777777" w:rsidR="003B608D" w:rsidRPr="00A358CF" w:rsidRDefault="003B608D" w:rsidP="003B608D">
      <w:pPr>
        <w:pStyle w:val="SPDForms3"/>
        <w:rPr>
          <w:lang w:val="es-ES"/>
        </w:rPr>
      </w:pPr>
    </w:p>
    <w:p w14:paraId="039EA0D7" w14:textId="4BCED5F0" w:rsidR="003B608D" w:rsidRPr="00A358CF" w:rsidRDefault="003B608D" w:rsidP="003B608D">
      <w:pPr>
        <w:pStyle w:val="SPDForms3"/>
        <w:rPr>
          <w:lang w:val="es-ES"/>
        </w:rPr>
      </w:pPr>
    </w:p>
    <w:p w14:paraId="58F239E5" w14:textId="4F2C5DE8" w:rsidR="00B91EC8" w:rsidRPr="00A358CF" w:rsidRDefault="00B91EC8" w:rsidP="003B608D">
      <w:pPr>
        <w:pStyle w:val="SPDForms3"/>
        <w:rPr>
          <w:lang w:val="es-ES"/>
        </w:rPr>
      </w:pPr>
    </w:p>
    <w:p w14:paraId="741B6399" w14:textId="77777777" w:rsidR="00B91EC8" w:rsidRPr="00A358CF" w:rsidRDefault="00B91EC8" w:rsidP="003B608D">
      <w:pPr>
        <w:pStyle w:val="SPDForms3"/>
        <w:rPr>
          <w:lang w:val="es-ES"/>
        </w:rPr>
      </w:pPr>
    </w:p>
    <w:p w14:paraId="408095BD" w14:textId="68A456B1" w:rsidR="003B608D" w:rsidRPr="00A358CF" w:rsidRDefault="003B608D" w:rsidP="00A1431F">
      <w:pPr>
        <w:pStyle w:val="Sec4Heading2"/>
      </w:pPr>
      <w:bookmarkStart w:id="550" w:name="_Toc124166523"/>
      <w:r w:rsidRPr="00A358CF">
        <w:t>Formularios de Calificación</w:t>
      </w:r>
      <w:bookmarkEnd w:id="550"/>
    </w:p>
    <w:p w14:paraId="25E7223E" w14:textId="1FFD5C90" w:rsidR="003B608D" w:rsidRPr="00A358CF" w:rsidRDefault="003B608D">
      <w:pPr>
        <w:rPr>
          <w:rFonts w:cs="Arial"/>
          <w:b/>
          <w:bCs/>
          <w:iCs/>
          <w:spacing w:val="-2"/>
          <w:sz w:val="36"/>
          <w:lang w:val="es-ES"/>
        </w:rPr>
      </w:pPr>
    </w:p>
    <w:p w14:paraId="5DB70A65" w14:textId="77777777" w:rsidR="003B608D" w:rsidRPr="00A358CF" w:rsidRDefault="003B608D">
      <w:pPr>
        <w:rPr>
          <w:rFonts w:cs="Arial"/>
          <w:b/>
          <w:bCs/>
          <w:iCs/>
          <w:spacing w:val="-2"/>
          <w:sz w:val="36"/>
          <w:lang w:val="es-ES"/>
        </w:rPr>
      </w:pPr>
      <w:r w:rsidRPr="00A358CF">
        <w:rPr>
          <w:sz w:val="36"/>
          <w:lang w:val="es-ES"/>
        </w:rPr>
        <w:br w:type="page"/>
      </w:r>
    </w:p>
    <w:p w14:paraId="7CA506E6" w14:textId="42B70395" w:rsidR="00D12379" w:rsidRPr="00A358CF" w:rsidRDefault="00A913B7" w:rsidP="00A1431F">
      <w:pPr>
        <w:pStyle w:val="Sec4Heading2"/>
      </w:pPr>
      <w:bookmarkStart w:id="551" w:name="_Toc124166524"/>
      <w:r w:rsidRPr="00A358CF">
        <w:lastRenderedPageBreak/>
        <w:t>Formulario ELI -1.1</w:t>
      </w:r>
      <w:bookmarkEnd w:id="551"/>
    </w:p>
    <w:p w14:paraId="2BB57132" w14:textId="17AF7C69" w:rsidR="00A913B7" w:rsidRPr="00A358CF" w:rsidRDefault="00A913B7" w:rsidP="00A60B5E">
      <w:pPr>
        <w:pStyle w:val="Heading5"/>
        <w:jc w:val="center"/>
        <w:rPr>
          <w:sz w:val="36"/>
          <w:lang w:val="es-ES"/>
        </w:rPr>
      </w:pPr>
      <w:bookmarkStart w:id="552" w:name="_Toc108424563"/>
      <w:r w:rsidRPr="00A358CF">
        <w:rPr>
          <w:sz w:val="36"/>
          <w:lang w:val="es-ES"/>
        </w:rPr>
        <w:t xml:space="preserve">Información sobre el </w:t>
      </w:r>
      <w:bookmarkEnd w:id="547"/>
      <w:bookmarkEnd w:id="552"/>
      <w:r w:rsidR="00356DAE" w:rsidRPr="00A358CF">
        <w:rPr>
          <w:sz w:val="36"/>
          <w:lang w:val="es-ES"/>
        </w:rPr>
        <w:t>Proponente</w:t>
      </w:r>
    </w:p>
    <w:p w14:paraId="6AC46274" w14:textId="20BD3F14" w:rsidR="00A913B7" w:rsidRPr="00A358CF" w:rsidRDefault="00A913B7" w:rsidP="00A913B7">
      <w:pPr>
        <w:jc w:val="right"/>
        <w:rPr>
          <w:spacing w:val="-2"/>
          <w:lang w:val="es-ES"/>
        </w:rPr>
      </w:pPr>
      <w:r w:rsidRPr="00A358CF">
        <w:rPr>
          <w:spacing w:val="-2"/>
          <w:lang w:val="es-ES"/>
        </w:rPr>
        <w:t xml:space="preserve">Fecha: </w:t>
      </w:r>
      <w:r w:rsidRPr="00A358CF">
        <w:rPr>
          <w:i/>
          <w:lang w:val="es-ES"/>
        </w:rPr>
        <w:t>_________________</w:t>
      </w:r>
      <w:r w:rsidRPr="00A358CF">
        <w:rPr>
          <w:lang w:val="es-ES"/>
        </w:rPr>
        <w:br/>
      </w:r>
      <w:r w:rsidRPr="00A358CF">
        <w:rPr>
          <w:spacing w:val="-2"/>
          <w:lang w:val="es-ES"/>
        </w:rPr>
        <w:t>N.</w:t>
      </w:r>
      <w:r w:rsidRPr="00A358CF">
        <w:rPr>
          <w:spacing w:val="-2"/>
          <w:vertAlign w:val="superscript"/>
          <w:lang w:val="es-ES"/>
        </w:rPr>
        <w:t>o</w:t>
      </w:r>
      <w:r w:rsidRPr="00A358CF">
        <w:rPr>
          <w:spacing w:val="-2"/>
          <w:lang w:val="es-ES"/>
        </w:rPr>
        <w:t xml:space="preserve"> y nombre </w:t>
      </w:r>
      <w:r w:rsidR="000F5BD5" w:rsidRPr="00A358CF">
        <w:rPr>
          <w:spacing w:val="-2"/>
          <w:lang w:val="es-ES"/>
        </w:rPr>
        <w:t>de la S</w:t>
      </w:r>
      <w:r w:rsidR="00FA71C8" w:rsidRPr="00A358CF">
        <w:rPr>
          <w:spacing w:val="-2"/>
          <w:lang w:val="es-ES"/>
        </w:rPr>
        <w:t xml:space="preserve">olicitud de </w:t>
      </w:r>
      <w:r w:rsidR="00775D89" w:rsidRPr="00A358CF">
        <w:rPr>
          <w:spacing w:val="-2"/>
          <w:lang w:val="es-ES"/>
        </w:rPr>
        <w:t>Propuestas</w:t>
      </w:r>
      <w:r w:rsidRPr="00A358CF">
        <w:rPr>
          <w:spacing w:val="-2"/>
          <w:lang w:val="es-ES"/>
        </w:rPr>
        <w:t xml:space="preserve">: </w:t>
      </w:r>
      <w:r w:rsidRPr="00A358CF">
        <w:rPr>
          <w:i/>
          <w:spacing w:val="3"/>
          <w:lang w:val="es-ES"/>
        </w:rPr>
        <w:t>_________________</w:t>
      </w:r>
      <w:r w:rsidRPr="00A358CF">
        <w:rPr>
          <w:spacing w:val="3"/>
          <w:lang w:val="es-ES"/>
        </w:rPr>
        <w:br/>
      </w:r>
      <w:r w:rsidRPr="00A358CF">
        <w:rPr>
          <w:spacing w:val="-2"/>
          <w:lang w:val="es-ES"/>
        </w:rPr>
        <w:t xml:space="preserve">Página </w:t>
      </w:r>
      <w:r w:rsidRPr="00A358CF">
        <w:rPr>
          <w:i/>
          <w:lang w:val="es-ES"/>
        </w:rPr>
        <w:t>__________</w:t>
      </w:r>
      <w:r w:rsidRPr="00A358CF">
        <w:rPr>
          <w:spacing w:val="-2"/>
          <w:lang w:val="es-ES"/>
        </w:rPr>
        <w:t xml:space="preserve">de </w:t>
      </w:r>
      <w:r w:rsidRPr="00A358CF">
        <w:rPr>
          <w:i/>
          <w:spacing w:val="1"/>
          <w:lang w:val="es-ES"/>
        </w:rPr>
        <w:t>_______________</w:t>
      </w:r>
    </w:p>
    <w:p w14:paraId="0B01ED70" w14:textId="77777777" w:rsidR="00A913B7" w:rsidRPr="00A358CF" w:rsidRDefault="00A913B7" w:rsidP="00A913B7">
      <w:pPr>
        <w:jc w:val="right"/>
        <w:rPr>
          <w:spacing w:val="-2"/>
          <w:lang w:val="es-ES"/>
        </w:rPr>
      </w:pPr>
    </w:p>
    <w:tbl>
      <w:tblPr>
        <w:tblW w:w="0" w:type="auto"/>
        <w:tblInd w:w="3"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279"/>
      </w:tblGrid>
      <w:tr w:rsidR="00A913B7" w:rsidRPr="00A358CF" w14:paraId="269190F8" w14:textId="77777777" w:rsidTr="003278EC">
        <w:trPr>
          <w:trHeight w:val="470"/>
        </w:trPr>
        <w:tc>
          <w:tcPr>
            <w:tcW w:w="9279" w:type="dxa"/>
          </w:tcPr>
          <w:p w14:paraId="63FE8760" w14:textId="590ACBA3" w:rsidR="00A913B7" w:rsidRPr="00A358CF" w:rsidRDefault="00A913B7" w:rsidP="00E4638B">
            <w:pPr>
              <w:pStyle w:val="ListParagraph"/>
              <w:numPr>
                <w:ilvl w:val="0"/>
                <w:numId w:val="94"/>
              </w:numPr>
              <w:spacing w:before="40" w:after="120"/>
              <w:ind w:left="532" w:hanging="425"/>
              <w:rPr>
                <w:spacing w:val="-2"/>
                <w:sz w:val="22"/>
                <w:lang w:val="es-ES"/>
              </w:rPr>
            </w:pPr>
            <w:r w:rsidRPr="00A358CF">
              <w:rPr>
                <w:spacing w:val="-2"/>
                <w:sz w:val="22"/>
                <w:lang w:val="es-ES"/>
              </w:rPr>
              <w:t xml:space="preserve">Nombre del </w:t>
            </w:r>
            <w:r w:rsidR="00356DAE" w:rsidRPr="00A358CF">
              <w:rPr>
                <w:spacing w:val="-2"/>
                <w:sz w:val="22"/>
                <w:lang w:val="es-ES"/>
              </w:rPr>
              <w:t>Proponente</w:t>
            </w:r>
          </w:p>
          <w:p w14:paraId="369C55BA" w14:textId="77777777" w:rsidR="00A913B7" w:rsidRPr="00A358CF" w:rsidRDefault="00A913B7" w:rsidP="00095928">
            <w:pPr>
              <w:numPr>
                <w:ilvl w:val="1"/>
                <w:numId w:val="2"/>
              </w:numPr>
              <w:spacing w:before="40" w:after="120"/>
              <w:ind w:left="90"/>
              <w:jc w:val="both"/>
              <w:rPr>
                <w:i/>
                <w:spacing w:val="3"/>
                <w:sz w:val="22"/>
                <w:lang w:val="es-ES"/>
              </w:rPr>
            </w:pPr>
          </w:p>
        </w:tc>
      </w:tr>
      <w:tr w:rsidR="00A913B7" w:rsidRPr="00E0610C" w14:paraId="68A2CE1A" w14:textId="77777777" w:rsidTr="003278EC">
        <w:trPr>
          <w:trHeight w:val="484"/>
        </w:trPr>
        <w:tc>
          <w:tcPr>
            <w:tcW w:w="9279" w:type="dxa"/>
          </w:tcPr>
          <w:p w14:paraId="3973501D" w14:textId="2D770F47" w:rsidR="00A913B7" w:rsidRPr="00A358CF" w:rsidRDefault="00A913B7" w:rsidP="00E4638B">
            <w:pPr>
              <w:pStyle w:val="ListParagraph"/>
              <w:numPr>
                <w:ilvl w:val="0"/>
                <w:numId w:val="94"/>
              </w:numPr>
              <w:spacing w:before="40" w:after="120"/>
              <w:ind w:left="532" w:hanging="425"/>
              <w:rPr>
                <w:spacing w:val="-10"/>
                <w:sz w:val="22"/>
                <w:lang w:val="es-ES"/>
              </w:rPr>
            </w:pPr>
            <w:r w:rsidRPr="00A358CF">
              <w:rPr>
                <w:spacing w:val="-2"/>
                <w:sz w:val="22"/>
                <w:lang w:val="es-ES"/>
              </w:rPr>
              <w:t xml:space="preserve">Si se trata de una </w:t>
            </w:r>
            <w:r w:rsidR="008C148F" w:rsidRPr="00A358CF">
              <w:rPr>
                <w:spacing w:val="-2"/>
                <w:sz w:val="22"/>
                <w:lang w:val="es-ES"/>
              </w:rPr>
              <w:t>APCA</w:t>
            </w:r>
            <w:r w:rsidRPr="00A358CF">
              <w:rPr>
                <w:spacing w:val="-2"/>
                <w:sz w:val="22"/>
                <w:lang w:val="es-ES"/>
              </w:rPr>
              <w:t xml:space="preserve">, </w:t>
            </w:r>
            <w:r w:rsidRPr="00A358CF">
              <w:rPr>
                <w:spacing w:val="-10"/>
                <w:sz w:val="22"/>
                <w:lang w:val="es-ES"/>
              </w:rPr>
              <w:t>nombre de cada miembro:</w:t>
            </w:r>
          </w:p>
          <w:p w14:paraId="17D53018" w14:textId="77777777" w:rsidR="00A913B7" w:rsidRPr="00A358CF" w:rsidRDefault="00A913B7" w:rsidP="00095928">
            <w:pPr>
              <w:numPr>
                <w:ilvl w:val="1"/>
                <w:numId w:val="2"/>
              </w:numPr>
              <w:spacing w:before="40" w:after="120"/>
              <w:ind w:left="90"/>
              <w:jc w:val="both"/>
              <w:rPr>
                <w:i/>
                <w:spacing w:val="4"/>
                <w:sz w:val="22"/>
                <w:lang w:val="es-ES"/>
              </w:rPr>
            </w:pPr>
          </w:p>
        </w:tc>
      </w:tr>
      <w:tr w:rsidR="00C5429A" w:rsidRPr="00E0610C" w14:paraId="7283685F" w14:textId="77777777" w:rsidTr="003278EC">
        <w:trPr>
          <w:trHeight w:val="484"/>
        </w:trPr>
        <w:tc>
          <w:tcPr>
            <w:tcW w:w="9279" w:type="dxa"/>
          </w:tcPr>
          <w:p w14:paraId="7E3280C8" w14:textId="2412D0E8" w:rsidR="00C5429A" w:rsidRPr="00A358CF" w:rsidRDefault="00C5429A" w:rsidP="00E4638B">
            <w:pPr>
              <w:pStyle w:val="ListParagraph"/>
              <w:numPr>
                <w:ilvl w:val="0"/>
                <w:numId w:val="94"/>
              </w:numPr>
              <w:spacing w:before="40" w:after="120"/>
              <w:ind w:left="532" w:hanging="425"/>
              <w:rPr>
                <w:spacing w:val="-2"/>
                <w:sz w:val="22"/>
                <w:lang w:val="es-ES"/>
              </w:rPr>
            </w:pPr>
            <w:r w:rsidRPr="00A358CF">
              <w:rPr>
                <w:spacing w:val="-2"/>
                <w:sz w:val="22"/>
                <w:lang w:val="es-ES"/>
              </w:rPr>
              <w:t>Si se permite según IAP 4.3. nombres de los miembros de la APCA que desean formar parte de la SPV:</w:t>
            </w:r>
          </w:p>
        </w:tc>
      </w:tr>
      <w:tr w:rsidR="00A913B7" w:rsidRPr="00E0610C" w14:paraId="0DD6D90B" w14:textId="77777777" w:rsidTr="003278EC">
        <w:tc>
          <w:tcPr>
            <w:tcW w:w="9279" w:type="dxa"/>
          </w:tcPr>
          <w:p w14:paraId="48C99CED" w14:textId="5A6A2B7E" w:rsidR="00A913B7" w:rsidRPr="00A358CF" w:rsidRDefault="00A913B7" w:rsidP="00E4638B">
            <w:pPr>
              <w:pStyle w:val="ListParagraph"/>
              <w:numPr>
                <w:ilvl w:val="0"/>
                <w:numId w:val="94"/>
              </w:numPr>
              <w:spacing w:before="40" w:after="120"/>
              <w:ind w:left="532" w:hanging="425"/>
              <w:rPr>
                <w:spacing w:val="-8"/>
                <w:sz w:val="22"/>
                <w:lang w:val="es-ES"/>
              </w:rPr>
            </w:pPr>
            <w:r w:rsidRPr="00A358CF">
              <w:rPr>
                <w:spacing w:val="-8"/>
                <w:sz w:val="22"/>
                <w:lang w:val="es-ES"/>
              </w:rPr>
              <w:t xml:space="preserve">País de </w:t>
            </w:r>
            <w:r w:rsidRPr="00A358CF">
              <w:rPr>
                <w:spacing w:val="-2"/>
                <w:sz w:val="22"/>
                <w:lang w:val="es-ES"/>
              </w:rPr>
              <w:t>inscripción</w:t>
            </w:r>
            <w:r w:rsidRPr="00A358CF">
              <w:rPr>
                <w:spacing w:val="-8"/>
                <w:sz w:val="22"/>
                <w:lang w:val="es-ES"/>
              </w:rPr>
              <w:t xml:space="preserve"> efectiva o prevista del </w:t>
            </w:r>
            <w:r w:rsidR="00356DAE" w:rsidRPr="00A358CF">
              <w:rPr>
                <w:spacing w:val="-8"/>
                <w:sz w:val="22"/>
                <w:lang w:val="es-ES"/>
              </w:rPr>
              <w:t>Proponente</w:t>
            </w:r>
            <w:r w:rsidRPr="00A358CF">
              <w:rPr>
                <w:spacing w:val="-8"/>
                <w:sz w:val="22"/>
                <w:lang w:val="es-ES"/>
              </w:rPr>
              <w:t>:</w:t>
            </w:r>
          </w:p>
          <w:p w14:paraId="799615FF" w14:textId="77777777" w:rsidR="00A913B7" w:rsidRPr="00A358CF" w:rsidRDefault="00A913B7" w:rsidP="00095928">
            <w:pPr>
              <w:spacing w:before="40" w:after="120"/>
              <w:ind w:left="90"/>
              <w:rPr>
                <w:i/>
                <w:spacing w:val="6"/>
                <w:sz w:val="22"/>
                <w:lang w:val="es-ES"/>
              </w:rPr>
            </w:pPr>
            <w:r w:rsidRPr="00A358CF">
              <w:rPr>
                <w:i/>
                <w:spacing w:val="6"/>
                <w:sz w:val="22"/>
                <w:lang w:val="es-ES"/>
              </w:rPr>
              <w:t>[indique el país de constitución]</w:t>
            </w:r>
          </w:p>
        </w:tc>
      </w:tr>
      <w:tr w:rsidR="00A913B7" w:rsidRPr="00E0610C" w14:paraId="71B03DCD" w14:textId="77777777" w:rsidTr="003278EC">
        <w:tc>
          <w:tcPr>
            <w:tcW w:w="9279" w:type="dxa"/>
          </w:tcPr>
          <w:p w14:paraId="065122C9" w14:textId="21C6F0D8" w:rsidR="00A913B7" w:rsidRPr="00A358CF" w:rsidRDefault="00A913B7" w:rsidP="00E4638B">
            <w:pPr>
              <w:pStyle w:val="ListParagraph"/>
              <w:numPr>
                <w:ilvl w:val="0"/>
                <w:numId w:val="94"/>
              </w:numPr>
              <w:spacing w:before="40" w:after="120"/>
              <w:ind w:left="532" w:hanging="425"/>
              <w:rPr>
                <w:spacing w:val="-8"/>
                <w:sz w:val="22"/>
                <w:lang w:val="es-ES"/>
              </w:rPr>
            </w:pPr>
            <w:r w:rsidRPr="00A358CF">
              <w:rPr>
                <w:spacing w:val="-8"/>
                <w:sz w:val="22"/>
                <w:lang w:val="es-ES"/>
              </w:rPr>
              <w:t xml:space="preserve">Año de constitución efectiva o prevista del </w:t>
            </w:r>
            <w:r w:rsidR="00356DAE" w:rsidRPr="00A358CF">
              <w:rPr>
                <w:spacing w:val="-8"/>
                <w:sz w:val="22"/>
                <w:lang w:val="es-ES"/>
              </w:rPr>
              <w:t>Proponente</w:t>
            </w:r>
            <w:r w:rsidRPr="00A358CF">
              <w:rPr>
                <w:spacing w:val="-8"/>
                <w:sz w:val="22"/>
                <w:lang w:val="es-ES"/>
              </w:rPr>
              <w:t>:</w:t>
            </w:r>
          </w:p>
        </w:tc>
      </w:tr>
      <w:tr w:rsidR="00A913B7" w:rsidRPr="00E0610C" w14:paraId="4BED90CA" w14:textId="77777777" w:rsidTr="003278EC">
        <w:tc>
          <w:tcPr>
            <w:tcW w:w="9279" w:type="dxa"/>
          </w:tcPr>
          <w:p w14:paraId="594BCC68" w14:textId="225E5139" w:rsidR="00A913B7" w:rsidRPr="00A358CF" w:rsidRDefault="00A913B7" w:rsidP="00E4638B">
            <w:pPr>
              <w:pStyle w:val="ListParagraph"/>
              <w:numPr>
                <w:ilvl w:val="0"/>
                <w:numId w:val="94"/>
              </w:numPr>
              <w:spacing w:before="40" w:after="120"/>
              <w:ind w:left="532" w:hanging="425"/>
              <w:rPr>
                <w:i/>
                <w:spacing w:val="1"/>
                <w:sz w:val="22"/>
                <w:lang w:val="es-ES"/>
              </w:rPr>
            </w:pPr>
            <w:r w:rsidRPr="00A358CF">
              <w:rPr>
                <w:spacing w:val="-8"/>
                <w:sz w:val="22"/>
                <w:lang w:val="es-ES"/>
              </w:rPr>
              <w:t>Domicilio</w:t>
            </w:r>
            <w:r w:rsidRPr="00A358CF">
              <w:rPr>
                <w:spacing w:val="-2"/>
                <w:sz w:val="22"/>
                <w:lang w:val="es-ES"/>
              </w:rPr>
              <w:t xml:space="preserve"> legal del </w:t>
            </w:r>
            <w:r w:rsidR="00356DAE" w:rsidRPr="00A358CF">
              <w:rPr>
                <w:spacing w:val="-2"/>
                <w:sz w:val="22"/>
                <w:lang w:val="es-ES"/>
              </w:rPr>
              <w:t>Proponente</w:t>
            </w:r>
            <w:r w:rsidRPr="00A358CF">
              <w:rPr>
                <w:spacing w:val="-2"/>
                <w:sz w:val="22"/>
                <w:lang w:val="es-ES"/>
              </w:rPr>
              <w:t xml:space="preserve"> [en el país de inscripción]:</w:t>
            </w:r>
            <w:r w:rsidR="00A60B5E" w:rsidRPr="00A358CF">
              <w:rPr>
                <w:i/>
                <w:spacing w:val="1"/>
                <w:sz w:val="22"/>
                <w:lang w:val="es-ES"/>
              </w:rPr>
              <w:t xml:space="preserve"> </w:t>
            </w:r>
          </w:p>
        </w:tc>
      </w:tr>
      <w:tr w:rsidR="00A913B7" w:rsidRPr="00A358CF" w14:paraId="084245D7" w14:textId="77777777" w:rsidTr="003278EC">
        <w:tc>
          <w:tcPr>
            <w:tcW w:w="9279" w:type="dxa"/>
          </w:tcPr>
          <w:p w14:paraId="73D87B82" w14:textId="276C69A4" w:rsidR="00A913B7" w:rsidRPr="00A358CF" w:rsidRDefault="00A913B7" w:rsidP="00E4638B">
            <w:pPr>
              <w:pStyle w:val="ListParagraph"/>
              <w:numPr>
                <w:ilvl w:val="0"/>
                <w:numId w:val="94"/>
              </w:numPr>
              <w:spacing w:before="40" w:after="120"/>
              <w:ind w:left="532" w:hanging="425"/>
              <w:rPr>
                <w:spacing w:val="-2"/>
                <w:sz w:val="22"/>
                <w:lang w:val="es-ES"/>
              </w:rPr>
            </w:pPr>
            <w:r w:rsidRPr="00A358CF">
              <w:rPr>
                <w:spacing w:val="-8"/>
                <w:sz w:val="22"/>
                <w:lang w:val="es-ES"/>
              </w:rPr>
              <w:t>Información</w:t>
            </w:r>
            <w:r w:rsidRPr="00A358CF">
              <w:rPr>
                <w:spacing w:val="-2"/>
                <w:sz w:val="22"/>
                <w:lang w:val="es-ES"/>
              </w:rPr>
              <w:t xml:space="preserve"> sobre el representante autorizado del </w:t>
            </w:r>
            <w:r w:rsidR="00356DAE" w:rsidRPr="00A358CF">
              <w:rPr>
                <w:spacing w:val="-2"/>
                <w:sz w:val="22"/>
                <w:lang w:val="es-ES"/>
              </w:rPr>
              <w:t>Proponente</w:t>
            </w:r>
          </w:p>
          <w:p w14:paraId="53071A2B" w14:textId="77777777" w:rsidR="00A913B7" w:rsidRPr="00A358CF" w:rsidRDefault="00A913B7" w:rsidP="00095928">
            <w:pPr>
              <w:spacing w:before="40" w:after="120"/>
              <w:ind w:left="90"/>
              <w:rPr>
                <w:spacing w:val="6"/>
                <w:sz w:val="22"/>
                <w:lang w:val="es-ES"/>
              </w:rPr>
            </w:pPr>
            <w:r w:rsidRPr="00A358CF">
              <w:rPr>
                <w:spacing w:val="-2"/>
                <w:sz w:val="22"/>
                <w:lang w:val="es-ES"/>
              </w:rPr>
              <w:t>Nombre: _____________________________________</w:t>
            </w:r>
          </w:p>
          <w:p w14:paraId="5283CBD8" w14:textId="77777777" w:rsidR="00A913B7" w:rsidRPr="00A358CF" w:rsidRDefault="00A913B7" w:rsidP="00095928">
            <w:pPr>
              <w:spacing w:before="40" w:after="120"/>
              <w:ind w:left="90"/>
              <w:rPr>
                <w:i/>
                <w:spacing w:val="1"/>
                <w:sz w:val="22"/>
                <w:lang w:val="es-ES"/>
              </w:rPr>
            </w:pPr>
            <w:r w:rsidRPr="00A358CF">
              <w:rPr>
                <w:spacing w:val="-2"/>
                <w:sz w:val="22"/>
                <w:lang w:val="es-ES"/>
              </w:rPr>
              <w:t xml:space="preserve">Dirección: </w:t>
            </w:r>
            <w:r w:rsidRPr="00A358CF">
              <w:rPr>
                <w:i/>
                <w:spacing w:val="1"/>
                <w:sz w:val="22"/>
                <w:lang w:val="es-ES"/>
              </w:rPr>
              <w:t>___________________________________</w:t>
            </w:r>
          </w:p>
          <w:p w14:paraId="253010B6" w14:textId="77777777" w:rsidR="00A913B7" w:rsidRPr="00A358CF" w:rsidRDefault="00A913B7" w:rsidP="00095928">
            <w:pPr>
              <w:spacing w:before="40" w:after="120"/>
              <w:ind w:left="90"/>
              <w:rPr>
                <w:spacing w:val="-2"/>
                <w:sz w:val="22"/>
                <w:lang w:val="es-ES"/>
              </w:rPr>
            </w:pPr>
            <w:r w:rsidRPr="00A358CF">
              <w:rPr>
                <w:spacing w:val="-2"/>
                <w:sz w:val="22"/>
                <w:lang w:val="es-ES"/>
              </w:rPr>
              <w:t xml:space="preserve">Números de teléfono y fax: </w:t>
            </w:r>
            <w:r w:rsidRPr="00A358CF">
              <w:rPr>
                <w:i/>
                <w:sz w:val="22"/>
                <w:lang w:val="es-ES"/>
              </w:rPr>
              <w:t>_______________________</w:t>
            </w:r>
          </w:p>
          <w:p w14:paraId="3FFDD788" w14:textId="77777777" w:rsidR="00A913B7" w:rsidRPr="00A358CF" w:rsidRDefault="00A913B7" w:rsidP="00095928">
            <w:pPr>
              <w:spacing w:before="40" w:after="120"/>
              <w:ind w:left="90"/>
              <w:rPr>
                <w:sz w:val="22"/>
                <w:lang w:val="es-ES"/>
              </w:rPr>
            </w:pPr>
            <w:r w:rsidRPr="00A358CF">
              <w:rPr>
                <w:spacing w:val="-6"/>
                <w:sz w:val="22"/>
                <w:lang w:val="es-ES"/>
              </w:rPr>
              <w:t xml:space="preserve">Dirección de correo electrónico: </w:t>
            </w:r>
            <w:r w:rsidRPr="00A358CF">
              <w:rPr>
                <w:i/>
                <w:sz w:val="22"/>
                <w:lang w:val="es-ES"/>
              </w:rPr>
              <w:t>______________________________</w:t>
            </w:r>
          </w:p>
        </w:tc>
      </w:tr>
      <w:tr w:rsidR="00A913B7" w:rsidRPr="00E0610C" w14:paraId="4DCE6DA2" w14:textId="77777777" w:rsidTr="003278EC">
        <w:tc>
          <w:tcPr>
            <w:tcW w:w="9279" w:type="dxa"/>
          </w:tcPr>
          <w:p w14:paraId="717DFCE1" w14:textId="692326AA" w:rsidR="00A913B7" w:rsidRPr="00A358CF" w:rsidRDefault="00A913B7" w:rsidP="00E4638B">
            <w:pPr>
              <w:pStyle w:val="ListParagraph"/>
              <w:numPr>
                <w:ilvl w:val="0"/>
                <w:numId w:val="94"/>
              </w:numPr>
              <w:spacing w:before="40" w:after="120"/>
              <w:ind w:left="532" w:hanging="425"/>
              <w:rPr>
                <w:spacing w:val="-2"/>
                <w:sz w:val="22"/>
                <w:lang w:val="es-ES"/>
              </w:rPr>
            </w:pPr>
            <w:r w:rsidRPr="00A358CF">
              <w:rPr>
                <w:spacing w:val="-2"/>
                <w:sz w:val="22"/>
                <w:lang w:val="es-ES"/>
              </w:rPr>
              <w:t xml:space="preserve">Se </w:t>
            </w:r>
            <w:r w:rsidRPr="00A358CF">
              <w:rPr>
                <w:spacing w:val="-8"/>
                <w:sz w:val="22"/>
                <w:lang w:val="es-ES"/>
              </w:rPr>
              <w:t>adjunta</w:t>
            </w:r>
            <w:r w:rsidRPr="00A358CF">
              <w:rPr>
                <w:spacing w:val="-2"/>
                <w:sz w:val="22"/>
                <w:lang w:val="es-ES"/>
              </w:rPr>
              <w:t xml:space="preserve"> copia del original de los siguientes documentos:</w:t>
            </w:r>
          </w:p>
          <w:p w14:paraId="095B314A" w14:textId="70BF79E7" w:rsidR="00A913B7" w:rsidRPr="00A358CF" w:rsidRDefault="00A913B7" w:rsidP="00095928">
            <w:pPr>
              <w:spacing w:before="40" w:after="120"/>
              <w:ind w:left="540" w:hanging="450"/>
              <w:rPr>
                <w:spacing w:val="-8"/>
                <w:sz w:val="22"/>
                <w:lang w:val="es-ES"/>
              </w:rPr>
            </w:pPr>
            <w:r w:rsidRPr="00A358CF">
              <w:rPr>
                <w:rFonts w:eastAsia="MS Mincho"/>
                <w:spacing w:val="-2"/>
                <w:sz w:val="22"/>
                <w:lang w:val="es-ES"/>
              </w:rPr>
              <w:sym w:font="Wingdings" w:char="F0A8"/>
            </w:r>
            <w:r w:rsidRPr="00A358CF">
              <w:rPr>
                <w:rFonts w:eastAsia="MS Mincho"/>
                <w:spacing w:val="-2"/>
                <w:sz w:val="22"/>
                <w:lang w:val="es-ES"/>
              </w:rPr>
              <w:tab/>
            </w:r>
            <w:r w:rsidRPr="00A358CF">
              <w:rPr>
                <w:spacing w:val="-2"/>
                <w:sz w:val="22"/>
                <w:lang w:val="es-ES"/>
              </w:rPr>
              <w:t xml:space="preserve">Escritura de constitución (o los documentos equivalentes de constitución o asociación) y/o los documentos de inscripción de la </w:t>
            </w:r>
            <w:r w:rsidRPr="00A358CF">
              <w:rPr>
                <w:spacing w:val="-8"/>
                <w:sz w:val="22"/>
                <w:lang w:val="es-ES"/>
              </w:rPr>
              <w:t>entidad jurídica mencionada arriba, conforme a lo dispuesto en la</w:t>
            </w:r>
            <w:r w:rsidR="003A51A6" w:rsidRPr="00A358CF">
              <w:rPr>
                <w:spacing w:val="-8"/>
                <w:sz w:val="22"/>
                <w:lang w:val="es-ES"/>
              </w:rPr>
              <w:t xml:space="preserve"> </w:t>
            </w:r>
            <w:r w:rsidR="00607617" w:rsidRPr="00A358CF">
              <w:rPr>
                <w:spacing w:val="-8"/>
                <w:sz w:val="22"/>
                <w:lang w:val="es-ES"/>
              </w:rPr>
              <w:t>IAP</w:t>
            </w:r>
            <w:r w:rsidRPr="00A358CF">
              <w:rPr>
                <w:spacing w:val="-8"/>
                <w:sz w:val="22"/>
                <w:lang w:val="es-ES"/>
              </w:rPr>
              <w:t xml:space="preserve"> 4.4.</w:t>
            </w:r>
          </w:p>
          <w:p w14:paraId="0A7E8694" w14:textId="174EFE5C" w:rsidR="00A913B7" w:rsidRPr="00A358CF" w:rsidRDefault="00A913B7" w:rsidP="00095928">
            <w:pPr>
              <w:spacing w:before="40" w:after="120"/>
              <w:ind w:left="540" w:hanging="450"/>
              <w:rPr>
                <w:spacing w:val="-2"/>
                <w:sz w:val="22"/>
                <w:lang w:val="es-ES"/>
              </w:rPr>
            </w:pPr>
            <w:r w:rsidRPr="00A358CF">
              <w:rPr>
                <w:rFonts w:eastAsia="MS Mincho"/>
                <w:spacing w:val="-2"/>
                <w:sz w:val="22"/>
                <w:lang w:val="es-ES"/>
              </w:rPr>
              <w:sym w:font="Wingdings" w:char="F0A8"/>
            </w:r>
            <w:r w:rsidRPr="00A358CF">
              <w:rPr>
                <w:spacing w:val="-2"/>
                <w:sz w:val="22"/>
                <w:lang w:val="es-ES"/>
              </w:rPr>
              <w:tab/>
              <w:t xml:space="preserve">En el caso de una </w:t>
            </w:r>
            <w:r w:rsidR="008C148F" w:rsidRPr="00A358CF">
              <w:rPr>
                <w:spacing w:val="-2"/>
                <w:sz w:val="22"/>
                <w:lang w:val="es-ES"/>
              </w:rPr>
              <w:t>APCA</w:t>
            </w:r>
            <w:r w:rsidRPr="00A358CF">
              <w:rPr>
                <w:spacing w:val="-2"/>
                <w:sz w:val="22"/>
                <w:lang w:val="es-ES"/>
              </w:rPr>
              <w:t xml:space="preserve">, carta de intención de constituir una </w:t>
            </w:r>
            <w:r w:rsidR="008C148F" w:rsidRPr="00A358CF">
              <w:rPr>
                <w:spacing w:val="-2"/>
                <w:sz w:val="22"/>
                <w:lang w:val="es-ES"/>
              </w:rPr>
              <w:t>APCA</w:t>
            </w:r>
            <w:r w:rsidRPr="00A358CF">
              <w:rPr>
                <w:spacing w:val="-2"/>
                <w:sz w:val="22"/>
                <w:lang w:val="es-ES"/>
              </w:rPr>
              <w:t xml:space="preserve"> o </w:t>
            </w:r>
            <w:r w:rsidR="0085321C" w:rsidRPr="00A358CF">
              <w:rPr>
                <w:spacing w:val="-2"/>
                <w:sz w:val="22"/>
                <w:lang w:val="es-ES"/>
              </w:rPr>
              <w:t xml:space="preserve">Acuerdo </w:t>
            </w:r>
            <w:r w:rsidRPr="00A358CF">
              <w:rPr>
                <w:spacing w:val="-2"/>
                <w:sz w:val="22"/>
                <w:lang w:val="es-ES"/>
              </w:rPr>
              <w:t xml:space="preserve">de </w:t>
            </w:r>
            <w:r w:rsidR="008C148F" w:rsidRPr="00A358CF">
              <w:rPr>
                <w:spacing w:val="-2"/>
                <w:sz w:val="22"/>
                <w:lang w:val="es-ES"/>
              </w:rPr>
              <w:t>APCA</w:t>
            </w:r>
            <w:r w:rsidRPr="00A358CF">
              <w:rPr>
                <w:spacing w:val="-2"/>
                <w:sz w:val="22"/>
                <w:lang w:val="es-ES"/>
              </w:rPr>
              <w:t>, según</w:t>
            </w:r>
            <w:r w:rsidRPr="00A358CF">
              <w:rPr>
                <w:spacing w:val="-8"/>
                <w:sz w:val="22"/>
                <w:lang w:val="es-ES"/>
              </w:rPr>
              <w:t xml:space="preserve"> lo dispuesto en la</w:t>
            </w:r>
            <w:r w:rsidR="003A51A6" w:rsidRPr="00A358CF">
              <w:rPr>
                <w:spacing w:val="-8"/>
                <w:sz w:val="22"/>
                <w:lang w:val="es-ES"/>
              </w:rPr>
              <w:t xml:space="preserve"> </w:t>
            </w:r>
            <w:r w:rsidR="00607617" w:rsidRPr="00A358CF">
              <w:rPr>
                <w:spacing w:val="-2"/>
                <w:sz w:val="22"/>
                <w:lang w:val="es-ES"/>
              </w:rPr>
              <w:t>IAP</w:t>
            </w:r>
            <w:r w:rsidRPr="00A358CF">
              <w:rPr>
                <w:spacing w:val="-2"/>
                <w:sz w:val="22"/>
                <w:lang w:val="es-ES"/>
              </w:rPr>
              <w:t xml:space="preserve"> </w:t>
            </w:r>
            <w:r w:rsidR="00685668" w:rsidRPr="00A358CF">
              <w:rPr>
                <w:spacing w:val="-2"/>
                <w:sz w:val="22"/>
                <w:lang w:val="es-ES"/>
              </w:rPr>
              <w:t>4.1</w:t>
            </w:r>
            <w:r w:rsidRPr="00A358CF">
              <w:rPr>
                <w:spacing w:val="-2"/>
                <w:sz w:val="22"/>
                <w:lang w:val="es-ES"/>
              </w:rPr>
              <w:t>.</w:t>
            </w:r>
          </w:p>
          <w:p w14:paraId="32FD9310" w14:textId="01AAEFC6" w:rsidR="00A913B7" w:rsidRPr="00A358CF" w:rsidRDefault="00A913B7" w:rsidP="00095928">
            <w:pPr>
              <w:spacing w:before="40" w:after="120"/>
              <w:ind w:left="540" w:hanging="450"/>
              <w:rPr>
                <w:spacing w:val="-2"/>
                <w:sz w:val="22"/>
                <w:lang w:val="es-ES"/>
              </w:rPr>
            </w:pPr>
            <w:r w:rsidRPr="00A358CF">
              <w:rPr>
                <w:rFonts w:eastAsia="MS Mincho"/>
                <w:spacing w:val="-2"/>
                <w:sz w:val="22"/>
                <w:lang w:val="es-ES"/>
              </w:rPr>
              <w:sym w:font="Wingdings" w:char="F0A8"/>
            </w:r>
            <w:r w:rsidRPr="00A358CF">
              <w:rPr>
                <w:rFonts w:eastAsia="MS Mincho"/>
                <w:spacing w:val="-2"/>
                <w:sz w:val="22"/>
                <w:lang w:val="es-ES"/>
              </w:rPr>
              <w:tab/>
            </w:r>
            <w:r w:rsidRPr="00A358CF">
              <w:rPr>
                <w:spacing w:val="-2"/>
                <w:sz w:val="22"/>
                <w:lang w:val="es-ES"/>
              </w:rPr>
              <w:t>En el caso de una empresa o institución estatal, de conformidad con la</w:t>
            </w:r>
            <w:r w:rsidR="003A51A6" w:rsidRPr="00A358CF">
              <w:rPr>
                <w:spacing w:val="-2"/>
                <w:sz w:val="22"/>
                <w:lang w:val="es-ES"/>
              </w:rPr>
              <w:t xml:space="preserve"> </w:t>
            </w:r>
            <w:r w:rsidR="00607617" w:rsidRPr="00A358CF">
              <w:rPr>
                <w:spacing w:val="-2"/>
                <w:sz w:val="22"/>
                <w:lang w:val="es-ES"/>
              </w:rPr>
              <w:t>IAP</w:t>
            </w:r>
            <w:r w:rsidRPr="00A358CF">
              <w:rPr>
                <w:spacing w:val="-2"/>
                <w:sz w:val="22"/>
                <w:lang w:val="es-ES"/>
              </w:rPr>
              <w:t xml:space="preserve"> 4.</w:t>
            </w:r>
            <w:r w:rsidR="00685668" w:rsidRPr="00A358CF">
              <w:rPr>
                <w:spacing w:val="-2"/>
                <w:sz w:val="22"/>
                <w:lang w:val="es-ES"/>
              </w:rPr>
              <w:t>6</w:t>
            </w:r>
            <w:r w:rsidRPr="00A358CF">
              <w:rPr>
                <w:spacing w:val="-2"/>
                <w:sz w:val="22"/>
                <w:lang w:val="es-ES"/>
              </w:rPr>
              <w:t>, documentos que acrediten:</w:t>
            </w:r>
          </w:p>
          <w:p w14:paraId="44FFA89A" w14:textId="77777777" w:rsidR="00A913B7" w:rsidRPr="00A358CF" w:rsidRDefault="00A913B7" w:rsidP="0076314D">
            <w:pPr>
              <w:widowControl w:val="0"/>
              <w:numPr>
                <w:ilvl w:val="0"/>
                <w:numId w:val="21"/>
              </w:numPr>
              <w:autoSpaceDE w:val="0"/>
              <w:autoSpaceDN w:val="0"/>
              <w:rPr>
                <w:spacing w:val="-8"/>
                <w:sz w:val="22"/>
                <w:lang w:val="es-ES"/>
              </w:rPr>
            </w:pPr>
            <w:r w:rsidRPr="00A358CF">
              <w:rPr>
                <w:spacing w:val="-2"/>
                <w:sz w:val="22"/>
                <w:lang w:val="es-ES"/>
              </w:rPr>
              <w:t>que tiene autonomía jurídica y financiera</w:t>
            </w:r>
          </w:p>
          <w:p w14:paraId="1EF3E2FB" w14:textId="77777777" w:rsidR="00A913B7" w:rsidRPr="00A358CF" w:rsidRDefault="00A913B7" w:rsidP="0076314D">
            <w:pPr>
              <w:widowControl w:val="0"/>
              <w:numPr>
                <w:ilvl w:val="0"/>
                <w:numId w:val="21"/>
              </w:numPr>
              <w:autoSpaceDE w:val="0"/>
              <w:autoSpaceDN w:val="0"/>
              <w:rPr>
                <w:spacing w:val="-8"/>
                <w:sz w:val="22"/>
                <w:lang w:val="es-ES"/>
              </w:rPr>
            </w:pPr>
            <w:r w:rsidRPr="00A358CF">
              <w:rPr>
                <w:spacing w:val="-2"/>
                <w:sz w:val="22"/>
                <w:lang w:val="es-ES"/>
              </w:rPr>
              <w:t>que realiza operaciones con arreglo a la legislación comercial</w:t>
            </w:r>
          </w:p>
          <w:p w14:paraId="0D577228" w14:textId="5A3C27E7" w:rsidR="00A913B7" w:rsidRPr="00A358CF" w:rsidRDefault="00A913B7" w:rsidP="0076314D">
            <w:pPr>
              <w:widowControl w:val="0"/>
              <w:numPr>
                <w:ilvl w:val="0"/>
                <w:numId w:val="21"/>
              </w:numPr>
              <w:autoSpaceDE w:val="0"/>
              <w:autoSpaceDN w:val="0"/>
              <w:rPr>
                <w:spacing w:val="-8"/>
                <w:sz w:val="22"/>
                <w:lang w:val="es-ES"/>
              </w:rPr>
            </w:pPr>
            <w:r w:rsidRPr="00A358CF">
              <w:rPr>
                <w:spacing w:val="-2"/>
                <w:sz w:val="22"/>
                <w:lang w:val="es-ES"/>
              </w:rPr>
              <w:t xml:space="preserve">que el </w:t>
            </w:r>
            <w:r w:rsidR="00356DAE" w:rsidRPr="00A358CF">
              <w:rPr>
                <w:spacing w:val="-2"/>
                <w:sz w:val="22"/>
                <w:lang w:val="es-ES"/>
              </w:rPr>
              <w:t>Proponente</w:t>
            </w:r>
            <w:r w:rsidRPr="00A358CF">
              <w:rPr>
                <w:spacing w:val="-2"/>
                <w:sz w:val="22"/>
                <w:lang w:val="es-ES"/>
              </w:rPr>
              <w:t xml:space="preserve"> no está sometido a la supervisión del Contratante</w:t>
            </w:r>
          </w:p>
          <w:p w14:paraId="6EC31A22" w14:textId="07B3409B" w:rsidR="00A913B7" w:rsidRPr="00A358CF" w:rsidRDefault="00685668" w:rsidP="00E4638B">
            <w:pPr>
              <w:pStyle w:val="ListParagraph"/>
              <w:numPr>
                <w:ilvl w:val="0"/>
                <w:numId w:val="94"/>
              </w:numPr>
              <w:spacing w:before="40" w:after="120"/>
              <w:ind w:left="532" w:hanging="425"/>
              <w:rPr>
                <w:spacing w:val="-2"/>
                <w:sz w:val="22"/>
                <w:lang w:val="es-ES"/>
              </w:rPr>
            </w:pPr>
            <w:r w:rsidRPr="00A358CF">
              <w:rPr>
                <w:spacing w:val="-2"/>
                <w:sz w:val="22"/>
                <w:lang w:val="es-ES"/>
              </w:rPr>
              <w:t xml:space="preserve">Se </w:t>
            </w:r>
            <w:r w:rsidRPr="00A358CF">
              <w:rPr>
                <w:spacing w:val="-8"/>
                <w:sz w:val="22"/>
                <w:lang w:val="es-ES"/>
              </w:rPr>
              <w:t>incluyen</w:t>
            </w:r>
            <w:r w:rsidRPr="00A358CF">
              <w:rPr>
                <w:spacing w:val="-2"/>
                <w:sz w:val="22"/>
                <w:lang w:val="es-ES"/>
              </w:rPr>
              <w:t xml:space="preserve"> el organigrama, una lista de la Junta Directiva y la Propiedad Efectiva. </w:t>
            </w:r>
            <w:r w:rsidR="003229C7" w:rsidRPr="00A358CF">
              <w:rPr>
                <w:spacing w:val="-2"/>
                <w:sz w:val="22"/>
                <w:lang w:val="es-ES"/>
              </w:rPr>
              <w:t>El</w:t>
            </w:r>
            <w:r w:rsidR="005C01E4" w:rsidRPr="00A358CF">
              <w:rPr>
                <w:spacing w:val="-2"/>
                <w:sz w:val="22"/>
                <w:lang w:val="es-ES"/>
              </w:rPr>
              <w:t xml:space="preserve"> Proponente seleccionado deberá proporcionar información adicional sobre la Propiedad Efectiva, utilizando el Formulario de Divulgación de la Propiedad Efectiva</w:t>
            </w:r>
            <w:r w:rsidR="003229C7" w:rsidRPr="00A358CF">
              <w:rPr>
                <w:spacing w:val="-2"/>
                <w:sz w:val="22"/>
                <w:lang w:val="es-ES"/>
              </w:rPr>
              <w:t>.</w:t>
            </w:r>
          </w:p>
        </w:tc>
      </w:tr>
      <w:bookmarkEnd w:id="548"/>
      <w:bookmarkEnd w:id="549"/>
    </w:tbl>
    <w:p w14:paraId="0C19940C" w14:textId="77777777" w:rsidR="00802719" w:rsidRPr="00A358CF" w:rsidRDefault="00A913B7" w:rsidP="00A1431F">
      <w:pPr>
        <w:pStyle w:val="Sec4Heading2"/>
      </w:pPr>
      <w:r w:rsidRPr="00A358CF">
        <w:br w:type="page"/>
      </w:r>
      <w:bookmarkStart w:id="553" w:name="_Toc124166525"/>
      <w:bookmarkStart w:id="554" w:name="_Toc446329312"/>
      <w:bookmarkStart w:id="555" w:name="_Toc78273053"/>
      <w:bookmarkStart w:id="556" w:name="_Toc108950347"/>
      <w:r w:rsidRPr="00A358CF">
        <w:lastRenderedPageBreak/>
        <w:t>Formulario ELI -1.2</w:t>
      </w:r>
      <w:bookmarkEnd w:id="553"/>
    </w:p>
    <w:p w14:paraId="49136271" w14:textId="2EBA2F8E" w:rsidR="00A913B7" w:rsidRPr="00A358CF" w:rsidRDefault="00A913B7" w:rsidP="00A60B5E">
      <w:pPr>
        <w:pStyle w:val="Heading5"/>
        <w:jc w:val="center"/>
        <w:rPr>
          <w:sz w:val="36"/>
          <w:lang w:val="es-ES"/>
        </w:rPr>
      </w:pPr>
      <w:r w:rsidRPr="00A358CF">
        <w:rPr>
          <w:sz w:val="36"/>
          <w:lang w:val="es-ES"/>
        </w:rPr>
        <w:t xml:space="preserve"> Información sobre los </w:t>
      </w:r>
      <w:r w:rsidR="008E1E36" w:rsidRPr="00A358CF">
        <w:rPr>
          <w:sz w:val="36"/>
          <w:lang w:val="es-ES"/>
        </w:rPr>
        <w:t>Proponentes</w:t>
      </w:r>
      <w:r w:rsidRPr="00A358CF">
        <w:rPr>
          <w:sz w:val="36"/>
          <w:lang w:val="es-ES"/>
        </w:rPr>
        <w:t xml:space="preserve"> </w:t>
      </w:r>
      <w:r w:rsidR="00CD393F" w:rsidRPr="00A358CF">
        <w:rPr>
          <w:sz w:val="36"/>
          <w:lang w:val="es-ES"/>
        </w:rPr>
        <w:br/>
      </w:r>
      <w:r w:rsidRPr="00A358CF">
        <w:rPr>
          <w:sz w:val="36"/>
          <w:lang w:val="es-ES"/>
        </w:rPr>
        <w:t xml:space="preserve">constituidos como </w:t>
      </w:r>
      <w:bookmarkEnd w:id="554"/>
      <w:r w:rsidR="008C148F" w:rsidRPr="00A358CF">
        <w:rPr>
          <w:sz w:val="36"/>
          <w:lang w:val="es-ES"/>
        </w:rPr>
        <w:t>APCA</w:t>
      </w:r>
    </w:p>
    <w:p w14:paraId="07B45C01" w14:textId="02F78F7F" w:rsidR="00A913B7" w:rsidRPr="00A358CF" w:rsidRDefault="00A913B7" w:rsidP="00F33CE5">
      <w:pPr>
        <w:jc w:val="center"/>
        <w:rPr>
          <w:b/>
          <w:lang w:val="es-ES"/>
        </w:rPr>
      </w:pPr>
      <w:r w:rsidRPr="00A358CF">
        <w:rPr>
          <w:b/>
          <w:lang w:val="es-ES"/>
        </w:rPr>
        <w:t xml:space="preserve">(para ser completado por cada miembro de la </w:t>
      </w:r>
      <w:r w:rsidR="008C148F" w:rsidRPr="00A358CF">
        <w:rPr>
          <w:b/>
          <w:lang w:val="es-ES"/>
        </w:rPr>
        <w:t>APCA</w:t>
      </w:r>
      <w:r w:rsidRPr="00A358CF">
        <w:rPr>
          <w:b/>
          <w:lang w:val="es-ES"/>
        </w:rPr>
        <w:t>)</w:t>
      </w:r>
    </w:p>
    <w:p w14:paraId="2D3A3967" w14:textId="325100F6" w:rsidR="00A913B7" w:rsidRPr="00A358CF" w:rsidRDefault="00A913B7" w:rsidP="00A913B7">
      <w:pPr>
        <w:jc w:val="right"/>
        <w:rPr>
          <w:spacing w:val="-2"/>
          <w:sz w:val="22"/>
          <w:szCs w:val="22"/>
          <w:lang w:val="es-ES"/>
        </w:rPr>
      </w:pPr>
      <w:r w:rsidRPr="00A358CF">
        <w:rPr>
          <w:spacing w:val="-2"/>
          <w:sz w:val="22"/>
          <w:szCs w:val="22"/>
          <w:lang w:val="es-ES"/>
        </w:rPr>
        <w:t xml:space="preserve">Fecha: </w:t>
      </w:r>
      <w:r w:rsidRPr="00A358CF">
        <w:rPr>
          <w:i/>
          <w:iCs/>
          <w:spacing w:val="2"/>
          <w:sz w:val="22"/>
          <w:szCs w:val="22"/>
          <w:lang w:val="es-ES"/>
        </w:rPr>
        <w:t>_______________</w:t>
      </w:r>
      <w:r w:rsidRPr="00A358CF">
        <w:rPr>
          <w:i/>
          <w:iCs/>
          <w:spacing w:val="2"/>
          <w:sz w:val="22"/>
          <w:szCs w:val="22"/>
          <w:lang w:val="es-ES"/>
        </w:rPr>
        <w:br/>
      </w:r>
      <w:r w:rsidRPr="00A358CF">
        <w:rPr>
          <w:spacing w:val="-2"/>
          <w:lang w:val="es-ES"/>
        </w:rPr>
        <w:t>N.</w:t>
      </w:r>
      <w:r w:rsidRPr="00A358CF">
        <w:rPr>
          <w:spacing w:val="-2"/>
          <w:vertAlign w:val="superscript"/>
          <w:lang w:val="es-ES"/>
        </w:rPr>
        <w:t>o</w:t>
      </w:r>
      <w:r w:rsidRPr="00A358CF">
        <w:rPr>
          <w:spacing w:val="-2"/>
          <w:lang w:val="es-ES"/>
        </w:rPr>
        <w:t xml:space="preserve"> y </w:t>
      </w:r>
      <w:r w:rsidR="0014744F" w:rsidRPr="00A358CF">
        <w:rPr>
          <w:spacing w:val="-2"/>
          <w:lang w:val="es-ES"/>
        </w:rPr>
        <w:t>N</w:t>
      </w:r>
      <w:r w:rsidRPr="00A358CF">
        <w:rPr>
          <w:spacing w:val="-2"/>
          <w:lang w:val="es-ES"/>
        </w:rPr>
        <w:t>ombre de</w:t>
      </w:r>
      <w:r w:rsidR="00DE3F09" w:rsidRPr="00A358CF">
        <w:rPr>
          <w:spacing w:val="-2"/>
          <w:lang w:val="es-ES"/>
        </w:rPr>
        <w:t xml:space="preserve"> la S</w:t>
      </w:r>
      <w:r w:rsidR="00FA71C8" w:rsidRPr="00A358CF">
        <w:rPr>
          <w:spacing w:val="-2"/>
          <w:lang w:val="es-ES"/>
        </w:rPr>
        <w:t xml:space="preserve">olicitud de </w:t>
      </w:r>
      <w:r w:rsidR="00775D89" w:rsidRPr="00A358CF">
        <w:rPr>
          <w:spacing w:val="-2"/>
          <w:lang w:val="es-ES"/>
        </w:rPr>
        <w:t>Propuestas</w:t>
      </w:r>
      <w:r w:rsidRPr="00A358CF">
        <w:rPr>
          <w:spacing w:val="-2"/>
          <w:lang w:val="es-ES"/>
        </w:rPr>
        <w:t xml:space="preserve">: </w:t>
      </w:r>
      <w:r w:rsidRPr="00A358CF">
        <w:rPr>
          <w:i/>
          <w:spacing w:val="3"/>
          <w:lang w:val="es-ES"/>
        </w:rPr>
        <w:t>_________________</w:t>
      </w:r>
      <w:r w:rsidRPr="00A358CF">
        <w:rPr>
          <w:spacing w:val="3"/>
          <w:lang w:val="es-ES"/>
        </w:rPr>
        <w:br/>
      </w:r>
      <w:r w:rsidRPr="00A358CF">
        <w:rPr>
          <w:spacing w:val="-2"/>
          <w:lang w:val="es-ES"/>
        </w:rPr>
        <w:t xml:space="preserve">Página </w:t>
      </w:r>
      <w:r w:rsidRPr="00A358CF">
        <w:rPr>
          <w:i/>
          <w:lang w:val="es-ES"/>
        </w:rPr>
        <w:t>__________</w:t>
      </w:r>
      <w:r w:rsidRPr="00A358CF">
        <w:rPr>
          <w:spacing w:val="-2"/>
          <w:lang w:val="es-ES"/>
        </w:rPr>
        <w:t xml:space="preserve">de </w:t>
      </w:r>
      <w:r w:rsidRPr="00A358CF">
        <w:rPr>
          <w:i/>
          <w:spacing w:val="1"/>
          <w:lang w:val="es-ES"/>
        </w:rPr>
        <w:t>_______________</w:t>
      </w:r>
    </w:p>
    <w:p w14:paraId="2DB8F03F" w14:textId="77777777" w:rsidR="00A913B7" w:rsidRPr="00A358CF" w:rsidRDefault="00A913B7" w:rsidP="00A913B7">
      <w:pPr>
        <w:jc w:val="right"/>
        <w:rPr>
          <w:spacing w:val="-2"/>
          <w:sz w:val="22"/>
          <w:szCs w:val="22"/>
          <w:lang w:val="es-ES"/>
        </w:rPr>
      </w:pPr>
    </w:p>
    <w:tbl>
      <w:tblPr>
        <w:tblW w:w="9372" w:type="dxa"/>
        <w:tblInd w:w="3"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372"/>
      </w:tblGrid>
      <w:tr w:rsidR="00A913B7" w:rsidRPr="00E0610C" w14:paraId="01152CFA" w14:textId="77777777" w:rsidTr="003278EC">
        <w:tc>
          <w:tcPr>
            <w:tcW w:w="9372" w:type="dxa"/>
          </w:tcPr>
          <w:p w14:paraId="2AE573D5" w14:textId="269A4A7F" w:rsidR="00A913B7" w:rsidRPr="00A358CF" w:rsidRDefault="00A913B7" w:rsidP="00E4638B">
            <w:pPr>
              <w:pStyle w:val="ListParagraph"/>
              <w:numPr>
                <w:ilvl w:val="0"/>
                <w:numId w:val="95"/>
              </w:numPr>
              <w:spacing w:before="40" w:after="120"/>
              <w:ind w:left="391" w:hanging="284"/>
              <w:rPr>
                <w:spacing w:val="-2"/>
                <w:sz w:val="22"/>
                <w:szCs w:val="22"/>
                <w:lang w:val="es-ES"/>
              </w:rPr>
            </w:pPr>
            <w:r w:rsidRPr="00A358CF">
              <w:rPr>
                <w:spacing w:val="-2"/>
                <w:sz w:val="22"/>
                <w:szCs w:val="22"/>
                <w:lang w:val="es-ES"/>
              </w:rPr>
              <w:t xml:space="preserve">Nombre de la </w:t>
            </w:r>
            <w:r w:rsidR="008C148F" w:rsidRPr="00A358CF">
              <w:rPr>
                <w:spacing w:val="-7"/>
                <w:sz w:val="22"/>
                <w:szCs w:val="22"/>
                <w:lang w:val="es-ES"/>
              </w:rPr>
              <w:t>APCA</w:t>
            </w:r>
            <w:r w:rsidRPr="00A358CF">
              <w:rPr>
                <w:spacing w:val="-7"/>
                <w:sz w:val="22"/>
                <w:szCs w:val="22"/>
                <w:lang w:val="es-ES"/>
              </w:rPr>
              <w:t xml:space="preserve"> del</w:t>
            </w:r>
            <w:r w:rsidRPr="00A358CF">
              <w:rPr>
                <w:spacing w:val="-2"/>
                <w:sz w:val="22"/>
                <w:szCs w:val="22"/>
                <w:lang w:val="es-ES"/>
              </w:rPr>
              <w:t xml:space="preserve"> </w:t>
            </w:r>
            <w:r w:rsidR="00356DAE" w:rsidRPr="00A358CF">
              <w:rPr>
                <w:spacing w:val="-2"/>
                <w:sz w:val="22"/>
                <w:szCs w:val="22"/>
                <w:lang w:val="es-ES"/>
              </w:rPr>
              <w:t>Proponente</w:t>
            </w:r>
            <w:r w:rsidRPr="00A358CF">
              <w:rPr>
                <w:spacing w:val="-2"/>
                <w:sz w:val="22"/>
                <w:szCs w:val="22"/>
                <w:lang w:val="es-ES"/>
              </w:rPr>
              <w:t>:</w:t>
            </w:r>
          </w:p>
          <w:p w14:paraId="3F998F24" w14:textId="77777777" w:rsidR="00A913B7" w:rsidRPr="00A358CF" w:rsidRDefault="00A913B7" w:rsidP="00DA4372">
            <w:pPr>
              <w:numPr>
                <w:ilvl w:val="1"/>
                <w:numId w:val="2"/>
              </w:numPr>
              <w:spacing w:before="40" w:after="120"/>
              <w:ind w:left="90"/>
              <w:jc w:val="both"/>
              <w:rPr>
                <w:i/>
                <w:iCs/>
                <w:spacing w:val="2"/>
                <w:sz w:val="22"/>
                <w:szCs w:val="22"/>
                <w:lang w:val="es-ES"/>
              </w:rPr>
            </w:pPr>
          </w:p>
        </w:tc>
      </w:tr>
      <w:tr w:rsidR="00A913B7" w:rsidRPr="00E0610C" w14:paraId="399B2B4F" w14:textId="77777777" w:rsidTr="003278EC">
        <w:tc>
          <w:tcPr>
            <w:tcW w:w="9372" w:type="dxa"/>
          </w:tcPr>
          <w:p w14:paraId="246B1E95" w14:textId="72FE2A20" w:rsidR="00A913B7" w:rsidRPr="00A358CF" w:rsidRDefault="00A913B7" w:rsidP="00E4638B">
            <w:pPr>
              <w:pStyle w:val="ListParagraph"/>
              <w:numPr>
                <w:ilvl w:val="0"/>
                <w:numId w:val="95"/>
              </w:numPr>
              <w:spacing w:before="40" w:after="120"/>
              <w:ind w:left="391" w:hanging="284"/>
              <w:rPr>
                <w:spacing w:val="-2"/>
                <w:sz w:val="22"/>
                <w:szCs w:val="22"/>
                <w:lang w:val="es-ES"/>
              </w:rPr>
            </w:pPr>
            <w:r w:rsidRPr="00A358CF">
              <w:rPr>
                <w:spacing w:val="-2"/>
                <w:sz w:val="22"/>
                <w:szCs w:val="22"/>
                <w:lang w:val="es-ES"/>
              </w:rPr>
              <w:t xml:space="preserve">Nombre del miembro de la </w:t>
            </w:r>
            <w:r w:rsidR="008C148F" w:rsidRPr="00A358CF">
              <w:rPr>
                <w:spacing w:val="-7"/>
                <w:sz w:val="22"/>
                <w:szCs w:val="22"/>
                <w:lang w:val="es-ES"/>
              </w:rPr>
              <w:t>APCA</w:t>
            </w:r>
            <w:r w:rsidRPr="00A358CF">
              <w:rPr>
                <w:spacing w:val="-2"/>
                <w:sz w:val="22"/>
                <w:szCs w:val="22"/>
                <w:lang w:val="es-ES"/>
              </w:rPr>
              <w:t>:</w:t>
            </w:r>
          </w:p>
          <w:p w14:paraId="3C80F09A" w14:textId="77777777" w:rsidR="00A913B7" w:rsidRPr="00A358CF" w:rsidRDefault="00A913B7" w:rsidP="00DA4372">
            <w:pPr>
              <w:numPr>
                <w:ilvl w:val="1"/>
                <w:numId w:val="2"/>
              </w:numPr>
              <w:spacing w:before="40" w:after="120"/>
              <w:ind w:left="90"/>
              <w:jc w:val="both"/>
              <w:rPr>
                <w:i/>
                <w:iCs/>
                <w:spacing w:val="2"/>
                <w:sz w:val="22"/>
                <w:szCs w:val="22"/>
                <w:lang w:val="es-ES"/>
              </w:rPr>
            </w:pPr>
          </w:p>
        </w:tc>
      </w:tr>
      <w:tr w:rsidR="00A913B7" w:rsidRPr="00E0610C" w14:paraId="7A50302D" w14:textId="77777777" w:rsidTr="003278EC">
        <w:tc>
          <w:tcPr>
            <w:tcW w:w="9372" w:type="dxa"/>
          </w:tcPr>
          <w:p w14:paraId="10D95250" w14:textId="1BA2F567" w:rsidR="00A913B7" w:rsidRPr="00A358CF" w:rsidRDefault="00A913B7" w:rsidP="00E4638B">
            <w:pPr>
              <w:pStyle w:val="ListParagraph"/>
              <w:numPr>
                <w:ilvl w:val="0"/>
                <w:numId w:val="95"/>
              </w:numPr>
              <w:spacing w:before="40" w:after="120"/>
              <w:ind w:left="391" w:hanging="284"/>
              <w:rPr>
                <w:spacing w:val="-2"/>
                <w:sz w:val="22"/>
                <w:szCs w:val="22"/>
                <w:lang w:val="es-ES"/>
              </w:rPr>
            </w:pPr>
            <w:r w:rsidRPr="00A358CF">
              <w:rPr>
                <w:spacing w:val="-2"/>
                <w:sz w:val="22"/>
                <w:szCs w:val="22"/>
                <w:lang w:val="es-ES"/>
              </w:rPr>
              <w:t xml:space="preserve"> País de inscripción del miembro de la </w:t>
            </w:r>
            <w:r w:rsidR="008C148F" w:rsidRPr="00A358CF">
              <w:rPr>
                <w:spacing w:val="-7"/>
                <w:sz w:val="22"/>
                <w:szCs w:val="22"/>
                <w:lang w:val="es-ES"/>
              </w:rPr>
              <w:t>APCA</w:t>
            </w:r>
            <w:r w:rsidRPr="00A358CF">
              <w:rPr>
                <w:spacing w:val="-2"/>
                <w:sz w:val="22"/>
                <w:szCs w:val="22"/>
                <w:lang w:val="es-ES"/>
              </w:rPr>
              <w:t>:</w:t>
            </w:r>
          </w:p>
          <w:p w14:paraId="7C378E04" w14:textId="77777777" w:rsidR="00A913B7" w:rsidRPr="00A358CF" w:rsidRDefault="00A913B7" w:rsidP="00DA4372">
            <w:pPr>
              <w:numPr>
                <w:ilvl w:val="1"/>
                <w:numId w:val="2"/>
              </w:numPr>
              <w:spacing w:before="40" w:after="120"/>
              <w:ind w:left="90"/>
              <w:jc w:val="both"/>
              <w:rPr>
                <w:i/>
                <w:iCs/>
                <w:spacing w:val="2"/>
                <w:lang w:val="es-ES"/>
              </w:rPr>
            </w:pPr>
          </w:p>
        </w:tc>
      </w:tr>
      <w:tr w:rsidR="00A913B7" w:rsidRPr="00E0610C" w14:paraId="7A174F06" w14:textId="77777777" w:rsidTr="003278EC">
        <w:tc>
          <w:tcPr>
            <w:tcW w:w="9372" w:type="dxa"/>
          </w:tcPr>
          <w:p w14:paraId="715530F2" w14:textId="55AD39EC" w:rsidR="00A913B7" w:rsidRPr="00A358CF" w:rsidRDefault="00A913B7" w:rsidP="00E4638B">
            <w:pPr>
              <w:pStyle w:val="ListParagraph"/>
              <w:numPr>
                <w:ilvl w:val="0"/>
                <w:numId w:val="95"/>
              </w:numPr>
              <w:spacing w:before="40" w:after="120"/>
              <w:ind w:left="391" w:hanging="284"/>
              <w:rPr>
                <w:spacing w:val="-2"/>
                <w:sz w:val="22"/>
                <w:szCs w:val="22"/>
                <w:lang w:val="es-ES"/>
              </w:rPr>
            </w:pPr>
            <w:r w:rsidRPr="00A358CF">
              <w:rPr>
                <w:spacing w:val="-2"/>
                <w:sz w:val="22"/>
                <w:szCs w:val="22"/>
                <w:lang w:val="es-ES"/>
              </w:rPr>
              <w:t xml:space="preserve"> Año de constitución del miembro de la </w:t>
            </w:r>
            <w:r w:rsidR="008C148F" w:rsidRPr="00A358CF">
              <w:rPr>
                <w:spacing w:val="-7"/>
                <w:sz w:val="22"/>
                <w:szCs w:val="22"/>
                <w:lang w:val="es-ES"/>
              </w:rPr>
              <w:t>APCA</w:t>
            </w:r>
            <w:r w:rsidRPr="00A358CF">
              <w:rPr>
                <w:spacing w:val="-2"/>
                <w:sz w:val="22"/>
                <w:szCs w:val="22"/>
                <w:lang w:val="es-ES"/>
              </w:rPr>
              <w:t>:</w:t>
            </w:r>
          </w:p>
          <w:p w14:paraId="6C43A4D4" w14:textId="77777777" w:rsidR="00A913B7" w:rsidRPr="00A358CF" w:rsidRDefault="00A913B7" w:rsidP="00DA4372">
            <w:pPr>
              <w:numPr>
                <w:ilvl w:val="1"/>
                <w:numId w:val="2"/>
              </w:numPr>
              <w:spacing w:before="40" w:after="120"/>
              <w:ind w:left="90"/>
              <w:jc w:val="both"/>
              <w:rPr>
                <w:i/>
                <w:iCs/>
                <w:spacing w:val="2"/>
                <w:lang w:val="es-ES"/>
              </w:rPr>
            </w:pPr>
          </w:p>
        </w:tc>
      </w:tr>
      <w:tr w:rsidR="00A913B7" w:rsidRPr="00E0610C" w14:paraId="4D3C67F4" w14:textId="77777777" w:rsidTr="003278EC">
        <w:tc>
          <w:tcPr>
            <w:tcW w:w="9372" w:type="dxa"/>
          </w:tcPr>
          <w:p w14:paraId="6B3F9CAD" w14:textId="7193F3D7" w:rsidR="00A913B7" w:rsidRPr="00A358CF" w:rsidRDefault="00A913B7" w:rsidP="00E4638B">
            <w:pPr>
              <w:pStyle w:val="ListParagraph"/>
              <w:numPr>
                <w:ilvl w:val="0"/>
                <w:numId w:val="95"/>
              </w:numPr>
              <w:spacing w:before="40" w:after="120"/>
              <w:ind w:left="391" w:hanging="284"/>
              <w:rPr>
                <w:spacing w:val="-7"/>
                <w:sz w:val="22"/>
                <w:szCs w:val="22"/>
                <w:lang w:val="es-ES"/>
              </w:rPr>
            </w:pPr>
            <w:r w:rsidRPr="00A358CF">
              <w:rPr>
                <w:spacing w:val="-7"/>
                <w:sz w:val="22"/>
                <w:szCs w:val="22"/>
                <w:lang w:val="es-ES"/>
              </w:rPr>
              <w:t xml:space="preserve"> Domicilio legal del </w:t>
            </w:r>
            <w:r w:rsidRPr="00A358CF">
              <w:rPr>
                <w:spacing w:val="-2"/>
                <w:sz w:val="22"/>
                <w:szCs w:val="22"/>
                <w:lang w:val="es-ES"/>
              </w:rPr>
              <w:t xml:space="preserve">miembro de la </w:t>
            </w:r>
            <w:r w:rsidR="008C148F" w:rsidRPr="00A358CF">
              <w:rPr>
                <w:spacing w:val="-7"/>
                <w:sz w:val="22"/>
                <w:szCs w:val="22"/>
                <w:lang w:val="es-ES"/>
              </w:rPr>
              <w:t>APCA</w:t>
            </w:r>
            <w:r w:rsidRPr="00A358CF">
              <w:rPr>
                <w:spacing w:val="-7"/>
                <w:sz w:val="22"/>
                <w:szCs w:val="22"/>
                <w:lang w:val="es-ES"/>
              </w:rPr>
              <w:t xml:space="preserve"> en el país de constitución:</w:t>
            </w:r>
          </w:p>
          <w:p w14:paraId="026A90A9" w14:textId="77777777" w:rsidR="00A913B7" w:rsidRPr="00A358CF" w:rsidRDefault="00A913B7" w:rsidP="00DA4372">
            <w:pPr>
              <w:numPr>
                <w:ilvl w:val="1"/>
                <w:numId w:val="2"/>
              </w:numPr>
              <w:spacing w:before="40" w:after="120"/>
              <w:ind w:left="90"/>
              <w:jc w:val="both"/>
              <w:rPr>
                <w:spacing w:val="-7"/>
                <w:sz w:val="22"/>
                <w:szCs w:val="22"/>
                <w:lang w:val="es-ES"/>
              </w:rPr>
            </w:pPr>
          </w:p>
        </w:tc>
      </w:tr>
      <w:tr w:rsidR="00A913B7" w:rsidRPr="00A358CF" w14:paraId="248ADD44" w14:textId="77777777" w:rsidTr="003278EC">
        <w:tc>
          <w:tcPr>
            <w:tcW w:w="9372" w:type="dxa"/>
          </w:tcPr>
          <w:p w14:paraId="216CDD34" w14:textId="53FE6887" w:rsidR="00A913B7" w:rsidRPr="00A358CF" w:rsidRDefault="00A913B7" w:rsidP="00E4638B">
            <w:pPr>
              <w:pStyle w:val="ListParagraph"/>
              <w:numPr>
                <w:ilvl w:val="0"/>
                <w:numId w:val="95"/>
              </w:numPr>
              <w:spacing w:before="40" w:after="120"/>
              <w:ind w:left="391" w:hanging="284"/>
              <w:rPr>
                <w:spacing w:val="-2"/>
                <w:sz w:val="22"/>
                <w:szCs w:val="22"/>
                <w:lang w:val="es-ES"/>
              </w:rPr>
            </w:pPr>
            <w:r w:rsidRPr="00A358CF">
              <w:rPr>
                <w:spacing w:val="-6"/>
                <w:sz w:val="22"/>
                <w:szCs w:val="22"/>
                <w:lang w:val="es-ES"/>
              </w:rPr>
              <w:t xml:space="preserve"> </w:t>
            </w:r>
            <w:r w:rsidRPr="00A358CF">
              <w:rPr>
                <w:spacing w:val="-7"/>
                <w:sz w:val="22"/>
                <w:szCs w:val="22"/>
                <w:lang w:val="es-ES"/>
              </w:rPr>
              <w:t>Información</w:t>
            </w:r>
            <w:r w:rsidRPr="00A358CF">
              <w:rPr>
                <w:spacing w:val="-2"/>
                <w:sz w:val="22"/>
                <w:szCs w:val="22"/>
                <w:lang w:val="es-ES"/>
              </w:rPr>
              <w:t xml:space="preserve"> sobre el representante autorizado del miembro de la </w:t>
            </w:r>
            <w:r w:rsidR="008C148F" w:rsidRPr="00A358CF">
              <w:rPr>
                <w:spacing w:val="-7"/>
                <w:sz w:val="22"/>
                <w:szCs w:val="22"/>
                <w:lang w:val="es-ES"/>
              </w:rPr>
              <w:t>APCA</w:t>
            </w:r>
          </w:p>
          <w:p w14:paraId="686ECB09" w14:textId="77777777" w:rsidR="00A913B7" w:rsidRPr="00A358CF" w:rsidRDefault="00A913B7" w:rsidP="00DA4372">
            <w:pPr>
              <w:spacing w:before="40" w:after="120"/>
              <w:ind w:left="90"/>
              <w:rPr>
                <w:spacing w:val="6"/>
                <w:sz w:val="22"/>
                <w:szCs w:val="22"/>
                <w:lang w:val="es-ES"/>
              </w:rPr>
            </w:pPr>
            <w:r w:rsidRPr="00A358CF">
              <w:rPr>
                <w:spacing w:val="-2"/>
                <w:sz w:val="22"/>
                <w:szCs w:val="22"/>
                <w:lang w:val="es-ES"/>
              </w:rPr>
              <w:t>Nombre: _____________________________________</w:t>
            </w:r>
          </w:p>
          <w:p w14:paraId="7D700C7B" w14:textId="77777777" w:rsidR="00A913B7" w:rsidRPr="00A358CF" w:rsidRDefault="00A913B7" w:rsidP="00DA4372">
            <w:pPr>
              <w:spacing w:before="40" w:after="120"/>
              <w:ind w:left="90"/>
              <w:rPr>
                <w:i/>
                <w:spacing w:val="1"/>
                <w:sz w:val="22"/>
                <w:szCs w:val="22"/>
                <w:lang w:val="es-ES"/>
              </w:rPr>
            </w:pPr>
            <w:r w:rsidRPr="00A358CF">
              <w:rPr>
                <w:spacing w:val="-2"/>
                <w:sz w:val="22"/>
                <w:szCs w:val="22"/>
                <w:lang w:val="es-ES"/>
              </w:rPr>
              <w:t xml:space="preserve">Dirección: </w:t>
            </w:r>
            <w:r w:rsidRPr="00A358CF">
              <w:rPr>
                <w:i/>
                <w:spacing w:val="1"/>
                <w:sz w:val="22"/>
                <w:szCs w:val="22"/>
                <w:lang w:val="es-ES"/>
              </w:rPr>
              <w:t>___________________________________</w:t>
            </w:r>
          </w:p>
          <w:p w14:paraId="4E9BC052" w14:textId="77777777" w:rsidR="00A913B7" w:rsidRPr="00A358CF" w:rsidRDefault="00A913B7" w:rsidP="00DA4372">
            <w:pPr>
              <w:spacing w:before="40" w:after="120"/>
              <w:ind w:left="90"/>
              <w:rPr>
                <w:spacing w:val="-2"/>
                <w:sz w:val="22"/>
                <w:szCs w:val="22"/>
                <w:lang w:val="es-ES"/>
              </w:rPr>
            </w:pPr>
            <w:r w:rsidRPr="00A358CF">
              <w:rPr>
                <w:spacing w:val="-2"/>
                <w:sz w:val="22"/>
                <w:szCs w:val="22"/>
                <w:lang w:val="es-ES"/>
              </w:rPr>
              <w:t xml:space="preserve">Números de teléfono y fax: </w:t>
            </w:r>
            <w:r w:rsidRPr="00A358CF">
              <w:rPr>
                <w:i/>
                <w:sz w:val="22"/>
                <w:szCs w:val="22"/>
                <w:lang w:val="es-ES"/>
              </w:rPr>
              <w:t>_______________________</w:t>
            </w:r>
          </w:p>
          <w:p w14:paraId="482DEA85" w14:textId="77777777" w:rsidR="00A913B7" w:rsidRPr="00A358CF" w:rsidRDefault="00A913B7" w:rsidP="00DA4372">
            <w:pPr>
              <w:spacing w:before="40" w:after="120"/>
              <w:ind w:left="90"/>
              <w:rPr>
                <w:i/>
                <w:iCs/>
                <w:spacing w:val="2"/>
                <w:sz w:val="22"/>
                <w:szCs w:val="22"/>
                <w:lang w:val="es-ES"/>
              </w:rPr>
            </w:pPr>
            <w:r w:rsidRPr="00A358CF">
              <w:rPr>
                <w:spacing w:val="-6"/>
                <w:sz w:val="22"/>
                <w:szCs w:val="22"/>
                <w:lang w:val="es-ES"/>
              </w:rPr>
              <w:t>Dirección de correo electrónico: _____________________________</w:t>
            </w:r>
          </w:p>
        </w:tc>
      </w:tr>
      <w:tr w:rsidR="00A913B7" w:rsidRPr="00E0610C" w14:paraId="4B5E010C" w14:textId="77777777" w:rsidTr="003278EC">
        <w:tc>
          <w:tcPr>
            <w:tcW w:w="9372" w:type="dxa"/>
          </w:tcPr>
          <w:p w14:paraId="7E573139" w14:textId="22701AA8" w:rsidR="00A913B7" w:rsidRPr="00A358CF" w:rsidRDefault="00A913B7" w:rsidP="00E4638B">
            <w:pPr>
              <w:pStyle w:val="ListParagraph"/>
              <w:numPr>
                <w:ilvl w:val="0"/>
                <w:numId w:val="95"/>
              </w:numPr>
              <w:spacing w:before="40" w:after="120"/>
              <w:ind w:left="391" w:hanging="284"/>
              <w:rPr>
                <w:spacing w:val="-2"/>
                <w:sz w:val="22"/>
                <w:szCs w:val="22"/>
                <w:lang w:val="es-ES"/>
              </w:rPr>
            </w:pPr>
            <w:r w:rsidRPr="00A358CF">
              <w:rPr>
                <w:spacing w:val="-2"/>
                <w:sz w:val="22"/>
                <w:szCs w:val="22"/>
                <w:lang w:val="es-ES"/>
              </w:rPr>
              <w:t xml:space="preserve">Se </w:t>
            </w:r>
            <w:r w:rsidRPr="00A358CF">
              <w:rPr>
                <w:spacing w:val="-7"/>
                <w:sz w:val="22"/>
                <w:szCs w:val="22"/>
                <w:lang w:val="es-ES"/>
              </w:rPr>
              <w:t>adjunta</w:t>
            </w:r>
            <w:r w:rsidRPr="00A358CF">
              <w:rPr>
                <w:spacing w:val="-2"/>
                <w:sz w:val="22"/>
                <w:szCs w:val="22"/>
                <w:lang w:val="es-ES"/>
              </w:rPr>
              <w:t xml:space="preserve"> copia del original de los siguientes documentos:</w:t>
            </w:r>
          </w:p>
          <w:p w14:paraId="72084865" w14:textId="0F2C5545" w:rsidR="00A913B7" w:rsidRPr="00A358CF" w:rsidRDefault="00A913B7" w:rsidP="001E47B4">
            <w:pPr>
              <w:spacing w:before="40" w:after="120"/>
              <w:ind w:left="587" w:hanging="497"/>
              <w:rPr>
                <w:spacing w:val="-8"/>
                <w:sz w:val="22"/>
                <w:szCs w:val="22"/>
                <w:lang w:val="es-ES"/>
              </w:rPr>
            </w:pPr>
            <w:r w:rsidRPr="00A358CF">
              <w:rPr>
                <w:rFonts w:eastAsia="MS Mincho"/>
                <w:spacing w:val="-2"/>
                <w:lang w:val="es-ES"/>
              </w:rPr>
              <w:sym w:font="Wingdings" w:char="F0A8"/>
            </w:r>
            <w:r w:rsidRPr="00A358CF">
              <w:rPr>
                <w:rFonts w:eastAsia="MS Mincho"/>
                <w:spacing w:val="-2"/>
                <w:lang w:val="es-ES"/>
              </w:rPr>
              <w:tab/>
            </w:r>
            <w:r w:rsidRPr="00A358CF">
              <w:rPr>
                <w:spacing w:val="-2"/>
                <w:sz w:val="22"/>
                <w:szCs w:val="22"/>
                <w:lang w:val="es-ES"/>
              </w:rPr>
              <w:t>Escritura de constitución (o los documentos equivalentes de constitución o asociación) y/o los documentos de inscripción de la entidad jurídica mencionada arriba, conforme a lo dispuesto en la</w:t>
            </w:r>
            <w:r w:rsidR="003A51A6" w:rsidRPr="00A358CF">
              <w:rPr>
                <w:spacing w:val="-2"/>
                <w:sz w:val="22"/>
                <w:szCs w:val="22"/>
                <w:lang w:val="es-ES"/>
              </w:rPr>
              <w:t xml:space="preserve"> </w:t>
            </w:r>
            <w:r w:rsidR="00607617" w:rsidRPr="00A358CF">
              <w:rPr>
                <w:spacing w:val="-2"/>
                <w:sz w:val="22"/>
                <w:szCs w:val="22"/>
                <w:lang w:val="es-ES"/>
              </w:rPr>
              <w:t>IAP</w:t>
            </w:r>
            <w:r w:rsidRPr="00A358CF">
              <w:rPr>
                <w:spacing w:val="-2"/>
                <w:sz w:val="22"/>
                <w:szCs w:val="22"/>
                <w:lang w:val="es-ES"/>
              </w:rPr>
              <w:t xml:space="preserve"> 4.4</w:t>
            </w:r>
            <w:r w:rsidRPr="00A358CF">
              <w:rPr>
                <w:spacing w:val="-8"/>
                <w:sz w:val="22"/>
                <w:szCs w:val="22"/>
                <w:lang w:val="es-ES"/>
              </w:rPr>
              <w:t>.</w:t>
            </w:r>
          </w:p>
          <w:p w14:paraId="42CE5216" w14:textId="6F3B31C4" w:rsidR="00A913B7" w:rsidRPr="00A358CF" w:rsidRDefault="00A913B7" w:rsidP="001E47B4">
            <w:pPr>
              <w:spacing w:before="40" w:after="120"/>
              <w:ind w:left="587" w:hanging="497"/>
              <w:rPr>
                <w:spacing w:val="-2"/>
                <w:sz w:val="22"/>
                <w:szCs w:val="22"/>
                <w:lang w:val="es-ES"/>
              </w:rPr>
            </w:pPr>
            <w:r w:rsidRPr="00A358CF">
              <w:rPr>
                <w:rFonts w:eastAsia="MS Mincho"/>
                <w:spacing w:val="-2"/>
                <w:lang w:val="es-ES"/>
              </w:rPr>
              <w:sym w:font="Wingdings" w:char="F0A8"/>
            </w:r>
            <w:r w:rsidRPr="00A358CF">
              <w:rPr>
                <w:spacing w:val="-2"/>
                <w:sz w:val="22"/>
                <w:szCs w:val="22"/>
                <w:lang w:val="es-ES"/>
              </w:rPr>
              <w:tab/>
              <w:t>En el caso de una empresa o institución estatal, de conformidad con la</w:t>
            </w:r>
            <w:r w:rsidR="003A51A6" w:rsidRPr="00A358CF">
              <w:rPr>
                <w:spacing w:val="-2"/>
                <w:sz w:val="22"/>
                <w:szCs w:val="22"/>
                <w:lang w:val="es-ES"/>
              </w:rPr>
              <w:t xml:space="preserve"> </w:t>
            </w:r>
            <w:r w:rsidR="00607617" w:rsidRPr="00A358CF">
              <w:rPr>
                <w:spacing w:val="-2"/>
                <w:sz w:val="22"/>
                <w:szCs w:val="22"/>
                <w:lang w:val="es-ES"/>
              </w:rPr>
              <w:t>IAP</w:t>
            </w:r>
            <w:r w:rsidRPr="00A358CF">
              <w:rPr>
                <w:spacing w:val="-2"/>
                <w:sz w:val="22"/>
                <w:szCs w:val="22"/>
                <w:lang w:val="es-ES"/>
              </w:rPr>
              <w:t xml:space="preserve"> 4.</w:t>
            </w:r>
            <w:r w:rsidR="00A75AFC" w:rsidRPr="00A358CF">
              <w:rPr>
                <w:spacing w:val="-2"/>
                <w:sz w:val="22"/>
                <w:szCs w:val="22"/>
                <w:lang w:val="es-ES"/>
              </w:rPr>
              <w:t>4</w:t>
            </w:r>
            <w:r w:rsidRPr="00A358CF">
              <w:rPr>
                <w:spacing w:val="-2"/>
                <w:sz w:val="22"/>
                <w:szCs w:val="22"/>
                <w:lang w:val="es-ES"/>
              </w:rPr>
              <w:t>, documentos que acrediten que goza de autonomía jurídica y financiera, que funciona con arreglo a la legislación comercial y que no se halla bajo la supervisión del Contratante.</w:t>
            </w:r>
          </w:p>
          <w:p w14:paraId="002FF887" w14:textId="54C7351B" w:rsidR="00A913B7" w:rsidRPr="00A358CF" w:rsidRDefault="00685668" w:rsidP="00E4638B">
            <w:pPr>
              <w:pStyle w:val="ListParagraph"/>
              <w:numPr>
                <w:ilvl w:val="0"/>
                <w:numId w:val="95"/>
              </w:numPr>
              <w:spacing w:before="40" w:after="120"/>
              <w:ind w:left="391" w:hanging="284"/>
              <w:rPr>
                <w:spacing w:val="-2"/>
                <w:sz w:val="22"/>
                <w:szCs w:val="22"/>
                <w:lang w:val="es-ES"/>
              </w:rPr>
            </w:pPr>
            <w:r w:rsidRPr="00A358CF">
              <w:rPr>
                <w:spacing w:val="-2"/>
                <w:sz w:val="22"/>
                <w:lang w:val="es-ES"/>
              </w:rPr>
              <w:t xml:space="preserve">Se </w:t>
            </w:r>
            <w:r w:rsidRPr="00A358CF">
              <w:rPr>
                <w:spacing w:val="-8"/>
                <w:sz w:val="22"/>
                <w:lang w:val="es-ES"/>
              </w:rPr>
              <w:t>incluyen</w:t>
            </w:r>
            <w:r w:rsidRPr="00A358CF">
              <w:rPr>
                <w:spacing w:val="-2"/>
                <w:sz w:val="22"/>
                <w:lang w:val="es-ES"/>
              </w:rPr>
              <w:t xml:space="preserve"> el organigrama, una lista de la Junta Directiva y la Propiedad Efectiva.</w:t>
            </w:r>
            <w:r w:rsidR="007B392A" w:rsidRPr="00A358CF">
              <w:rPr>
                <w:spacing w:val="-2"/>
                <w:sz w:val="22"/>
                <w:lang w:val="es-ES"/>
              </w:rPr>
              <w:t xml:space="preserve"> E</w:t>
            </w:r>
            <w:r w:rsidR="005C01E4" w:rsidRPr="00A358CF">
              <w:rPr>
                <w:spacing w:val="-2"/>
                <w:sz w:val="22"/>
                <w:lang w:val="es-ES"/>
              </w:rPr>
              <w:t>l Proponente seleccionado deberá proporcionar información adicional sobre la Propiedad Efectiva, utilizando el Formulario de Divulgación de la Propiedad Efectiva</w:t>
            </w:r>
            <w:r w:rsidR="007B392A" w:rsidRPr="00A358CF">
              <w:rPr>
                <w:spacing w:val="-2"/>
                <w:sz w:val="22"/>
                <w:lang w:val="es-ES"/>
              </w:rPr>
              <w:t>.</w:t>
            </w:r>
          </w:p>
        </w:tc>
      </w:tr>
      <w:tr w:rsidR="00EF7F8D" w:rsidRPr="00E0610C" w14:paraId="62BDEB90" w14:textId="77777777" w:rsidTr="003278EC">
        <w:tc>
          <w:tcPr>
            <w:tcW w:w="9372" w:type="dxa"/>
          </w:tcPr>
          <w:p w14:paraId="6AF8B829" w14:textId="0E3DE90B" w:rsidR="00EF7F8D" w:rsidRPr="00A358CF" w:rsidRDefault="00EF7F8D" w:rsidP="00E4638B">
            <w:pPr>
              <w:pStyle w:val="ListParagraph"/>
              <w:numPr>
                <w:ilvl w:val="0"/>
                <w:numId w:val="95"/>
              </w:numPr>
              <w:spacing w:before="40" w:after="120"/>
              <w:ind w:left="391" w:hanging="284"/>
              <w:rPr>
                <w:spacing w:val="-2"/>
                <w:sz w:val="22"/>
                <w:szCs w:val="22"/>
                <w:lang w:val="es-ES"/>
              </w:rPr>
            </w:pPr>
            <w:r w:rsidRPr="00A358CF">
              <w:rPr>
                <w:spacing w:val="-2"/>
                <w:sz w:val="22"/>
                <w:szCs w:val="22"/>
                <w:lang w:val="es-ES"/>
              </w:rPr>
              <w:t xml:space="preserve">¿Desea la APCA formar una SPV ? </w:t>
            </w:r>
            <w:r w:rsidRPr="00A358CF">
              <w:rPr>
                <w:b/>
                <w:i/>
                <w:spacing w:val="-2"/>
                <w:lang w:val="es-ES"/>
              </w:rPr>
              <w:t>[Si/ no</w:t>
            </w:r>
            <w:r w:rsidRPr="00A358CF">
              <w:rPr>
                <w:b/>
                <w:i/>
                <w:spacing w:val="-2"/>
                <w:sz w:val="26"/>
                <w:lang w:val="es-ES"/>
              </w:rPr>
              <w:t xml:space="preserve">] </w:t>
            </w:r>
            <w:r w:rsidRPr="00A358CF">
              <w:rPr>
                <w:b/>
                <w:i/>
                <w:spacing w:val="-2"/>
                <w:lang w:val="es-ES"/>
              </w:rPr>
              <w:t>solamente aplica cuando los DDP permiten la formación de una SPV]</w:t>
            </w:r>
          </w:p>
        </w:tc>
      </w:tr>
    </w:tbl>
    <w:p w14:paraId="44D86941" w14:textId="579010F1" w:rsidR="00802719" w:rsidRPr="00A358CF" w:rsidRDefault="00A913B7" w:rsidP="00A1431F">
      <w:pPr>
        <w:pStyle w:val="Sec4Heading2"/>
      </w:pPr>
      <w:bookmarkStart w:id="557" w:name="_Toc124166526"/>
      <w:bookmarkStart w:id="558" w:name="_Toc446329313"/>
      <w:bookmarkEnd w:id="555"/>
      <w:bookmarkEnd w:id="556"/>
      <w:r w:rsidRPr="00A358CF">
        <w:lastRenderedPageBreak/>
        <w:t>Formulario CON – 2</w:t>
      </w:r>
      <w:bookmarkEnd w:id="557"/>
    </w:p>
    <w:p w14:paraId="711F4C90" w14:textId="2AF05634" w:rsidR="00A913B7" w:rsidRPr="00A358CF" w:rsidRDefault="00A913B7" w:rsidP="00A60B5E">
      <w:pPr>
        <w:pStyle w:val="Heading5"/>
        <w:jc w:val="center"/>
        <w:rPr>
          <w:sz w:val="36"/>
          <w:lang w:val="es-ES"/>
        </w:rPr>
      </w:pPr>
      <w:r w:rsidRPr="00A358CF">
        <w:rPr>
          <w:sz w:val="36"/>
          <w:lang w:val="es-ES"/>
        </w:rPr>
        <w:t xml:space="preserve"> Historial de incumplimiento de contratos</w:t>
      </w:r>
      <w:r w:rsidR="003364D2" w:rsidRPr="00A358CF">
        <w:rPr>
          <w:sz w:val="36"/>
          <w:lang w:val="es-ES"/>
        </w:rPr>
        <w:t>, litigios pendientes</w:t>
      </w:r>
      <w:r w:rsidR="00BE479C" w:rsidRPr="00A358CF">
        <w:rPr>
          <w:sz w:val="36"/>
          <w:lang w:val="es-ES"/>
        </w:rPr>
        <w:t xml:space="preserve"> </w:t>
      </w:r>
      <w:r w:rsidR="003364D2" w:rsidRPr="00A358CF">
        <w:rPr>
          <w:sz w:val="36"/>
          <w:lang w:val="es-ES"/>
        </w:rPr>
        <w:t>e historial de litigios</w:t>
      </w:r>
      <w:r w:rsidRPr="00A358CF">
        <w:rPr>
          <w:sz w:val="36"/>
          <w:lang w:val="es-ES"/>
        </w:rPr>
        <w:t xml:space="preserve"> </w:t>
      </w:r>
      <w:bookmarkEnd w:id="558"/>
    </w:p>
    <w:p w14:paraId="5BBDA02E" w14:textId="4F8F1FA2" w:rsidR="003364D2" w:rsidRPr="00A358CF" w:rsidRDefault="003364D2" w:rsidP="00F426A7">
      <w:pPr>
        <w:rPr>
          <w:i/>
          <w:iCs/>
          <w:lang w:val="es-ES"/>
        </w:rPr>
      </w:pPr>
      <w:r w:rsidRPr="00A358CF">
        <w:rPr>
          <w:i/>
          <w:iCs/>
          <w:lang w:val="es-ES"/>
        </w:rPr>
        <w:t>[Este formulario debe usarse solo si la información presentada en el momento de la Selección Inicial requiere actualización. La siguiente tabla se completará para el Proponente y para cada una de las empresas en la APCA]</w:t>
      </w:r>
    </w:p>
    <w:p w14:paraId="58C9256D" w14:textId="1E74A52F" w:rsidR="00A913B7" w:rsidRPr="00A358CF" w:rsidRDefault="00A913B7" w:rsidP="00A913B7">
      <w:pPr>
        <w:spacing w:before="288" w:after="324" w:line="264" w:lineRule="exact"/>
        <w:jc w:val="right"/>
        <w:rPr>
          <w:spacing w:val="-4"/>
          <w:lang w:val="es-ES"/>
        </w:rPr>
      </w:pPr>
      <w:r w:rsidRPr="00A358CF">
        <w:rPr>
          <w:spacing w:val="-4"/>
          <w:lang w:val="es-ES"/>
        </w:rPr>
        <w:t xml:space="preserve">Nombre del </w:t>
      </w:r>
      <w:r w:rsidR="00356DAE" w:rsidRPr="00A358CF">
        <w:rPr>
          <w:spacing w:val="-4"/>
          <w:lang w:val="es-ES"/>
        </w:rPr>
        <w:t>Proponente</w:t>
      </w:r>
      <w:r w:rsidRPr="00A358CF">
        <w:rPr>
          <w:spacing w:val="-4"/>
          <w:lang w:val="es-ES"/>
        </w:rPr>
        <w:t xml:space="preserve">: </w:t>
      </w:r>
      <w:r w:rsidRPr="00A358CF">
        <w:rPr>
          <w:i/>
          <w:iCs/>
          <w:spacing w:val="-6"/>
          <w:lang w:val="es-ES"/>
        </w:rPr>
        <w:t>________________</w:t>
      </w:r>
      <w:r w:rsidRPr="00A358CF">
        <w:rPr>
          <w:i/>
          <w:iCs/>
          <w:spacing w:val="-6"/>
          <w:lang w:val="es-ES"/>
        </w:rPr>
        <w:br/>
      </w:r>
      <w:r w:rsidRPr="00A358CF">
        <w:rPr>
          <w:spacing w:val="-4"/>
          <w:lang w:val="es-ES"/>
        </w:rPr>
        <w:t xml:space="preserve">Fecha: </w:t>
      </w:r>
      <w:r w:rsidRPr="00A358CF">
        <w:rPr>
          <w:i/>
          <w:iCs/>
          <w:spacing w:val="-6"/>
          <w:lang w:val="es-ES"/>
        </w:rPr>
        <w:t>______________________</w:t>
      </w:r>
      <w:r w:rsidRPr="00A358CF">
        <w:rPr>
          <w:i/>
          <w:iCs/>
          <w:spacing w:val="-6"/>
          <w:lang w:val="es-ES"/>
        </w:rPr>
        <w:br/>
      </w:r>
      <w:r w:rsidRPr="00A358CF">
        <w:rPr>
          <w:spacing w:val="-4"/>
          <w:lang w:val="es-ES"/>
        </w:rPr>
        <w:t xml:space="preserve">Nombre del miembro de la </w:t>
      </w:r>
      <w:r w:rsidR="008C148F" w:rsidRPr="00A358CF">
        <w:rPr>
          <w:spacing w:val="-4"/>
          <w:lang w:val="es-ES"/>
        </w:rPr>
        <w:t>APCA</w:t>
      </w:r>
      <w:r w:rsidRPr="00A358CF">
        <w:rPr>
          <w:spacing w:val="-4"/>
          <w:lang w:val="es-ES"/>
        </w:rPr>
        <w:t xml:space="preserve"> _________________________</w:t>
      </w:r>
      <w:r w:rsidRPr="00A358CF">
        <w:rPr>
          <w:i/>
          <w:iCs/>
          <w:spacing w:val="-6"/>
          <w:lang w:val="es-ES"/>
        </w:rPr>
        <w:br/>
      </w:r>
      <w:r w:rsidRPr="00A358CF">
        <w:rPr>
          <w:spacing w:val="-2"/>
          <w:lang w:val="es-ES"/>
        </w:rPr>
        <w:t>N.</w:t>
      </w:r>
      <w:r w:rsidRPr="00A358CF">
        <w:rPr>
          <w:spacing w:val="-2"/>
          <w:vertAlign w:val="superscript"/>
          <w:lang w:val="es-ES"/>
        </w:rPr>
        <w:t>o</w:t>
      </w:r>
      <w:r w:rsidRPr="00A358CF">
        <w:rPr>
          <w:spacing w:val="-2"/>
          <w:lang w:val="es-ES"/>
        </w:rPr>
        <w:t xml:space="preserve"> y nombre de</w:t>
      </w:r>
      <w:r w:rsidR="00FA71C8" w:rsidRPr="00A358CF">
        <w:rPr>
          <w:spacing w:val="-2"/>
          <w:lang w:val="es-ES"/>
        </w:rPr>
        <w:t xml:space="preserve"> </w:t>
      </w:r>
      <w:r w:rsidRPr="00A358CF">
        <w:rPr>
          <w:spacing w:val="-2"/>
          <w:lang w:val="es-ES"/>
        </w:rPr>
        <w:t>l</w:t>
      </w:r>
      <w:r w:rsidR="00FA71C8" w:rsidRPr="00A358CF">
        <w:rPr>
          <w:spacing w:val="-2"/>
          <w:lang w:val="es-ES"/>
        </w:rPr>
        <w:t xml:space="preserve">a </w:t>
      </w:r>
      <w:r w:rsidR="000E488C" w:rsidRPr="00A358CF">
        <w:rPr>
          <w:spacing w:val="-2"/>
          <w:lang w:val="es-ES"/>
        </w:rPr>
        <w:t>S</w:t>
      </w:r>
      <w:r w:rsidR="00FA71C8" w:rsidRPr="00A358CF">
        <w:rPr>
          <w:spacing w:val="-2"/>
          <w:lang w:val="es-ES"/>
        </w:rPr>
        <w:t xml:space="preserve">olicitud de </w:t>
      </w:r>
      <w:r w:rsidR="00775D89" w:rsidRPr="00A358CF">
        <w:rPr>
          <w:spacing w:val="-2"/>
          <w:lang w:val="es-ES"/>
        </w:rPr>
        <w:t>Propuestas</w:t>
      </w:r>
      <w:r w:rsidRPr="00A358CF">
        <w:rPr>
          <w:spacing w:val="-2"/>
          <w:lang w:val="es-ES"/>
        </w:rPr>
        <w:t xml:space="preserve">: </w:t>
      </w:r>
      <w:r w:rsidRPr="00A358CF">
        <w:rPr>
          <w:i/>
          <w:spacing w:val="3"/>
          <w:lang w:val="es-ES"/>
        </w:rPr>
        <w:t>_________________</w:t>
      </w:r>
      <w:r w:rsidRPr="00A358CF">
        <w:rPr>
          <w:spacing w:val="3"/>
          <w:lang w:val="es-ES"/>
        </w:rPr>
        <w:br/>
      </w:r>
      <w:r w:rsidRPr="00A358CF">
        <w:rPr>
          <w:spacing w:val="-2"/>
          <w:lang w:val="es-ES"/>
        </w:rPr>
        <w:t xml:space="preserve">Página </w:t>
      </w:r>
      <w:r w:rsidRPr="00A358CF">
        <w:rPr>
          <w:i/>
          <w:lang w:val="es-ES"/>
        </w:rPr>
        <w:t>__________</w:t>
      </w:r>
      <w:r w:rsidRPr="00A358CF">
        <w:rPr>
          <w:spacing w:val="-2"/>
          <w:lang w:val="es-ES"/>
        </w:rPr>
        <w:t xml:space="preserve">de </w:t>
      </w:r>
      <w:r w:rsidRPr="00A358CF">
        <w:rPr>
          <w:i/>
          <w:spacing w:val="1"/>
          <w:lang w:val="es-ES"/>
        </w:rPr>
        <w:t>_______________</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A913B7" w:rsidRPr="00E0610C" w14:paraId="1A66C092" w14:textId="77777777" w:rsidTr="003278EC">
        <w:tc>
          <w:tcPr>
            <w:tcW w:w="9389" w:type="dxa"/>
            <w:gridSpan w:val="4"/>
            <w:tcBorders>
              <w:top w:val="double" w:sz="4" w:space="0" w:color="auto"/>
              <w:left w:val="double" w:sz="4" w:space="0" w:color="auto"/>
              <w:bottom w:val="single" w:sz="2" w:space="0" w:color="auto"/>
              <w:right w:val="double" w:sz="4" w:space="0" w:color="auto"/>
            </w:tcBorders>
          </w:tcPr>
          <w:p w14:paraId="37AD9CD7" w14:textId="4FADD3FC" w:rsidR="00A913B7" w:rsidRPr="00A358CF" w:rsidRDefault="00A913B7" w:rsidP="00DA4372">
            <w:pPr>
              <w:spacing w:before="40" w:after="120"/>
              <w:jc w:val="center"/>
              <w:rPr>
                <w:spacing w:val="-4"/>
                <w:sz w:val="22"/>
                <w:lang w:val="es-ES"/>
              </w:rPr>
            </w:pPr>
            <w:r w:rsidRPr="00A358CF">
              <w:rPr>
                <w:spacing w:val="-4"/>
                <w:sz w:val="22"/>
                <w:lang w:val="es-ES"/>
              </w:rPr>
              <w:t xml:space="preserve">Incumplimiento de contratos definido conforme a la </w:t>
            </w:r>
            <w:r w:rsidR="006675F7" w:rsidRPr="00A358CF">
              <w:rPr>
                <w:spacing w:val="-4"/>
                <w:sz w:val="22"/>
                <w:lang w:val="es-ES"/>
              </w:rPr>
              <w:t>Sección</w:t>
            </w:r>
            <w:r w:rsidRPr="00A358CF">
              <w:rPr>
                <w:spacing w:val="-4"/>
                <w:sz w:val="22"/>
                <w:lang w:val="es-ES"/>
              </w:rPr>
              <w:t xml:space="preserve"> III, </w:t>
            </w:r>
            <w:r w:rsidR="000E488C" w:rsidRPr="00A358CF">
              <w:rPr>
                <w:spacing w:val="-4"/>
                <w:sz w:val="22"/>
                <w:lang w:val="es-ES"/>
              </w:rPr>
              <w:br/>
            </w:r>
            <w:r w:rsidR="003C2A3E" w:rsidRPr="00A358CF">
              <w:rPr>
                <w:spacing w:val="-4"/>
                <w:sz w:val="22"/>
                <w:lang w:val="es-ES"/>
              </w:rPr>
              <w:t>“</w:t>
            </w:r>
            <w:r w:rsidR="007F1685" w:rsidRPr="00A358CF">
              <w:rPr>
                <w:spacing w:val="-4"/>
                <w:sz w:val="22"/>
                <w:lang w:val="es-ES"/>
              </w:rPr>
              <w:t xml:space="preserve">Criterios de </w:t>
            </w:r>
            <w:r w:rsidR="006675F7" w:rsidRPr="00A358CF">
              <w:rPr>
                <w:spacing w:val="-4"/>
                <w:sz w:val="22"/>
                <w:lang w:val="es-ES"/>
              </w:rPr>
              <w:t>Evaluación y Calificación</w:t>
            </w:r>
            <w:r w:rsidR="003C2A3E" w:rsidRPr="00A358CF">
              <w:rPr>
                <w:spacing w:val="-4"/>
                <w:sz w:val="22"/>
                <w:lang w:val="es-ES"/>
              </w:rPr>
              <w:t>”</w:t>
            </w:r>
            <w:r w:rsidR="003364D2" w:rsidRPr="00A358CF">
              <w:rPr>
                <w:spacing w:val="-4"/>
                <w:sz w:val="22"/>
                <w:lang w:val="es-ES"/>
              </w:rPr>
              <w:t xml:space="preserve"> del documento de la Selección </w:t>
            </w:r>
            <w:r w:rsidR="001C07AD" w:rsidRPr="00A358CF">
              <w:rPr>
                <w:spacing w:val="-4"/>
                <w:sz w:val="22"/>
                <w:lang w:val="es-ES"/>
              </w:rPr>
              <w:t>Inicial</w:t>
            </w:r>
          </w:p>
        </w:tc>
      </w:tr>
      <w:tr w:rsidR="00A913B7" w:rsidRPr="00E0610C" w14:paraId="7878F86C" w14:textId="77777777" w:rsidTr="003278EC">
        <w:tc>
          <w:tcPr>
            <w:tcW w:w="9389" w:type="dxa"/>
            <w:gridSpan w:val="4"/>
            <w:tcBorders>
              <w:top w:val="single" w:sz="2" w:space="0" w:color="auto"/>
              <w:left w:val="double" w:sz="4" w:space="0" w:color="auto"/>
              <w:bottom w:val="single" w:sz="2" w:space="0" w:color="auto"/>
              <w:right w:val="double" w:sz="4" w:space="0" w:color="auto"/>
            </w:tcBorders>
          </w:tcPr>
          <w:p w14:paraId="5702A777" w14:textId="77777777" w:rsidR="00060336" w:rsidRPr="00A358CF" w:rsidRDefault="00A913B7" w:rsidP="00060336">
            <w:pPr>
              <w:spacing w:before="40" w:after="120"/>
              <w:ind w:left="99"/>
              <w:rPr>
                <w:spacing w:val="-4"/>
                <w:sz w:val="22"/>
                <w:lang w:val="es-ES"/>
              </w:rPr>
            </w:pPr>
            <w:r w:rsidRPr="00A358CF">
              <w:rPr>
                <w:rFonts w:eastAsia="MS Mincho"/>
                <w:spacing w:val="-2"/>
                <w:sz w:val="22"/>
                <w:lang w:val="es-ES"/>
              </w:rPr>
              <w:sym w:font="Wingdings" w:char="F0A8"/>
            </w:r>
            <w:r w:rsidRPr="00A358CF">
              <w:rPr>
                <w:rFonts w:eastAsia="MS Mincho"/>
                <w:spacing w:val="-2"/>
                <w:sz w:val="22"/>
                <w:lang w:val="es-ES"/>
              </w:rPr>
              <w:tab/>
            </w:r>
            <w:r w:rsidRPr="00A358CF">
              <w:rPr>
                <w:spacing w:val="-6"/>
                <w:sz w:val="22"/>
                <w:lang w:val="es-ES"/>
              </w:rPr>
              <w:t>N</w:t>
            </w:r>
            <w:r w:rsidR="0005489A" w:rsidRPr="00A358CF">
              <w:rPr>
                <w:spacing w:val="-6"/>
                <w:sz w:val="22"/>
                <w:lang w:val="es-ES"/>
              </w:rPr>
              <w:t>o se produjo n</w:t>
            </w:r>
            <w:r w:rsidRPr="00A358CF">
              <w:rPr>
                <w:spacing w:val="-6"/>
                <w:sz w:val="22"/>
                <w:lang w:val="es-ES"/>
              </w:rPr>
              <w:t xml:space="preserve">ingún incumplimiento de contrato desde el 1 de enero de </w:t>
            </w:r>
            <w:r w:rsidRPr="00A358CF">
              <w:rPr>
                <w:i/>
                <w:spacing w:val="-6"/>
                <w:sz w:val="22"/>
                <w:lang w:val="es-ES"/>
              </w:rPr>
              <w:t>[indique el año]</w:t>
            </w:r>
            <w:r w:rsidRPr="00A358CF">
              <w:rPr>
                <w:spacing w:val="-4"/>
                <w:sz w:val="22"/>
                <w:lang w:val="es-ES"/>
              </w:rPr>
              <w:t xml:space="preserve">, </w:t>
            </w:r>
          </w:p>
          <w:p w14:paraId="6FE9D40D" w14:textId="1BDF5B6C" w:rsidR="00A913B7" w:rsidRPr="00A358CF" w:rsidRDefault="00A913B7" w:rsidP="00060336">
            <w:pPr>
              <w:spacing w:before="40" w:after="120"/>
              <w:ind w:left="99"/>
              <w:rPr>
                <w:spacing w:val="-4"/>
                <w:sz w:val="22"/>
                <w:lang w:val="es-ES"/>
              </w:rPr>
            </w:pPr>
            <w:r w:rsidRPr="00A358CF">
              <w:rPr>
                <w:rFonts w:eastAsia="MS Mincho"/>
                <w:spacing w:val="-2"/>
                <w:sz w:val="22"/>
                <w:lang w:val="es-ES"/>
              </w:rPr>
              <w:sym w:font="Wingdings" w:char="F0A8"/>
            </w:r>
            <w:r w:rsidRPr="00A358CF">
              <w:rPr>
                <w:spacing w:val="-4"/>
                <w:sz w:val="22"/>
                <w:lang w:val="es-ES"/>
              </w:rPr>
              <w:tab/>
              <w:t xml:space="preserve">Se produjo algún </w:t>
            </w:r>
            <w:r w:rsidRPr="00A358CF">
              <w:rPr>
                <w:spacing w:val="-6"/>
                <w:sz w:val="22"/>
                <w:lang w:val="es-ES"/>
              </w:rPr>
              <w:t xml:space="preserve">incumplimiento de contrato desde el 1 de enero de </w:t>
            </w:r>
            <w:r w:rsidRPr="00A358CF">
              <w:rPr>
                <w:i/>
                <w:spacing w:val="-6"/>
                <w:sz w:val="22"/>
                <w:lang w:val="es-ES"/>
              </w:rPr>
              <w:t>[indique el año</w:t>
            </w:r>
          </w:p>
        </w:tc>
      </w:tr>
      <w:tr w:rsidR="00A913B7" w:rsidRPr="00E0610C" w14:paraId="4A0AE9C2" w14:textId="77777777" w:rsidTr="003278EC">
        <w:tc>
          <w:tcPr>
            <w:tcW w:w="968" w:type="dxa"/>
            <w:tcBorders>
              <w:top w:val="single" w:sz="2" w:space="0" w:color="auto"/>
              <w:left w:val="double" w:sz="4" w:space="0" w:color="auto"/>
              <w:bottom w:val="single" w:sz="2" w:space="0" w:color="auto"/>
              <w:right w:val="single" w:sz="2" w:space="0" w:color="auto"/>
            </w:tcBorders>
          </w:tcPr>
          <w:p w14:paraId="53DF3142" w14:textId="77777777" w:rsidR="00A913B7" w:rsidRPr="00A358CF" w:rsidRDefault="00A913B7" w:rsidP="00DA4372">
            <w:pPr>
              <w:spacing w:before="40" w:after="120"/>
              <w:ind w:left="102"/>
              <w:rPr>
                <w:b/>
                <w:bCs/>
                <w:spacing w:val="-4"/>
                <w:sz w:val="22"/>
                <w:lang w:val="es-ES"/>
              </w:rPr>
            </w:pPr>
            <w:r w:rsidRPr="00A358CF">
              <w:rPr>
                <w:b/>
                <w:bCs/>
                <w:spacing w:val="-4"/>
                <w:sz w:val="22"/>
                <w:lang w:val="es-ES"/>
              </w:rPr>
              <w:t>Año</w:t>
            </w:r>
          </w:p>
        </w:tc>
        <w:tc>
          <w:tcPr>
            <w:tcW w:w="1530" w:type="dxa"/>
            <w:tcBorders>
              <w:top w:val="single" w:sz="2" w:space="0" w:color="auto"/>
              <w:left w:val="single" w:sz="2" w:space="0" w:color="auto"/>
              <w:bottom w:val="single" w:sz="2" w:space="0" w:color="auto"/>
              <w:right w:val="single" w:sz="2" w:space="0" w:color="auto"/>
            </w:tcBorders>
          </w:tcPr>
          <w:p w14:paraId="34718BB7" w14:textId="77777777" w:rsidR="00A913B7" w:rsidRPr="00A358CF" w:rsidRDefault="00A913B7" w:rsidP="00DA4372">
            <w:pPr>
              <w:spacing w:before="40" w:after="120"/>
              <w:ind w:left="112"/>
              <w:jc w:val="center"/>
              <w:rPr>
                <w:b/>
                <w:bCs/>
                <w:spacing w:val="-4"/>
                <w:sz w:val="22"/>
                <w:lang w:val="es-ES"/>
              </w:rPr>
            </w:pPr>
            <w:r w:rsidRPr="00A358CF">
              <w:rPr>
                <w:b/>
                <w:bCs/>
                <w:spacing w:val="-4"/>
                <w:sz w:val="22"/>
                <w:lang w:val="es-ES"/>
              </w:rPr>
              <w:t>Parte incumplida del contrato</w:t>
            </w:r>
          </w:p>
        </w:tc>
        <w:tc>
          <w:tcPr>
            <w:tcW w:w="5128" w:type="dxa"/>
            <w:tcBorders>
              <w:top w:val="single" w:sz="2" w:space="0" w:color="auto"/>
              <w:left w:val="single" w:sz="2" w:space="0" w:color="auto"/>
              <w:bottom w:val="single" w:sz="2" w:space="0" w:color="auto"/>
              <w:right w:val="single" w:sz="2" w:space="0" w:color="auto"/>
            </w:tcBorders>
          </w:tcPr>
          <w:p w14:paraId="0309C40D" w14:textId="77777777" w:rsidR="00A913B7" w:rsidRPr="00A358CF" w:rsidRDefault="00A913B7" w:rsidP="00DA4372">
            <w:pPr>
              <w:spacing w:before="40" w:after="120"/>
              <w:ind w:left="1323"/>
              <w:rPr>
                <w:b/>
                <w:bCs/>
                <w:spacing w:val="-4"/>
                <w:sz w:val="22"/>
                <w:lang w:val="es-ES"/>
              </w:rPr>
            </w:pPr>
            <w:r w:rsidRPr="00A358CF">
              <w:rPr>
                <w:b/>
                <w:bCs/>
                <w:spacing w:val="-4"/>
                <w:sz w:val="22"/>
                <w:lang w:val="es-ES"/>
              </w:rPr>
              <w:t xml:space="preserve">Identificación del Contrato </w:t>
            </w:r>
          </w:p>
          <w:p w14:paraId="28B2CEA9" w14:textId="77777777" w:rsidR="00A913B7" w:rsidRPr="00A358CF" w:rsidRDefault="00A913B7" w:rsidP="00DA4372">
            <w:pPr>
              <w:numPr>
                <w:ilvl w:val="1"/>
                <w:numId w:val="2"/>
              </w:numPr>
              <w:spacing w:before="40" w:after="120"/>
              <w:ind w:left="-444"/>
              <w:jc w:val="both"/>
              <w:rPr>
                <w:i/>
                <w:iCs/>
                <w:spacing w:val="-6"/>
                <w:sz w:val="22"/>
                <w:lang w:val="es-ES"/>
              </w:rPr>
            </w:pPr>
          </w:p>
        </w:tc>
        <w:tc>
          <w:tcPr>
            <w:tcW w:w="1763" w:type="dxa"/>
            <w:tcBorders>
              <w:top w:val="single" w:sz="2" w:space="0" w:color="auto"/>
              <w:left w:val="single" w:sz="2" w:space="0" w:color="auto"/>
              <w:bottom w:val="single" w:sz="2" w:space="0" w:color="auto"/>
              <w:right w:val="double" w:sz="4" w:space="0" w:color="auto"/>
            </w:tcBorders>
          </w:tcPr>
          <w:p w14:paraId="6EAEFC1D" w14:textId="77777777" w:rsidR="00A913B7" w:rsidRPr="00A358CF" w:rsidRDefault="00A913B7" w:rsidP="00DA4372">
            <w:pPr>
              <w:spacing w:before="40" w:after="120"/>
              <w:jc w:val="center"/>
              <w:rPr>
                <w:i/>
                <w:iCs/>
                <w:spacing w:val="-6"/>
                <w:sz w:val="22"/>
                <w:lang w:val="es-ES"/>
              </w:rPr>
            </w:pPr>
            <w:r w:rsidRPr="00A358CF">
              <w:rPr>
                <w:b/>
                <w:bCs/>
                <w:spacing w:val="-4"/>
                <w:sz w:val="22"/>
                <w:lang w:val="es-ES"/>
              </w:rPr>
              <w:t>Monto total del contrato (valor actual, moneda, tipo de cambio y equivalente en USD)</w:t>
            </w:r>
          </w:p>
        </w:tc>
      </w:tr>
      <w:tr w:rsidR="00A913B7" w:rsidRPr="00A358CF" w14:paraId="0F0895AB" w14:textId="77777777" w:rsidTr="003278EC">
        <w:tc>
          <w:tcPr>
            <w:tcW w:w="968" w:type="dxa"/>
            <w:tcBorders>
              <w:top w:val="single" w:sz="2" w:space="0" w:color="auto"/>
              <w:left w:val="double" w:sz="4" w:space="0" w:color="auto"/>
              <w:bottom w:val="single" w:sz="2" w:space="0" w:color="auto"/>
              <w:right w:val="single" w:sz="2" w:space="0" w:color="auto"/>
            </w:tcBorders>
          </w:tcPr>
          <w:p w14:paraId="1FB68FD2" w14:textId="69747F96" w:rsidR="00A913B7" w:rsidRPr="00A358CF" w:rsidRDefault="00650AE1" w:rsidP="00DA4372">
            <w:pPr>
              <w:spacing w:before="40" w:after="120"/>
              <w:rPr>
                <w:i/>
                <w:sz w:val="22"/>
                <w:lang w:val="es-ES"/>
              </w:rPr>
            </w:pPr>
            <w:r w:rsidRPr="00A358CF">
              <w:rPr>
                <w:i/>
                <w:sz w:val="22"/>
                <w:lang w:val="es-ES"/>
              </w:rPr>
              <w:t>[indique el año]</w:t>
            </w:r>
          </w:p>
        </w:tc>
        <w:tc>
          <w:tcPr>
            <w:tcW w:w="1530" w:type="dxa"/>
            <w:tcBorders>
              <w:top w:val="single" w:sz="2" w:space="0" w:color="auto"/>
              <w:left w:val="single" w:sz="2" w:space="0" w:color="auto"/>
              <w:bottom w:val="single" w:sz="2" w:space="0" w:color="auto"/>
              <w:right w:val="single" w:sz="2" w:space="0" w:color="auto"/>
            </w:tcBorders>
          </w:tcPr>
          <w:p w14:paraId="39B824AF" w14:textId="0D382283" w:rsidR="00A913B7" w:rsidRPr="00A358CF" w:rsidRDefault="00650AE1" w:rsidP="00DA4372">
            <w:pPr>
              <w:spacing w:before="40" w:after="120"/>
              <w:rPr>
                <w:i/>
                <w:sz w:val="22"/>
                <w:lang w:val="es-ES"/>
              </w:rPr>
            </w:pPr>
            <w:r w:rsidRPr="00A358CF">
              <w:rPr>
                <w:i/>
                <w:sz w:val="22"/>
                <w:lang w:val="es-ES"/>
              </w:rPr>
              <w:t>[indique el monto y el porcentaje]</w:t>
            </w:r>
          </w:p>
        </w:tc>
        <w:tc>
          <w:tcPr>
            <w:tcW w:w="5128" w:type="dxa"/>
            <w:tcBorders>
              <w:top w:val="single" w:sz="2" w:space="0" w:color="auto"/>
              <w:left w:val="single" w:sz="2" w:space="0" w:color="auto"/>
              <w:bottom w:val="single" w:sz="2" w:space="0" w:color="auto"/>
              <w:right w:val="single" w:sz="2" w:space="0" w:color="auto"/>
            </w:tcBorders>
          </w:tcPr>
          <w:p w14:paraId="68642CA8" w14:textId="065F6B20" w:rsidR="00A913B7" w:rsidRPr="00A358CF" w:rsidRDefault="00A913B7" w:rsidP="00DA4372">
            <w:pPr>
              <w:spacing w:before="40" w:after="120"/>
              <w:ind w:left="60"/>
              <w:rPr>
                <w:i/>
                <w:iCs/>
                <w:spacing w:val="-6"/>
                <w:sz w:val="22"/>
                <w:lang w:val="es-ES"/>
              </w:rPr>
            </w:pPr>
            <w:r w:rsidRPr="00A358CF">
              <w:rPr>
                <w:spacing w:val="-4"/>
                <w:sz w:val="22"/>
                <w:lang w:val="es-ES"/>
              </w:rPr>
              <w:t xml:space="preserve">Identificación del Contrato: </w:t>
            </w:r>
            <w:r w:rsidR="00650AE1" w:rsidRPr="00A358CF">
              <w:rPr>
                <w:i/>
                <w:spacing w:val="-4"/>
                <w:sz w:val="22"/>
                <w:lang w:val="es-ES"/>
              </w:rPr>
              <w:t>[indique el nombre completo del Contrato, el número y toda otra identificación]</w:t>
            </w:r>
          </w:p>
          <w:p w14:paraId="66121620" w14:textId="159D5B42" w:rsidR="00A913B7" w:rsidRPr="00A358CF" w:rsidRDefault="00A913B7" w:rsidP="00DA4372">
            <w:pPr>
              <w:spacing w:before="40" w:after="120"/>
              <w:ind w:left="60"/>
              <w:rPr>
                <w:i/>
                <w:iCs/>
                <w:spacing w:val="-6"/>
                <w:sz w:val="22"/>
                <w:lang w:val="es-ES"/>
              </w:rPr>
            </w:pPr>
            <w:r w:rsidRPr="00A358CF">
              <w:rPr>
                <w:spacing w:val="-4"/>
                <w:sz w:val="22"/>
                <w:lang w:val="es-ES"/>
              </w:rPr>
              <w:t xml:space="preserve">Nombre del Contratante: </w:t>
            </w:r>
            <w:r w:rsidR="00650AE1" w:rsidRPr="00A358CF">
              <w:rPr>
                <w:i/>
                <w:spacing w:val="-4"/>
                <w:sz w:val="22"/>
                <w:lang w:val="es-ES"/>
              </w:rPr>
              <w:t>[indique el nombre completo]</w:t>
            </w:r>
          </w:p>
          <w:p w14:paraId="5EE7B572" w14:textId="76E53968" w:rsidR="00A913B7" w:rsidRPr="00A358CF" w:rsidRDefault="00A913B7" w:rsidP="00DA4372">
            <w:pPr>
              <w:spacing w:before="40" w:after="120"/>
              <w:ind w:left="58"/>
              <w:rPr>
                <w:i/>
                <w:iCs/>
                <w:spacing w:val="-6"/>
                <w:sz w:val="22"/>
                <w:lang w:val="es-ES"/>
              </w:rPr>
            </w:pPr>
            <w:r w:rsidRPr="00A358CF">
              <w:rPr>
                <w:spacing w:val="-4"/>
                <w:sz w:val="22"/>
                <w:lang w:val="es-ES"/>
              </w:rPr>
              <w:t xml:space="preserve">Dirección del Contratante: </w:t>
            </w:r>
            <w:r w:rsidR="00650AE1" w:rsidRPr="00A358CF">
              <w:rPr>
                <w:i/>
                <w:spacing w:val="-4"/>
                <w:sz w:val="22"/>
                <w:lang w:val="es-ES"/>
              </w:rPr>
              <w:t>[indique domicilio, ciudad, país]</w:t>
            </w:r>
          </w:p>
          <w:p w14:paraId="7A28BEDC" w14:textId="1D1A8FA4" w:rsidR="00A913B7" w:rsidRPr="00A358CF" w:rsidRDefault="00A913B7" w:rsidP="00DA4372">
            <w:pPr>
              <w:spacing w:before="40" w:after="120"/>
              <w:ind w:left="58"/>
              <w:rPr>
                <w:sz w:val="22"/>
                <w:lang w:val="es-ES"/>
              </w:rPr>
            </w:pPr>
            <w:r w:rsidRPr="00A358CF">
              <w:rPr>
                <w:spacing w:val="-4"/>
                <w:sz w:val="22"/>
                <w:lang w:val="es-ES"/>
              </w:rPr>
              <w:t xml:space="preserve">Razón o razones del incumplimiento: </w:t>
            </w:r>
            <w:r w:rsidR="00EF65EA" w:rsidRPr="00A358CF">
              <w:rPr>
                <w:i/>
                <w:spacing w:val="-4"/>
                <w:sz w:val="22"/>
                <w:lang w:val="es-ES"/>
              </w:rPr>
              <w:t>[indique las razones principales]</w:t>
            </w:r>
          </w:p>
        </w:tc>
        <w:tc>
          <w:tcPr>
            <w:tcW w:w="1763" w:type="dxa"/>
            <w:tcBorders>
              <w:top w:val="single" w:sz="2" w:space="0" w:color="auto"/>
              <w:left w:val="single" w:sz="2" w:space="0" w:color="auto"/>
              <w:bottom w:val="single" w:sz="2" w:space="0" w:color="auto"/>
              <w:right w:val="double" w:sz="4" w:space="0" w:color="auto"/>
            </w:tcBorders>
          </w:tcPr>
          <w:p w14:paraId="082F0612" w14:textId="74525F95" w:rsidR="00A913B7" w:rsidRPr="00A358CF" w:rsidRDefault="00C16985" w:rsidP="00DA4372">
            <w:pPr>
              <w:spacing w:before="40" w:after="120"/>
              <w:rPr>
                <w:i/>
                <w:sz w:val="22"/>
                <w:lang w:val="es-ES"/>
              </w:rPr>
            </w:pPr>
            <w:r w:rsidRPr="00A358CF">
              <w:rPr>
                <w:i/>
                <w:sz w:val="22"/>
                <w:lang w:val="es-ES"/>
              </w:rPr>
              <w:t>[indique el monto]</w:t>
            </w:r>
          </w:p>
        </w:tc>
      </w:tr>
      <w:tr w:rsidR="00A913B7" w:rsidRPr="00E0610C" w14:paraId="75E0D19B" w14:textId="77777777" w:rsidTr="003278EC">
        <w:tc>
          <w:tcPr>
            <w:tcW w:w="9389" w:type="dxa"/>
            <w:gridSpan w:val="4"/>
            <w:tcBorders>
              <w:top w:val="single" w:sz="2" w:space="0" w:color="auto"/>
              <w:left w:val="double" w:sz="4" w:space="0" w:color="auto"/>
              <w:bottom w:val="single" w:sz="2" w:space="0" w:color="auto"/>
              <w:right w:val="double" w:sz="4" w:space="0" w:color="auto"/>
            </w:tcBorders>
          </w:tcPr>
          <w:p w14:paraId="57626C47" w14:textId="2A7CB548" w:rsidR="00A913B7" w:rsidRPr="00A358CF" w:rsidRDefault="00A913B7" w:rsidP="00DA4372">
            <w:pPr>
              <w:spacing w:before="40" w:after="120"/>
              <w:jc w:val="center"/>
              <w:rPr>
                <w:spacing w:val="-4"/>
                <w:sz w:val="22"/>
                <w:lang w:val="es-ES"/>
              </w:rPr>
            </w:pPr>
            <w:r w:rsidRPr="00A358CF">
              <w:rPr>
                <w:spacing w:val="-8"/>
                <w:sz w:val="22"/>
                <w:lang w:val="es-ES"/>
              </w:rPr>
              <w:t xml:space="preserve">Litigios pendientes, de conformidad con la </w:t>
            </w:r>
            <w:r w:rsidR="006675F7" w:rsidRPr="00A358CF">
              <w:rPr>
                <w:spacing w:val="-8"/>
                <w:sz w:val="22"/>
                <w:lang w:val="es-ES"/>
              </w:rPr>
              <w:t>Sección</w:t>
            </w:r>
            <w:r w:rsidRPr="00A358CF">
              <w:rPr>
                <w:spacing w:val="-8"/>
                <w:sz w:val="22"/>
                <w:lang w:val="es-ES"/>
              </w:rPr>
              <w:t xml:space="preserve"> III, </w:t>
            </w:r>
            <w:r w:rsidR="003C2A3E" w:rsidRPr="00A358CF">
              <w:rPr>
                <w:spacing w:val="-8"/>
                <w:sz w:val="22"/>
                <w:lang w:val="es-ES"/>
              </w:rPr>
              <w:t>“</w:t>
            </w:r>
            <w:r w:rsidR="007F1685" w:rsidRPr="00A358CF">
              <w:rPr>
                <w:spacing w:val="-8"/>
                <w:sz w:val="22"/>
                <w:lang w:val="es-ES"/>
              </w:rPr>
              <w:t xml:space="preserve">Criterios de </w:t>
            </w:r>
            <w:r w:rsidR="006675F7" w:rsidRPr="00A358CF">
              <w:rPr>
                <w:spacing w:val="-8"/>
                <w:sz w:val="22"/>
                <w:lang w:val="es-ES"/>
              </w:rPr>
              <w:t>Evaluación y Calificación</w:t>
            </w:r>
            <w:r w:rsidR="003C2A3E" w:rsidRPr="00A358CF">
              <w:rPr>
                <w:spacing w:val="-8"/>
                <w:sz w:val="22"/>
                <w:lang w:val="es-ES"/>
              </w:rPr>
              <w:t>”</w:t>
            </w:r>
            <w:r w:rsidR="003364D2" w:rsidRPr="00A358CF">
              <w:rPr>
                <w:spacing w:val="-8"/>
                <w:sz w:val="22"/>
                <w:lang w:val="es-ES"/>
              </w:rPr>
              <w:t xml:space="preserve"> del documento de la Selección Inicial</w:t>
            </w:r>
          </w:p>
        </w:tc>
      </w:tr>
      <w:tr w:rsidR="00A913B7" w:rsidRPr="00A358CF" w14:paraId="4E35443B" w14:textId="77777777" w:rsidTr="003278EC">
        <w:tc>
          <w:tcPr>
            <w:tcW w:w="9389" w:type="dxa"/>
            <w:gridSpan w:val="4"/>
            <w:tcBorders>
              <w:top w:val="single" w:sz="2" w:space="0" w:color="auto"/>
              <w:left w:val="double" w:sz="4" w:space="0" w:color="auto"/>
              <w:right w:val="double" w:sz="4" w:space="0" w:color="auto"/>
            </w:tcBorders>
          </w:tcPr>
          <w:p w14:paraId="4CD62424" w14:textId="62C2F3E2" w:rsidR="00A913B7" w:rsidRPr="00A358CF" w:rsidRDefault="00A913B7" w:rsidP="00DA4372">
            <w:pPr>
              <w:spacing w:before="40" w:after="120"/>
              <w:ind w:left="102"/>
              <w:rPr>
                <w:spacing w:val="-4"/>
                <w:sz w:val="22"/>
                <w:lang w:val="es-ES"/>
              </w:rPr>
            </w:pPr>
            <w:r w:rsidRPr="00A358CF">
              <w:rPr>
                <w:rFonts w:eastAsia="MS Mincho"/>
                <w:spacing w:val="-2"/>
                <w:sz w:val="22"/>
                <w:lang w:val="es-ES"/>
              </w:rPr>
              <w:sym w:font="Wingdings" w:char="F0A8"/>
            </w:r>
            <w:r w:rsidRPr="00A358CF">
              <w:rPr>
                <w:spacing w:val="-4"/>
                <w:sz w:val="22"/>
                <w:lang w:val="es-ES"/>
              </w:rPr>
              <w:tab/>
            </w:r>
            <w:r w:rsidRPr="00A358CF">
              <w:rPr>
                <w:spacing w:val="-6"/>
                <w:sz w:val="22"/>
                <w:lang w:val="es-ES"/>
              </w:rPr>
              <w:t xml:space="preserve">No hay litigios pendientes </w:t>
            </w:r>
          </w:p>
        </w:tc>
      </w:tr>
      <w:tr w:rsidR="00A913B7" w:rsidRPr="00A358CF" w14:paraId="225613D1" w14:textId="77777777" w:rsidTr="003278EC">
        <w:tc>
          <w:tcPr>
            <w:tcW w:w="9389" w:type="dxa"/>
            <w:gridSpan w:val="4"/>
            <w:tcBorders>
              <w:left w:val="double" w:sz="4" w:space="0" w:color="auto"/>
              <w:bottom w:val="double" w:sz="4" w:space="0" w:color="auto"/>
              <w:right w:val="double" w:sz="4" w:space="0" w:color="auto"/>
            </w:tcBorders>
          </w:tcPr>
          <w:p w14:paraId="6C876C63" w14:textId="6C130109" w:rsidR="00A913B7" w:rsidRPr="00A358CF" w:rsidRDefault="00A913B7" w:rsidP="00DA4372">
            <w:pPr>
              <w:spacing w:before="40" w:after="120"/>
              <w:ind w:left="102"/>
              <w:rPr>
                <w:spacing w:val="-4"/>
                <w:sz w:val="22"/>
                <w:lang w:val="es-ES"/>
              </w:rPr>
            </w:pPr>
            <w:r w:rsidRPr="00A358CF">
              <w:rPr>
                <w:rFonts w:eastAsia="MS Mincho"/>
                <w:spacing w:val="-2"/>
                <w:sz w:val="22"/>
                <w:lang w:val="es-ES"/>
              </w:rPr>
              <w:sym w:font="Wingdings" w:char="F0A8"/>
            </w:r>
            <w:r w:rsidRPr="00A358CF">
              <w:rPr>
                <w:spacing w:val="-4"/>
                <w:sz w:val="22"/>
                <w:lang w:val="es-ES"/>
              </w:rPr>
              <w:tab/>
              <w:t xml:space="preserve">Existe algún litigio pendiente </w:t>
            </w:r>
          </w:p>
        </w:tc>
      </w:tr>
    </w:tbl>
    <w:p w14:paraId="1B9A2194" w14:textId="29428A3D" w:rsidR="000668DC" w:rsidRPr="00A358CF" w:rsidRDefault="000668DC" w:rsidP="00A913B7">
      <w:pPr>
        <w:rPr>
          <w:lang w:val="es-ES"/>
        </w:rPr>
      </w:pP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461"/>
        <w:gridCol w:w="1958"/>
        <w:gridCol w:w="3696"/>
        <w:gridCol w:w="2241"/>
      </w:tblGrid>
      <w:tr w:rsidR="000668DC" w:rsidRPr="00E0610C" w14:paraId="6A374A04" w14:textId="77777777" w:rsidTr="00CD7E7E">
        <w:trPr>
          <w:tblHeader/>
        </w:trPr>
        <w:tc>
          <w:tcPr>
            <w:tcW w:w="1461" w:type="dxa"/>
            <w:hideMark/>
          </w:tcPr>
          <w:p w14:paraId="0306DC4C" w14:textId="22E20B27" w:rsidR="000668DC" w:rsidRPr="00A358CF" w:rsidRDefault="00F624A7" w:rsidP="00D01818">
            <w:pPr>
              <w:spacing w:before="60" w:after="60"/>
              <w:jc w:val="center"/>
              <w:rPr>
                <w:b/>
                <w:color w:val="000000" w:themeColor="text1"/>
                <w:spacing w:val="8"/>
                <w:lang w:val="es-ES"/>
              </w:rPr>
            </w:pPr>
            <w:r w:rsidRPr="00A358CF">
              <w:rPr>
                <w:b/>
                <w:bCs/>
                <w:sz w:val="22"/>
                <w:szCs w:val="22"/>
                <w:lang w:val="es-ES"/>
              </w:rPr>
              <w:lastRenderedPageBreak/>
              <w:t>Año de la disputa</w:t>
            </w:r>
          </w:p>
        </w:tc>
        <w:tc>
          <w:tcPr>
            <w:tcW w:w="1958" w:type="dxa"/>
            <w:hideMark/>
          </w:tcPr>
          <w:p w14:paraId="393E058F" w14:textId="2E2EB78A" w:rsidR="000668DC" w:rsidRPr="00A358CF" w:rsidRDefault="00F624A7" w:rsidP="00D01818">
            <w:pPr>
              <w:spacing w:before="60" w:after="60"/>
              <w:jc w:val="center"/>
              <w:rPr>
                <w:b/>
                <w:color w:val="000000" w:themeColor="text1"/>
                <w:lang w:val="es-ES"/>
              </w:rPr>
            </w:pPr>
            <w:r w:rsidRPr="00A358CF">
              <w:rPr>
                <w:b/>
                <w:bCs/>
                <w:sz w:val="22"/>
                <w:szCs w:val="22"/>
                <w:lang w:val="es-ES"/>
              </w:rPr>
              <w:t>Monto en disputa (moneda)</w:t>
            </w:r>
          </w:p>
        </w:tc>
        <w:tc>
          <w:tcPr>
            <w:tcW w:w="3696" w:type="dxa"/>
            <w:hideMark/>
          </w:tcPr>
          <w:p w14:paraId="1B681067" w14:textId="7FE6CDF1" w:rsidR="000668DC" w:rsidRPr="00A358CF" w:rsidRDefault="00F624A7" w:rsidP="00D01818">
            <w:pPr>
              <w:spacing w:before="60" w:after="60"/>
              <w:jc w:val="center"/>
              <w:rPr>
                <w:b/>
                <w:color w:val="000000" w:themeColor="text1"/>
                <w:spacing w:val="8"/>
                <w:lang w:val="es-ES"/>
              </w:rPr>
            </w:pPr>
            <w:r w:rsidRPr="00A358CF">
              <w:rPr>
                <w:b/>
                <w:bCs/>
                <w:sz w:val="22"/>
                <w:szCs w:val="22"/>
                <w:lang w:val="es-ES"/>
              </w:rPr>
              <w:t>Identificación del contrato</w:t>
            </w:r>
          </w:p>
        </w:tc>
        <w:tc>
          <w:tcPr>
            <w:tcW w:w="2241" w:type="dxa"/>
            <w:hideMark/>
          </w:tcPr>
          <w:p w14:paraId="0249F48C" w14:textId="08EEE666" w:rsidR="000668DC" w:rsidRPr="00A358CF" w:rsidRDefault="00F624A7" w:rsidP="00D01818">
            <w:pPr>
              <w:spacing w:before="60" w:after="60"/>
              <w:jc w:val="center"/>
              <w:rPr>
                <w:b/>
                <w:color w:val="000000" w:themeColor="text1"/>
                <w:lang w:val="es-ES"/>
              </w:rPr>
            </w:pPr>
            <w:r w:rsidRPr="00A358CF">
              <w:rPr>
                <w:b/>
                <w:bCs/>
                <w:sz w:val="22"/>
                <w:szCs w:val="22"/>
                <w:lang w:val="es-ES"/>
              </w:rPr>
              <w:t>Monto total del contrato (moneda), equivalente en USD (tipo de cambio)</w:t>
            </w:r>
          </w:p>
        </w:tc>
      </w:tr>
      <w:tr w:rsidR="000668DC" w:rsidRPr="00A358CF" w14:paraId="12F15D1A" w14:textId="77777777" w:rsidTr="00CD7E7E">
        <w:trPr>
          <w:cantSplit/>
        </w:trPr>
        <w:tc>
          <w:tcPr>
            <w:tcW w:w="1461" w:type="dxa"/>
          </w:tcPr>
          <w:p w14:paraId="661F6D45" w14:textId="77777777" w:rsidR="000668DC" w:rsidRPr="00A358CF" w:rsidRDefault="000668DC" w:rsidP="00D01818">
            <w:pPr>
              <w:spacing w:before="60" w:after="60"/>
              <w:jc w:val="both"/>
              <w:rPr>
                <w:i/>
                <w:color w:val="000000" w:themeColor="text1"/>
                <w:lang w:val="es-ES"/>
              </w:rPr>
            </w:pPr>
          </w:p>
        </w:tc>
        <w:tc>
          <w:tcPr>
            <w:tcW w:w="1958" w:type="dxa"/>
          </w:tcPr>
          <w:p w14:paraId="5EAFDD89" w14:textId="77777777" w:rsidR="000668DC" w:rsidRPr="00A358CF" w:rsidRDefault="000668DC" w:rsidP="00D01818">
            <w:pPr>
              <w:spacing w:before="60" w:after="60"/>
              <w:jc w:val="both"/>
              <w:rPr>
                <w:i/>
                <w:color w:val="000000" w:themeColor="text1"/>
                <w:lang w:val="es-ES"/>
              </w:rPr>
            </w:pPr>
          </w:p>
        </w:tc>
        <w:tc>
          <w:tcPr>
            <w:tcW w:w="3696" w:type="dxa"/>
            <w:hideMark/>
          </w:tcPr>
          <w:p w14:paraId="1BD2B912" w14:textId="2E8CCE97" w:rsidR="000668DC" w:rsidRPr="00A358CF" w:rsidRDefault="00F624A7" w:rsidP="00D01818">
            <w:pPr>
              <w:spacing w:before="60" w:after="60"/>
              <w:rPr>
                <w:color w:val="000000" w:themeColor="text1"/>
                <w:lang w:val="es-ES"/>
              </w:rPr>
            </w:pPr>
            <w:r w:rsidRPr="00A358CF">
              <w:rPr>
                <w:color w:val="000000" w:themeColor="text1"/>
                <w:lang w:val="es-ES"/>
              </w:rPr>
              <w:t>Identificación del contrato</w:t>
            </w:r>
            <w:r w:rsidR="000668DC" w:rsidRPr="00A358CF">
              <w:rPr>
                <w:color w:val="000000" w:themeColor="text1"/>
                <w:lang w:val="es-ES"/>
              </w:rPr>
              <w:t>: _________</w:t>
            </w:r>
          </w:p>
          <w:p w14:paraId="7E12BB61" w14:textId="2746AE81" w:rsidR="000668DC" w:rsidRPr="00A358CF" w:rsidRDefault="000668DC" w:rsidP="00D01818">
            <w:pPr>
              <w:spacing w:before="60" w:after="60"/>
              <w:rPr>
                <w:color w:val="000000" w:themeColor="text1"/>
                <w:lang w:val="es-ES"/>
              </w:rPr>
            </w:pPr>
            <w:r w:rsidRPr="00A358CF">
              <w:rPr>
                <w:color w:val="000000" w:themeColor="text1"/>
                <w:lang w:val="es-ES"/>
              </w:rPr>
              <w:t>N</w:t>
            </w:r>
            <w:r w:rsidR="00F624A7" w:rsidRPr="00A358CF">
              <w:rPr>
                <w:color w:val="000000" w:themeColor="text1"/>
                <w:lang w:val="es-ES"/>
              </w:rPr>
              <w:t>ombre del Contratante</w:t>
            </w:r>
            <w:r w:rsidRPr="00A358CF">
              <w:rPr>
                <w:color w:val="000000" w:themeColor="text1"/>
                <w:lang w:val="es-ES"/>
              </w:rPr>
              <w:t>: __________</w:t>
            </w:r>
          </w:p>
          <w:p w14:paraId="2FAB8242" w14:textId="759EC3EE" w:rsidR="000668DC" w:rsidRPr="00A358CF" w:rsidRDefault="00F624A7" w:rsidP="00D01818">
            <w:pPr>
              <w:spacing w:before="60" w:after="60"/>
              <w:rPr>
                <w:color w:val="000000" w:themeColor="text1"/>
                <w:lang w:val="es-ES"/>
              </w:rPr>
            </w:pPr>
            <w:r w:rsidRPr="00A358CF">
              <w:rPr>
                <w:color w:val="000000" w:themeColor="text1"/>
                <w:lang w:val="es-ES"/>
              </w:rPr>
              <w:t>Dirección</w:t>
            </w:r>
            <w:r w:rsidR="00E57763" w:rsidRPr="00A358CF">
              <w:rPr>
                <w:color w:val="000000" w:themeColor="text1"/>
                <w:lang w:val="es-ES"/>
              </w:rPr>
              <w:t xml:space="preserve"> </w:t>
            </w:r>
            <w:r w:rsidRPr="00A358CF">
              <w:rPr>
                <w:color w:val="000000" w:themeColor="text1"/>
                <w:lang w:val="es-ES"/>
              </w:rPr>
              <w:t>del Contratante</w:t>
            </w:r>
            <w:r w:rsidR="000668DC" w:rsidRPr="00A358CF">
              <w:rPr>
                <w:color w:val="000000" w:themeColor="text1"/>
                <w:lang w:val="es-ES"/>
              </w:rPr>
              <w:t>:</w:t>
            </w:r>
            <w:r w:rsidRPr="00A358CF">
              <w:rPr>
                <w:color w:val="000000" w:themeColor="text1"/>
                <w:lang w:val="es-ES"/>
              </w:rPr>
              <w:t xml:space="preserve"> </w:t>
            </w:r>
            <w:r w:rsidR="000668DC" w:rsidRPr="00A358CF">
              <w:rPr>
                <w:color w:val="000000" w:themeColor="text1"/>
                <w:lang w:val="es-ES"/>
              </w:rPr>
              <w:t>_________</w:t>
            </w:r>
          </w:p>
          <w:p w14:paraId="61B0E7EE" w14:textId="6348CBAF" w:rsidR="000668DC" w:rsidRPr="00A358CF" w:rsidRDefault="00F624A7" w:rsidP="00D01818">
            <w:pPr>
              <w:spacing w:before="60" w:after="60"/>
              <w:rPr>
                <w:color w:val="000000" w:themeColor="text1"/>
                <w:lang w:val="es-ES"/>
              </w:rPr>
            </w:pPr>
            <w:r w:rsidRPr="00A358CF">
              <w:rPr>
                <w:color w:val="000000" w:themeColor="text1"/>
                <w:lang w:val="es-ES"/>
              </w:rPr>
              <w:t>Objeto de la disputa</w:t>
            </w:r>
            <w:r w:rsidR="000668DC" w:rsidRPr="00A358CF">
              <w:rPr>
                <w:color w:val="000000" w:themeColor="text1"/>
                <w:lang w:val="es-ES"/>
              </w:rPr>
              <w:t>: ______________</w:t>
            </w:r>
          </w:p>
          <w:p w14:paraId="5ABE7A03" w14:textId="2EEDF191" w:rsidR="000668DC" w:rsidRPr="00A358CF" w:rsidRDefault="000668DC" w:rsidP="00D01818">
            <w:pPr>
              <w:spacing w:before="60" w:after="60"/>
              <w:rPr>
                <w:color w:val="000000" w:themeColor="text1"/>
                <w:lang w:val="es-ES"/>
              </w:rPr>
            </w:pPr>
            <w:r w:rsidRPr="00A358CF">
              <w:rPr>
                <w:color w:val="000000" w:themeColor="text1"/>
                <w:lang w:val="es-ES"/>
              </w:rPr>
              <w:t>Part</w:t>
            </w:r>
            <w:r w:rsidR="00C4720F" w:rsidRPr="00A358CF">
              <w:rPr>
                <w:color w:val="000000" w:themeColor="text1"/>
                <w:lang w:val="es-ES"/>
              </w:rPr>
              <w:t>e que inició la disputa</w:t>
            </w:r>
            <w:r w:rsidRPr="00A358CF">
              <w:rPr>
                <w:color w:val="000000" w:themeColor="text1"/>
                <w:lang w:val="es-ES"/>
              </w:rPr>
              <w:t>: ____</w:t>
            </w:r>
          </w:p>
          <w:p w14:paraId="585BBC26" w14:textId="4AD7AC62" w:rsidR="000668DC" w:rsidRPr="00A358CF" w:rsidRDefault="00C4720F" w:rsidP="00D01818">
            <w:pPr>
              <w:spacing w:before="60" w:after="60"/>
              <w:rPr>
                <w:color w:val="000000" w:themeColor="text1"/>
                <w:lang w:val="es-ES"/>
              </w:rPr>
            </w:pPr>
            <w:r w:rsidRPr="00A358CF">
              <w:rPr>
                <w:color w:val="000000" w:themeColor="text1"/>
                <w:lang w:val="es-ES"/>
              </w:rPr>
              <w:t xml:space="preserve">Estado de la </w:t>
            </w:r>
            <w:r w:rsidR="000668DC" w:rsidRPr="00A358CF">
              <w:rPr>
                <w:color w:val="000000" w:themeColor="text1"/>
                <w:lang w:val="es-ES"/>
              </w:rPr>
              <w:t>disput</w:t>
            </w:r>
            <w:r w:rsidRPr="00A358CF">
              <w:rPr>
                <w:color w:val="000000" w:themeColor="text1"/>
                <w:lang w:val="es-ES"/>
              </w:rPr>
              <w:t>a</w:t>
            </w:r>
            <w:r w:rsidR="000668DC" w:rsidRPr="00A358CF">
              <w:rPr>
                <w:color w:val="000000" w:themeColor="text1"/>
                <w:lang w:val="es-ES"/>
              </w:rPr>
              <w:t>: ___________</w:t>
            </w:r>
          </w:p>
        </w:tc>
        <w:tc>
          <w:tcPr>
            <w:tcW w:w="2241" w:type="dxa"/>
          </w:tcPr>
          <w:p w14:paraId="524DEFB2" w14:textId="77777777" w:rsidR="000668DC" w:rsidRPr="00A358CF" w:rsidRDefault="000668DC" w:rsidP="00D01818">
            <w:pPr>
              <w:spacing w:before="60" w:after="60"/>
              <w:jc w:val="both"/>
              <w:rPr>
                <w:i/>
                <w:color w:val="000000" w:themeColor="text1"/>
                <w:lang w:val="es-ES"/>
              </w:rPr>
            </w:pPr>
          </w:p>
        </w:tc>
      </w:tr>
      <w:tr w:rsidR="003364D2" w:rsidRPr="00E0610C" w14:paraId="5CB23139" w14:textId="77777777" w:rsidTr="004A7D58">
        <w:trPr>
          <w:cantSplit/>
        </w:trPr>
        <w:tc>
          <w:tcPr>
            <w:tcW w:w="9356" w:type="dxa"/>
            <w:gridSpan w:val="4"/>
          </w:tcPr>
          <w:p w14:paraId="5AAA920F" w14:textId="3B7E35F9" w:rsidR="003364D2" w:rsidRPr="00A358CF" w:rsidRDefault="003364D2" w:rsidP="003364D2">
            <w:pPr>
              <w:spacing w:before="60" w:after="60"/>
              <w:jc w:val="both"/>
              <w:rPr>
                <w:i/>
                <w:color w:val="000000" w:themeColor="text1"/>
                <w:lang w:val="es-ES"/>
              </w:rPr>
            </w:pPr>
            <w:r w:rsidRPr="00A358CF">
              <w:rPr>
                <w:lang w:val="es-ES"/>
              </w:rPr>
              <w:t xml:space="preserve">Historial de litigios, de conformidad con la Sección </w:t>
            </w:r>
            <w:r w:rsidRPr="00A358CF">
              <w:rPr>
                <w:spacing w:val="-4"/>
                <w:lang w:val="es-ES"/>
              </w:rPr>
              <w:t>III, “</w:t>
            </w:r>
            <w:r w:rsidRPr="00A358CF">
              <w:rPr>
                <w:color w:val="000000" w:themeColor="text1"/>
                <w:spacing w:val="-6"/>
                <w:lang w:val="es-ES"/>
              </w:rPr>
              <w:t>Criterios de Evaluación y Calificación</w:t>
            </w:r>
            <w:r w:rsidRPr="00A358CF">
              <w:rPr>
                <w:spacing w:val="-4"/>
                <w:lang w:val="es-ES"/>
              </w:rPr>
              <w:t>” del documento de la Selección Inicial</w:t>
            </w:r>
          </w:p>
        </w:tc>
      </w:tr>
      <w:tr w:rsidR="003364D2" w:rsidRPr="00E0610C" w14:paraId="396E1050" w14:textId="77777777" w:rsidTr="002039A3">
        <w:trPr>
          <w:cantSplit/>
        </w:trPr>
        <w:tc>
          <w:tcPr>
            <w:tcW w:w="9356" w:type="dxa"/>
            <w:gridSpan w:val="4"/>
          </w:tcPr>
          <w:p w14:paraId="364D5596" w14:textId="77777777" w:rsidR="003364D2" w:rsidRPr="00A358CF" w:rsidRDefault="003364D2" w:rsidP="003364D2">
            <w:pPr>
              <w:jc w:val="both"/>
              <w:rPr>
                <w:lang w:val="es-ES"/>
              </w:rPr>
            </w:pPr>
            <w:r w:rsidRPr="00A358CF">
              <w:rPr>
                <w:rFonts w:ascii="MS Mincho" w:eastAsia="MS Mincho" w:hAnsi="MS Mincho" w:cs="MS Mincho"/>
                <w:spacing w:val="-2"/>
                <w:lang w:val="es-ES"/>
              </w:rPr>
              <w:sym w:font="Wingdings" w:char="F0A8"/>
            </w:r>
            <w:r w:rsidRPr="00A358CF">
              <w:rPr>
                <w:spacing w:val="-4"/>
                <w:lang w:val="es-ES"/>
              </w:rPr>
              <w:t xml:space="preserve"> </w:t>
            </w:r>
            <w:r w:rsidRPr="00A358CF">
              <w:rPr>
                <w:spacing w:val="-4"/>
                <w:lang w:val="es-ES"/>
              </w:rPr>
              <w:tab/>
              <w:t>No hay historial de litigios</w:t>
            </w:r>
          </w:p>
          <w:p w14:paraId="76125C5B" w14:textId="4FD9193C" w:rsidR="003364D2" w:rsidRPr="00A358CF" w:rsidRDefault="003364D2" w:rsidP="003364D2">
            <w:pPr>
              <w:spacing w:before="60" w:after="60"/>
              <w:jc w:val="both"/>
              <w:rPr>
                <w:i/>
                <w:color w:val="000000" w:themeColor="text1"/>
                <w:lang w:val="es-ES"/>
              </w:rPr>
            </w:pPr>
            <w:r w:rsidRPr="00A358CF">
              <w:rPr>
                <w:rFonts w:ascii="MS Mincho" w:eastAsia="MS Mincho" w:hAnsi="MS Mincho" w:cs="MS Mincho"/>
                <w:spacing w:val="-2"/>
                <w:lang w:val="es-ES"/>
              </w:rPr>
              <w:sym w:font="Wingdings" w:char="F0A8"/>
            </w:r>
            <w:r w:rsidRPr="00A358CF">
              <w:rPr>
                <w:spacing w:val="-4"/>
                <w:lang w:val="es-ES"/>
              </w:rPr>
              <w:t xml:space="preserve"> </w:t>
            </w:r>
            <w:r w:rsidRPr="00A358CF">
              <w:rPr>
                <w:spacing w:val="-4"/>
                <w:lang w:val="es-ES"/>
              </w:rPr>
              <w:tab/>
              <w:t>Hay un historial de litigios</w:t>
            </w:r>
          </w:p>
        </w:tc>
      </w:tr>
      <w:tr w:rsidR="003364D2" w:rsidRPr="00A358CF" w14:paraId="28BAF520" w14:textId="77777777" w:rsidTr="00CD7E7E">
        <w:trPr>
          <w:cantSplit/>
        </w:trPr>
        <w:tc>
          <w:tcPr>
            <w:tcW w:w="1461" w:type="dxa"/>
          </w:tcPr>
          <w:p w14:paraId="3A37CA18" w14:textId="02906F80" w:rsidR="003364D2" w:rsidRPr="00A358CF" w:rsidRDefault="003364D2" w:rsidP="00F426A7">
            <w:pPr>
              <w:spacing w:before="60" w:after="60"/>
              <w:jc w:val="center"/>
              <w:rPr>
                <w:i/>
                <w:color w:val="000000" w:themeColor="text1"/>
                <w:lang w:val="es-ES"/>
              </w:rPr>
            </w:pPr>
            <w:r w:rsidRPr="00A358CF">
              <w:rPr>
                <w:b/>
                <w:sz w:val="22"/>
                <w:lang w:val="es-ES"/>
              </w:rPr>
              <w:t>Año del laudo</w:t>
            </w:r>
          </w:p>
        </w:tc>
        <w:tc>
          <w:tcPr>
            <w:tcW w:w="1958" w:type="dxa"/>
          </w:tcPr>
          <w:p w14:paraId="0950BAF0" w14:textId="15A3E143" w:rsidR="003364D2" w:rsidRPr="00A358CF" w:rsidRDefault="003364D2" w:rsidP="00F426A7">
            <w:pPr>
              <w:spacing w:before="60" w:after="60"/>
              <w:jc w:val="center"/>
              <w:rPr>
                <w:i/>
                <w:color w:val="000000" w:themeColor="text1"/>
                <w:lang w:val="es-ES"/>
              </w:rPr>
            </w:pPr>
            <w:r w:rsidRPr="00A358CF">
              <w:rPr>
                <w:b/>
                <w:sz w:val="22"/>
                <w:lang w:val="es-ES"/>
              </w:rPr>
              <w:t>Resultado como porcentaje del patrimonio</w:t>
            </w:r>
          </w:p>
        </w:tc>
        <w:tc>
          <w:tcPr>
            <w:tcW w:w="3696" w:type="dxa"/>
          </w:tcPr>
          <w:p w14:paraId="79202FD9" w14:textId="4B058229" w:rsidR="003364D2" w:rsidRPr="00A358CF" w:rsidRDefault="003364D2" w:rsidP="00F426A7">
            <w:pPr>
              <w:spacing w:before="60" w:after="60"/>
              <w:jc w:val="center"/>
              <w:rPr>
                <w:color w:val="000000" w:themeColor="text1"/>
                <w:lang w:val="es-ES"/>
              </w:rPr>
            </w:pPr>
            <w:r w:rsidRPr="00A358CF">
              <w:rPr>
                <w:b/>
                <w:sz w:val="22"/>
                <w:lang w:val="es-ES"/>
              </w:rPr>
              <w:t>Identificación del contrato</w:t>
            </w:r>
          </w:p>
        </w:tc>
        <w:tc>
          <w:tcPr>
            <w:tcW w:w="2241" w:type="dxa"/>
          </w:tcPr>
          <w:p w14:paraId="2D5F28ED" w14:textId="38936EF4" w:rsidR="003364D2" w:rsidRPr="00A358CF" w:rsidRDefault="003364D2" w:rsidP="002C4D2C">
            <w:pPr>
              <w:jc w:val="center"/>
              <w:rPr>
                <w:b/>
                <w:color w:val="000000" w:themeColor="text1"/>
                <w:sz w:val="22"/>
                <w:szCs w:val="22"/>
                <w:lang w:val="es-ES"/>
              </w:rPr>
            </w:pPr>
            <w:r w:rsidRPr="00A358CF">
              <w:rPr>
                <w:b/>
                <w:color w:val="000000" w:themeColor="text1"/>
                <w:sz w:val="22"/>
                <w:szCs w:val="22"/>
                <w:lang w:val="es-ES"/>
              </w:rPr>
              <w:t xml:space="preserve">Monto total del contrato (moneda), equivalente </w:t>
            </w:r>
            <w:r w:rsidRPr="00A358CF">
              <w:rPr>
                <w:b/>
                <w:color w:val="000000" w:themeColor="text1"/>
                <w:sz w:val="22"/>
                <w:szCs w:val="22"/>
                <w:lang w:val="es-ES"/>
              </w:rPr>
              <w:br/>
              <w:t>en USD</w:t>
            </w:r>
          </w:p>
          <w:p w14:paraId="62D88D8B" w14:textId="36B1D142" w:rsidR="003364D2" w:rsidRPr="00A358CF" w:rsidRDefault="003364D2" w:rsidP="00F426A7">
            <w:pPr>
              <w:spacing w:before="60" w:after="60"/>
              <w:jc w:val="center"/>
              <w:rPr>
                <w:i/>
                <w:color w:val="000000" w:themeColor="text1"/>
                <w:lang w:val="es-ES"/>
              </w:rPr>
            </w:pPr>
            <w:r w:rsidRPr="00A358CF">
              <w:rPr>
                <w:b/>
                <w:color w:val="000000" w:themeColor="text1"/>
                <w:sz w:val="22"/>
                <w:szCs w:val="22"/>
                <w:lang w:val="es-ES"/>
              </w:rPr>
              <w:t>(tipo de cambio)</w:t>
            </w:r>
          </w:p>
        </w:tc>
      </w:tr>
      <w:tr w:rsidR="003364D2" w:rsidRPr="00A358CF" w14:paraId="0009A9AA" w14:textId="77777777" w:rsidTr="00CD7E7E">
        <w:trPr>
          <w:cantSplit/>
        </w:trPr>
        <w:tc>
          <w:tcPr>
            <w:tcW w:w="1461" w:type="dxa"/>
          </w:tcPr>
          <w:p w14:paraId="41C07A37" w14:textId="34F6EAA8" w:rsidR="003364D2" w:rsidRPr="00A358CF" w:rsidRDefault="003364D2" w:rsidP="003364D2">
            <w:pPr>
              <w:spacing w:before="60" w:after="60"/>
              <w:jc w:val="both"/>
              <w:rPr>
                <w:i/>
                <w:color w:val="000000" w:themeColor="text1"/>
                <w:lang w:val="es-ES"/>
              </w:rPr>
            </w:pPr>
            <w:r w:rsidRPr="00A358CF">
              <w:rPr>
                <w:i/>
                <w:lang w:val="es-ES"/>
              </w:rPr>
              <w:t xml:space="preserve">[indique </w:t>
            </w:r>
            <w:r w:rsidRPr="00A358CF">
              <w:rPr>
                <w:i/>
                <w:lang w:val="es-ES"/>
              </w:rPr>
              <w:br/>
              <w:t>el año]</w:t>
            </w:r>
          </w:p>
        </w:tc>
        <w:tc>
          <w:tcPr>
            <w:tcW w:w="1958" w:type="dxa"/>
          </w:tcPr>
          <w:p w14:paraId="101D68B3" w14:textId="1D72D222" w:rsidR="003364D2" w:rsidRPr="00A358CF" w:rsidRDefault="003364D2" w:rsidP="003364D2">
            <w:pPr>
              <w:spacing w:before="60" w:after="60"/>
              <w:jc w:val="both"/>
              <w:rPr>
                <w:i/>
                <w:color w:val="000000" w:themeColor="text1"/>
                <w:lang w:val="es-ES"/>
              </w:rPr>
            </w:pPr>
            <w:r w:rsidRPr="00A358CF">
              <w:rPr>
                <w:i/>
                <w:lang w:val="es-ES"/>
              </w:rPr>
              <w:t>[indique el porcentaje]</w:t>
            </w:r>
          </w:p>
        </w:tc>
        <w:tc>
          <w:tcPr>
            <w:tcW w:w="3696" w:type="dxa"/>
          </w:tcPr>
          <w:p w14:paraId="58F4245D" w14:textId="77777777" w:rsidR="003364D2" w:rsidRPr="00A358CF" w:rsidRDefault="003364D2" w:rsidP="003364D2">
            <w:pPr>
              <w:rPr>
                <w:lang w:val="es-ES"/>
              </w:rPr>
            </w:pPr>
            <w:r w:rsidRPr="00A358CF">
              <w:rPr>
                <w:lang w:val="es-ES"/>
              </w:rPr>
              <w:t xml:space="preserve">Identificación del contrato: </w:t>
            </w:r>
            <w:r w:rsidRPr="00A358CF">
              <w:rPr>
                <w:i/>
                <w:iCs/>
                <w:color w:val="000000" w:themeColor="text1"/>
                <w:spacing w:val="-6"/>
                <w:lang w:val="es-ES"/>
              </w:rPr>
              <w:t>[indique el nombre completo, el número y cualquier otra identificación del contrato]</w:t>
            </w:r>
          </w:p>
          <w:p w14:paraId="2923DE9A" w14:textId="77777777" w:rsidR="003364D2" w:rsidRPr="00A358CF" w:rsidRDefault="003364D2" w:rsidP="003364D2">
            <w:pPr>
              <w:rPr>
                <w:lang w:val="es-ES"/>
              </w:rPr>
            </w:pPr>
            <w:r w:rsidRPr="00A358CF">
              <w:rPr>
                <w:lang w:val="es-ES"/>
              </w:rPr>
              <w:t xml:space="preserve">Nombre del Contratante: </w:t>
            </w:r>
            <w:r w:rsidRPr="00A358CF">
              <w:rPr>
                <w:i/>
                <w:lang w:val="es-ES"/>
              </w:rPr>
              <w:t>[indique el nombre completo]</w:t>
            </w:r>
          </w:p>
          <w:p w14:paraId="601F731D" w14:textId="77777777" w:rsidR="003364D2" w:rsidRPr="00A358CF" w:rsidRDefault="003364D2" w:rsidP="003364D2">
            <w:pPr>
              <w:rPr>
                <w:lang w:val="es-ES"/>
              </w:rPr>
            </w:pPr>
            <w:r w:rsidRPr="00A358CF">
              <w:rPr>
                <w:lang w:val="es-ES"/>
              </w:rPr>
              <w:t xml:space="preserve">Dirección del Contratante: </w:t>
            </w:r>
            <w:r w:rsidRPr="00A358CF">
              <w:rPr>
                <w:i/>
                <w:lang w:val="es-ES"/>
              </w:rPr>
              <w:t>[indique la calle, la ciudad y el país]</w:t>
            </w:r>
          </w:p>
          <w:p w14:paraId="31901014" w14:textId="77777777" w:rsidR="003364D2" w:rsidRPr="00A358CF" w:rsidRDefault="003364D2" w:rsidP="003364D2">
            <w:pPr>
              <w:rPr>
                <w:lang w:val="es-ES"/>
              </w:rPr>
            </w:pPr>
            <w:r w:rsidRPr="00A358CF">
              <w:rPr>
                <w:lang w:val="es-ES"/>
              </w:rPr>
              <w:t xml:space="preserve">Asunto controvertido: </w:t>
            </w:r>
            <w:r w:rsidRPr="00A358CF">
              <w:rPr>
                <w:i/>
                <w:lang w:val="es-ES"/>
              </w:rPr>
              <w:t>[indique las principales cuestiones controvertidas]</w:t>
            </w:r>
          </w:p>
          <w:p w14:paraId="7EC5A25C" w14:textId="77777777" w:rsidR="003364D2" w:rsidRPr="00A358CF" w:rsidRDefault="003364D2" w:rsidP="003364D2">
            <w:pPr>
              <w:rPr>
                <w:lang w:val="es-ES"/>
              </w:rPr>
            </w:pPr>
            <w:r w:rsidRPr="00A358CF">
              <w:rPr>
                <w:lang w:val="es-ES"/>
              </w:rPr>
              <w:t xml:space="preserve">Parte que inició la controversia: </w:t>
            </w:r>
            <w:r w:rsidRPr="00A358CF">
              <w:rPr>
                <w:i/>
                <w:lang w:val="es-ES"/>
              </w:rPr>
              <w:t>[indique “Contratante” o “Contratista”]</w:t>
            </w:r>
          </w:p>
          <w:p w14:paraId="534650E6" w14:textId="7EF28E1E" w:rsidR="003364D2" w:rsidRPr="00A358CF" w:rsidRDefault="003364D2" w:rsidP="003364D2">
            <w:pPr>
              <w:spacing w:before="60" w:after="60"/>
              <w:rPr>
                <w:color w:val="000000" w:themeColor="text1"/>
                <w:lang w:val="es-ES"/>
              </w:rPr>
            </w:pPr>
            <w:r w:rsidRPr="00A358CF">
              <w:rPr>
                <w:spacing w:val="-4"/>
                <w:lang w:val="es-ES"/>
              </w:rPr>
              <w:t xml:space="preserve">Motivos del litigio y decisión a la que se llegó en el laudo </w:t>
            </w:r>
            <w:r w:rsidRPr="00A358CF">
              <w:rPr>
                <w:i/>
                <w:iCs/>
                <w:spacing w:val="-6"/>
                <w:lang w:val="es-ES"/>
              </w:rPr>
              <w:t>[indique los principales motivos]</w:t>
            </w:r>
          </w:p>
        </w:tc>
        <w:tc>
          <w:tcPr>
            <w:tcW w:w="2241" w:type="dxa"/>
          </w:tcPr>
          <w:p w14:paraId="4B9A7865" w14:textId="3A4307EA" w:rsidR="003364D2" w:rsidRPr="00A358CF" w:rsidRDefault="003364D2" w:rsidP="003364D2">
            <w:pPr>
              <w:spacing w:before="60" w:after="60"/>
              <w:jc w:val="both"/>
              <w:rPr>
                <w:i/>
                <w:color w:val="000000" w:themeColor="text1"/>
                <w:lang w:val="es-ES"/>
              </w:rPr>
            </w:pPr>
            <w:r w:rsidRPr="00A358CF">
              <w:rPr>
                <w:i/>
                <w:lang w:val="es-ES"/>
              </w:rPr>
              <w:t>[indique el monto]</w:t>
            </w:r>
          </w:p>
        </w:tc>
      </w:tr>
    </w:tbl>
    <w:p w14:paraId="35F7891A" w14:textId="2CA9C770" w:rsidR="000668DC" w:rsidRPr="00A358CF" w:rsidRDefault="000668DC" w:rsidP="00A913B7">
      <w:pPr>
        <w:rPr>
          <w:lang w:val="es-ES"/>
        </w:rPr>
      </w:pPr>
    </w:p>
    <w:p w14:paraId="0854D434" w14:textId="77777777" w:rsidR="000668DC" w:rsidRPr="00A358CF" w:rsidRDefault="000668DC">
      <w:pPr>
        <w:rPr>
          <w:lang w:val="es-ES"/>
        </w:rPr>
      </w:pPr>
      <w:r w:rsidRPr="00A358CF">
        <w:rPr>
          <w:lang w:val="es-ES"/>
        </w:rPr>
        <w:br w:type="page"/>
      </w:r>
    </w:p>
    <w:p w14:paraId="1589CCCA" w14:textId="77777777" w:rsidR="00E63D12" w:rsidRPr="00A1431F" w:rsidRDefault="00E63D12" w:rsidP="00A1431F">
      <w:pPr>
        <w:pStyle w:val="Sec4Heading2"/>
      </w:pPr>
      <w:bookmarkStart w:id="559" w:name="_Toc485909446"/>
      <w:bookmarkStart w:id="560" w:name="_Toc124166527"/>
      <w:bookmarkStart w:id="561" w:name="_Toc108424566"/>
      <w:bookmarkStart w:id="562" w:name="_Toc446329315"/>
      <w:bookmarkStart w:id="563" w:name="_Toc127160597"/>
      <w:bookmarkStart w:id="564" w:name="_Toc138144069"/>
      <w:bookmarkStart w:id="565" w:name="_Toc41971548"/>
      <w:r w:rsidRPr="00A1431F">
        <w:lastRenderedPageBreak/>
        <w:t>Formulario CON - 3</w:t>
      </w:r>
      <w:bookmarkEnd w:id="559"/>
      <w:bookmarkEnd w:id="560"/>
    </w:p>
    <w:p w14:paraId="6282300E" w14:textId="77777777" w:rsidR="00E63D12" w:rsidRPr="00A358CF" w:rsidRDefault="00E63D12" w:rsidP="00D037A9">
      <w:pPr>
        <w:pStyle w:val="Heading5"/>
        <w:jc w:val="center"/>
        <w:rPr>
          <w:sz w:val="36"/>
          <w:lang w:val="es-ES"/>
        </w:rPr>
      </w:pPr>
      <w:r w:rsidRPr="00A358CF">
        <w:rPr>
          <w:sz w:val="36"/>
          <w:lang w:val="es-ES"/>
        </w:rPr>
        <w:t xml:space="preserve">Declaración de Desempeño Ambiental y Social </w:t>
      </w:r>
    </w:p>
    <w:p w14:paraId="377A7EA6" w14:textId="6127D790" w:rsidR="00E63D12" w:rsidRPr="00A358CF" w:rsidRDefault="00E63D12" w:rsidP="00E63D12">
      <w:pPr>
        <w:pStyle w:val="AheaderTerciaryleve"/>
        <w:ind w:right="84"/>
        <w:rPr>
          <w:i/>
          <w:noProof w:val="0"/>
          <w:sz w:val="24"/>
          <w:lang w:val="es-ES"/>
        </w:rPr>
      </w:pPr>
      <w:r w:rsidRPr="00A358CF" w:rsidDel="00B23FE0">
        <w:rPr>
          <w:bCs/>
          <w:iCs/>
          <w:noProof w:val="0"/>
          <w:szCs w:val="28"/>
          <w:lang w:val="es-ES"/>
        </w:rPr>
        <w:t xml:space="preserve"> </w:t>
      </w:r>
      <w:r w:rsidRPr="00A358CF">
        <w:rPr>
          <w:b w:val="0"/>
          <w:i/>
          <w:iCs/>
          <w:noProof w:val="0"/>
          <w:spacing w:val="-6"/>
          <w:sz w:val="24"/>
          <w:lang w:val="es-ES"/>
        </w:rPr>
        <w:t>[</w:t>
      </w:r>
      <w:r w:rsidRPr="00A358CF">
        <w:rPr>
          <w:b w:val="0"/>
          <w:i/>
          <w:noProof w:val="0"/>
          <w:sz w:val="24"/>
          <w:lang w:val="es-ES"/>
        </w:rPr>
        <w:t xml:space="preserve">Este formulario se utilizará únicamente en caso de ser necesario actualizar la información presentada al momento de la </w:t>
      </w:r>
      <w:r w:rsidR="003364D2" w:rsidRPr="00A358CF">
        <w:rPr>
          <w:b w:val="0"/>
          <w:i/>
          <w:noProof w:val="0"/>
          <w:sz w:val="24"/>
          <w:lang w:val="es-ES"/>
        </w:rPr>
        <w:t>Selección Inicial</w:t>
      </w:r>
      <w:r w:rsidRPr="00A358CF">
        <w:rPr>
          <w:b w:val="0"/>
          <w:i/>
          <w:noProof w:val="0"/>
          <w:sz w:val="24"/>
          <w:lang w:val="es-ES"/>
        </w:rPr>
        <w:t>. El siguiente cuadro deberá ser llenado por el Proponente, cada miembro de una APCA (Joint Venture) y cada Subcontratista Especializado]</w:t>
      </w:r>
    </w:p>
    <w:p w14:paraId="71597FEB" w14:textId="77777777" w:rsidR="00E63D12" w:rsidRPr="00A358CF" w:rsidRDefault="00E63D12" w:rsidP="00E63D12">
      <w:pPr>
        <w:pStyle w:val="HTMLPreformatted"/>
        <w:shd w:val="clear" w:color="auto" w:fill="FFFFFF"/>
        <w:ind w:right="84"/>
        <w:rPr>
          <w:rFonts w:ascii="inherit" w:hAnsi="inherit"/>
          <w:color w:val="212121"/>
          <w:lang w:val="es-ES"/>
        </w:rPr>
      </w:pPr>
    </w:p>
    <w:p w14:paraId="118D3D81" w14:textId="7766B384" w:rsidR="00E63D12" w:rsidRPr="00A358CF" w:rsidRDefault="00E63D12" w:rsidP="00E63D12">
      <w:pPr>
        <w:pStyle w:val="HTMLPreformatted"/>
        <w:shd w:val="clear" w:color="auto" w:fill="FFFFFF"/>
        <w:ind w:right="157"/>
        <w:jc w:val="right"/>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Nombre del Proponente: </w:t>
      </w:r>
      <w:r w:rsidRPr="00A358CF">
        <w:rPr>
          <w:rFonts w:ascii="Times New Roman" w:hAnsi="Times New Roman" w:cs="Times New Roman"/>
          <w:i/>
          <w:color w:val="212121"/>
          <w:sz w:val="24"/>
          <w:lang w:val="es-ES"/>
        </w:rPr>
        <w:t>[indicar el nombre completo]</w:t>
      </w:r>
    </w:p>
    <w:p w14:paraId="727D3D53" w14:textId="77777777" w:rsidR="00E63D12" w:rsidRPr="00A358CF" w:rsidRDefault="00E63D12" w:rsidP="00E63D12">
      <w:pPr>
        <w:pStyle w:val="HTMLPreformatted"/>
        <w:shd w:val="clear" w:color="auto" w:fill="FFFFFF"/>
        <w:ind w:right="157"/>
        <w:jc w:val="right"/>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Fecha: </w:t>
      </w:r>
      <w:r w:rsidRPr="00A358CF">
        <w:rPr>
          <w:rFonts w:ascii="Times New Roman" w:hAnsi="Times New Roman" w:cs="Times New Roman"/>
          <w:i/>
          <w:color w:val="212121"/>
          <w:sz w:val="24"/>
          <w:lang w:val="es-ES"/>
        </w:rPr>
        <w:t>[insertar día, mes, año]</w:t>
      </w:r>
    </w:p>
    <w:p w14:paraId="49A69396" w14:textId="77777777" w:rsidR="00E63D12" w:rsidRPr="00A358CF" w:rsidRDefault="00E63D12" w:rsidP="00E63D12">
      <w:pPr>
        <w:pStyle w:val="HTMLPreformatted"/>
        <w:shd w:val="clear" w:color="auto" w:fill="FFFFFF"/>
        <w:ind w:right="157"/>
        <w:jc w:val="right"/>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Nombre del Subcontratista Asociado o Especializado: </w:t>
      </w:r>
      <w:r w:rsidRPr="00A358CF">
        <w:rPr>
          <w:rFonts w:ascii="Times New Roman" w:hAnsi="Times New Roman" w:cs="Times New Roman"/>
          <w:i/>
          <w:color w:val="212121"/>
          <w:sz w:val="24"/>
          <w:lang w:val="es-ES"/>
        </w:rPr>
        <w:t>[indicar el nombre completo]</w:t>
      </w:r>
    </w:p>
    <w:p w14:paraId="1678B3D7" w14:textId="1B8B1B6D" w:rsidR="00E63D12" w:rsidRPr="00A358CF" w:rsidRDefault="00E63D12" w:rsidP="00E63D12">
      <w:pPr>
        <w:pStyle w:val="HTMLPreformatted"/>
        <w:shd w:val="clear" w:color="auto" w:fill="FFFFFF"/>
        <w:ind w:right="157"/>
        <w:jc w:val="right"/>
        <w:rPr>
          <w:rFonts w:ascii="Times New Roman" w:hAnsi="Times New Roman" w:cs="Times New Roman"/>
          <w:color w:val="212121"/>
          <w:sz w:val="24"/>
          <w:lang w:val="es-ES"/>
        </w:rPr>
      </w:pPr>
      <w:r w:rsidRPr="00A358CF">
        <w:rPr>
          <w:rFonts w:ascii="Times New Roman" w:hAnsi="Times New Roman" w:cs="Times New Roman"/>
          <w:color w:val="212121"/>
          <w:sz w:val="24"/>
          <w:lang w:val="es-ES"/>
        </w:rPr>
        <w:t>SD</w:t>
      </w:r>
      <w:r w:rsidR="00F527BF" w:rsidRPr="00A358CF">
        <w:rPr>
          <w:rFonts w:ascii="Times New Roman" w:hAnsi="Times New Roman" w:cs="Times New Roman"/>
          <w:color w:val="212121"/>
          <w:sz w:val="24"/>
          <w:lang w:val="es-ES"/>
        </w:rPr>
        <w:t>P</w:t>
      </w:r>
      <w:r w:rsidRPr="00A358CF">
        <w:rPr>
          <w:rFonts w:ascii="Times New Roman" w:hAnsi="Times New Roman" w:cs="Times New Roman"/>
          <w:color w:val="212121"/>
          <w:sz w:val="24"/>
          <w:lang w:val="es-ES"/>
        </w:rPr>
        <w:t xml:space="preserve"> No. y título: </w:t>
      </w:r>
      <w:r w:rsidRPr="00A358CF">
        <w:rPr>
          <w:rFonts w:ascii="Times New Roman" w:hAnsi="Times New Roman" w:cs="Times New Roman"/>
          <w:i/>
          <w:color w:val="212121"/>
          <w:sz w:val="24"/>
          <w:lang w:val="es-ES"/>
        </w:rPr>
        <w:t>[insertar número y descripción]</w:t>
      </w:r>
    </w:p>
    <w:p w14:paraId="2F980A7C" w14:textId="77777777" w:rsidR="00E63D12" w:rsidRPr="00A358CF" w:rsidRDefault="00E63D12" w:rsidP="00E63D12">
      <w:pPr>
        <w:pStyle w:val="HTMLPreformatted"/>
        <w:shd w:val="clear" w:color="auto" w:fill="FFFFFF"/>
        <w:ind w:right="157"/>
        <w:jc w:val="right"/>
        <w:rPr>
          <w:rFonts w:ascii="Times New Roman" w:hAnsi="Times New Roman" w:cs="Times New Roman"/>
          <w:i/>
          <w:color w:val="212121"/>
          <w:sz w:val="24"/>
          <w:lang w:val="es-ES"/>
        </w:rPr>
      </w:pPr>
      <w:r w:rsidRPr="00A358CF">
        <w:rPr>
          <w:rFonts w:ascii="Times New Roman" w:hAnsi="Times New Roman" w:cs="Times New Roman"/>
          <w:color w:val="212121"/>
          <w:sz w:val="24"/>
          <w:lang w:val="es-ES"/>
        </w:rPr>
        <w:t xml:space="preserve">Página </w:t>
      </w:r>
      <w:r w:rsidRPr="00A358CF">
        <w:rPr>
          <w:rFonts w:ascii="Times New Roman" w:hAnsi="Times New Roman" w:cs="Times New Roman"/>
          <w:i/>
          <w:color w:val="212121"/>
          <w:sz w:val="24"/>
          <w:lang w:val="es-ES"/>
        </w:rPr>
        <w:t>[insertar número de página] de [insertar número total] páginas</w:t>
      </w:r>
    </w:p>
    <w:p w14:paraId="76D7068B" w14:textId="77777777" w:rsidR="00E63D12" w:rsidRPr="00A358CF" w:rsidRDefault="00E63D12" w:rsidP="00E63D12">
      <w:pPr>
        <w:pStyle w:val="HTMLPreformatted"/>
        <w:shd w:val="clear" w:color="auto" w:fill="FFFFFF"/>
        <w:ind w:right="84"/>
        <w:rPr>
          <w:rFonts w:ascii="inherit" w:hAnsi="inherit"/>
          <w:color w:val="212121"/>
          <w:lang w:val="es-ES"/>
        </w:rPr>
      </w:pPr>
    </w:p>
    <w:p w14:paraId="3222F7FC" w14:textId="77777777" w:rsidR="00E63D12" w:rsidRPr="00A358CF" w:rsidRDefault="00E63D12" w:rsidP="00E63D12">
      <w:pPr>
        <w:pStyle w:val="HTMLPreformatted"/>
        <w:shd w:val="clear" w:color="auto" w:fill="FFFFFF"/>
        <w:ind w:right="84"/>
        <w:rPr>
          <w:rFonts w:ascii="inherit" w:hAnsi="inherit"/>
          <w:color w:val="212121"/>
          <w:lang w:val="es-ES"/>
        </w:rPr>
      </w:pPr>
    </w:p>
    <w:tbl>
      <w:tblPr>
        <w:tblW w:w="10005" w:type="dxa"/>
        <w:tblInd w:w="-429"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52"/>
        <w:gridCol w:w="1530"/>
        <w:gridCol w:w="4867"/>
        <w:gridCol w:w="2343"/>
        <w:gridCol w:w="13"/>
      </w:tblGrid>
      <w:tr w:rsidR="00E63D12" w:rsidRPr="00E0610C" w14:paraId="70E0541A" w14:textId="77777777" w:rsidTr="00D11C82">
        <w:trPr>
          <w:gridAfter w:val="1"/>
          <w:wAfter w:w="13" w:type="dxa"/>
          <w:trHeight w:val="917"/>
          <w:tblHeader/>
        </w:trPr>
        <w:tc>
          <w:tcPr>
            <w:tcW w:w="9992" w:type="dxa"/>
            <w:gridSpan w:val="4"/>
          </w:tcPr>
          <w:p w14:paraId="02905132" w14:textId="77777777" w:rsidR="00E63D12" w:rsidRPr="00A358CF" w:rsidRDefault="00E63D12" w:rsidP="00946E1F">
            <w:pPr>
              <w:pStyle w:val="HTMLPreformatted"/>
              <w:shd w:val="clear" w:color="auto" w:fill="FFFFFF"/>
              <w:spacing w:before="60" w:after="60"/>
              <w:ind w:right="84"/>
              <w:jc w:val="center"/>
              <w:rPr>
                <w:rFonts w:asciiTheme="majorBidi" w:hAnsiTheme="majorBidi" w:cstheme="majorBidi"/>
                <w:b/>
                <w:color w:val="212121"/>
                <w:sz w:val="32"/>
                <w:szCs w:val="32"/>
                <w:lang w:val="es-ES"/>
              </w:rPr>
            </w:pPr>
            <w:r w:rsidRPr="00A358CF">
              <w:rPr>
                <w:rFonts w:asciiTheme="majorBidi" w:hAnsiTheme="majorBidi" w:cstheme="majorBidi"/>
                <w:b/>
                <w:color w:val="212121"/>
                <w:sz w:val="32"/>
                <w:szCs w:val="32"/>
                <w:lang w:val="es-ES"/>
              </w:rPr>
              <w:t>Declaración de Desempeño Ambiental y Social</w:t>
            </w:r>
          </w:p>
          <w:p w14:paraId="7587AC0D" w14:textId="1DC3BA97" w:rsidR="00E63D12" w:rsidRPr="00A358CF" w:rsidRDefault="00E63D12" w:rsidP="00946E1F">
            <w:pPr>
              <w:spacing w:before="60" w:after="60"/>
              <w:ind w:right="84"/>
              <w:jc w:val="center"/>
              <w:rPr>
                <w:spacing w:val="-4"/>
                <w:lang w:val="es-ES"/>
              </w:rPr>
            </w:pPr>
            <w:r w:rsidRPr="00A358CF">
              <w:rPr>
                <w:spacing w:val="-4"/>
                <w:lang w:val="es-ES"/>
              </w:rPr>
              <w:t xml:space="preserve">Con sujeción a la Sección III, Criterio de </w:t>
            </w:r>
            <w:r w:rsidR="009E1912" w:rsidRPr="00A358CF">
              <w:rPr>
                <w:spacing w:val="-4"/>
                <w:lang w:val="es-ES"/>
              </w:rPr>
              <w:t>Calificación y los Requisitos del documento de la Selección Inicial</w:t>
            </w:r>
            <w:r w:rsidRPr="00A358CF">
              <w:rPr>
                <w:spacing w:val="-4"/>
                <w:lang w:val="es-ES"/>
              </w:rPr>
              <w:t xml:space="preserve"> </w:t>
            </w:r>
          </w:p>
        </w:tc>
      </w:tr>
      <w:tr w:rsidR="00E63D12" w:rsidRPr="00A358CF" w14:paraId="0C4B41F2" w14:textId="77777777" w:rsidTr="00D11C82">
        <w:tc>
          <w:tcPr>
            <w:tcW w:w="10005" w:type="dxa"/>
            <w:gridSpan w:val="5"/>
          </w:tcPr>
          <w:p w14:paraId="69075112" w14:textId="101CFA66" w:rsidR="00E63D12" w:rsidRPr="00A358CF" w:rsidRDefault="00E63D12" w:rsidP="00946E1F">
            <w:pPr>
              <w:spacing w:before="60" w:after="120"/>
              <w:ind w:left="540" w:right="84" w:hanging="441"/>
              <w:rPr>
                <w:spacing w:val="-6"/>
                <w:lang w:val="es-ES"/>
              </w:rPr>
            </w:pPr>
            <w:r w:rsidRPr="00A358CF">
              <w:rPr>
                <w:spacing w:val="-6"/>
                <w:lang w:val="es-ES"/>
              </w:rPr>
              <w:sym w:font="Wingdings" w:char="F0A8"/>
            </w:r>
            <w:r w:rsidRPr="00A358CF">
              <w:rPr>
                <w:spacing w:val="-6"/>
                <w:lang w:val="es-ES"/>
              </w:rPr>
              <w:tab/>
            </w:r>
            <w:r w:rsidRPr="00A358CF">
              <w:rPr>
                <w:b/>
                <w:spacing w:val="-6"/>
                <w:lang w:val="es-ES"/>
              </w:rPr>
              <w:t>No suspensión o resolución del contrato:</w:t>
            </w:r>
            <w:r w:rsidRPr="00A358CF">
              <w:rPr>
                <w:spacing w:val="-6"/>
                <w:lang w:val="es-ES"/>
              </w:rPr>
              <w:t xml:space="preserve"> Ningún Contratante nos ha suspendido ni rescindido un contrato ni ha cobrado la garantía de cumplimiento de un contrato por razones relacionadas con el desempeño ambiental y social (AS) desde la fecha especificada.</w:t>
            </w:r>
          </w:p>
          <w:p w14:paraId="58BE0178" w14:textId="42A7F346" w:rsidR="00E63D12" w:rsidRPr="00A358CF" w:rsidRDefault="00E63D12" w:rsidP="00946E1F">
            <w:pPr>
              <w:spacing w:before="60" w:after="60"/>
              <w:ind w:left="540" w:right="84" w:hanging="441"/>
              <w:rPr>
                <w:spacing w:val="-6"/>
                <w:lang w:val="es-ES"/>
              </w:rPr>
            </w:pPr>
            <w:r w:rsidRPr="00A358CF">
              <w:rPr>
                <w:spacing w:val="-6"/>
                <w:lang w:val="es-ES"/>
              </w:rPr>
              <w:sym w:font="Wingdings" w:char="F0A8"/>
            </w:r>
            <w:r w:rsidRPr="00A358CF">
              <w:rPr>
                <w:spacing w:val="-6"/>
                <w:lang w:val="es-ES"/>
              </w:rPr>
              <w:tab/>
            </w:r>
            <w:r w:rsidRPr="00A358CF">
              <w:rPr>
                <w:b/>
                <w:spacing w:val="-6"/>
                <w:lang w:val="es-ES"/>
              </w:rPr>
              <w:t>Declaración de suspensión o resolución del contrato</w:t>
            </w:r>
            <w:r w:rsidRPr="00A358CF">
              <w:rPr>
                <w:spacing w:val="-6"/>
                <w:lang w:val="es-ES"/>
              </w:rPr>
              <w:t>: El / los siguiente (s) contrato (s) ha (n) sido suspendido (s) o terminado (s) y / o Seguridad de Desempeño cobrada por un Contratante por razones relacionadas con el desempeño Ambiental y Social (AS). Los detalles se describen a continuación:</w:t>
            </w:r>
          </w:p>
        </w:tc>
      </w:tr>
      <w:tr w:rsidR="00E63D12" w:rsidRPr="00E0610C" w14:paraId="13DDEEF4" w14:textId="77777777" w:rsidTr="00D11C82">
        <w:trPr>
          <w:gridAfter w:val="1"/>
          <w:wAfter w:w="13" w:type="dxa"/>
        </w:trPr>
        <w:tc>
          <w:tcPr>
            <w:tcW w:w="1252" w:type="dxa"/>
            <w:vAlign w:val="center"/>
          </w:tcPr>
          <w:p w14:paraId="3E2DA33A" w14:textId="77777777" w:rsidR="00E63D12" w:rsidRPr="00A358CF" w:rsidRDefault="00E63D12" w:rsidP="00946E1F">
            <w:pPr>
              <w:spacing w:before="60" w:after="60"/>
              <w:ind w:right="84"/>
              <w:jc w:val="center"/>
              <w:rPr>
                <w:b/>
                <w:bCs/>
                <w:spacing w:val="-4"/>
                <w:lang w:val="es-ES"/>
              </w:rPr>
            </w:pPr>
            <w:r w:rsidRPr="00A358CF">
              <w:rPr>
                <w:b/>
                <w:bCs/>
                <w:spacing w:val="-4"/>
                <w:lang w:val="es-ES"/>
              </w:rPr>
              <w:t>Año</w:t>
            </w:r>
          </w:p>
        </w:tc>
        <w:tc>
          <w:tcPr>
            <w:tcW w:w="1530" w:type="dxa"/>
            <w:vAlign w:val="center"/>
          </w:tcPr>
          <w:p w14:paraId="77DBB864" w14:textId="77777777" w:rsidR="00E63D12" w:rsidRPr="00A358CF" w:rsidRDefault="00E63D12" w:rsidP="00946E1F">
            <w:pPr>
              <w:spacing w:before="60" w:after="60"/>
              <w:ind w:left="13" w:right="84"/>
              <w:jc w:val="center"/>
              <w:rPr>
                <w:b/>
                <w:bCs/>
                <w:spacing w:val="-4"/>
                <w:lang w:val="es-ES"/>
              </w:rPr>
            </w:pPr>
            <w:r w:rsidRPr="00A358CF">
              <w:rPr>
                <w:b/>
                <w:bCs/>
                <w:spacing w:val="-4"/>
                <w:lang w:val="es-ES"/>
              </w:rPr>
              <w:t>Suspensión o Resolución parcial del contrato</w:t>
            </w:r>
          </w:p>
        </w:tc>
        <w:tc>
          <w:tcPr>
            <w:tcW w:w="4867" w:type="dxa"/>
            <w:vAlign w:val="center"/>
          </w:tcPr>
          <w:p w14:paraId="433DC9BE" w14:textId="77777777" w:rsidR="00E63D12" w:rsidRPr="00A358CF" w:rsidRDefault="00E63D12" w:rsidP="00946E1F">
            <w:pPr>
              <w:spacing w:before="60" w:after="60"/>
              <w:ind w:right="84"/>
              <w:jc w:val="center"/>
              <w:rPr>
                <w:b/>
                <w:bCs/>
                <w:spacing w:val="-4"/>
                <w:lang w:val="es-ES"/>
              </w:rPr>
            </w:pPr>
            <w:r w:rsidRPr="00A358CF">
              <w:rPr>
                <w:b/>
                <w:bCs/>
                <w:spacing w:val="-4"/>
                <w:lang w:val="es-ES"/>
              </w:rPr>
              <w:t>Identificación del Contrato</w:t>
            </w:r>
          </w:p>
          <w:p w14:paraId="347149C7" w14:textId="77777777" w:rsidR="00E63D12" w:rsidRPr="00A358CF" w:rsidRDefault="00E63D12" w:rsidP="00946E1F">
            <w:pPr>
              <w:spacing w:before="60" w:after="60"/>
              <w:ind w:left="60" w:right="84"/>
              <w:jc w:val="center"/>
              <w:rPr>
                <w:i/>
                <w:iCs/>
                <w:spacing w:val="-6"/>
                <w:lang w:val="es-ES"/>
              </w:rPr>
            </w:pPr>
          </w:p>
        </w:tc>
        <w:tc>
          <w:tcPr>
            <w:tcW w:w="2343" w:type="dxa"/>
            <w:vAlign w:val="center"/>
          </w:tcPr>
          <w:p w14:paraId="79282344" w14:textId="77777777" w:rsidR="00E63D12" w:rsidRPr="00A358CF" w:rsidRDefault="00E63D12" w:rsidP="00E63D12">
            <w:pPr>
              <w:spacing w:before="60" w:after="60"/>
              <w:ind w:left="13" w:right="84"/>
              <w:jc w:val="center"/>
              <w:rPr>
                <w:b/>
                <w:bCs/>
                <w:spacing w:val="-4"/>
                <w:lang w:val="es-ES"/>
              </w:rPr>
            </w:pPr>
            <w:r w:rsidRPr="00A358CF">
              <w:rPr>
                <w:b/>
                <w:bCs/>
                <w:spacing w:val="-4"/>
                <w:lang w:val="es-ES"/>
              </w:rPr>
              <w:t>Monto total del contrato (valor actual, moneda, tipo de cambio y equivalente en dólares)</w:t>
            </w:r>
          </w:p>
        </w:tc>
      </w:tr>
      <w:tr w:rsidR="00E63D12" w:rsidRPr="00A358CF" w14:paraId="1D196B41" w14:textId="77777777" w:rsidTr="00D11C82">
        <w:trPr>
          <w:gridAfter w:val="1"/>
          <w:wAfter w:w="13" w:type="dxa"/>
        </w:trPr>
        <w:tc>
          <w:tcPr>
            <w:tcW w:w="1252" w:type="dxa"/>
          </w:tcPr>
          <w:p w14:paraId="4424B4DF" w14:textId="77777777" w:rsidR="00E63D12" w:rsidRPr="00A358CF" w:rsidRDefault="00E63D12" w:rsidP="00E63D12">
            <w:pPr>
              <w:spacing w:before="60" w:after="60"/>
              <w:ind w:left="167" w:right="222"/>
              <w:rPr>
                <w:i/>
                <w:iCs/>
                <w:spacing w:val="-6"/>
                <w:lang w:val="es-ES"/>
              </w:rPr>
            </w:pPr>
            <w:r w:rsidRPr="00A358CF">
              <w:rPr>
                <w:i/>
                <w:iCs/>
                <w:spacing w:val="-6"/>
                <w:lang w:val="es-ES"/>
              </w:rPr>
              <w:t>[indicar año]</w:t>
            </w:r>
          </w:p>
        </w:tc>
        <w:tc>
          <w:tcPr>
            <w:tcW w:w="1530" w:type="dxa"/>
          </w:tcPr>
          <w:p w14:paraId="4F3BAB9F" w14:textId="77777777" w:rsidR="00E63D12" w:rsidRPr="00A358CF" w:rsidRDefault="00E63D12" w:rsidP="00E63D12">
            <w:pPr>
              <w:spacing w:before="60" w:after="60"/>
              <w:ind w:left="167" w:right="222"/>
              <w:rPr>
                <w:i/>
                <w:iCs/>
                <w:spacing w:val="-6"/>
                <w:lang w:val="es-ES"/>
              </w:rPr>
            </w:pPr>
            <w:r w:rsidRPr="00A358CF">
              <w:rPr>
                <w:i/>
                <w:iCs/>
                <w:spacing w:val="-6"/>
                <w:lang w:val="es-ES"/>
              </w:rPr>
              <w:t>[indicar monto o porcentaje]</w:t>
            </w:r>
          </w:p>
        </w:tc>
        <w:tc>
          <w:tcPr>
            <w:tcW w:w="4867" w:type="dxa"/>
          </w:tcPr>
          <w:p w14:paraId="3F33E015" w14:textId="77777777" w:rsidR="00E63D12" w:rsidRPr="00A358CF" w:rsidRDefault="00E63D12" w:rsidP="00E63D12">
            <w:pPr>
              <w:spacing w:before="60" w:after="60"/>
              <w:ind w:left="167" w:right="222"/>
              <w:rPr>
                <w:i/>
                <w:iCs/>
                <w:spacing w:val="-6"/>
                <w:lang w:val="es-ES"/>
              </w:rPr>
            </w:pPr>
            <w:r w:rsidRPr="00A358CF">
              <w:rPr>
                <w:i/>
                <w:iCs/>
                <w:spacing w:val="-6"/>
                <w:lang w:val="es-ES"/>
              </w:rPr>
              <w:t>Identificación del Contrato: [indicar el nombre complete del contrato/ número y cualquier otra identificación pertinente]</w:t>
            </w:r>
          </w:p>
          <w:p w14:paraId="44285FFE" w14:textId="77777777" w:rsidR="00E63D12" w:rsidRPr="00A358CF" w:rsidRDefault="00E63D12" w:rsidP="00E63D12">
            <w:pPr>
              <w:spacing w:before="60" w:after="60"/>
              <w:ind w:left="167" w:right="222"/>
              <w:rPr>
                <w:i/>
                <w:iCs/>
                <w:spacing w:val="-6"/>
                <w:lang w:val="es-ES"/>
              </w:rPr>
            </w:pPr>
            <w:r w:rsidRPr="00A358CF">
              <w:rPr>
                <w:i/>
                <w:iCs/>
                <w:spacing w:val="-6"/>
                <w:lang w:val="es-ES"/>
              </w:rPr>
              <w:t xml:space="preserve">Nombre el Contratante: [insertar el </w:t>
            </w:r>
            <w:r w:rsidRPr="00A358CF">
              <w:rPr>
                <w:i/>
                <w:iCs/>
                <w:spacing w:val="-6"/>
                <w:lang w:val="es-ES"/>
              </w:rPr>
              <w:br/>
              <w:t>nombre completo]</w:t>
            </w:r>
          </w:p>
          <w:p w14:paraId="5BF76F5C" w14:textId="77777777" w:rsidR="00E63D12" w:rsidRPr="00A358CF" w:rsidRDefault="00E63D12" w:rsidP="00E63D12">
            <w:pPr>
              <w:spacing w:before="60" w:after="60"/>
              <w:ind w:left="167" w:right="222"/>
              <w:rPr>
                <w:i/>
                <w:iCs/>
                <w:spacing w:val="-6"/>
                <w:lang w:val="es-ES"/>
              </w:rPr>
            </w:pPr>
            <w:r w:rsidRPr="00A358CF">
              <w:rPr>
                <w:i/>
                <w:iCs/>
                <w:spacing w:val="-6"/>
                <w:lang w:val="es-ES"/>
              </w:rPr>
              <w:t>Dirección del Contratante: [insertar estado, ciudad y país]</w:t>
            </w:r>
          </w:p>
          <w:p w14:paraId="3E77FF54" w14:textId="58DF37C7" w:rsidR="00E63D12" w:rsidRPr="00A358CF" w:rsidRDefault="00E63D12" w:rsidP="00E63D12">
            <w:pPr>
              <w:spacing w:before="60" w:after="60"/>
              <w:ind w:left="167" w:right="222"/>
              <w:rPr>
                <w:i/>
                <w:iCs/>
                <w:spacing w:val="-6"/>
                <w:lang w:val="es-ES"/>
              </w:rPr>
            </w:pPr>
            <w:r w:rsidRPr="00A358CF">
              <w:rPr>
                <w:i/>
                <w:iCs/>
                <w:spacing w:val="-6"/>
                <w:lang w:val="es-ES"/>
              </w:rPr>
              <w:t xml:space="preserve">Razones de suspensión o </w:t>
            </w:r>
            <w:r w:rsidR="0027382E" w:rsidRPr="00A358CF">
              <w:rPr>
                <w:i/>
                <w:iCs/>
                <w:spacing w:val="-6"/>
                <w:lang w:val="es-ES"/>
              </w:rPr>
              <w:t>resolución</w:t>
            </w:r>
            <w:r w:rsidRPr="00A358CF">
              <w:rPr>
                <w:i/>
                <w:iCs/>
                <w:spacing w:val="-6"/>
                <w:lang w:val="es-ES"/>
              </w:rPr>
              <w:t xml:space="preserve">: [indicar </w:t>
            </w:r>
            <w:r w:rsidRPr="00A358CF">
              <w:rPr>
                <w:i/>
                <w:iCs/>
                <w:spacing w:val="-6"/>
                <w:lang w:val="es-ES"/>
              </w:rPr>
              <w:br/>
              <w:t xml:space="preserve">las razones principales, por ej. por faltas en </w:t>
            </w:r>
            <w:r w:rsidR="000A306B" w:rsidRPr="00A358CF">
              <w:rPr>
                <w:i/>
                <w:iCs/>
                <w:spacing w:val="-6"/>
                <w:lang w:val="es-ES"/>
              </w:rPr>
              <w:t xml:space="preserve">violencia de género; </w:t>
            </w:r>
            <w:r w:rsidRPr="00A358CF">
              <w:rPr>
                <w:i/>
                <w:iCs/>
                <w:spacing w:val="-6"/>
                <w:lang w:val="es-ES"/>
              </w:rPr>
              <w:t>materia de explotación, abuso y acoso sexual]]</w:t>
            </w:r>
          </w:p>
        </w:tc>
        <w:tc>
          <w:tcPr>
            <w:tcW w:w="2343" w:type="dxa"/>
          </w:tcPr>
          <w:p w14:paraId="1C8B0A5E" w14:textId="77777777" w:rsidR="00E63D12" w:rsidRPr="00A358CF" w:rsidRDefault="00E63D12" w:rsidP="00E63D12">
            <w:pPr>
              <w:spacing w:before="60" w:after="60"/>
              <w:ind w:left="167" w:right="222"/>
              <w:rPr>
                <w:i/>
                <w:iCs/>
                <w:spacing w:val="-6"/>
                <w:lang w:val="es-ES"/>
              </w:rPr>
            </w:pPr>
            <w:r w:rsidRPr="00A358CF">
              <w:rPr>
                <w:i/>
                <w:iCs/>
                <w:spacing w:val="-6"/>
                <w:lang w:val="es-ES"/>
              </w:rPr>
              <w:t>[indicar monto]</w:t>
            </w:r>
          </w:p>
        </w:tc>
      </w:tr>
      <w:tr w:rsidR="00E63D12" w:rsidRPr="00A358CF" w14:paraId="7EA5F70F" w14:textId="77777777" w:rsidTr="00D11C82">
        <w:trPr>
          <w:gridAfter w:val="1"/>
          <w:wAfter w:w="13" w:type="dxa"/>
        </w:trPr>
        <w:tc>
          <w:tcPr>
            <w:tcW w:w="1252" w:type="dxa"/>
          </w:tcPr>
          <w:p w14:paraId="73344B71" w14:textId="77777777" w:rsidR="00E63D12" w:rsidRPr="00A358CF" w:rsidRDefault="00E63D12" w:rsidP="00E63D12">
            <w:pPr>
              <w:spacing w:before="60" w:after="60"/>
              <w:ind w:left="167" w:right="222"/>
              <w:rPr>
                <w:i/>
                <w:iCs/>
                <w:spacing w:val="-6"/>
                <w:lang w:val="es-ES"/>
              </w:rPr>
            </w:pPr>
            <w:r w:rsidRPr="00A358CF">
              <w:rPr>
                <w:i/>
                <w:iCs/>
                <w:spacing w:val="-6"/>
                <w:lang w:val="es-ES"/>
              </w:rPr>
              <w:t>[indicar año]</w:t>
            </w:r>
          </w:p>
        </w:tc>
        <w:tc>
          <w:tcPr>
            <w:tcW w:w="1530" w:type="dxa"/>
          </w:tcPr>
          <w:p w14:paraId="383F1C0C" w14:textId="77777777" w:rsidR="00E63D12" w:rsidRPr="00A358CF" w:rsidRDefault="00E63D12" w:rsidP="00E63D12">
            <w:pPr>
              <w:spacing w:before="60" w:after="60"/>
              <w:ind w:left="167" w:right="222"/>
              <w:rPr>
                <w:i/>
                <w:iCs/>
                <w:spacing w:val="-6"/>
                <w:lang w:val="es-ES"/>
              </w:rPr>
            </w:pPr>
            <w:r w:rsidRPr="00A358CF">
              <w:rPr>
                <w:i/>
                <w:iCs/>
                <w:spacing w:val="-6"/>
                <w:lang w:val="es-ES"/>
              </w:rPr>
              <w:t>[indicar monto o porcentaje]</w:t>
            </w:r>
          </w:p>
        </w:tc>
        <w:tc>
          <w:tcPr>
            <w:tcW w:w="4867" w:type="dxa"/>
          </w:tcPr>
          <w:p w14:paraId="6823C4B6" w14:textId="77777777" w:rsidR="00E63D12" w:rsidRPr="00A358CF" w:rsidRDefault="00E63D12" w:rsidP="00E63D12">
            <w:pPr>
              <w:spacing w:before="60" w:after="60"/>
              <w:ind w:left="167" w:right="222"/>
              <w:rPr>
                <w:i/>
                <w:iCs/>
                <w:spacing w:val="-6"/>
                <w:lang w:val="es-ES"/>
              </w:rPr>
            </w:pPr>
            <w:r w:rsidRPr="00A358CF">
              <w:rPr>
                <w:i/>
                <w:iCs/>
                <w:spacing w:val="-6"/>
                <w:lang w:val="es-ES"/>
              </w:rPr>
              <w:t>Identificación del Contrato: [indicar el nombre complete del contrato/ número y cualquier otra identificación pertinente]</w:t>
            </w:r>
          </w:p>
          <w:p w14:paraId="3F3E577A" w14:textId="77777777" w:rsidR="00E63D12" w:rsidRPr="00A358CF" w:rsidRDefault="00E63D12" w:rsidP="00E63D12">
            <w:pPr>
              <w:spacing w:before="60" w:after="60"/>
              <w:ind w:left="167" w:right="222"/>
              <w:rPr>
                <w:i/>
                <w:iCs/>
                <w:spacing w:val="-6"/>
                <w:lang w:val="es-ES"/>
              </w:rPr>
            </w:pPr>
            <w:r w:rsidRPr="00A358CF">
              <w:rPr>
                <w:i/>
                <w:iCs/>
                <w:spacing w:val="-6"/>
                <w:lang w:val="es-ES"/>
              </w:rPr>
              <w:lastRenderedPageBreak/>
              <w:t xml:space="preserve">Nombre el Contratante: [insertar el </w:t>
            </w:r>
            <w:r w:rsidRPr="00A358CF">
              <w:rPr>
                <w:i/>
                <w:iCs/>
                <w:spacing w:val="-6"/>
                <w:lang w:val="es-ES"/>
              </w:rPr>
              <w:br/>
              <w:t>nombre completo]</w:t>
            </w:r>
          </w:p>
          <w:p w14:paraId="55AEC999" w14:textId="77777777" w:rsidR="00E63D12" w:rsidRPr="00A358CF" w:rsidRDefault="00E63D12" w:rsidP="00E63D12">
            <w:pPr>
              <w:spacing w:before="60" w:after="60"/>
              <w:ind w:left="167" w:right="222"/>
              <w:rPr>
                <w:i/>
                <w:iCs/>
                <w:spacing w:val="-6"/>
                <w:lang w:val="es-ES"/>
              </w:rPr>
            </w:pPr>
            <w:r w:rsidRPr="00A358CF">
              <w:rPr>
                <w:i/>
                <w:iCs/>
                <w:spacing w:val="-6"/>
                <w:lang w:val="es-ES"/>
              </w:rPr>
              <w:t>Dirección del Contratante: [insertar estado, ciudad y país]</w:t>
            </w:r>
          </w:p>
          <w:p w14:paraId="2D78CA1A" w14:textId="6F4D231A" w:rsidR="00E63D12" w:rsidRPr="00A358CF" w:rsidRDefault="00E63D12" w:rsidP="00E63D12">
            <w:pPr>
              <w:spacing w:before="60" w:after="60"/>
              <w:ind w:left="167" w:right="222"/>
              <w:rPr>
                <w:i/>
                <w:iCs/>
                <w:spacing w:val="-6"/>
                <w:lang w:val="es-ES"/>
              </w:rPr>
            </w:pPr>
            <w:r w:rsidRPr="00A358CF">
              <w:rPr>
                <w:i/>
                <w:iCs/>
                <w:spacing w:val="-6"/>
                <w:lang w:val="es-ES"/>
              </w:rPr>
              <w:t xml:space="preserve">Razones de suspensión o </w:t>
            </w:r>
            <w:r w:rsidR="0027382E" w:rsidRPr="00A358CF">
              <w:rPr>
                <w:i/>
                <w:iCs/>
                <w:spacing w:val="-6"/>
                <w:lang w:val="es-ES"/>
              </w:rPr>
              <w:t>resolución</w:t>
            </w:r>
            <w:r w:rsidRPr="00A358CF">
              <w:rPr>
                <w:i/>
                <w:iCs/>
                <w:spacing w:val="-6"/>
                <w:lang w:val="es-ES"/>
              </w:rPr>
              <w:t xml:space="preserve">: [indicar </w:t>
            </w:r>
            <w:r w:rsidRPr="00A358CF">
              <w:rPr>
                <w:i/>
                <w:iCs/>
                <w:spacing w:val="-6"/>
                <w:lang w:val="es-ES"/>
              </w:rPr>
              <w:br/>
              <w:t>las razones principales]</w:t>
            </w:r>
          </w:p>
        </w:tc>
        <w:tc>
          <w:tcPr>
            <w:tcW w:w="2343" w:type="dxa"/>
          </w:tcPr>
          <w:p w14:paraId="0DEE00EB" w14:textId="77777777" w:rsidR="00E63D12" w:rsidRPr="00A358CF" w:rsidRDefault="00E63D12" w:rsidP="00E63D12">
            <w:pPr>
              <w:spacing w:before="60" w:after="60"/>
              <w:ind w:left="167" w:right="222"/>
              <w:rPr>
                <w:i/>
                <w:iCs/>
                <w:spacing w:val="-6"/>
                <w:lang w:val="es-ES"/>
              </w:rPr>
            </w:pPr>
            <w:r w:rsidRPr="00A358CF">
              <w:rPr>
                <w:i/>
                <w:iCs/>
                <w:spacing w:val="-6"/>
                <w:lang w:val="es-ES"/>
              </w:rPr>
              <w:lastRenderedPageBreak/>
              <w:t>[indicar monto]</w:t>
            </w:r>
          </w:p>
        </w:tc>
      </w:tr>
      <w:tr w:rsidR="00E63D12" w:rsidRPr="00A358CF" w14:paraId="4A54A5DA" w14:textId="77777777" w:rsidTr="00D11C82">
        <w:trPr>
          <w:gridAfter w:val="1"/>
          <w:wAfter w:w="13" w:type="dxa"/>
        </w:trPr>
        <w:tc>
          <w:tcPr>
            <w:tcW w:w="1252" w:type="dxa"/>
          </w:tcPr>
          <w:p w14:paraId="4003E36D" w14:textId="77777777" w:rsidR="00E63D12" w:rsidRPr="00A358CF" w:rsidRDefault="00E63D12" w:rsidP="00946E1F">
            <w:pPr>
              <w:spacing w:before="60" w:after="60"/>
              <w:ind w:right="84"/>
              <w:rPr>
                <w:i/>
                <w:iCs/>
                <w:spacing w:val="-6"/>
                <w:lang w:val="es-ES"/>
              </w:rPr>
            </w:pPr>
            <w:r w:rsidRPr="00A358CF">
              <w:rPr>
                <w:i/>
                <w:iCs/>
                <w:spacing w:val="-6"/>
                <w:lang w:val="es-ES"/>
              </w:rPr>
              <w:t>…</w:t>
            </w:r>
          </w:p>
        </w:tc>
        <w:tc>
          <w:tcPr>
            <w:tcW w:w="1530" w:type="dxa"/>
          </w:tcPr>
          <w:p w14:paraId="70389281" w14:textId="77777777" w:rsidR="00E63D12" w:rsidRPr="00A358CF" w:rsidRDefault="00E63D12" w:rsidP="00946E1F">
            <w:pPr>
              <w:spacing w:before="60" w:after="60"/>
              <w:ind w:right="84"/>
              <w:rPr>
                <w:i/>
                <w:iCs/>
                <w:spacing w:val="-6"/>
                <w:lang w:val="es-ES"/>
              </w:rPr>
            </w:pPr>
            <w:r w:rsidRPr="00A358CF">
              <w:rPr>
                <w:i/>
                <w:iCs/>
                <w:spacing w:val="-6"/>
                <w:lang w:val="es-ES"/>
              </w:rPr>
              <w:t>…</w:t>
            </w:r>
          </w:p>
        </w:tc>
        <w:tc>
          <w:tcPr>
            <w:tcW w:w="4867" w:type="dxa"/>
          </w:tcPr>
          <w:p w14:paraId="45594AC3" w14:textId="77777777" w:rsidR="00E63D12" w:rsidRPr="00A358CF" w:rsidRDefault="00E63D12" w:rsidP="00946E1F">
            <w:pPr>
              <w:spacing w:before="60" w:after="60"/>
              <w:ind w:left="60" w:right="84"/>
              <w:rPr>
                <w:i/>
                <w:spacing w:val="-4"/>
                <w:lang w:val="es-ES"/>
              </w:rPr>
            </w:pPr>
            <w:r w:rsidRPr="00A358CF">
              <w:rPr>
                <w:i/>
                <w:spacing w:val="-4"/>
                <w:lang w:val="es-ES"/>
              </w:rPr>
              <w:t>[indicar todos los contratos concernientes]</w:t>
            </w:r>
          </w:p>
        </w:tc>
        <w:tc>
          <w:tcPr>
            <w:tcW w:w="2343" w:type="dxa"/>
          </w:tcPr>
          <w:p w14:paraId="0D95E3E6" w14:textId="77777777" w:rsidR="00E63D12" w:rsidRPr="00A358CF" w:rsidRDefault="00E63D12" w:rsidP="00946E1F">
            <w:pPr>
              <w:spacing w:before="60" w:after="60"/>
              <w:ind w:right="84"/>
              <w:rPr>
                <w:i/>
                <w:iCs/>
                <w:spacing w:val="-6"/>
                <w:lang w:val="es-ES"/>
              </w:rPr>
            </w:pPr>
            <w:r w:rsidRPr="00A358CF">
              <w:rPr>
                <w:i/>
                <w:iCs/>
                <w:spacing w:val="-6"/>
                <w:lang w:val="es-ES"/>
              </w:rPr>
              <w:t>…</w:t>
            </w:r>
          </w:p>
        </w:tc>
      </w:tr>
      <w:tr w:rsidR="00E63D12" w:rsidRPr="00E0610C" w14:paraId="31E6C595" w14:textId="77777777" w:rsidTr="00D11C82">
        <w:trPr>
          <w:gridAfter w:val="1"/>
          <w:wAfter w:w="13" w:type="dxa"/>
          <w:trHeight w:val="494"/>
        </w:trPr>
        <w:tc>
          <w:tcPr>
            <w:tcW w:w="9992" w:type="dxa"/>
            <w:gridSpan w:val="4"/>
          </w:tcPr>
          <w:p w14:paraId="2C6B77FC" w14:textId="77777777" w:rsidR="00E63D12" w:rsidRPr="00A358CF" w:rsidRDefault="00E63D12" w:rsidP="00C5429A">
            <w:pPr>
              <w:spacing w:before="60" w:after="60"/>
              <w:ind w:right="84"/>
              <w:jc w:val="center"/>
              <w:rPr>
                <w:i/>
                <w:iCs/>
                <w:spacing w:val="-6"/>
                <w:lang w:val="es-ES"/>
              </w:rPr>
            </w:pPr>
            <w:r w:rsidRPr="00A358CF">
              <w:rPr>
                <w:b/>
                <w:spacing w:val="-6"/>
                <w:lang w:val="es-ES"/>
              </w:rPr>
              <w:t xml:space="preserve">Garantías de Cumplimiento cobradas por un Contratante por razones relacionadas con </w:t>
            </w:r>
            <w:r w:rsidRPr="00A358CF">
              <w:rPr>
                <w:b/>
                <w:spacing w:val="-6"/>
                <w:lang w:val="es-ES"/>
              </w:rPr>
              <w:br/>
              <w:t>el desempeño AS</w:t>
            </w:r>
          </w:p>
        </w:tc>
      </w:tr>
      <w:tr w:rsidR="00E63D12" w:rsidRPr="00E0610C" w14:paraId="2D8E36EC" w14:textId="77777777" w:rsidTr="00D11C82">
        <w:trPr>
          <w:gridAfter w:val="1"/>
          <w:wAfter w:w="13" w:type="dxa"/>
        </w:trPr>
        <w:tc>
          <w:tcPr>
            <w:tcW w:w="1252" w:type="dxa"/>
            <w:vAlign w:val="center"/>
          </w:tcPr>
          <w:p w14:paraId="7D36A018" w14:textId="77777777" w:rsidR="00E63D12" w:rsidRPr="00A358CF" w:rsidRDefault="00E63D12" w:rsidP="00946E1F">
            <w:pPr>
              <w:spacing w:before="60" w:after="60"/>
              <w:ind w:right="84"/>
              <w:jc w:val="center"/>
              <w:rPr>
                <w:b/>
                <w:i/>
                <w:iCs/>
                <w:spacing w:val="-6"/>
                <w:lang w:val="es-ES"/>
              </w:rPr>
            </w:pPr>
            <w:r w:rsidRPr="00A358CF">
              <w:rPr>
                <w:b/>
                <w:bCs/>
                <w:spacing w:val="-4"/>
                <w:lang w:val="es-ES"/>
              </w:rPr>
              <w:t>Año</w:t>
            </w:r>
          </w:p>
        </w:tc>
        <w:tc>
          <w:tcPr>
            <w:tcW w:w="6397" w:type="dxa"/>
            <w:gridSpan w:val="2"/>
            <w:vAlign w:val="center"/>
          </w:tcPr>
          <w:p w14:paraId="33A8B70D" w14:textId="77777777" w:rsidR="00E63D12" w:rsidRPr="00A358CF" w:rsidRDefault="00E63D12" w:rsidP="00946E1F">
            <w:pPr>
              <w:spacing w:before="60" w:after="60"/>
              <w:ind w:left="1299" w:right="84" w:hanging="992"/>
              <w:jc w:val="center"/>
              <w:rPr>
                <w:b/>
                <w:bCs/>
                <w:spacing w:val="-4"/>
                <w:lang w:val="es-ES"/>
              </w:rPr>
            </w:pPr>
            <w:r w:rsidRPr="00A358CF">
              <w:rPr>
                <w:b/>
                <w:bCs/>
                <w:spacing w:val="-4"/>
                <w:lang w:val="es-ES"/>
              </w:rPr>
              <w:t>Identificación del Contrato</w:t>
            </w:r>
          </w:p>
          <w:p w14:paraId="6A832AC9" w14:textId="77777777" w:rsidR="00E63D12" w:rsidRPr="00A358CF" w:rsidRDefault="00E63D12" w:rsidP="00946E1F">
            <w:pPr>
              <w:spacing w:before="60" w:after="60"/>
              <w:ind w:left="60" w:right="84"/>
              <w:jc w:val="center"/>
              <w:rPr>
                <w:b/>
                <w:i/>
                <w:spacing w:val="-4"/>
                <w:lang w:val="es-ES"/>
              </w:rPr>
            </w:pPr>
          </w:p>
        </w:tc>
        <w:tc>
          <w:tcPr>
            <w:tcW w:w="2343" w:type="dxa"/>
            <w:vAlign w:val="center"/>
          </w:tcPr>
          <w:p w14:paraId="450D62A5" w14:textId="77777777" w:rsidR="00E63D12" w:rsidRPr="00A358CF" w:rsidRDefault="00E63D12" w:rsidP="00946E1F">
            <w:pPr>
              <w:spacing w:before="60" w:after="60"/>
              <w:ind w:right="84"/>
              <w:jc w:val="center"/>
              <w:rPr>
                <w:b/>
                <w:i/>
                <w:iCs/>
                <w:spacing w:val="-6"/>
                <w:lang w:val="es-ES"/>
              </w:rPr>
            </w:pPr>
            <w:r w:rsidRPr="00A358CF">
              <w:rPr>
                <w:b/>
                <w:bCs/>
                <w:spacing w:val="-4"/>
                <w:lang w:val="es-ES"/>
              </w:rPr>
              <w:t>Monto Total del Contrato (Valor actualizado, moneda, tipo de cambio y equivalente en USD)</w:t>
            </w:r>
          </w:p>
        </w:tc>
      </w:tr>
      <w:tr w:rsidR="00E63D12" w:rsidRPr="00A358CF" w14:paraId="16797953" w14:textId="77777777" w:rsidTr="00D11C82">
        <w:trPr>
          <w:gridAfter w:val="1"/>
          <w:wAfter w:w="13" w:type="dxa"/>
        </w:trPr>
        <w:tc>
          <w:tcPr>
            <w:tcW w:w="1252" w:type="dxa"/>
          </w:tcPr>
          <w:p w14:paraId="43DDD38D" w14:textId="77777777" w:rsidR="00E63D12" w:rsidRPr="00A358CF" w:rsidRDefault="00E63D12" w:rsidP="00E63D12">
            <w:pPr>
              <w:spacing w:before="60" w:after="60"/>
              <w:ind w:left="167" w:right="222"/>
              <w:rPr>
                <w:i/>
                <w:iCs/>
                <w:spacing w:val="-6"/>
                <w:lang w:val="es-ES"/>
              </w:rPr>
            </w:pPr>
            <w:r w:rsidRPr="00A358CF">
              <w:rPr>
                <w:i/>
                <w:iCs/>
                <w:spacing w:val="-6"/>
                <w:lang w:val="es-ES"/>
              </w:rPr>
              <w:t>[indicar año]</w:t>
            </w:r>
          </w:p>
        </w:tc>
        <w:tc>
          <w:tcPr>
            <w:tcW w:w="6397" w:type="dxa"/>
            <w:gridSpan w:val="2"/>
          </w:tcPr>
          <w:p w14:paraId="30099D91" w14:textId="77777777" w:rsidR="00E63D12" w:rsidRPr="00A358CF" w:rsidRDefault="00E63D12" w:rsidP="00E63D12">
            <w:pPr>
              <w:spacing w:before="60" w:after="60"/>
              <w:ind w:left="167" w:right="222"/>
              <w:rPr>
                <w:i/>
                <w:iCs/>
                <w:spacing w:val="-6"/>
                <w:lang w:val="es-ES"/>
              </w:rPr>
            </w:pPr>
            <w:r w:rsidRPr="00A358CF">
              <w:rPr>
                <w:i/>
                <w:iCs/>
                <w:spacing w:val="-6"/>
                <w:lang w:val="es-ES"/>
              </w:rPr>
              <w:t>Identificación del Contrato: [indicar el nombre complete del contrato/ número y cualquier otra identificación pertinente]</w:t>
            </w:r>
          </w:p>
          <w:p w14:paraId="7BEE993E" w14:textId="77777777" w:rsidR="00E63D12" w:rsidRPr="00A358CF" w:rsidRDefault="00E63D12" w:rsidP="00E63D12">
            <w:pPr>
              <w:spacing w:before="60" w:after="60"/>
              <w:ind w:left="167" w:right="222"/>
              <w:rPr>
                <w:i/>
                <w:iCs/>
                <w:spacing w:val="-6"/>
                <w:lang w:val="es-ES"/>
              </w:rPr>
            </w:pPr>
            <w:r w:rsidRPr="00A358CF">
              <w:rPr>
                <w:i/>
                <w:iCs/>
                <w:spacing w:val="-6"/>
                <w:lang w:val="es-ES"/>
              </w:rPr>
              <w:t>Nombre el Contratante: [insertar el nombre completo]</w:t>
            </w:r>
          </w:p>
          <w:p w14:paraId="0B79CA00" w14:textId="77777777" w:rsidR="00E63D12" w:rsidRPr="00A358CF" w:rsidRDefault="00E63D12" w:rsidP="00E63D12">
            <w:pPr>
              <w:spacing w:before="60" w:after="60"/>
              <w:ind w:left="167" w:right="222"/>
              <w:rPr>
                <w:i/>
                <w:iCs/>
                <w:spacing w:val="-6"/>
                <w:lang w:val="es-ES"/>
              </w:rPr>
            </w:pPr>
            <w:r w:rsidRPr="00A358CF">
              <w:rPr>
                <w:i/>
                <w:iCs/>
                <w:spacing w:val="-6"/>
                <w:lang w:val="es-ES"/>
              </w:rPr>
              <w:t>Dirección del Contratante: [insertar estado, ciudad y país]</w:t>
            </w:r>
          </w:p>
          <w:p w14:paraId="5A4719D2" w14:textId="77777777" w:rsidR="00E63D12" w:rsidRPr="00A358CF" w:rsidRDefault="00E63D12" w:rsidP="00E63D12">
            <w:pPr>
              <w:spacing w:before="60" w:after="60"/>
              <w:ind w:left="167" w:right="222"/>
              <w:rPr>
                <w:i/>
                <w:iCs/>
                <w:spacing w:val="-6"/>
                <w:lang w:val="es-ES"/>
              </w:rPr>
            </w:pPr>
            <w:r w:rsidRPr="00A358CF">
              <w:rPr>
                <w:i/>
                <w:iCs/>
                <w:spacing w:val="-6"/>
                <w:lang w:val="es-ES"/>
              </w:rPr>
              <w:t xml:space="preserve">Razones para el cobro de la Garantía: [indicar las </w:t>
            </w:r>
            <w:r w:rsidRPr="00A358CF">
              <w:rPr>
                <w:i/>
                <w:iCs/>
                <w:spacing w:val="-6"/>
                <w:lang w:val="es-ES"/>
              </w:rPr>
              <w:br/>
              <w:t>razones principales, por ej. por faltas en materia explotación y abuso sexual]</w:t>
            </w:r>
          </w:p>
        </w:tc>
        <w:tc>
          <w:tcPr>
            <w:tcW w:w="2343" w:type="dxa"/>
          </w:tcPr>
          <w:p w14:paraId="74B6737D" w14:textId="77777777" w:rsidR="00E63D12" w:rsidRPr="00A358CF" w:rsidRDefault="00E63D12" w:rsidP="00E63D12">
            <w:pPr>
              <w:spacing w:before="60" w:after="60"/>
              <w:ind w:left="167" w:right="222"/>
              <w:jc w:val="center"/>
              <w:rPr>
                <w:i/>
                <w:iCs/>
                <w:spacing w:val="-6"/>
                <w:lang w:val="es-ES"/>
              </w:rPr>
            </w:pPr>
            <w:r w:rsidRPr="00A358CF">
              <w:rPr>
                <w:i/>
                <w:iCs/>
                <w:spacing w:val="-6"/>
                <w:lang w:val="es-ES"/>
              </w:rPr>
              <w:t>[indicar monto]</w:t>
            </w:r>
          </w:p>
        </w:tc>
      </w:tr>
      <w:tr w:rsidR="00E63D12" w:rsidRPr="00A358CF" w14:paraId="04991A53" w14:textId="77777777" w:rsidTr="00D11C82">
        <w:trPr>
          <w:gridAfter w:val="1"/>
          <w:wAfter w:w="13" w:type="dxa"/>
        </w:trPr>
        <w:tc>
          <w:tcPr>
            <w:tcW w:w="1252" w:type="dxa"/>
          </w:tcPr>
          <w:p w14:paraId="4D3022D1" w14:textId="77777777" w:rsidR="00E63D12" w:rsidRPr="00A358CF" w:rsidRDefault="00E63D12" w:rsidP="00946E1F">
            <w:pPr>
              <w:spacing w:before="60" w:after="60"/>
              <w:ind w:right="84"/>
              <w:rPr>
                <w:i/>
                <w:iCs/>
                <w:spacing w:val="-6"/>
                <w:lang w:val="es-ES"/>
              </w:rPr>
            </w:pPr>
          </w:p>
        </w:tc>
        <w:tc>
          <w:tcPr>
            <w:tcW w:w="6397" w:type="dxa"/>
            <w:gridSpan w:val="2"/>
          </w:tcPr>
          <w:p w14:paraId="4AB49892" w14:textId="77777777" w:rsidR="00E63D12" w:rsidRPr="00A358CF" w:rsidRDefault="00E63D12" w:rsidP="00946E1F">
            <w:pPr>
              <w:spacing w:before="60" w:after="60"/>
              <w:ind w:left="60" w:right="84"/>
              <w:rPr>
                <w:i/>
                <w:spacing w:val="-4"/>
                <w:lang w:val="es-ES"/>
              </w:rPr>
            </w:pPr>
          </w:p>
        </w:tc>
        <w:tc>
          <w:tcPr>
            <w:tcW w:w="2343" w:type="dxa"/>
          </w:tcPr>
          <w:p w14:paraId="0D4E016B" w14:textId="77777777" w:rsidR="00E63D12" w:rsidRPr="00A358CF" w:rsidRDefault="00E63D12" w:rsidP="00946E1F">
            <w:pPr>
              <w:spacing w:before="60" w:after="60"/>
              <w:ind w:right="84"/>
              <w:rPr>
                <w:i/>
                <w:iCs/>
                <w:spacing w:val="-6"/>
                <w:lang w:val="es-ES"/>
              </w:rPr>
            </w:pPr>
          </w:p>
        </w:tc>
      </w:tr>
    </w:tbl>
    <w:p w14:paraId="00939B54" w14:textId="77777777" w:rsidR="00E63D12" w:rsidRPr="00A358CF" w:rsidRDefault="00E63D12" w:rsidP="00E63D12">
      <w:pPr>
        <w:pStyle w:val="HTMLPreformatted"/>
        <w:shd w:val="clear" w:color="auto" w:fill="FFFFFF"/>
        <w:ind w:right="-279"/>
        <w:rPr>
          <w:rFonts w:ascii="inherit" w:hAnsi="inherit"/>
          <w:color w:val="212121"/>
          <w:lang w:val="es-ES"/>
        </w:rPr>
      </w:pPr>
    </w:p>
    <w:p w14:paraId="5046561A" w14:textId="77777777" w:rsidR="003364D2" w:rsidRPr="00A358CF" w:rsidRDefault="003364D2" w:rsidP="00E63D12">
      <w:pPr>
        <w:pStyle w:val="Technical4"/>
        <w:tabs>
          <w:tab w:val="clear" w:pos="-720"/>
        </w:tabs>
        <w:suppressAutoHyphens w:val="0"/>
        <w:spacing w:after="120"/>
        <w:ind w:right="-279"/>
        <w:rPr>
          <w:color w:val="000000" w:themeColor="text1"/>
          <w:sz w:val="20"/>
          <w:lang w:val="es-ES"/>
        </w:rPr>
      </w:pPr>
    </w:p>
    <w:p w14:paraId="0DD6AD52" w14:textId="77777777" w:rsidR="003364D2" w:rsidRPr="00A358CF" w:rsidRDefault="003364D2">
      <w:pPr>
        <w:rPr>
          <w:rFonts w:ascii="Times" w:hAnsi="Times"/>
          <w:b/>
          <w:color w:val="000000" w:themeColor="text1"/>
          <w:sz w:val="20"/>
          <w:szCs w:val="20"/>
          <w:lang w:val="es-ES"/>
        </w:rPr>
      </w:pPr>
      <w:r w:rsidRPr="00A358CF">
        <w:rPr>
          <w:color w:val="000000" w:themeColor="text1"/>
          <w:sz w:val="20"/>
          <w:lang w:val="es-ES"/>
        </w:rPr>
        <w:br w:type="page"/>
      </w:r>
    </w:p>
    <w:p w14:paraId="7FC3DCEE" w14:textId="240A63EA" w:rsidR="003364D2" w:rsidRPr="00A1431F" w:rsidRDefault="003364D2" w:rsidP="00A1431F">
      <w:pPr>
        <w:pStyle w:val="Sec4Heading2"/>
      </w:pPr>
      <w:bookmarkStart w:id="566" w:name="_Toc124166528"/>
      <w:r w:rsidRPr="00A1431F">
        <w:lastRenderedPageBreak/>
        <w:t>Formulario CON – 4</w:t>
      </w:r>
      <w:bookmarkEnd w:id="566"/>
    </w:p>
    <w:p w14:paraId="17FF94DE" w14:textId="77777777" w:rsidR="003364D2" w:rsidRPr="00A358CF" w:rsidRDefault="003364D2" w:rsidP="00F426A7">
      <w:pPr>
        <w:pStyle w:val="Heading5"/>
        <w:jc w:val="center"/>
        <w:rPr>
          <w:sz w:val="36"/>
          <w:lang w:val="es-ES"/>
        </w:rPr>
      </w:pPr>
      <w:bookmarkStart w:id="567" w:name="_Toc12371910"/>
      <w:bookmarkStart w:id="568" w:name="_Toc14180263"/>
      <w:bookmarkStart w:id="569" w:name="_Toc53486374"/>
      <w:r w:rsidRPr="00A358CF">
        <w:rPr>
          <w:sz w:val="36"/>
          <w:lang w:val="es-ES"/>
        </w:rPr>
        <w:t xml:space="preserve">Declaración de Desempeño en materia de Explotación y Abuso Sexual </w:t>
      </w:r>
      <w:bookmarkStart w:id="570" w:name="_Hlk10197725"/>
      <w:r w:rsidRPr="00A358CF">
        <w:rPr>
          <w:sz w:val="36"/>
          <w:lang w:val="es-ES"/>
        </w:rPr>
        <w:t>(EAS)</w:t>
      </w:r>
      <w:bookmarkEnd w:id="570"/>
      <w:r w:rsidRPr="00A358CF">
        <w:rPr>
          <w:sz w:val="36"/>
          <w:lang w:val="es-ES"/>
        </w:rPr>
        <w:t xml:space="preserve"> y/o Acoso </w:t>
      </w:r>
      <w:bookmarkEnd w:id="567"/>
      <w:bookmarkEnd w:id="568"/>
      <w:bookmarkEnd w:id="569"/>
      <w:r w:rsidRPr="00A358CF">
        <w:rPr>
          <w:sz w:val="36"/>
          <w:lang w:val="es-ES"/>
        </w:rPr>
        <w:t xml:space="preserve">Sexual </w:t>
      </w:r>
    </w:p>
    <w:p w14:paraId="5D65E24E" w14:textId="6A756D3C" w:rsidR="003364D2" w:rsidRPr="00A358CF" w:rsidRDefault="003364D2" w:rsidP="00F426A7">
      <w:pPr>
        <w:ind w:right="130"/>
        <w:jc w:val="both"/>
        <w:rPr>
          <w:b/>
          <w:bCs/>
          <w:i/>
          <w:lang w:val="es-ES"/>
        </w:rPr>
      </w:pPr>
      <w:r w:rsidRPr="00A358CF">
        <w:rPr>
          <w:b/>
          <w:bCs/>
          <w:i/>
          <w:iCs/>
          <w:lang w:val="es-ES"/>
        </w:rPr>
        <w:t xml:space="preserve">[Este formulario debe usarse solo si la información presentada en el momento de la Selección Inicial requiere actualización. </w:t>
      </w:r>
      <w:r w:rsidRPr="00A358CF">
        <w:rPr>
          <w:b/>
          <w:bCs/>
          <w:i/>
          <w:lang w:val="es-ES"/>
        </w:rPr>
        <w:t>El siguiente cuadro deberá ser llenado por el Proponente, cada miembro de una APCA (Joint Venture) y cada Subcontratista]</w:t>
      </w:r>
    </w:p>
    <w:p w14:paraId="2D0F7DB5" w14:textId="77777777" w:rsidR="003364D2" w:rsidRPr="00A358CF" w:rsidRDefault="003364D2" w:rsidP="003364D2">
      <w:pPr>
        <w:rPr>
          <w:i/>
          <w:iCs/>
          <w:lang w:val="es-ES"/>
        </w:rPr>
      </w:pPr>
    </w:p>
    <w:p w14:paraId="43FC4CD8" w14:textId="16EB4FF0" w:rsidR="003364D2" w:rsidRPr="00A358CF" w:rsidRDefault="003364D2" w:rsidP="003364D2">
      <w:pPr>
        <w:pStyle w:val="HTMLPreformatted"/>
        <w:shd w:val="clear" w:color="auto" w:fill="FFFFFF"/>
        <w:ind w:right="146"/>
        <w:jc w:val="right"/>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Nombre del Proponente: </w:t>
      </w:r>
      <w:r w:rsidRPr="00A358CF">
        <w:rPr>
          <w:rFonts w:ascii="Times New Roman" w:hAnsi="Times New Roman" w:cs="Times New Roman"/>
          <w:i/>
          <w:color w:val="212121"/>
          <w:sz w:val="24"/>
          <w:lang w:val="es-ES"/>
        </w:rPr>
        <w:t>[indicar el nombre completo]</w:t>
      </w:r>
    </w:p>
    <w:p w14:paraId="411CE1F2" w14:textId="77777777" w:rsidR="003364D2" w:rsidRPr="00A358CF" w:rsidRDefault="003364D2" w:rsidP="003364D2">
      <w:pPr>
        <w:pStyle w:val="HTMLPreformatted"/>
        <w:shd w:val="clear" w:color="auto" w:fill="FFFFFF"/>
        <w:ind w:right="146"/>
        <w:jc w:val="right"/>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Fecha: </w:t>
      </w:r>
      <w:r w:rsidRPr="00A358CF">
        <w:rPr>
          <w:rFonts w:ascii="Times New Roman" w:hAnsi="Times New Roman" w:cs="Times New Roman"/>
          <w:i/>
          <w:color w:val="212121"/>
          <w:sz w:val="24"/>
          <w:lang w:val="es-ES"/>
        </w:rPr>
        <w:t>[insertar día, mes, año]</w:t>
      </w:r>
    </w:p>
    <w:p w14:paraId="0C14D4D6" w14:textId="77777777" w:rsidR="003364D2" w:rsidRPr="00A358CF" w:rsidRDefault="003364D2" w:rsidP="003364D2">
      <w:pPr>
        <w:pStyle w:val="HTMLPreformatted"/>
        <w:shd w:val="clear" w:color="auto" w:fill="FFFFFF"/>
        <w:ind w:right="146"/>
        <w:jc w:val="right"/>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Nombre del Subcontratista o miembro de la APCA: </w:t>
      </w:r>
      <w:r w:rsidRPr="00A358CF">
        <w:rPr>
          <w:rFonts w:ascii="Times New Roman" w:hAnsi="Times New Roman" w:cs="Times New Roman"/>
          <w:i/>
          <w:color w:val="212121"/>
          <w:sz w:val="24"/>
          <w:lang w:val="es-ES"/>
        </w:rPr>
        <w:t>[indicar el nombre completo]</w:t>
      </w:r>
    </w:p>
    <w:p w14:paraId="1635DA01" w14:textId="5EC50D30" w:rsidR="003364D2" w:rsidRPr="00A358CF" w:rsidRDefault="003364D2" w:rsidP="003364D2">
      <w:pPr>
        <w:pStyle w:val="HTMLPreformatted"/>
        <w:shd w:val="clear" w:color="auto" w:fill="FFFFFF"/>
        <w:ind w:right="146"/>
        <w:jc w:val="right"/>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SDP No. y título: </w:t>
      </w:r>
      <w:r w:rsidRPr="00A358CF">
        <w:rPr>
          <w:rFonts w:ascii="Times New Roman" w:hAnsi="Times New Roman" w:cs="Times New Roman"/>
          <w:i/>
          <w:color w:val="212121"/>
          <w:sz w:val="24"/>
          <w:lang w:val="es-ES"/>
        </w:rPr>
        <w:t>[insertar número y descripción]</w:t>
      </w:r>
    </w:p>
    <w:p w14:paraId="2AF91E0C" w14:textId="77777777" w:rsidR="003364D2" w:rsidRPr="00A358CF" w:rsidRDefault="003364D2" w:rsidP="003364D2">
      <w:pPr>
        <w:pStyle w:val="HTMLPreformatted"/>
        <w:shd w:val="clear" w:color="auto" w:fill="FFFFFF"/>
        <w:ind w:right="146"/>
        <w:jc w:val="right"/>
        <w:rPr>
          <w:rFonts w:ascii="Times New Roman" w:hAnsi="Times New Roman" w:cs="Times New Roman"/>
          <w:i/>
          <w:color w:val="212121"/>
          <w:sz w:val="24"/>
          <w:lang w:val="es-ES"/>
        </w:rPr>
      </w:pPr>
      <w:r w:rsidRPr="00A358CF">
        <w:rPr>
          <w:rFonts w:ascii="Times New Roman" w:hAnsi="Times New Roman" w:cs="Times New Roman"/>
          <w:color w:val="212121"/>
          <w:sz w:val="24"/>
          <w:lang w:val="es-ES"/>
        </w:rPr>
        <w:t xml:space="preserve">Página </w:t>
      </w:r>
      <w:r w:rsidRPr="00A358CF">
        <w:rPr>
          <w:rFonts w:ascii="Times New Roman" w:hAnsi="Times New Roman" w:cs="Times New Roman"/>
          <w:i/>
          <w:color w:val="212121"/>
          <w:sz w:val="24"/>
          <w:lang w:val="es-ES"/>
        </w:rPr>
        <w:t>[insertar número de página] de [insertar número total] páginas</w:t>
      </w:r>
    </w:p>
    <w:p w14:paraId="3202895A" w14:textId="77777777" w:rsidR="003364D2" w:rsidRPr="00A358CF" w:rsidRDefault="003364D2" w:rsidP="003364D2">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389"/>
      </w:tblGrid>
      <w:tr w:rsidR="003364D2" w:rsidRPr="00E0610C" w14:paraId="4276E8E4" w14:textId="77777777" w:rsidTr="00D11C82">
        <w:tc>
          <w:tcPr>
            <w:tcW w:w="9389" w:type="dxa"/>
          </w:tcPr>
          <w:p w14:paraId="265C171E" w14:textId="77777777" w:rsidR="003364D2" w:rsidRPr="00A358CF" w:rsidRDefault="003364D2" w:rsidP="00FC6DE4">
            <w:pPr>
              <w:spacing w:before="120" w:after="120"/>
              <w:jc w:val="center"/>
              <w:rPr>
                <w:b/>
                <w:spacing w:val="-4"/>
                <w:sz w:val="22"/>
                <w:szCs w:val="22"/>
                <w:lang w:val="es-ES"/>
              </w:rPr>
            </w:pPr>
            <w:r w:rsidRPr="00A358CF">
              <w:rPr>
                <w:b/>
                <w:spacing w:val="-4"/>
                <w:sz w:val="22"/>
                <w:szCs w:val="22"/>
                <w:lang w:val="es-ES"/>
              </w:rPr>
              <w:t>Declaración EAS y /o ASx</w:t>
            </w:r>
          </w:p>
          <w:p w14:paraId="35EF9013" w14:textId="77777777" w:rsidR="003364D2" w:rsidRPr="00A358CF" w:rsidRDefault="003364D2" w:rsidP="00FC6DE4">
            <w:pPr>
              <w:spacing w:before="120" w:after="120"/>
              <w:jc w:val="center"/>
              <w:rPr>
                <w:spacing w:val="-4"/>
                <w:sz w:val="22"/>
                <w:szCs w:val="22"/>
                <w:lang w:val="es-ES"/>
              </w:rPr>
            </w:pPr>
            <w:r w:rsidRPr="00A358CF">
              <w:rPr>
                <w:b/>
                <w:spacing w:val="-4"/>
                <w:sz w:val="22"/>
                <w:szCs w:val="22"/>
                <w:lang w:val="es-ES"/>
              </w:rPr>
              <w:t xml:space="preserve">de conformidad con la Sección III, Requisitos de Evaluación y Calificación </w:t>
            </w:r>
          </w:p>
        </w:tc>
      </w:tr>
      <w:tr w:rsidR="003364D2" w:rsidRPr="00E0610C" w14:paraId="46101DAA" w14:textId="77777777" w:rsidTr="00D11C82">
        <w:tc>
          <w:tcPr>
            <w:tcW w:w="9389" w:type="dxa"/>
          </w:tcPr>
          <w:p w14:paraId="66D15150" w14:textId="77777777" w:rsidR="003364D2" w:rsidRPr="00A358CF" w:rsidRDefault="003364D2" w:rsidP="00FC6DE4">
            <w:pPr>
              <w:spacing w:before="120" w:after="120"/>
              <w:ind w:left="892" w:right="178" w:hanging="826"/>
              <w:rPr>
                <w:spacing w:val="-4"/>
                <w:sz w:val="22"/>
                <w:szCs w:val="22"/>
                <w:lang w:val="es-ES"/>
              </w:rPr>
            </w:pPr>
            <w:r w:rsidRPr="00A358CF">
              <w:rPr>
                <w:spacing w:val="-4"/>
                <w:sz w:val="22"/>
                <w:szCs w:val="22"/>
                <w:lang w:val="es-ES"/>
              </w:rPr>
              <w:t>Nosotros:</w:t>
            </w:r>
          </w:p>
          <w:p w14:paraId="072945C7" w14:textId="77777777" w:rsidR="003364D2" w:rsidRPr="00A358CF" w:rsidRDefault="003364D2" w:rsidP="00FC6DE4">
            <w:pPr>
              <w:tabs>
                <w:tab w:val="right" w:pos="9000"/>
                <w:tab w:val="left" w:pos="10076"/>
                <w:tab w:val="left" w:pos="10170"/>
              </w:tabs>
              <w:spacing w:before="120" w:after="120"/>
              <w:ind w:left="851" w:right="178" w:hanging="709"/>
              <w:jc w:val="both"/>
              <w:rPr>
                <w:lang w:val="es-ES"/>
              </w:rPr>
            </w:pPr>
            <w:bookmarkStart w:id="571" w:name="_Hlk10558010"/>
            <w:r w:rsidRPr="00A358CF">
              <w:rPr>
                <w:rFonts w:eastAsia="MS Mincho"/>
                <w:spacing w:val="-2"/>
                <w:sz w:val="22"/>
                <w:szCs w:val="22"/>
                <w:lang w:val="es-ES"/>
              </w:rPr>
              <w:sym w:font="Wingdings" w:char="F0A8"/>
            </w:r>
            <w:r w:rsidRPr="00A358CF">
              <w:rPr>
                <w:rFonts w:eastAsia="MS Mincho"/>
                <w:spacing w:val="-2"/>
                <w:sz w:val="22"/>
                <w:szCs w:val="22"/>
                <w:lang w:val="es-ES"/>
              </w:rPr>
              <w:t xml:space="preserve">  (a)  no hemos sido objeto de descalificación por parte del Banco por incumplimiento de las obligaciones sobre EAS / ASx.</w:t>
            </w:r>
          </w:p>
          <w:p w14:paraId="5566A35B" w14:textId="77777777" w:rsidR="003364D2" w:rsidRPr="00A358CF" w:rsidRDefault="003364D2" w:rsidP="00FC6DE4">
            <w:pPr>
              <w:spacing w:before="120" w:after="120"/>
              <w:ind w:left="851" w:right="178" w:hanging="709"/>
              <w:rPr>
                <w:spacing w:val="-6"/>
                <w:sz w:val="22"/>
                <w:szCs w:val="22"/>
                <w:lang w:val="es-ES"/>
              </w:rPr>
            </w:pPr>
            <w:r w:rsidRPr="00A358CF">
              <w:rPr>
                <w:rFonts w:eastAsia="MS Mincho"/>
                <w:spacing w:val="-2"/>
                <w:sz w:val="22"/>
                <w:szCs w:val="22"/>
                <w:lang w:val="es-ES"/>
              </w:rPr>
              <w:sym w:font="Wingdings" w:char="F0A8"/>
            </w:r>
            <w:r w:rsidRPr="00A358CF">
              <w:rPr>
                <w:rFonts w:eastAsia="MS Mincho"/>
                <w:spacing w:val="-2"/>
                <w:sz w:val="22"/>
                <w:szCs w:val="22"/>
                <w:lang w:val="es-ES"/>
              </w:rPr>
              <w:t xml:space="preserve">  (b)  no estamos sujetos a descalificación por parte del Banco por incumplimiento de las obligaciones sobre EAS / ASx</w:t>
            </w:r>
          </w:p>
          <w:p w14:paraId="5D95BF83" w14:textId="77777777" w:rsidR="003364D2" w:rsidRPr="00A358CF" w:rsidRDefault="003364D2" w:rsidP="00FC6DE4">
            <w:pPr>
              <w:spacing w:before="120" w:after="120"/>
              <w:ind w:left="851" w:right="178" w:hanging="709"/>
              <w:rPr>
                <w:color w:val="000000" w:themeColor="text1"/>
                <w:sz w:val="22"/>
                <w:szCs w:val="22"/>
                <w:lang w:val="es-ES"/>
              </w:rPr>
            </w:pPr>
            <w:r w:rsidRPr="00A358CF">
              <w:rPr>
                <w:rFonts w:eastAsia="MS Mincho"/>
                <w:spacing w:val="-2"/>
                <w:sz w:val="22"/>
                <w:szCs w:val="22"/>
                <w:lang w:val="es-ES"/>
              </w:rPr>
              <w:sym w:font="Wingdings" w:char="F0A8"/>
            </w:r>
            <w:r w:rsidRPr="00A358CF">
              <w:rPr>
                <w:rFonts w:eastAsia="MS Mincho"/>
                <w:spacing w:val="-2"/>
                <w:sz w:val="22"/>
                <w:szCs w:val="22"/>
                <w:lang w:val="es-ES"/>
              </w:rPr>
              <w:t xml:space="preserve">  (c)   hemos sido descalificados por el Banco por incumplimiento de las obligaciones sobre EAS /ASx. Se ha dictado un laudo arbitral en el caso de descalificación a nuestro favor.</w:t>
            </w:r>
          </w:p>
          <w:p w14:paraId="54E0DC2E" w14:textId="0DA790F4" w:rsidR="003364D2" w:rsidRPr="00A358CF" w:rsidRDefault="003364D2" w:rsidP="00FC6DE4">
            <w:pPr>
              <w:spacing w:before="120" w:after="120"/>
              <w:ind w:left="851" w:right="178" w:hanging="709"/>
              <w:rPr>
                <w:color w:val="000000" w:themeColor="text1"/>
                <w:sz w:val="22"/>
                <w:szCs w:val="22"/>
                <w:lang w:val="es-ES"/>
              </w:rPr>
            </w:pPr>
            <w:r w:rsidRPr="00A358CF">
              <w:rPr>
                <w:rFonts w:eastAsia="MS Mincho"/>
                <w:spacing w:val="-2"/>
                <w:sz w:val="22"/>
                <w:szCs w:val="22"/>
                <w:lang w:val="es-ES"/>
              </w:rPr>
              <w:sym w:font="Wingdings" w:char="F0A8"/>
            </w:r>
            <w:r w:rsidRPr="00A358CF">
              <w:rPr>
                <w:rFonts w:eastAsia="MS Mincho"/>
                <w:spacing w:val="-2"/>
                <w:sz w:val="22"/>
                <w:szCs w:val="22"/>
                <w:lang w:val="es-ES"/>
              </w:rPr>
              <w:t xml:space="preserve">  (d)</w:t>
            </w:r>
            <w:r w:rsidRPr="00A358CF">
              <w:rPr>
                <w:spacing w:val="-4"/>
                <w:sz w:val="22"/>
                <w:szCs w:val="22"/>
                <w:lang w:val="es-ES"/>
              </w:rPr>
              <w:tab/>
            </w:r>
            <w:r w:rsidRPr="00A358CF">
              <w:rPr>
                <w:rFonts w:eastAsia="MS Mincho"/>
                <w:spacing w:val="-2"/>
                <w:sz w:val="22"/>
                <w:szCs w:val="22"/>
                <w:lang w:val="es-ES"/>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2506FA" w:rsidRPr="00A358CF">
              <w:rPr>
                <w:rFonts w:eastAsia="MS Mincho"/>
                <w:spacing w:val="-2"/>
                <w:sz w:val="22"/>
                <w:szCs w:val="22"/>
                <w:lang w:val="es-ES"/>
              </w:rPr>
              <w:t xml:space="preserve">obligaciones sobre </w:t>
            </w:r>
            <w:r w:rsidRPr="00A358CF">
              <w:rPr>
                <w:rFonts w:eastAsia="MS Mincho"/>
                <w:spacing w:val="-2"/>
                <w:sz w:val="22"/>
                <w:szCs w:val="22"/>
                <w:lang w:val="es-ES"/>
              </w:rPr>
              <w:t>EAS y ASx.</w:t>
            </w:r>
          </w:p>
          <w:p w14:paraId="516BB783" w14:textId="63EB9812" w:rsidR="003364D2" w:rsidRPr="00A358CF" w:rsidRDefault="003364D2" w:rsidP="00FC6DE4">
            <w:pPr>
              <w:tabs>
                <w:tab w:val="right" w:pos="9000"/>
              </w:tabs>
              <w:spacing w:before="120" w:after="120"/>
              <w:ind w:left="851" w:right="178" w:hanging="709"/>
              <w:rPr>
                <w:color w:val="000000" w:themeColor="text1"/>
                <w:sz w:val="22"/>
                <w:szCs w:val="22"/>
                <w:lang w:val="es-ES"/>
              </w:rPr>
            </w:pPr>
            <w:r w:rsidRPr="00A358CF">
              <w:rPr>
                <w:rFonts w:eastAsia="MS Mincho"/>
                <w:spacing w:val="-2"/>
                <w:sz w:val="22"/>
                <w:szCs w:val="22"/>
                <w:lang w:val="es-ES"/>
              </w:rPr>
              <w:sym w:font="Wingdings" w:char="F0A8"/>
            </w:r>
            <w:r w:rsidRPr="00A358CF">
              <w:rPr>
                <w:color w:val="000000" w:themeColor="text1"/>
                <w:sz w:val="22"/>
                <w:szCs w:val="22"/>
                <w:lang w:val="es-ES"/>
              </w:rPr>
              <w:t xml:space="preserve">  </w:t>
            </w:r>
            <w:r w:rsidRPr="00A358CF">
              <w:rPr>
                <w:rFonts w:eastAsia="MS Mincho"/>
                <w:spacing w:val="-2"/>
                <w:sz w:val="22"/>
                <w:szCs w:val="22"/>
                <w:lang w:val="es-ES"/>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2506FA" w:rsidRPr="00A358CF">
              <w:rPr>
                <w:rFonts w:eastAsia="MS Mincho"/>
                <w:spacing w:val="-2"/>
                <w:sz w:val="22"/>
                <w:szCs w:val="22"/>
                <w:lang w:val="es-ES"/>
              </w:rPr>
              <w:t>o</w:t>
            </w:r>
            <w:r w:rsidRPr="00A358CF">
              <w:rPr>
                <w:rFonts w:eastAsia="MS Mincho"/>
                <w:spacing w:val="-2"/>
                <w:sz w:val="22"/>
                <w:szCs w:val="22"/>
                <w:lang w:val="es-ES"/>
              </w:rPr>
              <w:t xml:space="preserve">bligaciones </w:t>
            </w:r>
            <w:r w:rsidR="002506FA" w:rsidRPr="00A358CF">
              <w:rPr>
                <w:rFonts w:eastAsia="MS Mincho"/>
                <w:spacing w:val="-2"/>
                <w:sz w:val="22"/>
                <w:szCs w:val="22"/>
                <w:lang w:val="es-ES"/>
              </w:rPr>
              <w:t>sobre</w:t>
            </w:r>
            <w:r w:rsidRPr="00A358CF">
              <w:rPr>
                <w:rFonts w:eastAsia="MS Mincho"/>
                <w:spacing w:val="-2"/>
                <w:sz w:val="22"/>
                <w:szCs w:val="22"/>
                <w:lang w:val="es-ES"/>
              </w:rPr>
              <w:t xml:space="preserve"> EAS y ASx.</w:t>
            </w:r>
          </w:p>
          <w:bookmarkEnd w:id="571"/>
          <w:p w14:paraId="2C6BFE86" w14:textId="77777777" w:rsidR="003364D2" w:rsidRPr="00A358CF" w:rsidRDefault="003364D2" w:rsidP="00FC6DE4">
            <w:pPr>
              <w:tabs>
                <w:tab w:val="right" w:pos="9000"/>
              </w:tabs>
              <w:spacing w:before="120" w:after="120"/>
              <w:ind w:left="712" w:hanging="646"/>
              <w:rPr>
                <w:spacing w:val="-4"/>
                <w:sz w:val="22"/>
                <w:szCs w:val="22"/>
                <w:lang w:val="es-ES"/>
              </w:rPr>
            </w:pPr>
          </w:p>
        </w:tc>
      </w:tr>
      <w:tr w:rsidR="003364D2" w:rsidRPr="00E0610C" w14:paraId="35AAD1A6" w14:textId="77777777" w:rsidTr="00D11C82">
        <w:tc>
          <w:tcPr>
            <w:tcW w:w="9389" w:type="dxa"/>
          </w:tcPr>
          <w:p w14:paraId="734EEB6E" w14:textId="77777777" w:rsidR="003364D2" w:rsidRPr="00A358CF" w:rsidRDefault="003364D2" w:rsidP="00FC6DE4">
            <w:pPr>
              <w:spacing w:before="120" w:after="120"/>
              <w:ind w:left="82" w:right="178"/>
              <w:rPr>
                <w:b/>
                <w:bCs/>
                <w:i/>
                <w:iCs/>
                <w:color w:val="000000" w:themeColor="text1"/>
                <w:sz w:val="22"/>
                <w:szCs w:val="22"/>
                <w:lang w:val="es-ES"/>
              </w:rPr>
            </w:pPr>
            <w:r w:rsidRPr="00A358CF">
              <w:rPr>
                <w:b/>
                <w:bCs/>
                <w:i/>
                <w:iCs/>
                <w:color w:val="000000" w:themeColor="text1"/>
                <w:sz w:val="22"/>
                <w:szCs w:val="22"/>
                <w:lang w:val="es-ES"/>
              </w:rPr>
              <w:t>[Si (c) anterior es aplicable, adjunte evidencia de un laudo arbitral que revierta las conclusiones sobre los problemas subyacentes a la descalificación</w:t>
            </w:r>
            <w:r w:rsidRPr="00A358CF">
              <w:rPr>
                <w:b/>
                <w:bCs/>
                <w:i/>
                <w:iCs/>
                <w:sz w:val="22"/>
                <w:szCs w:val="22"/>
                <w:lang w:val="es-ES"/>
              </w:rPr>
              <w:t>.]</w:t>
            </w:r>
          </w:p>
        </w:tc>
      </w:tr>
      <w:tr w:rsidR="003364D2" w:rsidRPr="00E0610C" w14:paraId="3E301ABD" w14:textId="77777777" w:rsidTr="00D11C82">
        <w:tc>
          <w:tcPr>
            <w:tcW w:w="9389" w:type="dxa"/>
          </w:tcPr>
          <w:p w14:paraId="75399C5A" w14:textId="77777777" w:rsidR="003364D2" w:rsidRPr="00A358CF" w:rsidRDefault="003364D2" w:rsidP="00FC6DE4">
            <w:pPr>
              <w:spacing w:before="120" w:after="120"/>
              <w:ind w:right="178"/>
              <w:jc w:val="center"/>
              <w:rPr>
                <w:sz w:val="22"/>
                <w:szCs w:val="22"/>
                <w:lang w:val="es-ES"/>
              </w:rPr>
            </w:pPr>
            <w:r w:rsidRPr="00A358CF">
              <w:rPr>
                <w:b/>
                <w:i/>
                <w:iCs/>
                <w:sz w:val="22"/>
                <w:szCs w:val="22"/>
                <w:lang w:val="es-ES"/>
              </w:rPr>
              <w:t>[Si (d) o (e) anterior son aplicables, adjunte la siguiente información:]</w:t>
            </w:r>
          </w:p>
        </w:tc>
      </w:tr>
      <w:tr w:rsidR="003364D2" w:rsidRPr="00E0610C" w14:paraId="4F7A09DD" w14:textId="77777777" w:rsidTr="00D11C82">
        <w:trPr>
          <w:trHeight w:val="643"/>
        </w:trPr>
        <w:tc>
          <w:tcPr>
            <w:tcW w:w="9389" w:type="dxa"/>
          </w:tcPr>
          <w:p w14:paraId="567E89D1" w14:textId="77777777" w:rsidR="003364D2" w:rsidRPr="00A358CF" w:rsidRDefault="003364D2" w:rsidP="00FC6DE4">
            <w:pPr>
              <w:spacing w:before="120" w:after="120"/>
              <w:ind w:left="82" w:right="178"/>
              <w:rPr>
                <w:sz w:val="22"/>
                <w:szCs w:val="22"/>
                <w:lang w:val="es-ES"/>
              </w:rPr>
            </w:pPr>
            <w:r w:rsidRPr="00A358CF">
              <w:rPr>
                <w:sz w:val="22"/>
                <w:szCs w:val="22"/>
                <w:lang w:val="es-ES"/>
              </w:rPr>
              <w:t>Plazo de descalificación: Desde: _______________ Hasta: ________________</w:t>
            </w:r>
          </w:p>
        </w:tc>
      </w:tr>
      <w:tr w:rsidR="003364D2" w:rsidRPr="00A358CF" w14:paraId="5FA9D7CA" w14:textId="77777777" w:rsidTr="00D11C82">
        <w:trPr>
          <w:trHeight w:val="535"/>
        </w:trPr>
        <w:tc>
          <w:tcPr>
            <w:tcW w:w="9389" w:type="dxa"/>
          </w:tcPr>
          <w:p w14:paraId="17D9558E" w14:textId="77777777" w:rsidR="003364D2" w:rsidRPr="00A358CF" w:rsidRDefault="003364D2" w:rsidP="00FC6DE4">
            <w:pPr>
              <w:spacing w:before="120" w:after="120"/>
              <w:ind w:left="82" w:right="178"/>
              <w:jc w:val="both"/>
              <w:rPr>
                <w:sz w:val="22"/>
                <w:szCs w:val="22"/>
                <w:lang w:val="es-ES"/>
              </w:rPr>
            </w:pPr>
            <w:bookmarkStart w:id="572" w:name="_Hlk10558035"/>
            <w:r w:rsidRPr="00A358CF">
              <w:rPr>
                <w:sz w:val="22"/>
                <w:szCs w:val="22"/>
                <w:lang w:val="es-ES"/>
              </w:rPr>
              <w:br/>
              <w:t xml:space="preserve">Si se proporcionó anteriormente en otro contrato de obras financiado por el Banco, proporcione los detalles de la evidencia que demuestre la capacidad y el compromiso adecuados para cumplir con las obligaciones sobre EAS / ASx </w:t>
            </w:r>
            <w:r w:rsidRPr="00A358CF">
              <w:rPr>
                <w:b/>
                <w:bCs/>
                <w:sz w:val="22"/>
                <w:szCs w:val="22"/>
                <w:lang w:val="es-ES"/>
              </w:rPr>
              <w:t>(según (d) anterior)</w:t>
            </w:r>
          </w:p>
          <w:bookmarkEnd w:id="572"/>
          <w:p w14:paraId="07B3DC24" w14:textId="77777777" w:rsidR="003364D2" w:rsidRPr="00A358CF" w:rsidRDefault="003364D2" w:rsidP="00FC6DE4">
            <w:pPr>
              <w:spacing w:before="120" w:after="120"/>
              <w:ind w:left="720" w:right="178"/>
              <w:rPr>
                <w:sz w:val="22"/>
                <w:szCs w:val="22"/>
                <w:lang w:val="es-ES"/>
              </w:rPr>
            </w:pPr>
            <w:r w:rsidRPr="00A358CF">
              <w:rPr>
                <w:sz w:val="22"/>
                <w:szCs w:val="22"/>
                <w:lang w:val="es-ES"/>
              </w:rPr>
              <w:lastRenderedPageBreak/>
              <w:t>Nombre del Contratante: ___________________________________________</w:t>
            </w:r>
          </w:p>
          <w:p w14:paraId="1A11035C" w14:textId="77777777" w:rsidR="003364D2" w:rsidRPr="00A358CF" w:rsidRDefault="003364D2" w:rsidP="00FC6DE4">
            <w:pPr>
              <w:spacing w:before="120" w:after="120"/>
              <w:ind w:left="720" w:right="178"/>
              <w:rPr>
                <w:sz w:val="22"/>
                <w:szCs w:val="22"/>
                <w:lang w:val="es-ES"/>
              </w:rPr>
            </w:pPr>
            <w:r w:rsidRPr="00A358CF">
              <w:rPr>
                <w:sz w:val="22"/>
                <w:szCs w:val="22"/>
                <w:lang w:val="es-ES"/>
              </w:rPr>
              <w:t>Nombre del Proyecto: _____________________________________</w:t>
            </w:r>
          </w:p>
          <w:p w14:paraId="19BA8F54" w14:textId="77777777" w:rsidR="003364D2" w:rsidRPr="00A358CF" w:rsidRDefault="003364D2" w:rsidP="00FC6DE4">
            <w:pPr>
              <w:spacing w:before="120" w:after="120"/>
              <w:ind w:left="720" w:right="178"/>
              <w:rPr>
                <w:sz w:val="22"/>
                <w:szCs w:val="22"/>
                <w:lang w:val="es-ES"/>
              </w:rPr>
            </w:pPr>
            <w:r w:rsidRPr="00A358CF">
              <w:rPr>
                <w:sz w:val="22"/>
                <w:szCs w:val="22"/>
                <w:lang w:val="es-ES"/>
              </w:rPr>
              <w:t xml:space="preserve">Descripción del Contrato: _____________________________________________________ </w:t>
            </w:r>
          </w:p>
          <w:p w14:paraId="2519581E" w14:textId="77777777" w:rsidR="003364D2" w:rsidRPr="00A358CF" w:rsidRDefault="003364D2" w:rsidP="00FC6DE4">
            <w:pPr>
              <w:spacing w:before="120" w:after="120"/>
              <w:ind w:left="720" w:right="178"/>
              <w:rPr>
                <w:sz w:val="22"/>
                <w:szCs w:val="22"/>
                <w:lang w:val="es-ES"/>
              </w:rPr>
            </w:pPr>
            <w:r w:rsidRPr="00A358CF">
              <w:rPr>
                <w:sz w:val="22"/>
                <w:szCs w:val="22"/>
                <w:lang w:val="es-ES"/>
              </w:rPr>
              <w:t>Breve resumen de la evidencia proporcionada: ________________________________________</w:t>
            </w:r>
          </w:p>
          <w:p w14:paraId="58563F21" w14:textId="77777777" w:rsidR="003364D2" w:rsidRPr="00A358CF" w:rsidRDefault="003364D2" w:rsidP="00FC6DE4">
            <w:pPr>
              <w:spacing w:before="120" w:after="120"/>
              <w:ind w:left="720" w:right="178"/>
              <w:rPr>
                <w:sz w:val="22"/>
                <w:szCs w:val="22"/>
                <w:lang w:val="es-ES"/>
              </w:rPr>
            </w:pPr>
            <w:r w:rsidRPr="00A358CF">
              <w:rPr>
                <w:sz w:val="22"/>
                <w:szCs w:val="22"/>
                <w:lang w:val="es-ES"/>
              </w:rPr>
              <w:t>______________________________________________________________________</w:t>
            </w:r>
          </w:p>
          <w:p w14:paraId="7FC0B2B8" w14:textId="3DA7D915" w:rsidR="003364D2" w:rsidRPr="00A358CF" w:rsidRDefault="003364D2" w:rsidP="00FC6DE4">
            <w:pPr>
              <w:spacing w:before="120" w:after="120"/>
              <w:ind w:left="720" w:right="178"/>
              <w:rPr>
                <w:sz w:val="22"/>
                <w:szCs w:val="22"/>
                <w:lang w:val="es-ES"/>
              </w:rPr>
            </w:pPr>
            <w:r w:rsidRPr="00A358CF">
              <w:rPr>
                <w:sz w:val="22"/>
                <w:szCs w:val="22"/>
                <w:lang w:val="es-ES"/>
              </w:rPr>
              <w:t xml:space="preserve">Información de contacto: (Tel, email, nombre de la persona de contacto): </w:t>
            </w:r>
          </w:p>
          <w:p w14:paraId="1E9545F7" w14:textId="77777777" w:rsidR="003364D2" w:rsidRPr="00A358CF" w:rsidRDefault="003364D2" w:rsidP="00FC6DE4">
            <w:pPr>
              <w:spacing w:before="120" w:after="120"/>
              <w:ind w:left="720" w:right="178"/>
              <w:rPr>
                <w:sz w:val="22"/>
                <w:szCs w:val="22"/>
                <w:lang w:val="es-ES"/>
              </w:rPr>
            </w:pPr>
            <w:r w:rsidRPr="00A358CF">
              <w:rPr>
                <w:sz w:val="22"/>
                <w:szCs w:val="22"/>
                <w:lang w:val="es-ES"/>
              </w:rPr>
              <w:t>______________________________________________________________________</w:t>
            </w:r>
          </w:p>
        </w:tc>
      </w:tr>
      <w:tr w:rsidR="003364D2" w:rsidRPr="00E0610C" w14:paraId="4CB2E8BF" w14:textId="77777777" w:rsidTr="00D11C82">
        <w:trPr>
          <w:trHeight w:val="535"/>
        </w:trPr>
        <w:tc>
          <w:tcPr>
            <w:tcW w:w="9389" w:type="dxa"/>
          </w:tcPr>
          <w:p w14:paraId="11C85007" w14:textId="77777777" w:rsidR="003364D2" w:rsidRPr="00A358CF" w:rsidRDefault="003364D2" w:rsidP="00FC6DE4">
            <w:pPr>
              <w:spacing w:before="120" w:after="120"/>
              <w:ind w:right="178"/>
              <w:jc w:val="both"/>
              <w:rPr>
                <w:sz w:val="22"/>
                <w:szCs w:val="22"/>
                <w:lang w:val="es-ES"/>
              </w:rPr>
            </w:pPr>
            <w:bookmarkStart w:id="573" w:name="_Hlk10558021"/>
            <w:r w:rsidRPr="00A358CF">
              <w:rPr>
                <w:sz w:val="22"/>
                <w:szCs w:val="22"/>
                <w:lang w:val="es-ES"/>
              </w:rPr>
              <w:lastRenderedPageBreak/>
              <w:t xml:space="preserve">Como alternativa a la evidencia bajo (d), otra evidencia que demuestre la capacidad y el compromiso adecuados para cumplir con las obligaciones sobre EAS / ASx </w:t>
            </w:r>
            <w:r w:rsidRPr="00A358CF">
              <w:rPr>
                <w:b/>
                <w:bCs/>
                <w:sz w:val="22"/>
                <w:szCs w:val="22"/>
                <w:lang w:val="es-ES"/>
              </w:rPr>
              <w:t>(según el (e) anterior)</w:t>
            </w:r>
            <w:r w:rsidRPr="00A358CF">
              <w:rPr>
                <w:sz w:val="22"/>
                <w:szCs w:val="22"/>
                <w:lang w:val="es-ES"/>
              </w:rPr>
              <w:t xml:space="preserve"> </w:t>
            </w:r>
            <w:r w:rsidRPr="00A358CF">
              <w:rPr>
                <w:i/>
                <w:iCs/>
                <w:sz w:val="22"/>
                <w:szCs w:val="22"/>
                <w:lang w:val="es-ES"/>
              </w:rPr>
              <w:t>[adjunte detalles según corresponda]</w:t>
            </w:r>
            <w:r w:rsidRPr="00A358CF">
              <w:rPr>
                <w:sz w:val="22"/>
                <w:szCs w:val="22"/>
                <w:lang w:val="es-ES"/>
              </w:rPr>
              <w:t>.</w:t>
            </w:r>
            <w:bookmarkEnd w:id="573"/>
          </w:p>
        </w:tc>
      </w:tr>
    </w:tbl>
    <w:p w14:paraId="0697B6D1" w14:textId="77777777" w:rsidR="003364D2" w:rsidRPr="00A358CF" w:rsidRDefault="003364D2" w:rsidP="003364D2">
      <w:pPr>
        <w:rPr>
          <w:b/>
          <w:sz w:val="28"/>
          <w:lang w:val="es-ES"/>
        </w:rPr>
      </w:pPr>
      <w:r w:rsidRPr="00A358CF">
        <w:rPr>
          <w:lang w:val="es-ES"/>
        </w:rPr>
        <w:br w:type="page"/>
      </w:r>
    </w:p>
    <w:p w14:paraId="583FDA5B" w14:textId="394F6886" w:rsidR="000E43FD" w:rsidRPr="00A358CF" w:rsidRDefault="000E43FD" w:rsidP="00A1431F">
      <w:pPr>
        <w:pStyle w:val="Sec4Heading2"/>
      </w:pPr>
      <w:bookmarkStart w:id="574" w:name="_Toc442368035"/>
      <w:bookmarkStart w:id="575" w:name="_Toc124166529"/>
      <w:bookmarkStart w:id="576" w:name="_Toc108424568"/>
      <w:bookmarkStart w:id="577" w:name="_Toc446329318"/>
      <w:bookmarkStart w:id="578" w:name="_Toc127160601"/>
      <w:bookmarkEnd w:id="561"/>
      <w:bookmarkEnd w:id="562"/>
      <w:bookmarkEnd w:id="563"/>
      <w:bookmarkEnd w:id="564"/>
      <w:bookmarkEnd w:id="565"/>
      <w:r w:rsidRPr="00A358CF">
        <w:lastRenderedPageBreak/>
        <w:t xml:space="preserve">Formulario </w:t>
      </w:r>
      <w:bookmarkEnd w:id="574"/>
      <w:r w:rsidR="00E63D12" w:rsidRPr="00A358CF">
        <w:t>CCV</w:t>
      </w:r>
      <w:bookmarkEnd w:id="575"/>
    </w:p>
    <w:p w14:paraId="24A8BFD5" w14:textId="10F91914" w:rsidR="000E43FD" w:rsidRPr="00A358CF" w:rsidRDefault="000E43FD" w:rsidP="00A60B5E">
      <w:pPr>
        <w:pStyle w:val="Heading5"/>
        <w:jc w:val="center"/>
        <w:rPr>
          <w:sz w:val="36"/>
          <w:lang w:val="es-ES"/>
        </w:rPr>
      </w:pPr>
      <w:r w:rsidRPr="00A358CF">
        <w:rPr>
          <w:sz w:val="36"/>
          <w:lang w:val="es-ES"/>
        </w:rPr>
        <w:t xml:space="preserve">Compromisos contractuales vigentes / Obras en </w:t>
      </w:r>
      <w:r w:rsidR="00E63D12" w:rsidRPr="00A358CF">
        <w:rPr>
          <w:sz w:val="36"/>
          <w:lang w:val="es-ES"/>
        </w:rPr>
        <w:t>E</w:t>
      </w:r>
      <w:r w:rsidRPr="00A358CF">
        <w:rPr>
          <w:sz w:val="36"/>
          <w:lang w:val="es-ES"/>
        </w:rPr>
        <w:t>jecución</w:t>
      </w:r>
    </w:p>
    <w:p w14:paraId="763B30D0" w14:textId="77777777" w:rsidR="000E43FD" w:rsidRPr="00A358CF" w:rsidRDefault="000E43FD" w:rsidP="00A913B7">
      <w:pPr>
        <w:pStyle w:val="S4-Header2"/>
        <w:rPr>
          <w:szCs w:val="32"/>
          <w:lang w:val="es-ES"/>
        </w:rPr>
      </w:pPr>
    </w:p>
    <w:p w14:paraId="3908566C" w14:textId="2A1CFE12" w:rsidR="000E43FD" w:rsidRPr="00A358CF" w:rsidRDefault="000E43FD" w:rsidP="000E43FD">
      <w:pPr>
        <w:rPr>
          <w:rStyle w:val="Table"/>
          <w:rFonts w:ascii="Times New Roman" w:hAnsi="Times New Roman"/>
          <w:spacing w:val="-2"/>
          <w:sz w:val="24"/>
          <w:lang w:val="es-ES"/>
        </w:rPr>
      </w:pPr>
      <w:r w:rsidRPr="00A358CF">
        <w:rPr>
          <w:rStyle w:val="Table"/>
          <w:rFonts w:ascii="Times New Roman" w:hAnsi="Times New Roman"/>
          <w:spacing w:val="-2"/>
          <w:sz w:val="24"/>
          <w:lang w:val="es-ES"/>
        </w:rPr>
        <w:t xml:space="preserve">Los </w:t>
      </w:r>
      <w:r w:rsidR="008E1E36" w:rsidRPr="00A358CF">
        <w:rPr>
          <w:rStyle w:val="Table"/>
          <w:rFonts w:ascii="Times New Roman" w:hAnsi="Times New Roman"/>
          <w:spacing w:val="-2"/>
          <w:sz w:val="24"/>
          <w:lang w:val="es-ES"/>
        </w:rPr>
        <w:t>Proponentes</w:t>
      </w:r>
      <w:r w:rsidRPr="00A358CF">
        <w:rPr>
          <w:rStyle w:val="Table"/>
          <w:rFonts w:ascii="Times New Roman" w:hAnsi="Times New Roman"/>
          <w:spacing w:val="-2"/>
          <w:sz w:val="24"/>
          <w:lang w:val="es-ES"/>
        </w:rPr>
        <w:t xml:space="preserve"> y cada uno de los miembros de una </w:t>
      </w:r>
      <w:r w:rsidR="008C148F" w:rsidRPr="00A358CF">
        <w:rPr>
          <w:rStyle w:val="Table"/>
          <w:rFonts w:ascii="Times New Roman" w:hAnsi="Times New Roman"/>
          <w:spacing w:val="-2"/>
          <w:sz w:val="24"/>
          <w:lang w:val="es-ES"/>
        </w:rPr>
        <w:t>APCA</w:t>
      </w:r>
      <w:r w:rsidRPr="00A358CF">
        <w:rPr>
          <w:rStyle w:val="Table"/>
          <w:rFonts w:ascii="Times New Roman" w:hAnsi="Times New Roman"/>
          <w:spacing w:val="-2"/>
          <w:sz w:val="24"/>
          <w:lang w:val="es-ES"/>
        </w:rPr>
        <w:t xml:space="preserve"> </w:t>
      </w:r>
      <w:r w:rsidRPr="00A358CF">
        <w:rPr>
          <w:spacing w:val="-2"/>
          <w:lang w:val="es-ES"/>
        </w:rPr>
        <w:t xml:space="preserve">deben proporcionar información sobre sus compromisos vigentes respecto de todos los contratos que les hayan sido adjudicados, o para los cuales se haya recibido una carta de intención o de aceptación, o que estén por finalizar, pero para los cuales aún no se haya emitido un certificado de </w:t>
      </w:r>
      <w:r w:rsidR="0027382E" w:rsidRPr="00A358CF">
        <w:rPr>
          <w:spacing w:val="-2"/>
          <w:lang w:val="es-ES"/>
        </w:rPr>
        <w:t>finalización</w:t>
      </w:r>
      <w:r w:rsidRPr="00A358CF">
        <w:rPr>
          <w:spacing w:val="-2"/>
          <w:lang w:val="es-ES"/>
        </w:rPr>
        <w:t xml:space="preserve"> final sin salvedades</w:t>
      </w:r>
      <w:r w:rsidRPr="00A358CF">
        <w:rPr>
          <w:rStyle w:val="Table"/>
          <w:rFonts w:ascii="Times New Roman" w:hAnsi="Times New Roman"/>
          <w:spacing w:val="-2"/>
          <w:sz w:val="24"/>
          <w:lang w:val="es-ES"/>
        </w:rPr>
        <w:t>.</w:t>
      </w:r>
    </w:p>
    <w:p w14:paraId="5F5F9185" w14:textId="77777777" w:rsidR="000E43FD" w:rsidRPr="00A358CF" w:rsidRDefault="000E43FD" w:rsidP="000E43FD">
      <w:pPr>
        <w:rPr>
          <w:rStyle w:val="Table"/>
          <w:rFonts w:ascii="Times New Roman" w:hAnsi="Times New Roman"/>
          <w:spacing w:val="-2"/>
          <w:sz w:val="24"/>
          <w:lang w:val="es-ES"/>
        </w:rPr>
      </w:pPr>
    </w:p>
    <w:p w14:paraId="705E94EC" w14:textId="77777777" w:rsidR="000E43FD" w:rsidRPr="00A358CF" w:rsidRDefault="000E43FD" w:rsidP="000E43FD">
      <w:pPr>
        <w:rPr>
          <w:rStyle w:val="Table"/>
          <w:rFonts w:ascii="Times New Roman" w:hAnsi="Times New Roman"/>
          <w:spacing w:val="-2"/>
          <w:sz w:val="24"/>
          <w:lang w:val="es-ES"/>
        </w:rPr>
      </w:pPr>
    </w:p>
    <w:tbl>
      <w:tblPr>
        <w:tblStyle w:val="TableGrid"/>
        <w:tblW w:w="5000" w:type="pct"/>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430"/>
        <w:gridCol w:w="1430"/>
        <w:gridCol w:w="1818"/>
        <w:gridCol w:w="1618"/>
        <w:gridCol w:w="1651"/>
        <w:gridCol w:w="1651"/>
      </w:tblGrid>
      <w:tr w:rsidR="00C53E78" w:rsidRPr="00E0610C" w14:paraId="5F0C7477" w14:textId="77777777" w:rsidTr="00465642">
        <w:tc>
          <w:tcPr>
            <w:tcW w:w="745" w:type="pct"/>
          </w:tcPr>
          <w:p w14:paraId="3C69CB07" w14:textId="77777777" w:rsidR="00C53E78" w:rsidRPr="00A358CF" w:rsidRDefault="00C53E78" w:rsidP="00DA4372">
            <w:pPr>
              <w:jc w:val="both"/>
              <w:rPr>
                <w:rStyle w:val="Table"/>
                <w:rFonts w:ascii="Times New Roman" w:hAnsi="Times New Roman"/>
                <w:spacing w:val="-2"/>
                <w:sz w:val="24"/>
                <w:lang w:val="es-ES"/>
              </w:rPr>
            </w:pPr>
          </w:p>
        </w:tc>
        <w:tc>
          <w:tcPr>
            <w:tcW w:w="745" w:type="pct"/>
          </w:tcPr>
          <w:p w14:paraId="005D05A4" w14:textId="46120580" w:rsidR="00C53E78" w:rsidRPr="00A358CF" w:rsidRDefault="00C53E78" w:rsidP="00DA4372">
            <w:pPr>
              <w:jc w:val="both"/>
              <w:rPr>
                <w:rStyle w:val="Table"/>
                <w:rFonts w:ascii="Times New Roman" w:hAnsi="Times New Roman"/>
                <w:spacing w:val="-2"/>
                <w:sz w:val="24"/>
                <w:lang w:val="es-ES"/>
              </w:rPr>
            </w:pPr>
          </w:p>
        </w:tc>
        <w:tc>
          <w:tcPr>
            <w:tcW w:w="947" w:type="pct"/>
          </w:tcPr>
          <w:p w14:paraId="0BAE0447" w14:textId="77777777" w:rsidR="00C53E78" w:rsidRPr="00A358CF" w:rsidRDefault="00C53E78" w:rsidP="00DA4372">
            <w:pPr>
              <w:jc w:val="both"/>
              <w:rPr>
                <w:rStyle w:val="Table"/>
                <w:rFonts w:ascii="Times New Roman" w:hAnsi="Times New Roman"/>
                <w:spacing w:val="-2"/>
                <w:sz w:val="24"/>
                <w:lang w:val="es-ES"/>
              </w:rPr>
            </w:pPr>
          </w:p>
        </w:tc>
        <w:tc>
          <w:tcPr>
            <w:tcW w:w="843" w:type="pct"/>
          </w:tcPr>
          <w:p w14:paraId="2DE6C4E7"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091CA11D"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2A5D798A" w14:textId="77777777" w:rsidR="00C53E78" w:rsidRPr="00A358CF" w:rsidRDefault="00C53E78" w:rsidP="00DA4372">
            <w:pPr>
              <w:jc w:val="both"/>
              <w:rPr>
                <w:rStyle w:val="Table"/>
                <w:rFonts w:ascii="Times New Roman" w:hAnsi="Times New Roman"/>
                <w:spacing w:val="-2"/>
                <w:sz w:val="24"/>
                <w:lang w:val="es-ES"/>
              </w:rPr>
            </w:pPr>
          </w:p>
        </w:tc>
      </w:tr>
      <w:tr w:rsidR="00C53E78" w:rsidRPr="00E0610C" w14:paraId="0CF13996" w14:textId="77777777" w:rsidTr="00465642">
        <w:tc>
          <w:tcPr>
            <w:tcW w:w="745" w:type="pct"/>
          </w:tcPr>
          <w:p w14:paraId="7EC56C10" w14:textId="685F160B" w:rsidR="00C53E78" w:rsidRPr="00A358CF" w:rsidRDefault="00C53E78" w:rsidP="00DA4372">
            <w:pPr>
              <w:rPr>
                <w:rStyle w:val="Table"/>
                <w:rFonts w:ascii="Times New Roman" w:hAnsi="Times New Roman"/>
                <w:b/>
                <w:spacing w:val="-2"/>
                <w:sz w:val="24"/>
                <w:lang w:val="es-ES"/>
              </w:rPr>
            </w:pPr>
            <w:r w:rsidRPr="00A358CF">
              <w:rPr>
                <w:rStyle w:val="Table"/>
                <w:rFonts w:ascii="Times New Roman" w:hAnsi="Times New Roman"/>
                <w:b/>
                <w:spacing w:val="-2"/>
                <w:sz w:val="24"/>
                <w:lang w:val="es-ES"/>
              </w:rPr>
              <w:t>N.</w:t>
            </w:r>
            <w:r w:rsidRPr="00A358CF">
              <w:rPr>
                <w:rStyle w:val="Table"/>
                <w:rFonts w:ascii="Times New Roman" w:hAnsi="Times New Roman"/>
                <w:b/>
                <w:spacing w:val="-2"/>
                <w:sz w:val="24"/>
                <w:vertAlign w:val="superscript"/>
                <w:lang w:val="es-ES"/>
              </w:rPr>
              <w:t>o</w:t>
            </w:r>
          </w:p>
        </w:tc>
        <w:tc>
          <w:tcPr>
            <w:tcW w:w="745" w:type="pct"/>
          </w:tcPr>
          <w:p w14:paraId="77841A5E" w14:textId="419EA8FB" w:rsidR="00C53E78" w:rsidRPr="00A358CF" w:rsidRDefault="00C53E78" w:rsidP="00DA4372">
            <w:pPr>
              <w:rPr>
                <w:rStyle w:val="Table"/>
                <w:rFonts w:ascii="Times New Roman" w:hAnsi="Times New Roman"/>
                <w:b/>
                <w:spacing w:val="-2"/>
                <w:sz w:val="24"/>
                <w:lang w:val="es-ES"/>
              </w:rPr>
            </w:pPr>
            <w:r w:rsidRPr="00A358CF">
              <w:rPr>
                <w:rStyle w:val="Table"/>
                <w:rFonts w:ascii="Times New Roman" w:hAnsi="Times New Roman"/>
                <w:b/>
                <w:spacing w:val="-2"/>
                <w:sz w:val="24"/>
                <w:lang w:val="es-ES"/>
              </w:rPr>
              <w:t>Nombre del contrato</w:t>
            </w:r>
          </w:p>
        </w:tc>
        <w:tc>
          <w:tcPr>
            <w:tcW w:w="947" w:type="pct"/>
          </w:tcPr>
          <w:p w14:paraId="21F47313" w14:textId="0851CD95" w:rsidR="00C53E78" w:rsidRPr="00A358CF" w:rsidRDefault="00C53E78" w:rsidP="00DA4372">
            <w:pPr>
              <w:rPr>
                <w:rStyle w:val="Table"/>
                <w:rFonts w:ascii="Times New Roman" w:hAnsi="Times New Roman"/>
                <w:b/>
                <w:spacing w:val="-2"/>
                <w:sz w:val="24"/>
                <w:lang w:val="es-ES"/>
              </w:rPr>
            </w:pPr>
            <w:r w:rsidRPr="00A358CF">
              <w:rPr>
                <w:rStyle w:val="Table"/>
                <w:rFonts w:ascii="Times New Roman" w:hAnsi="Times New Roman"/>
                <w:b/>
                <w:spacing w:val="-2"/>
                <w:sz w:val="24"/>
                <w:lang w:val="es-ES"/>
              </w:rPr>
              <w:t>Información de contacto del Contratante (dirección, teléfono, fax)</w:t>
            </w:r>
          </w:p>
        </w:tc>
        <w:tc>
          <w:tcPr>
            <w:tcW w:w="843" w:type="pct"/>
          </w:tcPr>
          <w:p w14:paraId="39EF5B2C" w14:textId="54D8B172" w:rsidR="00C53E78" w:rsidRPr="00A358CF" w:rsidRDefault="00C53E78" w:rsidP="00DA4372">
            <w:pPr>
              <w:rPr>
                <w:rStyle w:val="Table"/>
                <w:rFonts w:ascii="Times New Roman" w:hAnsi="Times New Roman"/>
                <w:b/>
                <w:spacing w:val="-2"/>
                <w:sz w:val="24"/>
                <w:lang w:val="es-ES"/>
              </w:rPr>
            </w:pPr>
            <w:r w:rsidRPr="00A358CF">
              <w:rPr>
                <w:rStyle w:val="Table"/>
                <w:rFonts w:ascii="Times New Roman" w:hAnsi="Times New Roman"/>
                <w:b/>
                <w:spacing w:val="-2"/>
                <w:sz w:val="24"/>
                <w:lang w:val="es-ES"/>
              </w:rPr>
              <w:t>Valor de trabajos pendientes (equivalente en USD corrientes)</w:t>
            </w:r>
          </w:p>
        </w:tc>
        <w:tc>
          <w:tcPr>
            <w:tcW w:w="860" w:type="pct"/>
          </w:tcPr>
          <w:p w14:paraId="2E897476" w14:textId="5AE1FDAF" w:rsidR="00C53E78" w:rsidRPr="00A358CF" w:rsidRDefault="00C53E78" w:rsidP="00DA4372">
            <w:pPr>
              <w:rPr>
                <w:rStyle w:val="Table"/>
                <w:rFonts w:ascii="Times New Roman" w:hAnsi="Times New Roman"/>
                <w:b/>
                <w:spacing w:val="-2"/>
                <w:sz w:val="24"/>
                <w:lang w:val="es-ES"/>
              </w:rPr>
            </w:pPr>
            <w:r w:rsidRPr="00A358CF">
              <w:rPr>
                <w:rStyle w:val="Table"/>
                <w:rFonts w:ascii="Times New Roman" w:hAnsi="Times New Roman"/>
                <w:b/>
                <w:spacing w:val="-2"/>
                <w:sz w:val="24"/>
                <w:lang w:val="es-ES"/>
              </w:rPr>
              <w:t xml:space="preserve">Fecha prevista de </w:t>
            </w:r>
            <w:r w:rsidR="0027382E" w:rsidRPr="00A358CF">
              <w:rPr>
                <w:rStyle w:val="Table"/>
                <w:rFonts w:ascii="Times New Roman" w:hAnsi="Times New Roman"/>
                <w:b/>
                <w:spacing w:val="-2"/>
                <w:sz w:val="24"/>
                <w:lang w:val="es-ES"/>
              </w:rPr>
              <w:t>finalización</w:t>
            </w:r>
          </w:p>
        </w:tc>
        <w:tc>
          <w:tcPr>
            <w:tcW w:w="860" w:type="pct"/>
          </w:tcPr>
          <w:p w14:paraId="6A45A5A9" w14:textId="77777777" w:rsidR="00C53E78" w:rsidRPr="00A358CF" w:rsidRDefault="00C53E78" w:rsidP="00DA4372">
            <w:pPr>
              <w:rPr>
                <w:rStyle w:val="Table"/>
                <w:rFonts w:ascii="Times New Roman" w:hAnsi="Times New Roman"/>
                <w:b/>
                <w:spacing w:val="-2"/>
                <w:sz w:val="24"/>
                <w:lang w:val="es-ES"/>
              </w:rPr>
            </w:pPr>
            <w:r w:rsidRPr="00A358CF">
              <w:rPr>
                <w:rStyle w:val="Table"/>
                <w:rFonts w:ascii="Times New Roman" w:hAnsi="Times New Roman"/>
                <w:b/>
                <w:spacing w:val="-2"/>
                <w:sz w:val="24"/>
                <w:lang w:val="es-ES"/>
              </w:rPr>
              <w:t>Promedio de facturación mensual en el último semestre</w:t>
            </w:r>
            <w:r w:rsidRPr="00A358CF">
              <w:rPr>
                <w:rStyle w:val="Table"/>
                <w:rFonts w:ascii="Times New Roman" w:hAnsi="Times New Roman"/>
                <w:b/>
                <w:spacing w:val="-2"/>
                <w:sz w:val="24"/>
                <w:lang w:val="es-ES"/>
              </w:rPr>
              <w:br/>
              <w:t>(USD /mes)</w:t>
            </w:r>
          </w:p>
        </w:tc>
      </w:tr>
      <w:tr w:rsidR="00C53E78" w:rsidRPr="00A358CF" w14:paraId="14B2098B" w14:textId="77777777" w:rsidTr="00465642">
        <w:tc>
          <w:tcPr>
            <w:tcW w:w="745" w:type="pct"/>
          </w:tcPr>
          <w:p w14:paraId="15901053" w14:textId="2B7E0E2A" w:rsidR="00C53E78" w:rsidRPr="00A358CF" w:rsidRDefault="00C53E78" w:rsidP="00DA4372">
            <w:pPr>
              <w:rPr>
                <w:rStyle w:val="Table"/>
                <w:rFonts w:ascii="Times New Roman" w:hAnsi="Times New Roman"/>
                <w:spacing w:val="-2"/>
                <w:sz w:val="24"/>
                <w:lang w:val="es-ES"/>
              </w:rPr>
            </w:pPr>
            <w:r w:rsidRPr="00A358CF">
              <w:rPr>
                <w:rStyle w:val="Table"/>
                <w:rFonts w:ascii="Times New Roman" w:hAnsi="Times New Roman"/>
                <w:spacing w:val="-2"/>
                <w:sz w:val="24"/>
                <w:lang w:val="es-ES"/>
              </w:rPr>
              <w:t>1</w:t>
            </w:r>
          </w:p>
        </w:tc>
        <w:tc>
          <w:tcPr>
            <w:tcW w:w="745" w:type="pct"/>
          </w:tcPr>
          <w:p w14:paraId="77A09012" w14:textId="77777777" w:rsidR="00C53E78" w:rsidRPr="00A358CF" w:rsidRDefault="00C53E78" w:rsidP="00DA4372">
            <w:pPr>
              <w:jc w:val="both"/>
              <w:rPr>
                <w:rStyle w:val="Table"/>
                <w:rFonts w:ascii="Times New Roman" w:hAnsi="Times New Roman"/>
                <w:spacing w:val="-2"/>
                <w:sz w:val="24"/>
                <w:lang w:val="es-ES"/>
              </w:rPr>
            </w:pPr>
          </w:p>
        </w:tc>
        <w:tc>
          <w:tcPr>
            <w:tcW w:w="947" w:type="pct"/>
          </w:tcPr>
          <w:p w14:paraId="65C40CC8" w14:textId="77777777" w:rsidR="00C53E78" w:rsidRPr="00A358CF" w:rsidRDefault="00C53E78" w:rsidP="00DA4372">
            <w:pPr>
              <w:jc w:val="both"/>
              <w:rPr>
                <w:rStyle w:val="Table"/>
                <w:rFonts w:ascii="Times New Roman" w:hAnsi="Times New Roman"/>
                <w:spacing w:val="-2"/>
                <w:sz w:val="24"/>
                <w:lang w:val="es-ES"/>
              </w:rPr>
            </w:pPr>
          </w:p>
        </w:tc>
        <w:tc>
          <w:tcPr>
            <w:tcW w:w="843" w:type="pct"/>
          </w:tcPr>
          <w:p w14:paraId="2D2B3371"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6D614745"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47F81E5F" w14:textId="77777777" w:rsidR="00C53E78" w:rsidRPr="00A358CF" w:rsidRDefault="00C53E78" w:rsidP="00DA4372">
            <w:pPr>
              <w:jc w:val="both"/>
              <w:rPr>
                <w:rStyle w:val="Table"/>
                <w:rFonts w:ascii="Times New Roman" w:hAnsi="Times New Roman"/>
                <w:spacing w:val="-2"/>
                <w:sz w:val="24"/>
                <w:lang w:val="es-ES"/>
              </w:rPr>
            </w:pPr>
          </w:p>
        </w:tc>
      </w:tr>
      <w:tr w:rsidR="00C53E78" w:rsidRPr="00A358CF" w14:paraId="2B308942" w14:textId="77777777" w:rsidTr="00465642">
        <w:tc>
          <w:tcPr>
            <w:tcW w:w="745" w:type="pct"/>
          </w:tcPr>
          <w:p w14:paraId="6AC0DE00" w14:textId="1DF22153" w:rsidR="00C53E78" w:rsidRPr="00A358CF" w:rsidRDefault="00C53E78" w:rsidP="00DA4372">
            <w:pPr>
              <w:rPr>
                <w:rStyle w:val="Table"/>
                <w:rFonts w:ascii="Times New Roman" w:hAnsi="Times New Roman"/>
                <w:spacing w:val="-2"/>
                <w:sz w:val="24"/>
                <w:lang w:val="es-ES"/>
              </w:rPr>
            </w:pPr>
            <w:r w:rsidRPr="00A358CF">
              <w:rPr>
                <w:rStyle w:val="Table"/>
                <w:rFonts w:ascii="Times New Roman" w:hAnsi="Times New Roman"/>
                <w:spacing w:val="-2"/>
                <w:sz w:val="24"/>
                <w:lang w:val="es-ES"/>
              </w:rPr>
              <w:t>2</w:t>
            </w:r>
          </w:p>
        </w:tc>
        <w:tc>
          <w:tcPr>
            <w:tcW w:w="745" w:type="pct"/>
          </w:tcPr>
          <w:p w14:paraId="5670EE4B" w14:textId="77777777" w:rsidR="00C53E78" w:rsidRPr="00A358CF" w:rsidRDefault="00C53E78" w:rsidP="00DA4372">
            <w:pPr>
              <w:jc w:val="both"/>
              <w:rPr>
                <w:rStyle w:val="Table"/>
                <w:rFonts w:ascii="Times New Roman" w:hAnsi="Times New Roman"/>
                <w:spacing w:val="-2"/>
                <w:sz w:val="24"/>
                <w:lang w:val="es-ES"/>
              </w:rPr>
            </w:pPr>
          </w:p>
        </w:tc>
        <w:tc>
          <w:tcPr>
            <w:tcW w:w="947" w:type="pct"/>
          </w:tcPr>
          <w:p w14:paraId="45729D0B" w14:textId="77777777" w:rsidR="00C53E78" w:rsidRPr="00A358CF" w:rsidRDefault="00C53E78" w:rsidP="00DA4372">
            <w:pPr>
              <w:jc w:val="both"/>
              <w:rPr>
                <w:rStyle w:val="Table"/>
                <w:rFonts w:ascii="Times New Roman" w:hAnsi="Times New Roman"/>
                <w:spacing w:val="-2"/>
                <w:sz w:val="24"/>
                <w:lang w:val="es-ES"/>
              </w:rPr>
            </w:pPr>
          </w:p>
        </w:tc>
        <w:tc>
          <w:tcPr>
            <w:tcW w:w="843" w:type="pct"/>
          </w:tcPr>
          <w:p w14:paraId="58FF9B1E"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60EEABDB"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3F43E838" w14:textId="77777777" w:rsidR="00C53E78" w:rsidRPr="00A358CF" w:rsidRDefault="00C53E78" w:rsidP="00DA4372">
            <w:pPr>
              <w:jc w:val="both"/>
              <w:rPr>
                <w:rStyle w:val="Table"/>
                <w:rFonts w:ascii="Times New Roman" w:hAnsi="Times New Roman"/>
                <w:spacing w:val="-2"/>
                <w:sz w:val="24"/>
                <w:lang w:val="es-ES"/>
              </w:rPr>
            </w:pPr>
          </w:p>
        </w:tc>
      </w:tr>
      <w:tr w:rsidR="00C53E78" w:rsidRPr="00A358CF" w14:paraId="37243ACB" w14:textId="77777777" w:rsidTr="00465642">
        <w:tc>
          <w:tcPr>
            <w:tcW w:w="745" w:type="pct"/>
          </w:tcPr>
          <w:p w14:paraId="30DA9054" w14:textId="6CF52C3D" w:rsidR="00C53E78" w:rsidRPr="00A358CF" w:rsidRDefault="00C53E78" w:rsidP="00DA4372">
            <w:pPr>
              <w:rPr>
                <w:rStyle w:val="Table"/>
                <w:rFonts w:ascii="Times New Roman" w:hAnsi="Times New Roman"/>
                <w:spacing w:val="-2"/>
                <w:sz w:val="24"/>
                <w:lang w:val="es-ES"/>
              </w:rPr>
            </w:pPr>
            <w:r w:rsidRPr="00A358CF">
              <w:rPr>
                <w:rStyle w:val="Table"/>
                <w:rFonts w:ascii="Times New Roman" w:hAnsi="Times New Roman"/>
                <w:spacing w:val="-2"/>
                <w:sz w:val="24"/>
                <w:lang w:val="es-ES"/>
              </w:rPr>
              <w:t>3</w:t>
            </w:r>
          </w:p>
        </w:tc>
        <w:tc>
          <w:tcPr>
            <w:tcW w:w="745" w:type="pct"/>
          </w:tcPr>
          <w:p w14:paraId="4356904B" w14:textId="77777777" w:rsidR="00C53E78" w:rsidRPr="00A358CF" w:rsidRDefault="00C53E78" w:rsidP="00DA4372">
            <w:pPr>
              <w:jc w:val="both"/>
              <w:rPr>
                <w:rStyle w:val="Table"/>
                <w:rFonts w:ascii="Times New Roman" w:hAnsi="Times New Roman"/>
                <w:spacing w:val="-2"/>
                <w:sz w:val="24"/>
                <w:lang w:val="es-ES"/>
              </w:rPr>
            </w:pPr>
          </w:p>
        </w:tc>
        <w:tc>
          <w:tcPr>
            <w:tcW w:w="947" w:type="pct"/>
          </w:tcPr>
          <w:p w14:paraId="6AEA6AD5" w14:textId="77777777" w:rsidR="00C53E78" w:rsidRPr="00A358CF" w:rsidRDefault="00C53E78" w:rsidP="00DA4372">
            <w:pPr>
              <w:jc w:val="both"/>
              <w:rPr>
                <w:rStyle w:val="Table"/>
                <w:rFonts w:ascii="Times New Roman" w:hAnsi="Times New Roman"/>
                <w:spacing w:val="-2"/>
                <w:sz w:val="24"/>
                <w:lang w:val="es-ES"/>
              </w:rPr>
            </w:pPr>
          </w:p>
        </w:tc>
        <w:tc>
          <w:tcPr>
            <w:tcW w:w="843" w:type="pct"/>
          </w:tcPr>
          <w:p w14:paraId="3E114FD6"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3930924B"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17692103" w14:textId="77777777" w:rsidR="00C53E78" w:rsidRPr="00A358CF" w:rsidRDefault="00C53E78" w:rsidP="00DA4372">
            <w:pPr>
              <w:jc w:val="both"/>
              <w:rPr>
                <w:rStyle w:val="Table"/>
                <w:rFonts w:ascii="Times New Roman" w:hAnsi="Times New Roman"/>
                <w:spacing w:val="-2"/>
                <w:sz w:val="24"/>
                <w:lang w:val="es-ES"/>
              </w:rPr>
            </w:pPr>
          </w:p>
        </w:tc>
      </w:tr>
      <w:tr w:rsidR="00C53E78" w:rsidRPr="00A358CF" w14:paraId="6D5C3D76" w14:textId="77777777" w:rsidTr="00465642">
        <w:tc>
          <w:tcPr>
            <w:tcW w:w="745" w:type="pct"/>
          </w:tcPr>
          <w:p w14:paraId="5E2E9F68" w14:textId="14AF1E1E" w:rsidR="00C53E78" w:rsidRPr="00A358CF" w:rsidRDefault="00C53E78" w:rsidP="00DA4372">
            <w:pPr>
              <w:rPr>
                <w:rStyle w:val="Table"/>
                <w:rFonts w:ascii="Times New Roman" w:hAnsi="Times New Roman"/>
                <w:spacing w:val="-2"/>
                <w:sz w:val="24"/>
                <w:lang w:val="es-ES"/>
              </w:rPr>
            </w:pPr>
            <w:r w:rsidRPr="00A358CF">
              <w:rPr>
                <w:rStyle w:val="Table"/>
                <w:rFonts w:ascii="Times New Roman" w:hAnsi="Times New Roman"/>
                <w:spacing w:val="-2"/>
                <w:sz w:val="24"/>
                <w:lang w:val="es-ES"/>
              </w:rPr>
              <w:t>4</w:t>
            </w:r>
          </w:p>
        </w:tc>
        <w:tc>
          <w:tcPr>
            <w:tcW w:w="745" w:type="pct"/>
          </w:tcPr>
          <w:p w14:paraId="36E9C0D4" w14:textId="77777777" w:rsidR="00C53E78" w:rsidRPr="00A358CF" w:rsidRDefault="00C53E78" w:rsidP="00DA4372">
            <w:pPr>
              <w:jc w:val="both"/>
              <w:rPr>
                <w:rStyle w:val="Table"/>
                <w:rFonts w:ascii="Times New Roman" w:hAnsi="Times New Roman"/>
                <w:spacing w:val="-2"/>
                <w:sz w:val="24"/>
                <w:lang w:val="es-ES"/>
              </w:rPr>
            </w:pPr>
          </w:p>
        </w:tc>
        <w:tc>
          <w:tcPr>
            <w:tcW w:w="947" w:type="pct"/>
          </w:tcPr>
          <w:p w14:paraId="4097544A" w14:textId="77777777" w:rsidR="00C53E78" w:rsidRPr="00A358CF" w:rsidRDefault="00C53E78" w:rsidP="00DA4372">
            <w:pPr>
              <w:jc w:val="both"/>
              <w:rPr>
                <w:rStyle w:val="Table"/>
                <w:rFonts w:ascii="Times New Roman" w:hAnsi="Times New Roman"/>
                <w:spacing w:val="-2"/>
                <w:sz w:val="24"/>
                <w:lang w:val="es-ES"/>
              </w:rPr>
            </w:pPr>
          </w:p>
        </w:tc>
        <w:tc>
          <w:tcPr>
            <w:tcW w:w="843" w:type="pct"/>
          </w:tcPr>
          <w:p w14:paraId="08897B78"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1D52633E"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7CB60149" w14:textId="77777777" w:rsidR="00C53E78" w:rsidRPr="00A358CF" w:rsidRDefault="00C53E78" w:rsidP="00DA4372">
            <w:pPr>
              <w:jc w:val="both"/>
              <w:rPr>
                <w:rStyle w:val="Table"/>
                <w:rFonts w:ascii="Times New Roman" w:hAnsi="Times New Roman"/>
                <w:spacing w:val="-2"/>
                <w:sz w:val="24"/>
                <w:lang w:val="es-ES"/>
              </w:rPr>
            </w:pPr>
          </w:p>
        </w:tc>
      </w:tr>
      <w:tr w:rsidR="00C53E78" w:rsidRPr="00A358CF" w14:paraId="70DD73E3" w14:textId="77777777" w:rsidTr="00465642">
        <w:tc>
          <w:tcPr>
            <w:tcW w:w="745" w:type="pct"/>
          </w:tcPr>
          <w:p w14:paraId="2E74B277" w14:textId="1D23256A" w:rsidR="00C53E78" w:rsidRPr="00A358CF" w:rsidRDefault="00C53E78" w:rsidP="00DA4372">
            <w:pPr>
              <w:rPr>
                <w:rStyle w:val="Table"/>
                <w:rFonts w:ascii="Times New Roman" w:hAnsi="Times New Roman"/>
                <w:spacing w:val="-2"/>
                <w:sz w:val="24"/>
                <w:lang w:val="es-ES"/>
              </w:rPr>
            </w:pPr>
            <w:r w:rsidRPr="00A358CF">
              <w:rPr>
                <w:rStyle w:val="Table"/>
                <w:rFonts w:ascii="Times New Roman" w:hAnsi="Times New Roman"/>
                <w:spacing w:val="-2"/>
                <w:sz w:val="24"/>
                <w:lang w:val="es-ES"/>
              </w:rPr>
              <w:t>5</w:t>
            </w:r>
          </w:p>
        </w:tc>
        <w:tc>
          <w:tcPr>
            <w:tcW w:w="745" w:type="pct"/>
          </w:tcPr>
          <w:p w14:paraId="790C25AB" w14:textId="77777777" w:rsidR="00C53E78" w:rsidRPr="00A358CF" w:rsidRDefault="00C53E78" w:rsidP="00DA4372">
            <w:pPr>
              <w:jc w:val="both"/>
              <w:rPr>
                <w:rStyle w:val="Table"/>
                <w:rFonts w:ascii="Times New Roman" w:hAnsi="Times New Roman"/>
                <w:spacing w:val="-2"/>
                <w:sz w:val="24"/>
                <w:lang w:val="es-ES"/>
              </w:rPr>
            </w:pPr>
          </w:p>
        </w:tc>
        <w:tc>
          <w:tcPr>
            <w:tcW w:w="947" w:type="pct"/>
          </w:tcPr>
          <w:p w14:paraId="620DFFDD" w14:textId="77777777" w:rsidR="00C53E78" w:rsidRPr="00A358CF" w:rsidRDefault="00C53E78" w:rsidP="00DA4372">
            <w:pPr>
              <w:jc w:val="both"/>
              <w:rPr>
                <w:rStyle w:val="Table"/>
                <w:rFonts w:ascii="Times New Roman" w:hAnsi="Times New Roman"/>
                <w:spacing w:val="-2"/>
                <w:sz w:val="24"/>
                <w:lang w:val="es-ES"/>
              </w:rPr>
            </w:pPr>
          </w:p>
        </w:tc>
        <w:tc>
          <w:tcPr>
            <w:tcW w:w="843" w:type="pct"/>
          </w:tcPr>
          <w:p w14:paraId="4E1DAD1B"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6386CD42"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457D3EC2" w14:textId="77777777" w:rsidR="00C53E78" w:rsidRPr="00A358CF" w:rsidRDefault="00C53E78" w:rsidP="00DA4372">
            <w:pPr>
              <w:jc w:val="both"/>
              <w:rPr>
                <w:rStyle w:val="Table"/>
                <w:rFonts w:ascii="Times New Roman" w:hAnsi="Times New Roman"/>
                <w:spacing w:val="-2"/>
                <w:sz w:val="24"/>
                <w:lang w:val="es-ES"/>
              </w:rPr>
            </w:pPr>
          </w:p>
        </w:tc>
      </w:tr>
      <w:tr w:rsidR="00C53E78" w:rsidRPr="00A358CF" w14:paraId="0B31D6B7" w14:textId="77777777" w:rsidTr="00465642">
        <w:tc>
          <w:tcPr>
            <w:tcW w:w="745" w:type="pct"/>
          </w:tcPr>
          <w:p w14:paraId="71CB9E1F" w14:textId="77777777" w:rsidR="00C53E78" w:rsidRPr="00A358CF" w:rsidRDefault="00C53E78" w:rsidP="00DA4372">
            <w:pPr>
              <w:jc w:val="both"/>
              <w:rPr>
                <w:rStyle w:val="Table"/>
                <w:rFonts w:ascii="Times New Roman" w:hAnsi="Times New Roman"/>
                <w:spacing w:val="-2"/>
                <w:sz w:val="24"/>
                <w:lang w:val="es-ES"/>
              </w:rPr>
            </w:pPr>
          </w:p>
        </w:tc>
        <w:tc>
          <w:tcPr>
            <w:tcW w:w="745" w:type="pct"/>
          </w:tcPr>
          <w:p w14:paraId="5C4ECB40" w14:textId="77777777" w:rsidR="00C53E78" w:rsidRPr="00A358CF" w:rsidRDefault="00C53E78" w:rsidP="00DA4372">
            <w:pPr>
              <w:jc w:val="both"/>
              <w:rPr>
                <w:rStyle w:val="Table"/>
                <w:rFonts w:ascii="Times New Roman" w:hAnsi="Times New Roman"/>
                <w:spacing w:val="-2"/>
                <w:sz w:val="24"/>
                <w:lang w:val="es-ES"/>
              </w:rPr>
            </w:pPr>
          </w:p>
        </w:tc>
        <w:tc>
          <w:tcPr>
            <w:tcW w:w="947" w:type="pct"/>
          </w:tcPr>
          <w:p w14:paraId="55D83363" w14:textId="77777777" w:rsidR="00C53E78" w:rsidRPr="00A358CF" w:rsidRDefault="00C53E78" w:rsidP="00DA4372">
            <w:pPr>
              <w:jc w:val="both"/>
              <w:rPr>
                <w:rStyle w:val="Table"/>
                <w:rFonts w:ascii="Times New Roman" w:hAnsi="Times New Roman"/>
                <w:spacing w:val="-2"/>
                <w:sz w:val="24"/>
                <w:lang w:val="es-ES"/>
              </w:rPr>
            </w:pPr>
          </w:p>
        </w:tc>
        <w:tc>
          <w:tcPr>
            <w:tcW w:w="843" w:type="pct"/>
          </w:tcPr>
          <w:p w14:paraId="62382E56"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20567D20" w14:textId="77777777" w:rsidR="00C53E78" w:rsidRPr="00A358CF" w:rsidRDefault="00C53E78" w:rsidP="00DA4372">
            <w:pPr>
              <w:jc w:val="both"/>
              <w:rPr>
                <w:rStyle w:val="Table"/>
                <w:rFonts w:ascii="Times New Roman" w:hAnsi="Times New Roman"/>
                <w:spacing w:val="-2"/>
                <w:sz w:val="24"/>
                <w:lang w:val="es-ES"/>
              </w:rPr>
            </w:pPr>
          </w:p>
        </w:tc>
        <w:tc>
          <w:tcPr>
            <w:tcW w:w="860" w:type="pct"/>
          </w:tcPr>
          <w:p w14:paraId="310AECF9" w14:textId="77777777" w:rsidR="00C53E78" w:rsidRPr="00A358CF" w:rsidRDefault="00C53E78" w:rsidP="00DA4372">
            <w:pPr>
              <w:jc w:val="both"/>
              <w:rPr>
                <w:rStyle w:val="Table"/>
                <w:rFonts w:ascii="Times New Roman" w:hAnsi="Times New Roman"/>
                <w:spacing w:val="-2"/>
                <w:sz w:val="24"/>
                <w:lang w:val="es-ES"/>
              </w:rPr>
            </w:pPr>
          </w:p>
        </w:tc>
      </w:tr>
    </w:tbl>
    <w:p w14:paraId="1206DE2F" w14:textId="77777777" w:rsidR="000E43FD" w:rsidRPr="00A358CF" w:rsidRDefault="000E43FD" w:rsidP="000E43FD">
      <w:pPr>
        <w:rPr>
          <w:rStyle w:val="Table"/>
          <w:rFonts w:ascii="Times New Roman" w:hAnsi="Times New Roman"/>
          <w:spacing w:val="-2"/>
          <w:sz w:val="24"/>
          <w:lang w:val="es-ES"/>
        </w:rPr>
      </w:pPr>
    </w:p>
    <w:bookmarkEnd w:id="576"/>
    <w:bookmarkEnd w:id="577"/>
    <w:bookmarkEnd w:id="578"/>
    <w:p w14:paraId="70312FA4" w14:textId="34A9DFE5" w:rsidR="00E63D12" w:rsidRPr="00A358CF" w:rsidRDefault="00E63D12" w:rsidP="00A1431F">
      <w:pPr>
        <w:pStyle w:val="Sec4Heading2"/>
        <w:rPr>
          <w:spacing w:val="10"/>
        </w:rPr>
      </w:pPr>
      <w:r w:rsidRPr="00A358CF">
        <w:br w:type="page"/>
      </w:r>
      <w:bookmarkStart w:id="579" w:name="_Toc124166530"/>
      <w:r w:rsidRPr="00A358CF">
        <w:lastRenderedPageBreak/>
        <w:t>Formulario FIN 3.3</w:t>
      </w:r>
      <w:bookmarkEnd w:id="579"/>
    </w:p>
    <w:p w14:paraId="29FDA954" w14:textId="63C6DAAB" w:rsidR="00E63D12" w:rsidRPr="00A358CF" w:rsidRDefault="00E63D12" w:rsidP="00E63D12">
      <w:pPr>
        <w:pStyle w:val="SPDForm2"/>
        <w:rPr>
          <w:lang w:val="es-ES"/>
        </w:rPr>
      </w:pPr>
      <w:r w:rsidRPr="00A358CF">
        <w:rPr>
          <w:lang w:val="es-ES"/>
        </w:rPr>
        <w:t>Recursos Financieros</w:t>
      </w:r>
    </w:p>
    <w:p w14:paraId="0355D403" w14:textId="21CAEB5A" w:rsidR="00E63D12" w:rsidRPr="00A358CF" w:rsidRDefault="00E63D12" w:rsidP="00546DDF">
      <w:pPr>
        <w:suppressAutoHyphens/>
        <w:spacing w:after="180"/>
        <w:jc w:val="both"/>
        <w:rPr>
          <w:spacing w:val="-2"/>
          <w:lang w:val="es-ES"/>
        </w:rPr>
      </w:pPr>
      <w:r w:rsidRPr="00A358CF">
        <w:rPr>
          <w:spacing w:val="-2"/>
          <w:lang w:val="es-ES"/>
        </w:rPr>
        <w:t>Especifique las fuentes de financiamiento propuestas, como activos líquidos, activos reales no gravados, líneas de crédito y otros medios financieros, netos de los compromisos actuales, disponibles para satisfacer las demandas totales de flujo de efectivo de construcción del contrato o contratos en cuestión, como se indica en la Sección III, Criterios de Evaluación y Calificación</w:t>
      </w:r>
    </w:p>
    <w:tbl>
      <w:tblPr>
        <w:tblW w:w="8935"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6121"/>
        <w:gridCol w:w="2814"/>
      </w:tblGrid>
      <w:tr w:rsidR="00E63D12" w:rsidRPr="00A358CF" w14:paraId="582CDABA" w14:textId="77777777" w:rsidTr="00D11C82">
        <w:trPr>
          <w:cantSplit/>
        </w:trPr>
        <w:tc>
          <w:tcPr>
            <w:tcW w:w="6121" w:type="dxa"/>
            <w:hideMark/>
          </w:tcPr>
          <w:p w14:paraId="0EB31810" w14:textId="6005EB9B" w:rsidR="00E63D12" w:rsidRPr="00A358CF" w:rsidRDefault="00E63D12" w:rsidP="00946E1F">
            <w:pPr>
              <w:suppressAutoHyphens/>
              <w:spacing w:after="71"/>
              <w:jc w:val="center"/>
              <w:rPr>
                <w:b/>
                <w:bCs/>
                <w:spacing w:val="-2"/>
                <w:lang w:val="es-ES"/>
              </w:rPr>
            </w:pPr>
            <w:r w:rsidRPr="00A358CF">
              <w:rPr>
                <w:b/>
                <w:bCs/>
                <w:spacing w:val="-2"/>
                <w:lang w:val="es-ES"/>
              </w:rPr>
              <w:t>Origen del financiamiento</w:t>
            </w:r>
          </w:p>
        </w:tc>
        <w:tc>
          <w:tcPr>
            <w:tcW w:w="2814" w:type="dxa"/>
            <w:hideMark/>
          </w:tcPr>
          <w:p w14:paraId="07AECE4B" w14:textId="53D021C9" w:rsidR="00E63D12" w:rsidRPr="00A358CF" w:rsidRDefault="00DC2608" w:rsidP="00946E1F">
            <w:pPr>
              <w:suppressAutoHyphens/>
              <w:spacing w:after="71"/>
              <w:jc w:val="center"/>
              <w:rPr>
                <w:b/>
                <w:bCs/>
                <w:spacing w:val="-2"/>
                <w:lang w:val="es-ES"/>
              </w:rPr>
            </w:pPr>
            <w:r w:rsidRPr="00A358CF">
              <w:rPr>
                <w:b/>
                <w:bCs/>
                <w:spacing w:val="-2"/>
                <w:lang w:val="es-ES"/>
              </w:rPr>
              <w:t>Monto</w:t>
            </w:r>
            <w:r w:rsidR="00E63D12" w:rsidRPr="00A358CF">
              <w:rPr>
                <w:b/>
                <w:bCs/>
                <w:spacing w:val="-2"/>
                <w:lang w:val="es-ES"/>
              </w:rPr>
              <w:t xml:space="preserve"> (en US$ equivalentes)</w:t>
            </w:r>
          </w:p>
        </w:tc>
      </w:tr>
      <w:tr w:rsidR="00E63D12" w:rsidRPr="00A358CF" w14:paraId="16379A42" w14:textId="77777777" w:rsidTr="00D11C82">
        <w:trPr>
          <w:cantSplit/>
        </w:trPr>
        <w:tc>
          <w:tcPr>
            <w:tcW w:w="6121" w:type="dxa"/>
          </w:tcPr>
          <w:p w14:paraId="4BCFF659" w14:textId="77777777" w:rsidR="00E63D12" w:rsidRPr="00A358CF" w:rsidRDefault="00E63D12" w:rsidP="00946E1F">
            <w:pPr>
              <w:suppressAutoHyphens/>
              <w:rPr>
                <w:spacing w:val="-2"/>
                <w:lang w:val="es-ES"/>
              </w:rPr>
            </w:pPr>
            <w:r w:rsidRPr="00A358CF">
              <w:rPr>
                <w:spacing w:val="-2"/>
                <w:lang w:val="es-ES"/>
              </w:rPr>
              <w:t>1.</w:t>
            </w:r>
          </w:p>
          <w:p w14:paraId="042A99F0" w14:textId="77777777" w:rsidR="00E63D12" w:rsidRPr="00A358CF" w:rsidRDefault="00E63D12" w:rsidP="00946E1F">
            <w:pPr>
              <w:suppressAutoHyphens/>
              <w:spacing w:after="71"/>
              <w:rPr>
                <w:spacing w:val="-2"/>
                <w:lang w:val="es-ES"/>
              </w:rPr>
            </w:pPr>
          </w:p>
        </w:tc>
        <w:tc>
          <w:tcPr>
            <w:tcW w:w="2814" w:type="dxa"/>
          </w:tcPr>
          <w:p w14:paraId="71604B59" w14:textId="77777777" w:rsidR="00E63D12" w:rsidRPr="00A358CF" w:rsidRDefault="00E63D12" w:rsidP="00946E1F">
            <w:pPr>
              <w:suppressAutoHyphens/>
              <w:spacing w:after="71"/>
              <w:rPr>
                <w:spacing w:val="-2"/>
                <w:lang w:val="es-ES"/>
              </w:rPr>
            </w:pPr>
          </w:p>
        </w:tc>
      </w:tr>
      <w:tr w:rsidR="00E63D12" w:rsidRPr="00A358CF" w14:paraId="16B2E2F1" w14:textId="77777777" w:rsidTr="00D11C82">
        <w:trPr>
          <w:cantSplit/>
        </w:trPr>
        <w:tc>
          <w:tcPr>
            <w:tcW w:w="6121" w:type="dxa"/>
          </w:tcPr>
          <w:p w14:paraId="6E259271" w14:textId="77777777" w:rsidR="00E63D12" w:rsidRPr="00A358CF" w:rsidRDefault="00E63D12" w:rsidP="00946E1F">
            <w:pPr>
              <w:suppressAutoHyphens/>
              <w:rPr>
                <w:spacing w:val="-2"/>
                <w:lang w:val="es-ES"/>
              </w:rPr>
            </w:pPr>
            <w:r w:rsidRPr="00A358CF">
              <w:rPr>
                <w:spacing w:val="-2"/>
                <w:lang w:val="es-ES"/>
              </w:rPr>
              <w:t>2.</w:t>
            </w:r>
          </w:p>
          <w:p w14:paraId="326FE94B" w14:textId="77777777" w:rsidR="00E63D12" w:rsidRPr="00A358CF" w:rsidRDefault="00E63D12" w:rsidP="00946E1F">
            <w:pPr>
              <w:suppressAutoHyphens/>
              <w:spacing w:after="71"/>
              <w:rPr>
                <w:spacing w:val="-2"/>
                <w:lang w:val="es-ES"/>
              </w:rPr>
            </w:pPr>
          </w:p>
        </w:tc>
        <w:tc>
          <w:tcPr>
            <w:tcW w:w="2814" w:type="dxa"/>
          </w:tcPr>
          <w:p w14:paraId="0A55BFFC" w14:textId="77777777" w:rsidR="00E63D12" w:rsidRPr="00A358CF" w:rsidRDefault="00E63D12" w:rsidP="00946E1F">
            <w:pPr>
              <w:suppressAutoHyphens/>
              <w:spacing w:after="71"/>
              <w:rPr>
                <w:spacing w:val="-2"/>
                <w:lang w:val="es-ES"/>
              </w:rPr>
            </w:pPr>
          </w:p>
        </w:tc>
      </w:tr>
      <w:tr w:rsidR="00E63D12" w:rsidRPr="00A358CF" w14:paraId="0694D483" w14:textId="77777777" w:rsidTr="00D11C82">
        <w:trPr>
          <w:cantSplit/>
        </w:trPr>
        <w:tc>
          <w:tcPr>
            <w:tcW w:w="6121" w:type="dxa"/>
          </w:tcPr>
          <w:p w14:paraId="67B8FA76" w14:textId="77777777" w:rsidR="00E63D12" w:rsidRPr="00A358CF" w:rsidRDefault="00E63D12" w:rsidP="00946E1F">
            <w:pPr>
              <w:suppressAutoHyphens/>
              <w:rPr>
                <w:spacing w:val="-2"/>
                <w:lang w:val="es-ES"/>
              </w:rPr>
            </w:pPr>
            <w:r w:rsidRPr="00A358CF">
              <w:rPr>
                <w:spacing w:val="-2"/>
                <w:lang w:val="es-ES"/>
              </w:rPr>
              <w:t>3.</w:t>
            </w:r>
          </w:p>
          <w:p w14:paraId="3E6D6293" w14:textId="77777777" w:rsidR="00E63D12" w:rsidRPr="00A358CF" w:rsidRDefault="00E63D12" w:rsidP="00946E1F">
            <w:pPr>
              <w:suppressAutoHyphens/>
              <w:spacing w:after="71"/>
              <w:rPr>
                <w:spacing w:val="-2"/>
                <w:lang w:val="es-ES"/>
              </w:rPr>
            </w:pPr>
          </w:p>
        </w:tc>
        <w:tc>
          <w:tcPr>
            <w:tcW w:w="2814" w:type="dxa"/>
          </w:tcPr>
          <w:p w14:paraId="056B75DA" w14:textId="77777777" w:rsidR="00E63D12" w:rsidRPr="00A358CF" w:rsidRDefault="00E63D12" w:rsidP="00946E1F">
            <w:pPr>
              <w:suppressAutoHyphens/>
              <w:spacing w:after="71"/>
              <w:rPr>
                <w:spacing w:val="-2"/>
                <w:lang w:val="es-ES"/>
              </w:rPr>
            </w:pPr>
          </w:p>
        </w:tc>
      </w:tr>
      <w:tr w:rsidR="00E63D12" w:rsidRPr="00A358CF" w14:paraId="75BFC436" w14:textId="77777777" w:rsidTr="00D11C82">
        <w:trPr>
          <w:cantSplit/>
        </w:trPr>
        <w:tc>
          <w:tcPr>
            <w:tcW w:w="6121" w:type="dxa"/>
          </w:tcPr>
          <w:p w14:paraId="16A94E6E" w14:textId="77777777" w:rsidR="00E63D12" w:rsidRPr="00A358CF" w:rsidRDefault="00E63D12" w:rsidP="00946E1F">
            <w:pPr>
              <w:suppressAutoHyphens/>
              <w:rPr>
                <w:spacing w:val="-2"/>
                <w:lang w:val="es-ES"/>
              </w:rPr>
            </w:pPr>
            <w:r w:rsidRPr="00A358CF">
              <w:rPr>
                <w:spacing w:val="-2"/>
                <w:lang w:val="es-ES"/>
              </w:rPr>
              <w:t>4.</w:t>
            </w:r>
          </w:p>
          <w:p w14:paraId="78328535" w14:textId="77777777" w:rsidR="00E63D12" w:rsidRPr="00A358CF" w:rsidRDefault="00E63D12" w:rsidP="00946E1F">
            <w:pPr>
              <w:suppressAutoHyphens/>
              <w:spacing w:after="71"/>
              <w:rPr>
                <w:spacing w:val="-2"/>
                <w:lang w:val="es-ES"/>
              </w:rPr>
            </w:pPr>
          </w:p>
        </w:tc>
        <w:tc>
          <w:tcPr>
            <w:tcW w:w="2814" w:type="dxa"/>
          </w:tcPr>
          <w:p w14:paraId="452D4BBF" w14:textId="77777777" w:rsidR="00E63D12" w:rsidRPr="00A358CF" w:rsidRDefault="00E63D12" w:rsidP="00946E1F">
            <w:pPr>
              <w:suppressAutoHyphens/>
              <w:spacing w:after="71"/>
              <w:rPr>
                <w:spacing w:val="-2"/>
                <w:lang w:val="es-ES"/>
              </w:rPr>
            </w:pPr>
          </w:p>
        </w:tc>
      </w:tr>
    </w:tbl>
    <w:p w14:paraId="58D7460D" w14:textId="77777777" w:rsidR="00E63D12" w:rsidRPr="00A358CF" w:rsidRDefault="00E63D12" w:rsidP="00E63D12">
      <w:pPr>
        <w:suppressAutoHyphens/>
        <w:jc w:val="center"/>
        <w:rPr>
          <w:rFonts w:cs="Arial"/>
          <w:b/>
          <w:lang w:val="es-ES"/>
        </w:rPr>
      </w:pPr>
      <w:r w:rsidRPr="00A358CF">
        <w:rPr>
          <w:rFonts w:cs="Arial"/>
          <w:b/>
          <w:lang w:val="es-ES"/>
        </w:rPr>
        <w:t xml:space="preserve"> </w:t>
      </w:r>
    </w:p>
    <w:p w14:paraId="0288E041" w14:textId="2A3B3DFD" w:rsidR="00E63D12" w:rsidRPr="00A358CF" w:rsidRDefault="00E63D12" w:rsidP="00A1431F">
      <w:pPr>
        <w:pStyle w:val="Sec4Heading2"/>
      </w:pPr>
      <w:r w:rsidRPr="00A358CF">
        <w:br w:type="page"/>
      </w:r>
      <w:bookmarkStart w:id="580" w:name="_Toc466465923"/>
      <w:bookmarkStart w:id="581" w:name="_Toc26618509"/>
      <w:bookmarkStart w:id="582" w:name="_Toc124166531"/>
      <w:bookmarkStart w:id="583" w:name="_Toc197236043"/>
      <w:bookmarkStart w:id="584" w:name="_Toc125873864"/>
      <w:r w:rsidRPr="00A358CF">
        <w:lastRenderedPageBreak/>
        <w:t>O</w:t>
      </w:r>
      <w:bookmarkEnd w:id="580"/>
      <w:bookmarkEnd w:id="581"/>
      <w:r w:rsidRPr="00A358CF">
        <w:t>tros</w:t>
      </w:r>
      <w:bookmarkEnd w:id="582"/>
    </w:p>
    <w:p w14:paraId="580FCBEB" w14:textId="677719CB" w:rsidR="00E63D12" w:rsidRPr="00A358CF" w:rsidRDefault="00E63D12" w:rsidP="00E63D12">
      <w:pPr>
        <w:spacing w:before="120" w:after="240"/>
        <w:rPr>
          <w:lang w:val="es-ES"/>
        </w:rPr>
      </w:pPr>
      <w:r w:rsidRPr="00A358CF">
        <w:rPr>
          <w:lang w:val="es-ES"/>
        </w:rPr>
        <w:t xml:space="preserve">Aspectos comerciales o </w:t>
      </w:r>
      <w:r w:rsidR="00DC2608" w:rsidRPr="00A358CF">
        <w:rPr>
          <w:lang w:val="es-ES"/>
        </w:rPr>
        <w:t>contractuales</w:t>
      </w:r>
      <w:r w:rsidRPr="00A358CF">
        <w:rPr>
          <w:lang w:val="es-ES"/>
        </w:rPr>
        <w:t xml:space="preserve"> </w:t>
      </w:r>
      <w:r w:rsidR="00A1431F">
        <w:rPr>
          <w:lang w:val="es-ES"/>
        </w:rPr>
        <w:t>del documento</w:t>
      </w:r>
      <w:r w:rsidRPr="00A358CF">
        <w:rPr>
          <w:lang w:val="es-ES"/>
        </w:rPr>
        <w:t xml:space="preserve"> de la SDP que el </w:t>
      </w:r>
      <w:r w:rsidR="00A1431F">
        <w:rPr>
          <w:lang w:val="es-ES"/>
        </w:rPr>
        <w:t>P</w:t>
      </w:r>
      <w:r w:rsidRPr="00A358CF">
        <w:rPr>
          <w:lang w:val="es-ES"/>
        </w:rPr>
        <w:t xml:space="preserve">roponente desearía discutir con el </w:t>
      </w:r>
      <w:r w:rsidR="00A1431F">
        <w:rPr>
          <w:lang w:val="es-ES"/>
        </w:rPr>
        <w:t>C</w:t>
      </w:r>
      <w:r w:rsidRPr="00A358CF">
        <w:rPr>
          <w:lang w:val="es-ES"/>
        </w:rPr>
        <w:t xml:space="preserve">ontratante durante el período de aclaraciones. </w:t>
      </w:r>
      <w:bookmarkEnd w:id="583"/>
      <w:bookmarkEnd w:id="584"/>
    </w:p>
    <w:p w14:paraId="388388B5" w14:textId="710ED9F3" w:rsidR="00E63D12" w:rsidRPr="00A358CF" w:rsidRDefault="00E63D12">
      <w:pPr>
        <w:rPr>
          <w:rFonts w:cs="Arial"/>
          <w:b/>
          <w:bCs/>
          <w:iCs/>
          <w:spacing w:val="-2"/>
          <w:sz w:val="36"/>
          <w:lang w:val="es-ES"/>
        </w:rPr>
      </w:pPr>
    </w:p>
    <w:p w14:paraId="7C9CA1B5" w14:textId="77777777" w:rsidR="00E63D12" w:rsidRPr="00A358CF" w:rsidRDefault="00E63D12">
      <w:pPr>
        <w:rPr>
          <w:rFonts w:cs="Arial"/>
          <w:b/>
          <w:bCs/>
          <w:iCs/>
          <w:spacing w:val="-2"/>
          <w:sz w:val="36"/>
          <w:lang w:val="es-ES"/>
        </w:rPr>
      </w:pPr>
      <w:r w:rsidRPr="00A358CF">
        <w:rPr>
          <w:sz w:val="36"/>
          <w:lang w:val="es-ES"/>
        </w:rPr>
        <w:br w:type="page"/>
      </w:r>
    </w:p>
    <w:p w14:paraId="764EAC80" w14:textId="6E381672" w:rsidR="00095928" w:rsidRPr="00A358CF" w:rsidRDefault="00165F77" w:rsidP="00A1431F">
      <w:pPr>
        <w:pStyle w:val="Sec4Heading2"/>
      </w:pPr>
      <w:bookmarkStart w:id="585" w:name="_Toc124166532"/>
      <w:r w:rsidRPr="00A358CF">
        <w:lastRenderedPageBreak/>
        <w:t xml:space="preserve">Garantía de la </w:t>
      </w:r>
      <w:r w:rsidR="00775D89" w:rsidRPr="00A358CF">
        <w:t>Propuesta</w:t>
      </w:r>
      <w:bookmarkEnd w:id="585"/>
    </w:p>
    <w:p w14:paraId="5B184872" w14:textId="79EB0B50" w:rsidR="00165F77" w:rsidRPr="00A358CF" w:rsidRDefault="00165F77" w:rsidP="00802719">
      <w:pPr>
        <w:pStyle w:val="Atercernivel"/>
        <w:rPr>
          <w:noProof w:val="0"/>
          <w:lang w:val="es-ES"/>
        </w:rPr>
      </w:pPr>
      <w:r w:rsidRPr="00A358CF">
        <w:rPr>
          <w:noProof w:val="0"/>
          <w:lang w:val="es-ES"/>
        </w:rPr>
        <w:t>Formulario</w:t>
      </w:r>
      <w:r w:rsidR="003A51A6" w:rsidRPr="00A358CF">
        <w:rPr>
          <w:noProof w:val="0"/>
          <w:lang w:val="es-ES"/>
        </w:rPr>
        <w:t xml:space="preserve"> </w:t>
      </w:r>
      <w:r w:rsidRPr="00A358CF">
        <w:rPr>
          <w:noProof w:val="0"/>
          <w:lang w:val="es-ES"/>
        </w:rPr>
        <w:t>de garantía a primer requerimiento</w:t>
      </w:r>
    </w:p>
    <w:p w14:paraId="71825A5D" w14:textId="77777777" w:rsidR="00CE6B69" w:rsidRPr="00A358CF" w:rsidRDefault="00CE6B69" w:rsidP="00165F77">
      <w:pPr>
        <w:spacing w:before="100" w:beforeAutospacing="1" w:after="100" w:afterAutospacing="1"/>
        <w:rPr>
          <w:rFonts w:eastAsia="Arial Unicode MS"/>
          <w:b/>
          <w:lang w:val="es-ES"/>
        </w:rPr>
      </w:pPr>
    </w:p>
    <w:p w14:paraId="7425B30E" w14:textId="77777777" w:rsidR="00DC1A0F" w:rsidRPr="00A358CF" w:rsidRDefault="00DC1A0F" w:rsidP="00DC1A0F">
      <w:pPr>
        <w:spacing w:before="100" w:beforeAutospacing="1" w:after="100" w:afterAutospacing="1"/>
        <w:rPr>
          <w:rFonts w:eastAsia="Arial Unicode MS"/>
          <w:lang w:val="es-ES"/>
        </w:rPr>
      </w:pPr>
      <w:r w:rsidRPr="00A358CF">
        <w:rPr>
          <w:rFonts w:eastAsia="Arial Unicode MS"/>
          <w:b/>
          <w:lang w:val="es-ES"/>
        </w:rPr>
        <w:t xml:space="preserve">Beneficiario: </w:t>
      </w:r>
      <w:r w:rsidRPr="00A358CF">
        <w:rPr>
          <w:rFonts w:eastAsia="Arial Unicode MS"/>
          <w:lang w:val="es-ES"/>
        </w:rPr>
        <w:t xml:space="preserve">__________________________ </w:t>
      </w:r>
    </w:p>
    <w:p w14:paraId="65531918" w14:textId="77777777" w:rsidR="00DC1A0F" w:rsidRPr="00A358CF" w:rsidRDefault="00DC1A0F" w:rsidP="00DC1A0F">
      <w:pPr>
        <w:spacing w:before="100" w:beforeAutospacing="1" w:after="100" w:afterAutospacing="1"/>
        <w:rPr>
          <w:rFonts w:eastAsia="Arial Unicode MS"/>
          <w:b/>
          <w:lang w:val="es-ES"/>
        </w:rPr>
      </w:pPr>
      <w:r w:rsidRPr="00A358CF">
        <w:rPr>
          <w:rFonts w:eastAsia="Arial Unicode MS"/>
          <w:b/>
          <w:lang w:val="es-ES"/>
        </w:rPr>
        <w:t>Solicitud de Propuestas n.</w:t>
      </w:r>
      <w:r w:rsidRPr="00A358CF">
        <w:rPr>
          <w:rFonts w:eastAsia="Arial Unicode MS"/>
          <w:b/>
          <w:vertAlign w:val="superscript"/>
          <w:lang w:val="es-ES"/>
        </w:rPr>
        <w:t>o</w:t>
      </w:r>
      <w:r w:rsidRPr="00A358CF">
        <w:rPr>
          <w:rFonts w:eastAsia="Arial Unicode MS"/>
          <w:b/>
          <w:lang w:val="es-ES"/>
        </w:rPr>
        <w:t xml:space="preserve">: </w:t>
      </w:r>
      <w:r w:rsidRPr="00A358CF">
        <w:rPr>
          <w:rFonts w:eastAsia="Arial Unicode MS"/>
          <w:lang w:val="es-ES"/>
        </w:rPr>
        <w:t>________________________________________</w:t>
      </w:r>
      <w:r w:rsidRPr="00A358CF">
        <w:rPr>
          <w:rFonts w:eastAsia="Arial Unicode MS"/>
          <w:b/>
          <w:lang w:val="es-ES"/>
        </w:rPr>
        <w:t xml:space="preserve"> </w:t>
      </w:r>
    </w:p>
    <w:p w14:paraId="3FF6950C" w14:textId="77777777" w:rsidR="00DC1A0F" w:rsidRPr="00A358CF" w:rsidRDefault="00DC1A0F" w:rsidP="00DC1A0F">
      <w:pPr>
        <w:spacing w:before="100" w:beforeAutospacing="1" w:after="100" w:afterAutospacing="1"/>
        <w:rPr>
          <w:rFonts w:eastAsia="Arial Unicode MS"/>
          <w:lang w:val="es-ES"/>
        </w:rPr>
      </w:pPr>
      <w:r w:rsidRPr="00A358CF">
        <w:rPr>
          <w:rFonts w:eastAsia="Arial Unicode MS"/>
          <w:b/>
          <w:lang w:val="es-ES"/>
        </w:rPr>
        <w:t>Fecha:</w:t>
      </w:r>
      <w:r w:rsidRPr="00A358CF">
        <w:rPr>
          <w:rFonts w:eastAsia="Arial Unicode MS"/>
          <w:lang w:val="es-ES"/>
        </w:rPr>
        <w:t xml:space="preserve"> __________________________ </w:t>
      </w:r>
    </w:p>
    <w:p w14:paraId="71C0B357" w14:textId="77777777" w:rsidR="00DC1A0F" w:rsidRPr="00A358CF" w:rsidRDefault="00DC1A0F" w:rsidP="00DC1A0F">
      <w:pPr>
        <w:spacing w:before="100" w:beforeAutospacing="1" w:after="100" w:afterAutospacing="1"/>
        <w:rPr>
          <w:rFonts w:eastAsia="Arial Unicode MS"/>
          <w:lang w:val="es-ES"/>
        </w:rPr>
      </w:pPr>
      <w:r w:rsidRPr="00A358CF">
        <w:rPr>
          <w:rFonts w:eastAsia="Arial Unicode MS"/>
          <w:b/>
          <w:lang w:val="es-ES"/>
        </w:rPr>
        <w:t>GARANTÍA DE LA PROPUESTA N.</w:t>
      </w:r>
      <w:r w:rsidRPr="00A358CF">
        <w:rPr>
          <w:rFonts w:eastAsia="Arial Unicode MS"/>
          <w:b/>
          <w:vertAlign w:val="superscript"/>
          <w:lang w:val="es-ES"/>
        </w:rPr>
        <w:t>o</w:t>
      </w:r>
      <w:r w:rsidRPr="00A358CF">
        <w:rPr>
          <w:rFonts w:eastAsia="Arial Unicode MS"/>
          <w:b/>
          <w:lang w:val="es-ES"/>
        </w:rPr>
        <w:t>:</w:t>
      </w:r>
      <w:r w:rsidRPr="00A358CF">
        <w:rPr>
          <w:rFonts w:eastAsia="Arial Unicode MS"/>
          <w:lang w:val="es-ES"/>
        </w:rPr>
        <w:t xml:space="preserve"> __________________________ </w:t>
      </w:r>
    </w:p>
    <w:p w14:paraId="08AD0379" w14:textId="77777777" w:rsidR="00DC1A0F" w:rsidRPr="00A358CF" w:rsidRDefault="00DC1A0F" w:rsidP="00DC1A0F">
      <w:pPr>
        <w:pStyle w:val="S4-header1"/>
        <w:spacing w:after="120"/>
        <w:jc w:val="left"/>
        <w:rPr>
          <w:rFonts w:eastAsia="Arial Unicode MS"/>
          <w:sz w:val="24"/>
          <w:szCs w:val="24"/>
          <w:lang w:val="es-ES"/>
        </w:rPr>
      </w:pPr>
      <w:r w:rsidRPr="00A358CF">
        <w:rPr>
          <w:rFonts w:eastAsia="Arial Unicode MS"/>
          <w:sz w:val="24"/>
          <w:szCs w:val="24"/>
          <w:lang w:val="es-ES"/>
        </w:rPr>
        <w:t>Garante: ______________________________________________________</w:t>
      </w:r>
      <w:r w:rsidRPr="00A358CF">
        <w:rPr>
          <w:rFonts w:eastAsia="Arial Unicode MS"/>
          <w:sz w:val="24"/>
          <w:szCs w:val="24"/>
          <w:lang w:val="es-ES"/>
        </w:rPr>
        <w:br/>
      </w:r>
    </w:p>
    <w:p w14:paraId="706AFDF7" w14:textId="76FA89F8" w:rsidR="00DC1A0F" w:rsidRPr="00A358CF" w:rsidRDefault="00DC1A0F" w:rsidP="00DC1A0F">
      <w:pPr>
        <w:pStyle w:val="NormalWeb"/>
        <w:jc w:val="both"/>
        <w:rPr>
          <w:rFonts w:ascii="Times New Roman" w:hAnsi="Times New Roman"/>
          <w:sz w:val="24"/>
          <w:lang w:val="es-ES"/>
        </w:rPr>
      </w:pPr>
      <w:r w:rsidRPr="00A358CF">
        <w:rPr>
          <w:rFonts w:ascii="Times New Roman" w:hAnsi="Times New Roman"/>
          <w:sz w:val="24"/>
          <w:lang w:val="es-ES"/>
        </w:rPr>
        <w:t xml:space="preserve">Se nos ha informado que _________________________ (en lo sucesivo, “el </w:t>
      </w:r>
      <w:r w:rsidR="00084DA2" w:rsidRPr="00A358CF">
        <w:rPr>
          <w:rFonts w:ascii="Times New Roman" w:hAnsi="Times New Roman"/>
          <w:sz w:val="24"/>
          <w:lang w:val="es-ES"/>
        </w:rPr>
        <w:t>Solicitante</w:t>
      </w:r>
      <w:r w:rsidRPr="00A358CF">
        <w:rPr>
          <w:rFonts w:ascii="Times New Roman" w:hAnsi="Times New Roman"/>
          <w:sz w:val="24"/>
          <w:lang w:val="es-ES"/>
        </w:rPr>
        <w:t xml:space="preserve">”) ha presentado o presentará al Beneficiario su Propuesta (en lo sucesivo, “la Propuesta”) para la ejecución de </w:t>
      </w:r>
      <w:r w:rsidRPr="00A358CF">
        <w:rPr>
          <w:rFonts w:ascii="Times New Roman" w:hAnsi="Times New Roman"/>
          <w:i/>
          <w:sz w:val="24"/>
          <w:lang w:val="es-ES"/>
        </w:rPr>
        <w:t>________________________</w:t>
      </w:r>
      <w:r w:rsidRPr="00A358CF">
        <w:rPr>
          <w:rFonts w:ascii="Times New Roman" w:hAnsi="Times New Roman"/>
          <w:sz w:val="24"/>
          <w:lang w:val="es-ES"/>
        </w:rPr>
        <w:t xml:space="preserve"> en el marco de la Solicitud de Propuestas n.</w:t>
      </w:r>
      <w:r w:rsidRPr="00A358CF">
        <w:rPr>
          <w:rFonts w:ascii="Times New Roman" w:hAnsi="Times New Roman"/>
          <w:sz w:val="24"/>
          <w:vertAlign w:val="superscript"/>
          <w:lang w:val="es-ES"/>
        </w:rPr>
        <w:t>o</w:t>
      </w:r>
      <w:r w:rsidRPr="00A358CF">
        <w:rPr>
          <w:rFonts w:ascii="Times New Roman" w:hAnsi="Times New Roman"/>
          <w:sz w:val="24"/>
          <w:lang w:val="es-ES"/>
        </w:rPr>
        <w:t> </w:t>
      </w:r>
      <w:r w:rsidRPr="00A358CF">
        <w:rPr>
          <w:rFonts w:ascii="Times New Roman" w:hAnsi="Times New Roman"/>
          <w:i/>
          <w:sz w:val="24"/>
          <w:lang w:val="es-ES"/>
        </w:rPr>
        <w:t>_____________________.</w:t>
      </w:r>
    </w:p>
    <w:p w14:paraId="539DD1BC" w14:textId="77777777" w:rsidR="00DC1A0F" w:rsidRPr="00A358CF" w:rsidRDefault="00DC1A0F" w:rsidP="00DC1A0F">
      <w:pPr>
        <w:pStyle w:val="NormalWeb"/>
        <w:jc w:val="both"/>
        <w:rPr>
          <w:rFonts w:ascii="Times New Roman" w:hAnsi="Times New Roman"/>
          <w:sz w:val="24"/>
          <w:lang w:val="es-ES"/>
        </w:rPr>
      </w:pPr>
      <w:r w:rsidRPr="00A358CF">
        <w:rPr>
          <w:rFonts w:ascii="Times New Roman" w:hAnsi="Times New Roman"/>
          <w:sz w:val="24"/>
          <w:lang w:val="es-ES"/>
        </w:rPr>
        <w:t>Asimismo, entendemos que, de conformidad con las condiciones del Beneficiario, las Propuestas deben estar respaldadas por una Garantía.</w:t>
      </w:r>
    </w:p>
    <w:p w14:paraId="6883ED70" w14:textId="621048A5" w:rsidR="00DC1A0F" w:rsidRPr="00A358CF" w:rsidRDefault="00DC1A0F" w:rsidP="00DC1A0F">
      <w:pPr>
        <w:pStyle w:val="NormalWeb"/>
        <w:jc w:val="both"/>
        <w:rPr>
          <w:rFonts w:ascii="Times New Roman" w:hAnsi="Times New Roman"/>
          <w:sz w:val="24"/>
          <w:lang w:val="es-ES"/>
        </w:rPr>
      </w:pPr>
      <w:r w:rsidRPr="00A358CF">
        <w:rPr>
          <w:rFonts w:ascii="Times New Roman" w:hAnsi="Times New Roman"/>
          <w:sz w:val="24"/>
          <w:lang w:val="es-ES"/>
        </w:rPr>
        <w:t xml:space="preserve">A solicitud del </w:t>
      </w:r>
      <w:r w:rsidR="00084DA2" w:rsidRPr="00A358CF">
        <w:rPr>
          <w:rFonts w:ascii="Times New Roman" w:hAnsi="Times New Roman"/>
          <w:sz w:val="24"/>
          <w:lang w:val="es-ES"/>
        </w:rPr>
        <w:t>Solicitante</w:t>
      </w:r>
      <w:r w:rsidRPr="00A358CF">
        <w:rPr>
          <w:rFonts w:ascii="Times New Roman" w:hAnsi="Times New Roman"/>
          <w:sz w:val="24"/>
          <w:lang w:val="es-ES"/>
        </w:rPr>
        <w:t xml:space="preserve">, nosotros, en calidad de Garante, nos obligamos irrevocablemente a pagar al Beneficiario cualquier suma que no exceda un monto total de </w:t>
      </w:r>
      <w:r w:rsidRPr="00A358CF">
        <w:rPr>
          <w:rFonts w:ascii="Times New Roman" w:hAnsi="Times New Roman"/>
          <w:i/>
          <w:sz w:val="24"/>
          <w:lang w:val="es-ES"/>
        </w:rPr>
        <w:t xml:space="preserve">________________________ </w:t>
      </w:r>
      <w:r w:rsidRPr="00A358CF">
        <w:rPr>
          <w:rFonts w:ascii="Times New Roman" w:hAnsi="Times New Roman"/>
          <w:sz w:val="24"/>
          <w:lang w:val="es-ES"/>
        </w:rPr>
        <w:t xml:space="preserve">(________________________) al recibir del Beneficiario, respaldada por una comunicación escrita, una solicitud donde declare, ya sea en la propia solicitud o en un documento firmado presentado por separado que la acompañe o identifique, que el </w:t>
      </w:r>
      <w:r w:rsidR="00084DA2" w:rsidRPr="00A358CF">
        <w:rPr>
          <w:rFonts w:ascii="Times New Roman" w:hAnsi="Times New Roman"/>
          <w:sz w:val="24"/>
          <w:lang w:val="es-ES"/>
        </w:rPr>
        <w:t>Solicitante</w:t>
      </w:r>
      <w:r w:rsidRPr="00A358CF">
        <w:rPr>
          <w:rFonts w:ascii="Times New Roman" w:hAnsi="Times New Roman"/>
          <w:sz w:val="24"/>
          <w:lang w:val="es-ES"/>
        </w:rPr>
        <w:t>:</w:t>
      </w:r>
    </w:p>
    <w:p w14:paraId="2838E138" w14:textId="3BD34089" w:rsidR="00DC1A0F" w:rsidRPr="00A358CF" w:rsidRDefault="00DC1A0F" w:rsidP="00DC1A0F">
      <w:pPr>
        <w:pStyle w:val="NormalWeb"/>
        <w:tabs>
          <w:tab w:val="left" w:pos="540"/>
          <w:tab w:val="left" w:pos="8931"/>
        </w:tabs>
        <w:ind w:left="540" w:right="-23" w:hanging="540"/>
        <w:jc w:val="both"/>
        <w:rPr>
          <w:rFonts w:ascii="Times New Roman" w:hAnsi="Times New Roman"/>
          <w:sz w:val="24"/>
          <w:lang w:val="es-ES"/>
        </w:rPr>
      </w:pPr>
      <w:r w:rsidRPr="00A358CF">
        <w:rPr>
          <w:rFonts w:ascii="Times New Roman" w:hAnsi="Times New Roman"/>
          <w:sz w:val="24"/>
          <w:lang w:val="es-ES"/>
        </w:rPr>
        <w:t xml:space="preserve">(a) </w:t>
      </w:r>
      <w:r w:rsidRPr="00A358CF">
        <w:rPr>
          <w:rFonts w:ascii="Times New Roman" w:hAnsi="Times New Roman"/>
          <w:sz w:val="24"/>
          <w:lang w:val="es-ES"/>
        </w:rPr>
        <w:tab/>
        <w:t xml:space="preserve">ha retirado su Propuesta antes de la fecha de expiración de la validez indicada  por el </w:t>
      </w:r>
      <w:r w:rsidR="00084DA2" w:rsidRPr="00A358CF">
        <w:rPr>
          <w:rFonts w:ascii="Times New Roman" w:hAnsi="Times New Roman"/>
          <w:sz w:val="24"/>
          <w:lang w:val="es-ES"/>
        </w:rPr>
        <w:t>Solicitante</w:t>
      </w:r>
      <w:r w:rsidRPr="00A358CF">
        <w:rPr>
          <w:rFonts w:ascii="Times New Roman" w:hAnsi="Times New Roman"/>
          <w:sz w:val="24"/>
          <w:lang w:val="es-ES"/>
        </w:rPr>
        <w:t xml:space="preserve"> en la Carta de Propuesta o durante cualquier prórroga otorgada por el </w:t>
      </w:r>
      <w:r w:rsidR="00084DA2" w:rsidRPr="00A358CF">
        <w:rPr>
          <w:rFonts w:ascii="Times New Roman" w:hAnsi="Times New Roman"/>
          <w:sz w:val="24"/>
          <w:lang w:val="es-ES"/>
        </w:rPr>
        <w:t>Solicitante</w:t>
      </w:r>
      <w:r w:rsidRPr="00A358CF">
        <w:rPr>
          <w:rFonts w:ascii="Times New Roman" w:hAnsi="Times New Roman"/>
          <w:sz w:val="24"/>
          <w:lang w:val="es-ES"/>
        </w:rPr>
        <w:t>; o</w:t>
      </w:r>
    </w:p>
    <w:p w14:paraId="2924DAAA" w14:textId="190FB7A0" w:rsidR="00DC1A0F" w:rsidRPr="00A358CF" w:rsidRDefault="00DC1A0F" w:rsidP="00DC1A0F">
      <w:pPr>
        <w:pStyle w:val="NormalWeb"/>
        <w:tabs>
          <w:tab w:val="left" w:pos="540"/>
        </w:tabs>
        <w:spacing w:before="0" w:after="0"/>
        <w:ind w:left="540" w:hanging="540"/>
        <w:jc w:val="both"/>
        <w:rPr>
          <w:rFonts w:ascii="Times New Roman" w:hAnsi="Times New Roman"/>
          <w:sz w:val="24"/>
          <w:lang w:val="es-ES"/>
        </w:rPr>
      </w:pPr>
      <w:r w:rsidRPr="00A358CF">
        <w:rPr>
          <w:rFonts w:ascii="Times New Roman" w:hAnsi="Times New Roman"/>
          <w:sz w:val="24"/>
          <w:lang w:val="es-ES"/>
        </w:rPr>
        <w:t xml:space="preserve">(b) </w:t>
      </w:r>
      <w:r w:rsidRPr="00A358CF">
        <w:rPr>
          <w:rFonts w:ascii="Times New Roman" w:hAnsi="Times New Roman"/>
          <w:sz w:val="24"/>
          <w:lang w:val="es-ES"/>
        </w:rPr>
        <w:tab/>
        <w:t xml:space="preserve">habiéndole notificado el Beneficiario de la aceptación de su Propuesta antes de la fecha de expiración de la validez de la Propuesta o durante cualquier prórroga otorgada por el </w:t>
      </w:r>
      <w:r w:rsidR="00084DA2" w:rsidRPr="00A358CF">
        <w:rPr>
          <w:rFonts w:ascii="Times New Roman" w:hAnsi="Times New Roman"/>
          <w:sz w:val="24"/>
          <w:lang w:val="es-ES"/>
        </w:rPr>
        <w:t>Solicitante</w:t>
      </w:r>
      <w:r w:rsidRPr="00A358CF">
        <w:rPr>
          <w:rFonts w:ascii="Times New Roman" w:hAnsi="Times New Roman"/>
          <w:sz w:val="24"/>
          <w:lang w:val="es-ES"/>
        </w:rPr>
        <w:t>: (i) no ha firmado el Convenio Contractual del Contrato o (ii) no suministra la Garantía de Cumplimiento y, si corresponde, la Garantía de Cumplimiento Ambiental y Social (AS), de conformidad con las Instrucciones a los Proponentes (IAP) del documento de la SDP del Beneficiario.</w:t>
      </w:r>
    </w:p>
    <w:p w14:paraId="05E583E1" w14:textId="7A85BF6B" w:rsidR="00DC1A0F" w:rsidRPr="00A358CF" w:rsidRDefault="00DC1A0F" w:rsidP="00DC1A0F">
      <w:pPr>
        <w:pStyle w:val="NormalWeb"/>
        <w:spacing w:before="0" w:after="0"/>
        <w:jc w:val="both"/>
        <w:rPr>
          <w:rFonts w:ascii="Times New Roman" w:hAnsi="Times New Roman"/>
          <w:sz w:val="24"/>
          <w:lang w:val="es-ES"/>
        </w:rPr>
      </w:pPr>
      <w:r w:rsidRPr="00A358CF">
        <w:rPr>
          <w:rFonts w:ascii="Times New Roman" w:hAnsi="Times New Roman"/>
          <w:sz w:val="24"/>
          <w:lang w:val="es-ES"/>
        </w:rPr>
        <w:t xml:space="preserve">Esta garantía expirará: (a) si el </w:t>
      </w:r>
      <w:r w:rsidR="00084DA2" w:rsidRPr="00A358CF">
        <w:rPr>
          <w:rFonts w:ascii="Times New Roman" w:hAnsi="Times New Roman"/>
          <w:sz w:val="24"/>
          <w:lang w:val="es-ES"/>
        </w:rPr>
        <w:t>Solicitante</w:t>
      </w:r>
      <w:r w:rsidRPr="00A358CF">
        <w:rPr>
          <w:rFonts w:ascii="Times New Roman" w:hAnsi="Times New Roman"/>
          <w:sz w:val="24"/>
          <w:lang w:val="es-ES"/>
        </w:rPr>
        <w:t xml:space="preserve"> es el Proponente seleccionado, cuando recibamos copias del Convenio Contractual firmado por el </w:t>
      </w:r>
      <w:r w:rsidR="00084DA2" w:rsidRPr="00A358CF">
        <w:rPr>
          <w:rFonts w:ascii="Times New Roman" w:hAnsi="Times New Roman"/>
          <w:sz w:val="24"/>
          <w:lang w:val="es-ES"/>
        </w:rPr>
        <w:t>Solicitante</w:t>
      </w:r>
      <w:r w:rsidRPr="00A358CF">
        <w:rPr>
          <w:rFonts w:ascii="Times New Roman" w:hAnsi="Times New Roman"/>
          <w:sz w:val="24"/>
          <w:lang w:val="es-ES"/>
        </w:rPr>
        <w:t xml:space="preserve"> y la Garantía de Cumplimiento, y si corresponde la  Garantía de Cumplimiento Ambiental y Social (AS), emitidas a favor del Beneficiario en relación con dicho Convenio Contractual; (b) si el </w:t>
      </w:r>
      <w:r w:rsidR="00084DA2" w:rsidRPr="00A358CF">
        <w:rPr>
          <w:rFonts w:ascii="Times New Roman" w:hAnsi="Times New Roman"/>
          <w:sz w:val="24"/>
          <w:lang w:val="es-ES"/>
        </w:rPr>
        <w:t>Solicitante</w:t>
      </w:r>
      <w:r w:rsidRPr="00A358CF">
        <w:rPr>
          <w:rFonts w:ascii="Times New Roman" w:hAnsi="Times New Roman"/>
          <w:sz w:val="24"/>
          <w:lang w:val="es-ES"/>
        </w:rPr>
        <w:t xml:space="preserve"> no es el Proponente seleccionado, cuando ocurra el primero de los siguientes hechos: (i) cuando hayamos recibido una copia de la notificación del </w:t>
      </w:r>
      <w:r w:rsidRPr="00A358CF">
        <w:rPr>
          <w:rFonts w:ascii="Times New Roman" w:hAnsi="Times New Roman"/>
          <w:sz w:val="24"/>
          <w:lang w:val="es-ES"/>
        </w:rPr>
        <w:lastRenderedPageBreak/>
        <w:t xml:space="preserve">Beneficiario al </w:t>
      </w:r>
      <w:r w:rsidR="00084DA2" w:rsidRPr="00A358CF">
        <w:rPr>
          <w:rFonts w:ascii="Times New Roman" w:hAnsi="Times New Roman"/>
          <w:sz w:val="24"/>
          <w:lang w:val="es-ES"/>
        </w:rPr>
        <w:t>Solicitante</w:t>
      </w:r>
      <w:r w:rsidRPr="00A358CF">
        <w:rPr>
          <w:rFonts w:ascii="Times New Roman" w:hAnsi="Times New Roman"/>
          <w:sz w:val="24"/>
          <w:lang w:val="es-ES"/>
        </w:rPr>
        <w:t xml:space="preserve"> relativa a los resultados del proceso de SDP, o (ii) cuando hayan transcurrido veintiocho días después de la expiración de la fecha de Validez de la Propuesta.</w:t>
      </w:r>
    </w:p>
    <w:p w14:paraId="32E489AF" w14:textId="6C1E5399" w:rsidR="00AB258D" w:rsidRPr="00A358CF" w:rsidRDefault="00AB258D" w:rsidP="00AB258D">
      <w:pPr>
        <w:pStyle w:val="NormalWeb"/>
        <w:spacing w:before="0" w:after="0"/>
        <w:jc w:val="both"/>
        <w:rPr>
          <w:rFonts w:ascii="Times New Roman" w:hAnsi="Times New Roman"/>
          <w:sz w:val="24"/>
          <w:lang w:val="es-ES"/>
        </w:rPr>
      </w:pPr>
      <w:r w:rsidRPr="00A358CF">
        <w:rPr>
          <w:rFonts w:ascii="Times New Roman" w:hAnsi="Times New Roman"/>
          <w:sz w:val="24"/>
          <w:lang w:val="es-ES"/>
        </w:rPr>
        <w:t xml:space="preserve">Consecuentemente, cualquier solicitud de pago </w:t>
      </w:r>
      <w:r w:rsidR="00500649" w:rsidRPr="00A358CF">
        <w:rPr>
          <w:rFonts w:ascii="Times New Roman" w:hAnsi="Times New Roman"/>
          <w:sz w:val="24"/>
          <w:lang w:val="es-ES"/>
        </w:rPr>
        <w:t>en virtud de</w:t>
      </w:r>
      <w:r w:rsidRPr="00A358CF">
        <w:rPr>
          <w:rFonts w:ascii="Times New Roman" w:hAnsi="Times New Roman"/>
          <w:sz w:val="24"/>
          <w:lang w:val="es-ES"/>
        </w:rPr>
        <w:t xml:space="preserve"> esta garantía deberá recibirse en esta institución en el domicilio indicado más arriba, a más tardar en la fecha aquí estipulada.</w:t>
      </w:r>
    </w:p>
    <w:p w14:paraId="0482DFE9" w14:textId="0D74FDF8" w:rsidR="00AB258D" w:rsidRPr="00A358CF" w:rsidRDefault="00AB258D" w:rsidP="00AB258D">
      <w:pPr>
        <w:pStyle w:val="NormalWeb"/>
        <w:spacing w:before="0" w:after="0"/>
        <w:rPr>
          <w:rFonts w:ascii="Times New Roman" w:hAnsi="Times New Roman"/>
          <w:sz w:val="24"/>
          <w:lang w:val="es-ES"/>
        </w:rPr>
      </w:pPr>
      <w:r w:rsidRPr="00A358CF">
        <w:rPr>
          <w:rFonts w:ascii="Times New Roman" w:hAnsi="Times New Roman"/>
          <w:sz w:val="24"/>
          <w:lang w:val="es-ES"/>
        </w:rPr>
        <w:t xml:space="preserve">Esta garantía está sujeta a las Reglas Uniformes de la </w:t>
      </w:r>
      <w:r w:rsidR="00500649" w:rsidRPr="00A358CF">
        <w:rPr>
          <w:rFonts w:ascii="Times New Roman" w:hAnsi="Times New Roman"/>
          <w:sz w:val="24"/>
          <w:lang w:val="es-ES"/>
        </w:rPr>
        <w:t xml:space="preserve">Cámara de Comercio Internacional (CCI) </w:t>
      </w:r>
      <w:r w:rsidRPr="00A358CF">
        <w:rPr>
          <w:rFonts w:ascii="Times New Roman" w:hAnsi="Times New Roman"/>
          <w:sz w:val="24"/>
          <w:lang w:val="es-ES"/>
        </w:rPr>
        <w:t>sobre Garantías a Primer Requerimiento (</w:t>
      </w:r>
      <w:r w:rsidRPr="00A358CF">
        <w:rPr>
          <w:rFonts w:ascii="Times New Roman" w:hAnsi="Times New Roman"/>
          <w:i/>
          <w:sz w:val="24"/>
          <w:lang w:val="es-ES"/>
        </w:rPr>
        <w:t>Uniform Rules for Demand Guarantees, URDG</w:t>
      </w:r>
      <w:r w:rsidRPr="00A358CF">
        <w:rPr>
          <w:rFonts w:ascii="Times New Roman" w:hAnsi="Times New Roman"/>
          <w:sz w:val="24"/>
          <w:lang w:val="es-ES"/>
        </w:rPr>
        <w:t>), revisión de 2010, publicación de la Cámara de Comercio Internacional n.</w:t>
      </w:r>
      <w:r w:rsidRPr="00A358CF">
        <w:rPr>
          <w:rFonts w:ascii="Times New Roman" w:hAnsi="Times New Roman"/>
          <w:sz w:val="24"/>
          <w:vertAlign w:val="superscript"/>
          <w:lang w:val="es-ES"/>
        </w:rPr>
        <w:t>o</w:t>
      </w:r>
      <w:r w:rsidRPr="00A358CF">
        <w:rPr>
          <w:rFonts w:ascii="Times New Roman" w:hAnsi="Times New Roman"/>
          <w:sz w:val="24"/>
          <w:lang w:val="es-ES"/>
        </w:rPr>
        <w:t xml:space="preserve"> 758.</w:t>
      </w:r>
    </w:p>
    <w:p w14:paraId="2BD49F40" w14:textId="77777777" w:rsidR="00AB258D" w:rsidRPr="00A358CF" w:rsidRDefault="00AB258D" w:rsidP="00AB258D">
      <w:pPr>
        <w:pStyle w:val="NormalWeb"/>
        <w:spacing w:before="0" w:after="0"/>
        <w:jc w:val="center"/>
        <w:rPr>
          <w:rFonts w:ascii="Times New Roman" w:hAnsi="Times New Roman"/>
          <w:lang w:val="es-ES"/>
        </w:rPr>
      </w:pPr>
    </w:p>
    <w:p w14:paraId="16EE172B" w14:textId="77777777" w:rsidR="00AB258D" w:rsidRPr="00A358CF" w:rsidRDefault="00AB258D" w:rsidP="00AB258D">
      <w:pPr>
        <w:pStyle w:val="NormalWeb"/>
        <w:spacing w:before="0" w:after="0"/>
        <w:rPr>
          <w:rFonts w:ascii="Times New Roman" w:hAnsi="Times New Roman"/>
          <w:lang w:val="es-ES"/>
        </w:rPr>
      </w:pPr>
    </w:p>
    <w:p w14:paraId="46FB99F2" w14:textId="77777777" w:rsidR="00AB258D" w:rsidRPr="00A358CF" w:rsidRDefault="00AB258D" w:rsidP="00AB258D">
      <w:pPr>
        <w:pStyle w:val="NormalWeb"/>
        <w:spacing w:before="0" w:after="0"/>
        <w:rPr>
          <w:rFonts w:ascii="Times New Roman" w:hAnsi="Times New Roman"/>
          <w:b/>
          <w:lang w:val="es-ES"/>
        </w:rPr>
      </w:pPr>
      <w:r w:rsidRPr="00A358CF">
        <w:rPr>
          <w:rFonts w:ascii="Times New Roman" w:hAnsi="Times New Roman"/>
          <w:b/>
          <w:lang w:val="es-ES"/>
        </w:rPr>
        <w:t>_____________________________</w:t>
      </w:r>
    </w:p>
    <w:p w14:paraId="3D4DC423" w14:textId="65534672" w:rsidR="00AB258D" w:rsidRPr="00A358CF" w:rsidRDefault="00AB258D" w:rsidP="00AB258D">
      <w:pPr>
        <w:pStyle w:val="NormalWeb"/>
        <w:spacing w:before="0" w:after="0"/>
        <w:rPr>
          <w:rFonts w:ascii="Times New Roman" w:hAnsi="Times New Roman"/>
          <w:i/>
          <w:lang w:val="es-ES"/>
        </w:rPr>
      </w:pPr>
      <w:r w:rsidRPr="00A358CF">
        <w:rPr>
          <w:rFonts w:ascii="Times New Roman" w:hAnsi="Times New Roman"/>
          <w:i/>
          <w:lang w:val="es-ES"/>
        </w:rPr>
        <w:t>[</w:t>
      </w:r>
      <w:r w:rsidR="00DE51E5" w:rsidRPr="00A358CF">
        <w:rPr>
          <w:rFonts w:ascii="Times New Roman" w:hAnsi="Times New Roman"/>
          <w:i/>
          <w:lang w:val="es-ES"/>
        </w:rPr>
        <w:t>F</w:t>
      </w:r>
      <w:r w:rsidRPr="00A358CF">
        <w:rPr>
          <w:rFonts w:ascii="Times New Roman" w:hAnsi="Times New Roman"/>
          <w:i/>
          <w:lang w:val="es-ES"/>
        </w:rPr>
        <w:t>irma]</w:t>
      </w:r>
    </w:p>
    <w:p w14:paraId="105D3987" w14:textId="77777777" w:rsidR="002368B5" w:rsidRPr="00A358CF" w:rsidRDefault="002368B5">
      <w:pPr>
        <w:rPr>
          <w:lang w:val="es-ES"/>
        </w:rPr>
      </w:pPr>
      <w:r w:rsidRPr="00A358CF">
        <w:rPr>
          <w:lang w:val="es-ES"/>
        </w:rPr>
        <w:br w:type="page"/>
      </w:r>
    </w:p>
    <w:p w14:paraId="0ECDD355" w14:textId="4725CD72" w:rsidR="00AB258D" w:rsidRPr="00A358CF" w:rsidRDefault="00AB258D" w:rsidP="00863993">
      <w:pPr>
        <w:rPr>
          <w:lang w:val="es-ES"/>
        </w:rPr>
        <w:sectPr w:rsidR="00AB258D" w:rsidRPr="00A358CF" w:rsidSect="00330F12">
          <w:headerReference w:type="default" r:id="rId50"/>
          <w:footnotePr>
            <w:numRestart w:val="eachSect"/>
          </w:footnotePr>
          <w:pgSz w:w="12240" w:h="15840" w:code="1"/>
          <w:pgMar w:top="1440" w:right="1172" w:bottom="1440" w:left="1440" w:header="720" w:footer="720" w:gutter="0"/>
          <w:paperSrc w:first="15" w:other="15"/>
          <w:cols w:space="720"/>
          <w:noEndnote/>
          <w:docGrid w:linePitch="326"/>
        </w:sectPr>
      </w:pPr>
    </w:p>
    <w:p w14:paraId="07AAC2F8" w14:textId="1995EF0F" w:rsidR="00DE51E5" w:rsidRPr="00A358CF" w:rsidRDefault="00DE51E5" w:rsidP="00A1431F">
      <w:pPr>
        <w:pStyle w:val="Sec4Heading2"/>
      </w:pPr>
      <w:bookmarkStart w:id="586" w:name="_Toc125871321"/>
      <w:bookmarkStart w:id="587" w:name="_Toc139856169"/>
      <w:bookmarkStart w:id="588" w:name="_Toc446329305"/>
      <w:bookmarkStart w:id="589" w:name="_Toc124166533"/>
      <w:r w:rsidRPr="00A358CF">
        <w:lastRenderedPageBreak/>
        <w:t xml:space="preserve">Formulario de Declaración de Mantenimiento de la </w:t>
      </w:r>
      <w:r w:rsidR="00775D89" w:rsidRPr="00A358CF">
        <w:t>Propuesta</w:t>
      </w:r>
      <w:bookmarkEnd w:id="586"/>
      <w:bookmarkEnd w:id="587"/>
      <w:bookmarkEnd w:id="588"/>
      <w:bookmarkEnd w:id="589"/>
    </w:p>
    <w:p w14:paraId="3D064B22" w14:textId="77777777" w:rsidR="00DE51E5" w:rsidRPr="00A358CF" w:rsidRDefault="00DE51E5" w:rsidP="00DE51E5">
      <w:pPr>
        <w:tabs>
          <w:tab w:val="left" w:pos="4968"/>
          <w:tab w:val="left" w:pos="9558"/>
        </w:tabs>
        <w:rPr>
          <w:lang w:val="es-ES"/>
        </w:rPr>
      </w:pPr>
    </w:p>
    <w:p w14:paraId="357D232E" w14:textId="53ACEAF1" w:rsidR="00DE51E5" w:rsidRPr="00A358CF" w:rsidRDefault="00DE51E5" w:rsidP="00DE51E5">
      <w:pPr>
        <w:tabs>
          <w:tab w:val="right" w:pos="9360"/>
        </w:tabs>
        <w:ind w:left="720" w:hanging="720"/>
        <w:jc w:val="right"/>
        <w:rPr>
          <w:iCs/>
          <w:lang w:val="es-ES"/>
        </w:rPr>
      </w:pPr>
      <w:r w:rsidRPr="00A358CF">
        <w:rPr>
          <w:iCs/>
          <w:lang w:val="es-ES"/>
        </w:rPr>
        <w:t xml:space="preserve">Fecha: </w:t>
      </w:r>
      <w:r w:rsidR="00966EB5" w:rsidRPr="00A358CF">
        <w:rPr>
          <w:i/>
          <w:iCs/>
          <w:lang w:val="es-ES"/>
        </w:rPr>
        <w:t>_____________________</w:t>
      </w:r>
    </w:p>
    <w:p w14:paraId="1CBB6EA9" w14:textId="10262E8A" w:rsidR="00DE51E5" w:rsidRPr="00A358CF" w:rsidRDefault="00FA71C8" w:rsidP="00DE51E5">
      <w:pPr>
        <w:tabs>
          <w:tab w:val="right" w:pos="9360"/>
        </w:tabs>
        <w:ind w:left="720" w:hanging="720"/>
        <w:jc w:val="right"/>
        <w:rPr>
          <w:iCs/>
          <w:lang w:val="es-ES"/>
        </w:rPr>
      </w:pPr>
      <w:r w:rsidRPr="00A358CF">
        <w:rPr>
          <w:iCs/>
          <w:lang w:val="es-ES"/>
        </w:rPr>
        <w:t xml:space="preserve">Solicitud de </w:t>
      </w:r>
      <w:r w:rsidR="00775D89" w:rsidRPr="00A358CF">
        <w:rPr>
          <w:iCs/>
          <w:lang w:val="es-ES"/>
        </w:rPr>
        <w:t>Propuestas</w:t>
      </w:r>
      <w:r w:rsidR="00DE51E5" w:rsidRPr="00A358CF">
        <w:rPr>
          <w:iCs/>
          <w:lang w:val="es-ES"/>
        </w:rPr>
        <w:t xml:space="preserve"> n.</w:t>
      </w:r>
      <w:r w:rsidR="00DE51E5" w:rsidRPr="00A358CF">
        <w:rPr>
          <w:iCs/>
          <w:vertAlign w:val="superscript"/>
          <w:lang w:val="es-ES"/>
        </w:rPr>
        <w:t>o</w:t>
      </w:r>
      <w:r w:rsidR="00DE51E5" w:rsidRPr="00A358CF">
        <w:rPr>
          <w:iCs/>
          <w:lang w:val="es-ES"/>
        </w:rPr>
        <w:t xml:space="preserve">: </w:t>
      </w:r>
      <w:r w:rsidR="00966EB5" w:rsidRPr="00A358CF">
        <w:rPr>
          <w:i/>
          <w:iCs/>
          <w:lang w:val="es-ES"/>
        </w:rPr>
        <w:t>_____________________</w:t>
      </w:r>
    </w:p>
    <w:p w14:paraId="1EB1E3A4" w14:textId="7AF9521E" w:rsidR="00DE51E5" w:rsidRPr="00A358CF" w:rsidRDefault="00DE51E5" w:rsidP="009533CB">
      <w:pPr>
        <w:tabs>
          <w:tab w:val="right" w:pos="9360"/>
        </w:tabs>
        <w:ind w:left="720" w:hanging="720"/>
        <w:jc w:val="right"/>
        <w:rPr>
          <w:b/>
          <w:iCs/>
          <w:lang w:val="es-ES"/>
        </w:rPr>
      </w:pPr>
      <w:r w:rsidRPr="00A358CF">
        <w:rPr>
          <w:iCs/>
          <w:lang w:val="es-ES"/>
        </w:rPr>
        <w:t>Alternativa n.</w:t>
      </w:r>
      <w:r w:rsidRPr="00A358CF">
        <w:rPr>
          <w:iCs/>
          <w:vertAlign w:val="superscript"/>
          <w:lang w:val="es-ES"/>
        </w:rPr>
        <w:t>o</w:t>
      </w:r>
      <w:r w:rsidRPr="00A358CF">
        <w:rPr>
          <w:iCs/>
          <w:lang w:val="es-ES"/>
        </w:rPr>
        <w:t xml:space="preserve">: </w:t>
      </w:r>
      <w:r w:rsidR="00966EB5" w:rsidRPr="00A358CF">
        <w:rPr>
          <w:i/>
          <w:iCs/>
          <w:lang w:val="es-ES"/>
        </w:rPr>
        <w:t>_____________________</w:t>
      </w:r>
    </w:p>
    <w:p w14:paraId="4FFD9BDD" w14:textId="29416520" w:rsidR="00DE51E5" w:rsidRPr="00A358CF" w:rsidRDefault="00DE51E5" w:rsidP="00DE51E5">
      <w:pPr>
        <w:spacing w:after="200"/>
        <w:rPr>
          <w:iCs/>
          <w:lang w:val="es-ES"/>
        </w:rPr>
      </w:pPr>
      <w:r w:rsidRPr="00A358CF">
        <w:rPr>
          <w:iCs/>
          <w:lang w:val="es-ES"/>
        </w:rPr>
        <w:t>Para</w:t>
      </w:r>
      <w:r w:rsidR="00966EB5" w:rsidRPr="00A358CF">
        <w:rPr>
          <w:iCs/>
          <w:lang w:val="es-ES"/>
        </w:rPr>
        <w:t>:</w:t>
      </w:r>
    </w:p>
    <w:p w14:paraId="4F514926" w14:textId="77777777" w:rsidR="00DE51E5" w:rsidRPr="00A358CF" w:rsidRDefault="00DE51E5" w:rsidP="00DE51E5">
      <w:pPr>
        <w:pStyle w:val="NormalWeb"/>
        <w:spacing w:after="200"/>
        <w:jc w:val="both"/>
        <w:rPr>
          <w:rFonts w:ascii="Times New Roman" w:eastAsia="Times New Roman" w:hAnsi="Times New Roman"/>
          <w:iCs/>
          <w:sz w:val="24"/>
          <w:lang w:val="es-ES"/>
        </w:rPr>
      </w:pPr>
      <w:r w:rsidRPr="00A358CF">
        <w:rPr>
          <w:rFonts w:ascii="Times New Roman" w:eastAsia="Times New Roman" w:hAnsi="Times New Roman"/>
          <w:iCs/>
          <w:sz w:val="24"/>
          <w:lang w:val="es-ES"/>
        </w:rPr>
        <w:t>Nosotros, los suscritos, declaramos que:</w:t>
      </w:r>
    </w:p>
    <w:p w14:paraId="7C7004CD" w14:textId="40DE24F6" w:rsidR="00DE51E5" w:rsidRPr="00A358CF" w:rsidRDefault="00DE51E5" w:rsidP="00DE51E5">
      <w:pPr>
        <w:pStyle w:val="NormalWeb"/>
        <w:spacing w:before="0" w:beforeAutospacing="0" w:after="200" w:afterAutospacing="0"/>
        <w:jc w:val="both"/>
        <w:rPr>
          <w:rFonts w:ascii="Times New Roman" w:hAnsi="Times New Roman"/>
          <w:iCs/>
          <w:sz w:val="24"/>
          <w:lang w:val="es-ES"/>
        </w:rPr>
      </w:pPr>
      <w:r w:rsidRPr="00A358CF">
        <w:rPr>
          <w:rFonts w:ascii="Times New Roman" w:eastAsia="Times New Roman" w:hAnsi="Times New Roman"/>
          <w:iCs/>
          <w:sz w:val="24"/>
          <w:lang w:val="es-ES"/>
        </w:rPr>
        <w:t xml:space="preserve">Entendemos que, de acuerdo con sus condiciones, las </w:t>
      </w:r>
      <w:r w:rsidR="00775D89" w:rsidRPr="00A358CF">
        <w:rPr>
          <w:rFonts w:ascii="Times New Roman" w:eastAsia="Times New Roman" w:hAnsi="Times New Roman"/>
          <w:iCs/>
          <w:sz w:val="24"/>
          <w:lang w:val="es-ES"/>
        </w:rPr>
        <w:t>Propuestas</w:t>
      </w:r>
      <w:r w:rsidRPr="00A358CF">
        <w:rPr>
          <w:rFonts w:ascii="Times New Roman" w:eastAsia="Times New Roman" w:hAnsi="Times New Roman"/>
          <w:iCs/>
          <w:sz w:val="24"/>
          <w:lang w:val="es-ES"/>
        </w:rPr>
        <w:t xml:space="preserve"> deben estar respaldadas por una Declaración de Mantenimiento de la </w:t>
      </w:r>
      <w:r w:rsidR="00775D89" w:rsidRPr="00A358CF">
        <w:rPr>
          <w:rFonts w:ascii="Times New Roman" w:eastAsia="Times New Roman" w:hAnsi="Times New Roman"/>
          <w:iCs/>
          <w:sz w:val="24"/>
          <w:lang w:val="es-ES"/>
        </w:rPr>
        <w:t>Propuesta</w:t>
      </w:r>
      <w:r w:rsidRPr="00A358CF">
        <w:rPr>
          <w:rFonts w:ascii="Times New Roman" w:hAnsi="Times New Roman"/>
          <w:iCs/>
          <w:sz w:val="24"/>
          <w:lang w:val="es-ES"/>
        </w:rPr>
        <w:t>.</w:t>
      </w:r>
    </w:p>
    <w:p w14:paraId="7075300B" w14:textId="418DD634" w:rsidR="00DE51E5" w:rsidRPr="00A358CF" w:rsidRDefault="00DE51E5" w:rsidP="00DE51E5">
      <w:pPr>
        <w:pStyle w:val="NormalWeb"/>
        <w:spacing w:before="0" w:beforeAutospacing="0" w:after="200" w:afterAutospacing="0"/>
        <w:jc w:val="both"/>
        <w:rPr>
          <w:rFonts w:ascii="Times New Roman" w:hAnsi="Times New Roman"/>
          <w:iCs/>
          <w:sz w:val="24"/>
          <w:lang w:val="es-ES"/>
        </w:rPr>
      </w:pPr>
      <w:r w:rsidRPr="00A358CF">
        <w:rPr>
          <w:rFonts w:ascii="Times New Roman" w:hAnsi="Times New Roman"/>
          <w:iCs/>
          <w:sz w:val="24"/>
          <w:lang w:val="es-ES"/>
        </w:rPr>
        <w:t xml:space="preserve">Aceptamos que </w:t>
      </w:r>
      <w:r w:rsidR="00966EB5" w:rsidRPr="00A358CF">
        <w:rPr>
          <w:rFonts w:ascii="Times New Roman" w:hAnsi="Times New Roman"/>
          <w:iCs/>
          <w:sz w:val="24"/>
          <w:lang w:val="es-ES"/>
        </w:rPr>
        <w:t xml:space="preserve">seremos </w:t>
      </w:r>
      <w:r w:rsidRPr="00A358CF">
        <w:rPr>
          <w:rFonts w:ascii="Times New Roman" w:hAnsi="Times New Roman"/>
          <w:iCs/>
          <w:sz w:val="24"/>
          <w:lang w:val="es-ES"/>
        </w:rPr>
        <w:t xml:space="preserve">automáticamente declarados no elegibles para participar en la </w:t>
      </w:r>
      <w:r w:rsidR="00EA1838" w:rsidRPr="00A358CF">
        <w:rPr>
          <w:rFonts w:ascii="Times New Roman" w:hAnsi="Times New Roman"/>
          <w:iCs/>
          <w:sz w:val="24"/>
          <w:lang w:val="es-ES"/>
        </w:rPr>
        <w:t>SDP</w:t>
      </w:r>
      <w:r w:rsidRPr="00A358CF">
        <w:rPr>
          <w:rFonts w:ascii="Times New Roman" w:hAnsi="Times New Roman"/>
          <w:iCs/>
          <w:sz w:val="24"/>
          <w:lang w:val="es-ES"/>
        </w:rPr>
        <w:t xml:space="preserve"> </w:t>
      </w:r>
      <w:r w:rsidR="00700DBC" w:rsidRPr="00A358CF">
        <w:rPr>
          <w:rFonts w:ascii="Times New Roman" w:hAnsi="Times New Roman"/>
          <w:iCs/>
          <w:sz w:val="24"/>
          <w:lang w:val="es-ES"/>
        </w:rPr>
        <w:t xml:space="preserve">o presentar propuestas </w:t>
      </w:r>
      <w:r w:rsidRPr="00A358CF">
        <w:rPr>
          <w:rFonts w:ascii="Times New Roman" w:hAnsi="Times New Roman"/>
          <w:iCs/>
          <w:sz w:val="24"/>
          <w:lang w:val="es-ES"/>
        </w:rPr>
        <w:t xml:space="preserve">de cualquier contrato con </w:t>
      </w:r>
      <w:r w:rsidR="00700DBC" w:rsidRPr="00A358CF">
        <w:rPr>
          <w:rFonts w:ascii="Times New Roman" w:hAnsi="Times New Roman"/>
          <w:iCs/>
          <w:sz w:val="24"/>
          <w:lang w:val="es-ES"/>
        </w:rPr>
        <w:t xml:space="preserve">el Contratante </w:t>
      </w:r>
      <w:r w:rsidRPr="00A358CF">
        <w:rPr>
          <w:rFonts w:ascii="Times New Roman" w:hAnsi="Times New Roman"/>
          <w:iCs/>
          <w:sz w:val="24"/>
          <w:lang w:val="es-ES"/>
        </w:rPr>
        <w:t xml:space="preserve">por un período de </w:t>
      </w:r>
      <w:r w:rsidR="003364D2" w:rsidRPr="00A358CF">
        <w:rPr>
          <w:rFonts w:ascii="Times New Roman" w:hAnsi="Times New Roman"/>
          <w:iCs/>
          <w:sz w:val="24"/>
          <w:lang w:val="es-ES"/>
        </w:rPr>
        <w:t>especificado en la  Sección II, Datos de la Propuesta (DDP),</w:t>
      </w:r>
      <w:r w:rsidRPr="00A358CF">
        <w:rPr>
          <w:rFonts w:ascii="Times New Roman" w:hAnsi="Times New Roman"/>
          <w:iCs/>
          <w:sz w:val="24"/>
          <w:lang w:val="es-ES"/>
        </w:rPr>
        <w:t xml:space="preserve"> si incumplimos la</w:t>
      </w:r>
      <w:r w:rsidR="00733C5F" w:rsidRPr="00A358CF">
        <w:rPr>
          <w:rFonts w:ascii="Times New Roman" w:hAnsi="Times New Roman"/>
          <w:iCs/>
          <w:sz w:val="24"/>
          <w:lang w:val="es-ES"/>
        </w:rPr>
        <w:t xml:space="preserve"> </w:t>
      </w:r>
      <w:r w:rsidRPr="00A358CF">
        <w:rPr>
          <w:rFonts w:ascii="Times New Roman" w:hAnsi="Times New Roman"/>
          <w:iCs/>
          <w:sz w:val="24"/>
          <w:lang w:val="es-ES"/>
        </w:rPr>
        <w:t xml:space="preserve">(s) obligación (obligaciones) contraídas en virtud de las condiciones de la </w:t>
      </w:r>
      <w:r w:rsidR="00775D89" w:rsidRPr="00A358CF">
        <w:rPr>
          <w:rFonts w:ascii="Times New Roman" w:hAnsi="Times New Roman"/>
          <w:iCs/>
          <w:sz w:val="24"/>
          <w:lang w:val="es-ES"/>
        </w:rPr>
        <w:t>Propuesta</w:t>
      </w:r>
      <w:r w:rsidRPr="00A358CF">
        <w:rPr>
          <w:rFonts w:ascii="Times New Roman" w:hAnsi="Times New Roman"/>
          <w:iCs/>
          <w:sz w:val="24"/>
          <w:lang w:val="es-ES"/>
        </w:rPr>
        <w:t>:</w:t>
      </w:r>
    </w:p>
    <w:p w14:paraId="5AC114B3" w14:textId="2330F46E" w:rsidR="00DE51E5" w:rsidRPr="00A358CF" w:rsidRDefault="00DA4372" w:rsidP="00DE51E5">
      <w:pPr>
        <w:pStyle w:val="NormalWeb"/>
        <w:tabs>
          <w:tab w:val="left" w:pos="540"/>
        </w:tabs>
        <w:spacing w:before="0" w:beforeAutospacing="0" w:after="200" w:afterAutospacing="0"/>
        <w:ind w:left="540" w:hanging="540"/>
        <w:jc w:val="both"/>
        <w:rPr>
          <w:rFonts w:ascii="Times New Roman" w:hAnsi="Times New Roman"/>
          <w:iCs/>
          <w:sz w:val="24"/>
          <w:lang w:val="es-ES"/>
        </w:rPr>
      </w:pPr>
      <w:r w:rsidRPr="00A358CF">
        <w:rPr>
          <w:rFonts w:ascii="Times New Roman" w:hAnsi="Times New Roman"/>
          <w:iCs/>
          <w:sz w:val="24"/>
          <w:lang w:val="es-ES"/>
        </w:rPr>
        <w:t>(</w:t>
      </w:r>
      <w:r w:rsidR="00DE51E5" w:rsidRPr="00A358CF">
        <w:rPr>
          <w:rFonts w:ascii="Times New Roman" w:hAnsi="Times New Roman"/>
          <w:iCs/>
          <w:sz w:val="24"/>
          <w:lang w:val="es-ES"/>
        </w:rPr>
        <w:t xml:space="preserve">a) </w:t>
      </w:r>
      <w:r w:rsidR="00DE51E5" w:rsidRPr="00A358CF">
        <w:rPr>
          <w:rFonts w:ascii="Times New Roman" w:hAnsi="Times New Roman"/>
          <w:iCs/>
          <w:sz w:val="24"/>
          <w:lang w:val="es-ES"/>
        </w:rPr>
        <w:tab/>
      </w:r>
      <w:r w:rsidR="004D39AA" w:rsidRPr="00A358CF">
        <w:rPr>
          <w:rFonts w:ascii="Times New Roman" w:hAnsi="Times New Roman"/>
          <w:iCs/>
          <w:sz w:val="24"/>
          <w:lang w:val="es-ES"/>
        </w:rPr>
        <w:t>por haber retirado nuestra Propuesta antes de la fecha de expiración de la validez de la Propuesta especificada en la Carta de Propuesta o cualquier fecha prorrogada otorgada por nosotros, o</w:t>
      </w:r>
      <w:r w:rsidR="00DE51E5" w:rsidRPr="00A358CF">
        <w:rPr>
          <w:rFonts w:ascii="Times New Roman" w:hAnsi="Times New Roman"/>
          <w:iCs/>
          <w:sz w:val="24"/>
          <w:lang w:val="es-ES"/>
        </w:rPr>
        <w:t>, o</w:t>
      </w:r>
    </w:p>
    <w:p w14:paraId="3C43F6DC" w14:textId="0C5A6C71" w:rsidR="00DE51E5" w:rsidRPr="00A358CF" w:rsidRDefault="00DA4372" w:rsidP="00DE51E5">
      <w:pPr>
        <w:pStyle w:val="NormalWeb"/>
        <w:tabs>
          <w:tab w:val="left" w:pos="540"/>
        </w:tabs>
        <w:spacing w:before="0" w:beforeAutospacing="0" w:after="200" w:afterAutospacing="0"/>
        <w:ind w:left="540" w:hanging="540"/>
        <w:jc w:val="both"/>
        <w:rPr>
          <w:rFonts w:ascii="Times New Roman" w:hAnsi="Times New Roman"/>
          <w:iCs/>
          <w:sz w:val="24"/>
          <w:lang w:val="es-ES"/>
        </w:rPr>
      </w:pPr>
      <w:r w:rsidRPr="00A358CF">
        <w:rPr>
          <w:rFonts w:ascii="Times New Roman" w:hAnsi="Times New Roman"/>
          <w:iCs/>
          <w:sz w:val="24"/>
          <w:lang w:val="es-ES"/>
        </w:rPr>
        <w:t>(</w:t>
      </w:r>
      <w:r w:rsidR="00DE51E5" w:rsidRPr="00A358CF">
        <w:rPr>
          <w:rFonts w:ascii="Times New Roman" w:hAnsi="Times New Roman"/>
          <w:iCs/>
          <w:sz w:val="24"/>
          <w:lang w:val="es-ES"/>
        </w:rPr>
        <w:t xml:space="preserve">b) </w:t>
      </w:r>
      <w:r w:rsidR="00DE51E5" w:rsidRPr="00A358CF">
        <w:rPr>
          <w:rFonts w:ascii="Times New Roman" w:hAnsi="Times New Roman"/>
          <w:iCs/>
          <w:sz w:val="24"/>
          <w:lang w:val="es-ES"/>
        </w:rPr>
        <w:tab/>
      </w:r>
      <w:r w:rsidR="004D39AA" w:rsidRPr="00A358CF">
        <w:rPr>
          <w:rFonts w:ascii="Times New Roman" w:hAnsi="Times New Roman"/>
          <w:iCs/>
          <w:sz w:val="24"/>
          <w:lang w:val="es-ES"/>
        </w:rPr>
        <w:t xml:space="preserve">porque, después de haber sido notificados por el Contratante de la aceptación de nuestra Propuesta, antes de la fecha de expiración de la validez de la Propuesta establecida en la Carta de la Propuesta o cualquier fecha prorrogada otorgada por nosotros: </w:t>
      </w:r>
      <w:r w:rsidR="0014744F" w:rsidRPr="00A358CF">
        <w:rPr>
          <w:rFonts w:ascii="Times New Roman" w:hAnsi="Times New Roman"/>
          <w:iCs/>
          <w:sz w:val="24"/>
          <w:lang w:val="es-ES"/>
        </w:rPr>
        <w:t>(</w:t>
      </w:r>
      <w:r w:rsidR="00DE51E5" w:rsidRPr="00A358CF">
        <w:rPr>
          <w:rFonts w:ascii="Times New Roman" w:hAnsi="Times New Roman"/>
          <w:iCs/>
          <w:sz w:val="24"/>
          <w:lang w:val="es-ES"/>
        </w:rPr>
        <w:t xml:space="preserve">i) no firmamos o nos rehusamos a firmar el Contrato, si así se nos solicita, o </w:t>
      </w:r>
      <w:r w:rsidR="0014744F" w:rsidRPr="00A358CF">
        <w:rPr>
          <w:rFonts w:ascii="Times New Roman" w:hAnsi="Times New Roman"/>
          <w:iCs/>
          <w:sz w:val="24"/>
          <w:lang w:val="es-ES"/>
        </w:rPr>
        <w:t>(</w:t>
      </w:r>
      <w:r w:rsidR="00DE51E5" w:rsidRPr="00A358CF">
        <w:rPr>
          <w:rFonts w:ascii="Times New Roman" w:hAnsi="Times New Roman"/>
          <w:iCs/>
          <w:sz w:val="24"/>
          <w:lang w:val="es-ES"/>
        </w:rPr>
        <w:t xml:space="preserve">ii) no suministramos o nos rehusamos a suministrar la Garantía de </w:t>
      </w:r>
      <w:r w:rsidR="00796E28" w:rsidRPr="00A358CF">
        <w:rPr>
          <w:rFonts w:ascii="Times New Roman" w:hAnsi="Times New Roman"/>
          <w:iCs/>
          <w:sz w:val="24"/>
          <w:lang w:val="es-ES"/>
        </w:rPr>
        <w:t>Cumplimiento</w:t>
      </w:r>
      <w:r w:rsidR="001E0A60" w:rsidRPr="00A358CF">
        <w:rPr>
          <w:rFonts w:ascii="Times New Roman" w:hAnsi="Times New Roman"/>
          <w:iCs/>
          <w:sz w:val="24"/>
          <w:lang w:val="es-ES"/>
        </w:rPr>
        <w:t xml:space="preserve">, y si requerido la Garantía </w:t>
      </w:r>
      <w:r w:rsidR="00C6655A" w:rsidRPr="00A358CF">
        <w:rPr>
          <w:rFonts w:ascii="Times New Roman" w:hAnsi="Times New Roman"/>
          <w:iCs/>
          <w:sz w:val="24"/>
          <w:lang w:val="es-ES"/>
        </w:rPr>
        <w:t>Ambiental</w:t>
      </w:r>
      <w:r w:rsidR="001E0A60" w:rsidRPr="00A358CF">
        <w:rPr>
          <w:rFonts w:ascii="Times New Roman" w:hAnsi="Times New Roman"/>
          <w:iCs/>
          <w:sz w:val="24"/>
          <w:lang w:val="es-ES"/>
        </w:rPr>
        <w:t xml:space="preserve"> y Social (AS) </w:t>
      </w:r>
      <w:r w:rsidR="00DE51E5" w:rsidRPr="00A358CF">
        <w:rPr>
          <w:rFonts w:ascii="Times New Roman" w:hAnsi="Times New Roman"/>
          <w:iCs/>
          <w:sz w:val="24"/>
          <w:lang w:val="es-ES"/>
        </w:rPr>
        <w:t xml:space="preserve">según lo dispuesto en </w:t>
      </w:r>
      <w:r w:rsidR="001E0A60" w:rsidRPr="00A358CF">
        <w:rPr>
          <w:rFonts w:ascii="Times New Roman" w:hAnsi="Times New Roman"/>
          <w:iCs/>
          <w:sz w:val="24"/>
          <w:lang w:val="es-ES"/>
        </w:rPr>
        <w:t xml:space="preserve">la IAP 54 </w:t>
      </w:r>
      <w:r w:rsidR="00777703" w:rsidRPr="00A358CF">
        <w:rPr>
          <w:rFonts w:ascii="Times New Roman" w:hAnsi="Times New Roman"/>
          <w:iCs/>
          <w:sz w:val="24"/>
          <w:lang w:val="es-ES"/>
        </w:rPr>
        <w:t>del</w:t>
      </w:r>
      <w:r w:rsidR="0014744F" w:rsidRPr="00A358CF">
        <w:rPr>
          <w:rFonts w:ascii="Times New Roman" w:hAnsi="Times New Roman"/>
          <w:iCs/>
          <w:sz w:val="24"/>
          <w:lang w:val="es-ES"/>
        </w:rPr>
        <w:t xml:space="preserve"> </w:t>
      </w:r>
      <w:r w:rsidR="00901568" w:rsidRPr="00A358CF">
        <w:rPr>
          <w:rFonts w:ascii="Times New Roman" w:hAnsi="Times New Roman"/>
          <w:iCs/>
          <w:sz w:val="24"/>
          <w:lang w:val="es-ES"/>
        </w:rPr>
        <w:t>documento de la SDP</w:t>
      </w:r>
      <w:r w:rsidR="00777703" w:rsidRPr="00A358CF">
        <w:rPr>
          <w:rFonts w:ascii="Times New Roman" w:hAnsi="Times New Roman"/>
          <w:iCs/>
          <w:sz w:val="24"/>
          <w:lang w:val="es-ES"/>
        </w:rPr>
        <w:t xml:space="preserve"> del Contratante</w:t>
      </w:r>
      <w:r w:rsidR="00DE51E5" w:rsidRPr="00A358CF">
        <w:rPr>
          <w:rFonts w:ascii="Times New Roman" w:hAnsi="Times New Roman"/>
          <w:iCs/>
          <w:sz w:val="24"/>
          <w:lang w:val="es-ES"/>
        </w:rPr>
        <w:t>.</w:t>
      </w:r>
    </w:p>
    <w:p w14:paraId="16623BFA" w14:textId="4CCFDE0C" w:rsidR="00DE51E5" w:rsidRPr="00A358CF" w:rsidRDefault="00DE51E5" w:rsidP="00DE51E5">
      <w:pPr>
        <w:pStyle w:val="NormalWeb"/>
        <w:spacing w:before="0" w:beforeAutospacing="0" w:after="200" w:afterAutospacing="0"/>
        <w:jc w:val="both"/>
        <w:rPr>
          <w:rFonts w:ascii="Times New Roman" w:hAnsi="Times New Roman"/>
          <w:iCs/>
          <w:sz w:val="24"/>
          <w:lang w:val="es-ES"/>
        </w:rPr>
      </w:pPr>
      <w:r w:rsidRPr="00A358CF">
        <w:rPr>
          <w:rFonts w:ascii="Times New Roman" w:hAnsi="Times New Roman"/>
          <w:iCs/>
          <w:sz w:val="24"/>
          <w:lang w:val="es-ES"/>
        </w:rPr>
        <w:t xml:space="preserve">Entendemos que esta Declaración de Mantenimiento de la </w:t>
      </w:r>
      <w:r w:rsidR="00775D89" w:rsidRPr="00A358CF">
        <w:rPr>
          <w:rFonts w:ascii="Times New Roman" w:hAnsi="Times New Roman"/>
          <w:iCs/>
          <w:sz w:val="24"/>
          <w:lang w:val="es-ES"/>
        </w:rPr>
        <w:t>Propuesta</w:t>
      </w:r>
      <w:r w:rsidRPr="00A358CF">
        <w:rPr>
          <w:rFonts w:ascii="Times New Roman" w:hAnsi="Times New Roman"/>
          <w:iCs/>
          <w:sz w:val="24"/>
          <w:lang w:val="es-ES"/>
        </w:rPr>
        <w:t xml:space="preserve"> expirará si no resultamos seleccionados, cuando ocurra el primero de los siguientes hechos: </w:t>
      </w:r>
      <w:r w:rsidR="0014744F" w:rsidRPr="00A358CF">
        <w:rPr>
          <w:rFonts w:ascii="Times New Roman" w:hAnsi="Times New Roman"/>
          <w:iCs/>
          <w:sz w:val="24"/>
          <w:lang w:val="es-ES"/>
        </w:rPr>
        <w:t>(</w:t>
      </w:r>
      <w:r w:rsidRPr="00A358CF">
        <w:rPr>
          <w:rFonts w:ascii="Times New Roman" w:hAnsi="Times New Roman"/>
          <w:iCs/>
          <w:sz w:val="24"/>
          <w:lang w:val="es-ES"/>
        </w:rPr>
        <w:t xml:space="preserve">i) cuando recibamos la notificación que usted nos envíe con el nombre del </w:t>
      </w:r>
      <w:r w:rsidR="00356DAE" w:rsidRPr="00A358CF">
        <w:rPr>
          <w:rFonts w:ascii="Times New Roman" w:hAnsi="Times New Roman"/>
          <w:iCs/>
          <w:sz w:val="24"/>
          <w:lang w:val="es-ES"/>
        </w:rPr>
        <w:t>Proponente</w:t>
      </w:r>
      <w:r w:rsidRPr="00A358CF">
        <w:rPr>
          <w:rFonts w:ascii="Times New Roman" w:hAnsi="Times New Roman"/>
          <w:iCs/>
          <w:sz w:val="24"/>
          <w:lang w:val="es-ES"/>
        </w:rPr>
        <w:t xml:space="preserve"> seleccionado, o </w:t>
      </w:r>
      <w:r w:rsidR="0014744F" w:rsidRPr="00A358CF">
        <w:rPr>
          <w:rFonts w:ascii="Times New Roman" w:hAnsi="Times New Roman"/>
          <w:iCs/>
          <w:sz w:val="24"/>
          <w:lang w:val="es-ES"/>
        </w:rPr>
        <w:t>(</w:t>
      </w:r>
      <w:r w:rsidRPr="00A358CF">
        <w:rPr>
          <w:rFonts w:ascii="Times New Roman" w:hAnsi="Times New Roman"/>
          <w:iCs/>
          <w:sz w:val="24"/>
          <w:lang w:val="es-ES"/>
        </w:rPr>
        <w:t xml:space="preserve">ii) cuando hayan transcurrido veintiocho días después de la </w:t>
      </w:r>
      <w:r w:rsidR="000A306B" w:rsidRPr="00A358CF">
        <w:rPr>
          <w:rFonts w:ascii="Times New Roman" w:hAnsi="Times New Roman"/>
          <w:iCs/>
          <w:sz w:val="24"/>
          <w:lang w:val="es-ES"/>
        </w:rPr>
        <w:t xml:space="preserve">fecha de </w:t>
      </w:r>
      <w:r w:rsidRPr="00A358CF">
        <w:rPr>
          <w:rFonts w:ascii="Times New Roman" w:hAnsi="Times New Roman"/>
          <w:iCs/>
          <w:sz w:val="24"/>
          <w:lang w:val="es-ES"/>
        </w:rPr>
        <w:t xml:space="preserve">expiración de </w:t>
      </w:r>
      <w:r w:rsidR="000A306B" w:rsidRPr="00A358CF">
        <w:rPr>
          <w:rFonts w:ascii="Times New Roman" w:hAnsi="Times New Roman"/>
          <w:iCs/>
          <w:sz w:val="24"/>
          <w:lang w:val="es-ES"/>
        </w:rPr>
        <w:t xml:space="preserve">la </w:t>
      </w:r>
      <w:r w:rsidR="009E1912" w:rsidRPr="00A358CF">
        <w:rPr>
          <w:rFonts w:ascii="Times New Roman" w:hAnsi="Times New Roman"/>
          <w:iCs/>
          <w:sz w:val="24"/>
          <w:lang w:val="es-ES"/>
        </w:rPr>
        <w:t xml:space="preserve">fecha de </w:t>
      </w:r>
      <w:r w:rsidR="000A306B" w:rsidRPr="00A358CF">
        <w:rPr>
          <w:rFonts w:ascii="Times New Roman" w:hAnsi="Times New Roman"/>
          <w:iCs/>
          <w:sz w:val="24"/>
          <w:lang w:val="es-ES"/>
        </w:rPr>
        <w:t xml:space="preserve">Validez de </w:t>
      </w:r>
      <w:r w:rsidRPr="00A358CF">
        <w:rPr>
          <w:rFonts w:ascii="Times New Roman" w:hAnsi="Times New Roman"/>
          <w:iCs/>
          <w:sz w:val="24"/>
          <w:lang w:val="es-ES"/>
        </w:rPr>
        <w:t xml:space="preserve">nuestra </w:t>
      </w:r>
      <w:r w:rsidR="00775D89" w:rsidRPr="00A358CF">
        <w:rPr>
          <w:rFonts w:ascii="Times New Roman" w:hAnsi="Times New Roman"/>
          <w:iCs/>
          <w:sz w:val="24"/>
          <w:lang w:val="es-ES"/>
        </w:rPr>
        <w:t>Propuesta</w:t>
      </w:r>
      <w:r w:rsidRPr="00A358CF">
        <w:rPr>
          <w:rFonts w:ascii="Times New Roman" w:hAnsi="Times New Roman"/>
          <w:iCs/>
          <w:sz w:val="24"/>
          <w:lang w:val="es-ES"/>
        </w:rPr>
        <w:t>.</w:t>
      </w:r>
    </w:p>
    <w:p w14:paraId="51A3A86E" w14:textId="2FB0B59F" w:rsidR="00DE51E5" w:rsidRPr="00A358CF" w:rsidRDefault="00DE51E5" w:rsidP="00DE51E5">
      <w:pPr>
        <w:tabs>
          <w:tab w:val="left" w:pos="6120"/>
        </w:tabs>
        <w:spacing w:after="200"/>
        <w:rPr>
          <w:iCs/>
          <w:lang w:val="es-ES"/>
        </w:rPr>
      </w:pPr>
      <w:r w:rsidRPr="00A358CF">
        <w:rPr>
          <w:iCs/>
          <w:lang w:val="es-ES"/>
        </w:rPr>
        <w:t xml:space="preserve">Nombre del </w:t>
      </w:r>
      <w:r w:rsidR="00356DAE" w:rsidRPr="00A358CF">
        <w:rPr>
          <w:iCs/>
          <w:lang w:val="es-ES"/>
        </w:rPr>
        <w:t>Proponente</w:t>
      </w:r>
      <w:r w:rsidRPr="00A358CF">
        <w:rPr>
          <w:b/>
          <w:bCs/>
          <w:iCs/>
          <w:lang w:val="es-ES"/>
        </w:rPr>
        <w:t>*</w:t>
      </w:r>
      <w:r w:rsidRPr="00A358CF">
        <w:rPr>
          <w:iCs/>
          <w:u w:val="single"/>
          <w:lang w:val="es-ES"/>
        </w:rPr>
        <w:tab/>
      </w:r>
    </w:p>
    <w:p w14:paraId="520FE562" w14:textId="5AD48381" w:rsidR="002179E5" w:rsidRPr="00A358CF" w:rsidRDefault="00DE51E5" w:rsidP="002179E5">
      <w:pPr>
        <w:tabs>
          <w:tab w:val="left" w:pos="6120"/>
        </w:tabs>
        <w:spacing w:after="200"/>
        <w:rPr>
          <w:iCs/>
          <w:lang w:val="es-ES"/>
        </w:rPr>
      </w:pPr>
      <w:r w:rsidRPr="00A358CF">
        <w:rPr>
          <w:iCs/>
          <w:lang w:val="es-ES"/>
        </w:rPr>
        <w:t xml:space="preserve">Nombre de la persona debidamente autorizada para firmar la </w:t>
      </w:r>
      <w:r w:rsidR="00775D89" w:rsidRPr="00A358CF">
        <w:rPr>
          <w:iCs/>
          <w:lang w:val="es-ES"/>
        </w:rPr>
        <w:t>Propuesta</w:t>
      </w:r>
      <w:r w:rsidRPr="00A358CF">
        <w:rPr>
          <w:iCs/>
          <w:lang w:val="es-ES"/>
        </w:rPr>
        <w:t xml:space="preserve"> en nombre del </w:t>
      </w:r>
      <w:r w:rsidR="00356DAE" w:rsidRPr="00A358CF">
        <w:rPr>
          <w:iCs/>
          <w:lang w:val="es-ES"/>
        </w:rPr>
        <w:t>Proponente</w:t>
      </w:r>
      <w:r w:rsidRPr="00A358CF">
        <w:rPr>
          <w:b/>
          <w:bCs/>
          <w:iCs/>
          <w:lang w:val="es-ES"/>
        </w:rPr>
        <w:t>**</w:t>
      </w:r>
      <w:r w:rsidR="002179E5" w:rsidRPr="00A358CF">
        <w:rPr>
          <w:b/>
          <w:bCs/>
          <w:iCs/>
          <w:lang w:val="es-ES"/>
        </w:rPr>
        <w:br/>
      </w:r>
      <w:r w:rsidR="002179E5" w:rsidRPr="00A358CF">
        <w:rPr>
          <w:iCs/>
          <w:u w:val="single"/>
          <w:lang w:val="es-ES"/>
        </w:rPr>
        <w:tab/>
      </w:r>
    </w:p>
    <w:p w14:paraId="58A2B772" w14:textId="7A870A56" w:rsidR="002179E5" w:rsidRPr="00A358CF" w:rsidRDefault="00DE51E5" w:rsidP="00DE51E5">
      <w:pPr>
        <w:tabs>
          <w:tab w:val="left" w:pos="6120"/>
        </w:tabs>
        <w:spacing w:after="200"/>
        <w:rPr>
          <w:iCs/>
          <w:lang w:val="es-ES"/>
        </w:rPr>
      </w:pPr>
      <w:r w:rsidRPr="00A358CF">
        <w:rPr>
          <w:iCs/>
          <w:lang w:val="es-ES"/>
        </w:rPr>
        <w:t xml:space="preserve">Cargo de la persona que firma la </w:t>
      </w:r>
      <w:r w:rsidR="00775D89" w:rsidRPr="00A358CF">
        <w:rPr>
          <w:iCs/>
          <w:lang w:val="es-ES"/>
        </w:rPr>
        <w:t>Propuesta</w:t>
      </w:r>
      <w:r w:rsidRPr="00A358CF">
        <w:rPr>
          <w:iCs/>
          <w:lang w:val="es-ES"/>
        </w:rPr>
        <w:t xml:space="preserve"> </w:t>
      </w:r>
      <w:r w:rsidR="002179E5" w:rsidRPr="00A358CF">
        <w:rPr>
          <w:iCs/>
          <w:lang w:val="es-ES"/>
        </w:rPr>
        <w:t>___________________________________</w:t>
      </w:r>
    </w:p>
    <w:p w14:paraId="41FDE30B" w14:textId="2C3B2406" w:rsidR="00DE51E5" w:rsidRPr="00A358CF" w:rsidRDefault="00DE51E5" w:rsidP="00DE51E5">
      <w:pPr>
        <w:tabs>
          <w:tab w:val="left" w:pos="6120"/>
        </w:tabs>
        <w:spacing w:after="200"/>
        <w:rPr>
          <w:iCs/>
          <w:u w:val="single"/>
          <w:lang w:val="es-ES"/>
        </w:rPr>
      </w:pPr>
      <w:r w:rsidRPr="00A358CF">
        <w:rPr>
          <w:iCs/>
          <w:lang w:val="es-ES"/>
        </w:rPr>
        <w:t>Firma de la persona antes mencionada</w:t>
      </w:r>
      <w:r w:rsidRPr="00A358CF">
        <w:rPr>
          <w:iCs/>
          <w:u w:val="single"/>
          <w:lang w:val="es-ES"/>
        </w:rPr>
        <w:tab/>
      </w:r>
      <w:r w:rsidRPr="00A358CF">
        <w:rPr>
          <w:i/>
          <w:iCs/>
          <w:u w:val="single"/>
          <w:lang w:val="es-ES"/>
        </w:rPr>
        <w:t xml:space="preserve"> </w:t>
      </w:r>
    </w:p>
    <w:p w14:paraId="43FBFA48" w14:textId="64D958CC" w:rsidR="00DE51E5" w:rsidRPr="00A358CF" w:rsidRDefault="00DE51E5" w:rsidP="00DE51E5">
      <w:pPr>
        <w:tabs>
          <w:tab w:val="left" w:pos="6120"/>
        </w:tabs>
        <w:spacing w:after="200"/>
        <w:rPr>
          <w:iCs/>
          <w:lang w:val="es-ES"/>
        </w:rPr>
      </w:pPr>
      <w:r w:rsidRPr="00A358CF">
        <w:rPr>
          <w:iCs/>
          <w:lang w:val="es-ES"/>
        </w:rPr>
        <w:t>Firmad</w:t>
      </w:r>
      <w:r w:rsidR="009E12BA" w:rsidRPr="00A358CF">
        <w:rPr>
          <w:iCs/>
          <w:lang w:val="es-ES"/>
        </w:rPr>
        <w:t>o</w:t>
      </w:r>
      <w:r w:rsidRPr="00A358CF">
        <w:rPr>
          <w:iCs/>
          <w:lang w:val="es-ES"/>
        </w:rPr>
        <w:t xml:space="preserve"> a los </w:t>
      </w:r>
      <w:r w:rsidR="002179E5" w:rsidRPr="00A358CF">
        <w:rPr>
          <w:i/>
          <w:iCs/>
          <w:lang w:val="es-ES"/>
        </w:rPr>
        <w:t>_________________</w:t>
      </w:r>
      <w:r w:rsidRPr="00A358CF">
        <w:rPr>
          <w:b/>
          <w:i/>
          <w:iCs/>
          <w:lang w:val="es-ES"/>
        </w:rPr>
        <w:t xml:space="preserve"> </w:t>
      </w:r>
      <w:r w:rsidRPr="00A358CF">
        <w:rPr>
          <w:iCs/>
          <w:lang w:val="es-ES"/>
        </w:rPr>
        <w:t xml:space="preserve">días del mes de </w:t>
      </w:r>
      <w:r w:rsidR="002179E5" w:rsidRPr="00A358CF">
        <w:rPr>
          <w:b/>
          <w:iCs/>
          <w:lang w:val="es-ES"/>
        </w:rPr>
        <w:t>_____________</w:t>
      </w:r>
      <w:r w:rsidRPr="00A358CF">
        <w:rPr>
          <w:b/>
          <w:iCs/>
          <w:lang w:val="es-ES"/>
        </w:rPr>
        <w:t xml:space="preserve"> </w:t>
      </w:r>
      <w:r w:rsidRPr="00A358CF">
        <w:rPr>
          <w:iCs/>
          <w:lang w:val="es-ES"/>
        </w:rPr>
        <w:t>de</w:t>
      </w:r>
      <w:r w:rsidRPr="00A358CF">
        <w:rPr>
          <w:i/>
          <w:iCs/>
          <w:lang w:val="es-ES"/>
        </w:rPr>
        <w:t xml:space="preserve"> </w:t>
      </w:r>
      <w:r w:rsidR="002179E5" w:rsidRPr="00A358CF">
        <w:rPr>
          <w:b/>
          <w:i/>
          <w:iCs/>
          <w:lang w:val="es-ES"/>
        </w:rPr>
        <w:t>______________.</w:t>
      </w:r>
    </w:p>
    <w:p w14:paraId="34BD7B77" w14:textId="325A983E" w:rsidR="00DE51E5" w:rsidRPr="00A358CF" w:rsidRDefault="00DE51E5" w:rsidP="00DE51E5">
      <w:pPr>
        <w:tabs>
          <w:tab w:val="left" w:pos="6120"/>
        </w:tabs>
        <w:spacing w:after="200"/>
        <w:rPr>
          <w:iCs/>
          <w:lang w:val="es-ES"/>
        </w:rPr>
      </w:pPr>
      <w:r w:rsidRPr="00A358CF">
        <w:rPr>
          <w:b/>
          <w:bCs/>
          <w:iCs/>
          <w:lang w:val="es-ES"/>
        </w:rPr>
        <w:t>*</w:t>
      </w:r>
      <w:r w:rsidRPr="00A358CF">
        <w:rPr>
          <w:iCs/>
          <w:lang w:val="es-ES"/>
        </w:rPr>
        <w:t xml:space="preserve">: En caso de que la </w:t>
      </w:r>
      <w:r w:rsidR="00775D89" w:rsidRPr="00A358CF">
        <w:rPr>
          <w:iCs/>
          <w:lang w:val="es-ES"/>
        </w:rPr>
        <w:t>Propuesta</w:t>
      </w:r>
      <w:r w:rsidRPr="00A358CF">
        <w:rPr>
          <w:iCs/>
          <w:lang w:val="es-ES"/>
        </w:rPr>
        <w:t xml:space="preserve"> sea presentada por una </w:t>
      </w:r>
      <w:r w:rsidR="008C148F" w:rsidRPr="00A358CF">
        <w:rPr>
          <w:iCs/>
          <w:lang w:val="es-ES"/>
        </w:rPr>
        <w:t>APCA</w:t>
      </w:r>
      <w:r w:rsidRPr="00A358CF">
        <w:rPr>
          <w:iCs/>
          <w:lang w:val="es-ES"/>
        </w:rPr>
        <w:t xml:space="preserve">, especifique el nombre de la </w:t>
      </w:r>
      <w:r w:rsidR="008C148F" w:rsidRPr="00A358CF">
        <w:rPr>
          <w:iCs/>
          <w:lang w:val="es-ES"/>
        </w:rPr>
        <w:t>APCA</w:t>
      </w:r>
      <w:r w:rsidRPr="00A358CF">
        <w:rPr>
          <w:iCs/>
          <w:lang w:val="es-ES"/>
        </w:rPr>
        <w:t xml:space="preserve"> que actúa como </w:t>
      </w:r>
      <w:r w:rsidR="00356DAE" w:rsidRPr="00A358CF">
        <w:rPr>
          <w:iCs/>
          <w:lang w:val="es-ES"/>
        </w:rPr>
        <w:t>Proponente</w:t>
      </w:r>
      <w:r w:rsidRPr="00A358CF">
        <w:rPr>
          <w:iCs/>
          <w:lang w:val="es-ES"/>
        </w:rPr>
        <w:t>.</w:t>
      </w:r>
    </w:p>
    <w:p w14:paraId="273A286C" w14:textId="0A6D8049" w:rsidR="009533CB" w:rsidRPr="00A358CF" w:rsidRDefault="00DE51E5" w:rsidP="00DE51E5">
      <w:pPr>
        <w:tabs>
          <w:tab w:val="right" w:pos="9000"/>
        </w:tabs>
        <w:suppressAutoHyphens/>
        <w:rPr>
          <w:bCs/>
          <w:iCs/>
          <w:lang w:val="es-ES"/>
        </w:rPr>
      </w:pPr>
      <w:r w:rsidRPr="00A358CF">
        <w:rPr>
          <w:bCs/>
          <w:iCs/>
          <w:lang w:val="es-ES"/>
        </w:rPr>
        <w:lastRenderedPageBreak/>
        <w:t xml:space="preserve">**: La persona que firma la </w:t>
      </w:r>
      <w:r w:rsidR="00775D89" w:rsidRPr="00A358CF">
        <w:rPr>
          <w:bCs/>
          <w:iCs/>
          <w:lang w:val="es-ES"/>
        </w:rPr>
        <w:t>Propuesta</w:t>
      </w:r>
      <w:r w:rsidRPr="00A358CF">
        <w:rPr>
          <w:bCs/>
          <w:iCs/>
          <w:lang w:val="es-ES"/>
        </w:rPr>
        <w:t xml:space="preserve"> adjuntará a esta el poder que le haya otorgado el </w:t>
      </w:r>
      <w:r w:rsidR="00356DAE" w:rsidRPr="00A358CF">
        <w:rPr>
          <w:bCs/>
          <w:iCs/>
          <w:lang w:val="es-ES"/>
        </w:rPr>
        <w:t>Proponente</w:t>
      </w:r>
      <w:r w:rsidRPr="00A358CF">
        <w:rPr>
          <w:bCs/>
          <w:iCs/>
          <w:lang w:val="es-ES"/>
        </w:rPr>
        <w:t xml:space="preserve">. </w:t>
      </w:r>
    </w:p>
    <w:p w14:paraId="49D030C0" w14:textId="77777777" w:rsidR="009533CB" w:rsidRPr="00A358CF" w:rsidRDefault="009533CB" w:rsidP="00DE51E5">
      <w:pPr>
        <w:tabs>
          <w:tab w:val="right" w:pos="9000"/>
        </w:tabs>
        <w:suppressAutoHyphens/>
        <w:rPr>
          <w:i/>
          <w:iCs/>
          <w:lang w:val="es-ES"/>
        </w:rPr>
      </w:pPr>
    </w:p>
    <w:p w14:paraId="64365FDE" w14:textId="0947A6BC" w:rsidR="00DE51E5" w:rsidRPr="00A358CF" w:rsidRDefault="00DE51E5" w:rsidP="00DE51E5">
      <w:pPr>
        <w:tabs>
          <w:tab w:val="right" w:pos="9000"/>
        </w:tabs>
        <w:suppressAutoHyphens/>
        <w:rPr>
          <w:i/>
          <w:iCs/>
          <w:lang w:val="es-ES"/>
        </w:rPr>
      </w:pPr>
      <w:r w:rsidRPr="00A358CF">
        <w:rPr>
          <w:i/>
          <w:iCs/>
          <w:lang w:val="es-ES"/>
        </w:rPr>
        <w:t xml:space="preserve">[Nota: En el caso de una </w:t>
      </w:r>
      <w:r w:rsidR="008C148F" w:rsidRPr="00A358CF">
        <w:rPr>
          <w:i/>
          <w:iCs/>
          <w:lang w:val="es-ES"/>
        </w:rPr>
        <w:t>APCA</w:t>
      </w:r>
      <w:r w:rsidRPr="00A358CF">
        <w:rPr>
          <w:i/>
          <w:iCs/>
          <w:lang w:val="es-ES"/>
        </w:rPr>
        <w:t xml:space="preserve">, la Declaración de Mantenimiento de la </w:t>
      </w:r>
      <w:r w:rsidR="00775D89" w:rsidRPr="00A358CF">
        <w:rPr>
          <w:i/>
          <w:iCs/>
          <w:lang w:val="es-ES"/>
        </w:rPr>
        <w:t>Propuesta</w:t>
      </w:r>
      <w:r w:rsidRPr="00A358CF">
        <w:rPr>
          <w:i/>
          <w:iCs/>
          <w:lang w:val="es-ES"/>
        </w:rPr>
        <w:t xml:space="preserve"> debe </w:t>
      </w:r>
      <w:r w:rsidR="009E12BA" w:rsidRPr="00A358CF">
        <w:rPr>
          <w:i/>
          <w:iCs/>
          <w:lang w:val="es-ES"/>
        </w:rPr>
        <w:t>hacerse</w:t>
      </w:r>
      <w:r w:rsidRPr="00A358CF">
        <w:rPr>
          <w:i/>
          <w:iCs/>
          <w:lang w:val="es-ES"/>
        </w:rPr>
        <w:t xml:space="preserve"> en nombre de todos los miembros de la </w:t>
      </w:r>
      <w:r w:rsidR="008C148F" w:rsidRPr="00A358CF">
        <w:rPr>
          <w:i/>
          <w:iCs/>
          <w:lang w:val="es-ES"/>
        </w:rPr>
        <w:t>APCA</w:t>
      </w:r>
      <w:r w:rsidRPr="00A358CF">
        <w:rPr>
          <w:i/>
          <w:iCs/>
          <w:lang w:val="es-ES"/>
        </w:rPr>
        <w:t xml:space="preserve"> que presenta la </w:t>
      </w:r>
      <w:r w:rsidR="00775D89" w:rsidRPr="00A358CF">
        <w:rPr>
          <w:i/>
          <w:iCs/>
          <w:lang w:val="es-ES"/>
        </w:rPr>
        <w:t>Propuesta</w:t>
      </w:r>
      <w:r w:rsidRPr="00A358CF">
        <w:rPr>
          <w:i/>
          <w:iCs/>
          <w:lang w:val="es-ES"/>
        </w:rPr>
        <w:t>].</w:t>
      </w:r>
    </w:p>
    <w:p w14:paraId="405366CE" w14:textId="77777777" w:rsidR="002368B5" w:rsidRPr="00A358CF" w:rsidRDefault="002368B5" w:rsidP="00DE51E5">
      <w:pPr>
        <w:tabs>
          <w:tab w:val="right" w:pos="9000"/>
        </w:tabs>
        <w:suppressAutoHyphens/>
        <w:rPr>
          <w:i/>
          <w:iCs/>
          <w:lang w:val="es-ES"/>
        </w:rPr>
      </w:pPr>
    </w:p>
    <w:p w14:paraId="7513DBC0" w14:textId="228F4318" w:rsidR="003364D2" w:rsidRPr="00A358CF" w:rsidRDefault="003364D2">
      <w:pPr>
        <w:rPr>
          <w:rStyle w:val="Table"/>
          <w:rFonts w:ascii="Times New Roman" w:hAnsi="Times New Roman"/>
          <w:i/>
          <w:iCs/>
          <w:spacing w:val="-2"/>
          <w:sz w:val="24"/>
          <w:lang w:val="es-ES"/>
        </w:rPr>
      </w:pPr>
      <w:r w:rsidRPr="00A358CF">
        <w:rPr>
          <w:rStyle w:val="Table"/>
          <w:rFonts w:ascii="Times New Roman" w:hAnsi="Times New Roman"/>
          <w:i/>
          <w:iCs/>
          <w:spacing w:val="-2"/>
          <w:sz w:val="24"/>
          <w:lang w:val="es-ES"/>
        </w:rPr>
        <w:br w:type="page"/>
      </w:r>
    </w:p>
    <w:p w14:paraId="40FDD288" w14:textId="164C6270" w:rsidR="003364D2" w:rsidRPr="00A358CF" w:rsidRDefault="003364D2" w:rsidP="00A1431F">
      <w:pPr>
        <w:pStyle w:val="Sec4Heading2"/>
      </w:pPr>
      <w:bookmarkStart w:id="590" w:name="_Toc124166534"/>
      <w:bookmarkStart w:id="591" w:name="_Toc53486385"/>
      <w:bookmarkStart w:id="592" w:name="_Toc12371920"/>
      <w:bookmarkStart w:id="593" w:name="_Toc14180274"/>
      <w:r w:rsidRPr="00A358CF">
        <w:lastRenderedPageBreak/>
        <w:t xml:space="preserve">Formulario de Declaración </w:t>
      </w:r>
      <w:r w:rsidR="006C5DE0" w:rsidRPr="00A358CF">
        <w:t>sobre</w:t>
      </w:r>
      <w:r w:rsidRPr="00A358CF">
        <w:t xml:space="preserve"> Explotación y Abuso Sexual (EAS) y / o Acoso Sexual (ASx)</w:t>
      </w:r>
      <w:bookmarkEnd w:id="590"/>
      <w:r w:rsidRPr="00A358CF">
        <w:t xml:space="preserve">  </w:t>
      </w:r>
      <w:bookmarkEnd w:id="591"/>
      <w:bookmarkEnd w:id="592"/>
      <w:bookmarkEnd w:id="593"/>
    </w:p>
    <w:p w14:paraId="64828A0A" w14:textId="0E1D7BD7" w:rsidR="003364D2" w:rsidRPr="00A358CF" w:rsidRDefault="003364D2" w:rsidP="003364D2">
      <w:pPr>
        <w:tabs>
          <w:tab w:val="right" w:pos="9360"/>
        </w:tabs>
        <w:spacing w:before="240" w:after="120"/>
        <w:rPr>
          <w:iCs/>
          <w:color w:val="000000" w:themeColor="text1"/>
          <w:lang w:val="es-ES"/>
        </w:rPr>
      </w:pPr>
      <w:r w:rsidRPr="00A358CF">
        <w:rPr>
          <w:iCs/>
          <w:color w:val="000000" w:themeColor="text1"/>
          <w:lang w:val="es-ES"/>
        </w:rPr>
        <w:t>Fecha: _______________</w:t>
      </w:r>
      <w:r w:rsidRPr="00A358CF">
        <w:rPr>
          <w:iCs/>
          <w:color w:val="000000" w:themeColor="text1"/>
          <w:lang w:val="es-ES"/>
        </w:rPr>
        <w:tab/>
        <w:t>No. SDP No.: __________________</w:t>
      </w:r>
    </w:p>
    <w:p w14:paraId="7EF68B47" w14:textId="77777777" w:rsidR="003364D2" w:rsidRPr="00A358CF" w:rsidRDefault="003364D2" w:rsidP="003364D2">
      <w:pPr>
        <w:tabs>
          <w:tab w:val="right" w:pos="9360"/>
        </w:tabs>
        <w:spacing w:before="120" w:after="120"/>
        <w:ind w:left="720" w:hanging="720"/>
        <w:jc w:val="right"/>
        <w:rPr>
          <w:iCs/>
          <w:color w:val="000000" w:themeColor="text1"/>
          <w:sz w:val="28"/>
          <w:lang w:val="es-ES"/>
        </w:rPr>
      </w:pPr>
      <w:r w:rsidRPr="00A358CF">
        <w:rPr>
          <w:iCs/>
          <w:color w:val="000000" w:themeColor="text1"/>
          <w:lang w:val="es-ES"/>
        </w:rPr>
        <w:t>Alternativa No.: ________________</w:t>
      </w:r>
    </w:p>
    <w:p w14:paraId="534A2757" w14:textId="77777777" w:rsidR="003364D2" w:rsidRPr="00A358CF" w:rsidRDefault="003364D2" w:rsidP="003364D2">
      <w:pPr>
        <w:tabs>
          <w:tab w:val="right" w:pos="9360"/>
        </w:tabs>
        <w:spacing w:before="240" w:after="120"/>
        <w:ind w:left="720" w:hanging="720"/>
        <w:rPr>
          <w:iCs/>
          <w:color w:val="000000" w:themeColor="text1"/>
          <w:lang w:val="es-ES"/>
        </w:rPr>
      </w:pPr>
      <w:r w:rsidRPr="00A358CF">
        <w:rPr>
          <w:iCs/>
          <w:color w:val="000000" w:themeColor="text1"/>
          <w:lang w:val="es-ES"/>
        </w:rPr>
        <w:t>Título del Contrato: _______________</w:t>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r>
      <w:r w:rsidRPr="00A358CF">
        <w:rPr>
          <w:iCs/>
          <w:color w:val="000000" w:themeColor="text1"/>
          <w:lang w:val="es-ES"/>
        </w:rPr>
        <w:softHyphen/>
        <w:t>_________________</w:t>
      </w:r>
    </w:p>
    <w:p w14:paraId="5ED41AE2" w14:textId="77777777" w:rsidR="003364D2" w:rsidRPr="00A358CF" w:rsidRDefault="003364D2" w:rsidP="003364D2">
      <w:pPr>
        <w:spacing w:before="240" w:after="120"/>
        <w:rPr>
          <w:iCs/>
          <w:color w:val="000000" w:themeColor="text1"/>
          <w:lang w:val="es-ES"/>
        </w:rPr>
      </w:pPr>
    </w:p>
    <w:p w14:paraId="0A18279F" w14:textId="77777777" w:rsidR="003364D2" w:rsidRPr="00A358CF" w:rsidRDefault="003364D2" w:rsidP="003364D2">
      <w:pPr>
        <w:spacing w:before="240" w:after="120"/>
        <w:rPr>
          <w:iCs/>
          <w:color w:val="000000" w:themeColor="text1"/>
          <w:lang w:val="es-ES"/>
        </w:rPr>
      </w:pPr>
      <w:r w:rsidRPr="00A358CF">
        <w:rPr>
          <w:iCs/>
          <w:color w:val="000000" w:themeColor="text1"/>
          <w:lang w:val="es-ES"/>
        </w:rPr>
        <w:t xml:space="preserve">A: </w:t>
      </w:r>
    </w:p>
    <w:p w14:paraId="5BB4B83B" w14:textId="77777777" w:rsidR="003364D2" w:rsidRPr="00A358CF" w:rsidRDefault="003364D2" w:rsidP="003364D2">
      <w:pPr>
        <w:spacing w:before="240" w:after="120"/>
        <w:rPr>
          <w:iCs/>
          <w:color w:val="000000" w:themeColor="text1"/>
          <w:lang w:val="es-ES"/>
        </w:rPr>
      </w:pPr>
      <w:r w:rsidRPr="00A358CF">
        <w:rPr>
          <w:iCs/>
          <w:color w:val="000000" w:themeColor="text1"/>
          <w:lang w:val="es-ES"/>
        </w:rPr>
        <w:t xml:space="preserve">Nosotros, los abajo firmantes, declaramos que: </w:t>
      </w:r>
      <w:r w:rsidRPr="00A358CF">
        <w:rPr>
          <w:iCs/>
          <w:color w:val="000000" w:themeColor="text1"/>
          <w:lang w:val="es-ES"/>
        </w:rPr>
        <w:tab/>
      </w:r>
      <w:r w:rsidRPr="00A358CF">
        <w:rPr>
          <w:iCs/>
          <w:color w:val="000000" w:themeColor="text1"/>
          <w:lang w:val="es-ES"/>
        </w:rPr>
        <w:tab/>
      </w:r>
      <w:r w:rsidRPr="00A358CF">
        <w:rPr>
          <w:iCs/>
          <w:color w:val="000000" w:themeColor="text1"/>
          <w:lang w:val="es-ES"/>
        </w:rPr>
        <w:tab/>
      </w:r>
    </w:p>
    <w:p w14:paraId="3F0C957C" w14:textId="659D7ABF" w:rsidR="003364D2" w:rsidRPr="00A358CF" w:rsidRDefault="003364D2" w:rsidP="003364D2">
      <w:pPr>
        <w:spacing w:before="240" w:after="120"/>
        <w:rPr>
          <w:iCs/>
          <w:color w:val="000000" w:themeColor="text1"/>
          <w:lang w:val="es-ES"/>
        </w:rPr>
      </w:pPr>
      <w:r w:rsidRPr="00A358CF">
        <w:rPr>
          <w:iCs/>
          <w:color w:val="000000" w:themeColor="text1"/>
          <w:lang w:val="es-ES"/>
        </w:rPr>
        <w:t>Entendemos que las Propuestas deben estar respaldadas por una declaración EAS y / o ASx.</w:t>
      </w:r>
    </w:p>
    <w:p w14:paraId="60CF9F05" w14:textId="41482AED" w:rsidR="003364D2" w:rsidRPr="00A358CF" w:rsidRDefault="003364D2" w:rsidP="003364D2">
      <w:pPr>
        <w:spacing w:before="240" w:after="120"/>
        <w:jc w:val="both"/>
        <w:rPr>
          <w:iCs/>
          <w:color w:val="000000" w:themeColor="text1"/>
          <w:lang w:val="es-ES"/>
        </w:rPr>
      </w:pPr>
      <w:r w:rsidRPr="00A358CF">
        <w:rPr>
          <w:iCs/>
          <w:color w:val="000000" w:themeColor="text1"/>
          <w:lang w:val="es-ES"/>
        </w:rPr>
        <w:t>Aceptamos que, si se nos adjudica el Contrato, nosotros, incluyendo nuestros Subcontratistas, estamos obligados a cumplir con las Obligaciones de Prevención y Respuesta a EAS / ASx en virtud del Contrato, y aceptamos además que el Banco puede descalificarnos (</w:t>
      </w:r>
      <w:r w:rsidR="002C4D2C" w:rsidRPr="00A358CF">
        <w:rPr>
          <w:iCs/>
          <w:color w:val="000000" w:themeColor="text1"/>
          <w:lang w:val="es-ES"/>
        </w:rPr>
        <w:t xml:space="preserve">cuando somos un Contratista o un miembro de una APCA o de un </w:t>
      </w:r>
      <w:r w:rsidR="002C4D2C" w:rsidRPr="00A358CF">
        <w:rPr>
          <w:i/>
          <w:color w:val="000000" w:themeColor="text1"/>
          <w:lang w:val="es-ES"/>
        </w:rPr>
        <w:t>Special Purpose Vehicle (SPV)</w:t>
      </w:r>
      <w:r w:rsidR="002C4D2C" w:rsidRPr="00A358CF">
        <w:rPr>
          <w:iCs/>
          <w:color w:val="000000" w:themeColor="text1"/>
          <w:lang w:val="es-ES"/>
        </w:rPr>
        <w:t xml:space="preserve">, como corresponda) </w:t>
      </w:r>
      <w:r w:rsidRPr="00A358CF">
        <w:rPr>
          <w:iCs/>
          <w:color w:val="000000" w:themeColor="text1"/>
          <w:lang w:val="es-ES"/>
        </w:rPr>
        <w:t xml:space="preserve">de la adjudicación de un contrato financiado por el Banco por un período de dos años, si se determina por decisión del </w:t>
      </w:r>
      <w:r w:rsidRPr="00A358CF">
        <w:rPr>
          <w:i/>
          <w:color w:val="000000" w:themeColor="text1"/>
          <w:lang w:val="es-ES"/>
        </w:rPr>
        <w:t xml:space="preserve">Dispute </w:t>
      </w:r>
      <w:r w:rsidR="002C4D2C" w:rsidRPr="00A358CF">
        <w:rPr>
          <w:i/>
          <w:color w:val="000000" w:themeColor="text1"/>
          <w:lang w:val="es-ES"/>
        </w:rPr>
        <w:t xml:space="preserve">Adjudication </w:t>
      </w:r>
      <w:r w:rsidRPr="00A358CF">
        <w:rPr>
          <w:i/>
          <w:color w:val="000000" w:themeColor="text1"/>
          <w:lang w:val="es-ES"/>
        </w:rPr>
        <w:t>Board</w:t>
      </w:r>
      <w:r w:rsidRPr="00A358CF">
        <w:rPr>
          <w:iCs/>
          <w:color w:val="000000" w:themeColor="text1"/>
          <w:lang w:val="es-ES"/>
        </w:rPr>
        <w:t xml:space="preserve"> (</w:t>
      </w:r>
      <w:r w:rsidR="002C4D2C" w:rsidRPr="00A358CF">
        <w:rPr>
          <w:iCs/>
          <w:color w:val="000000" w:themeColor="text1"/>
          <w:lang w:val="es-ES"/>
        </w:rPr>
        <w:t>DAB</w:t>
      </w:r>
      <w:r w:rsidRPr="00A358CF">
        <w:rPr>
          <w:iCs/>
          <w:color w:val="000000" w:themeColor="text1"/>
          <w:lang w:val="es-ES"/>
        </w:rPr>
        <w:t>) que nosotros:</w:t>
      </w:r>
    </w:p>
    <w:p w14:paraId="18146F04" w14:textId="77777777" w:rsidR="003364D2" w:rsidRPr="00A358CF" w:rsidRDefault="003364D2" w:rsidP="00E4638B">
      <w:pPr>
        <w:pStyle w:val="ListParagraph"/>
        <w:numPr>
          <w:ilvl w:val="0"/>
          <w:numId w:val="126"/>
        </w:numPr>
        <w:spacing w:before="120" w:after="120"/>
        <w:ind w:left="714" w:hanging="357"/>
        <w:contextualSpacing w:val="0"/>
        <w:rPr>
          <w:iCs/>
          <w:color w:val="000000" w:themeColor="text1"/>
          <w:lang w:val="es-ES"/>
        </w:rPr>
      </w:pPr>
      <w:r w:rsidRPr="00A358CF">
        <w:rPr>
          <w:iCs/>
          <w:color w:val="000000" w:themeColor="text1"/>
          <w:lang w:val="es-ES"/>
        </w:rPr>
        <w:t>no corregimos el incumplimiento de la obligación de Prevención y Respuesta de EAS / ASx identificada; y / o</w:t>
      </w:r>
    </w:p>
    <w:p w14:paraId="62F3AB04" w14:textId="77777777" w:rsidR="003364D2" w:rsidRPr="00A358CF" w:rsidRDefault="003364D2" w:rsidP="00E4638B">
      <w:pPr>
        <w:pStyle w:val="ListParagraph"/>
        <w:numPr>
          <w:ilvl w:val="0"/>
          <w:numId w:val="126"/>
        </w:numPr>
        <w:spacing w:before="120" w:after="120"/>
        <w:ind w:left="714" w:hanging="357"/>
        <w:contextualSpacing w:val="0"/>
        <w:rPr>
          <w:iCs/>
          <w:color w:val="000000" w:themeColor="text1"/>
          <w:lang w:val="es-ES"/>
        </w:rPr>
      </w:pPr>
      <w:r w:rsidRPr="00A358CF">
        <w:rPr>
          <w:iCs/>
          <w:color w:val="000000" w:themeColor="text1"/>
          <w:lang w:val="es-ES"/>
        </w:rPr>
        <w:t>no cumplimos con dichas Obligaciones en el momento de un presunto incidente,</w:t>
      </w:r>
    </w:p>
    <w:p w14:paraId="38F4ABFE" w14:textId="49B31863" w:rsidR="003364D2" w:rsidRPr="00A358CF" w:rsidRDefault="003364D2" w:rsidP="003364D2">
      <w:pPr>
        <w:spacing w:before="240" w:after="120"/>
        <w:jc w:val="both"/>
        <w:rPr>
          <w:iCs/>
          <w:color w:val="000000" w:themeColor="text1"/>
          <w:lang w:val="es-ES"/>
        </w:rPr>
      </w:pPr>
      <w:r w:rsidRPr="00A358CF">
        <w:rPr>
          <w:iCs/>
          <w:color w:val="000000" w:themeColor="text1"/>
          <w:lang w:val="es-ES"/>
        </w:rPr>
        <w:t xml:space="preserve">Y, en caso de recurrir a las disposiciones de Arbitraje de Emergencia bajo las Reglas de Arbitraje de la Cámara de Comercio Internacional, el Árbitro de Emergencia no emite una orden para revocar la Decisión </w:t>
      </w:r>
      <w:r w:rsidR="002C4D2C" w:rsidRPr="00A358CF">
        <w:rPr>
          <w:iCs/>
          <w:color w:val="000000" w:themeColor="text1"/>
          <w:lang w:val="es-ES"/>
        </w:rPr>
        <w:t>del DAB</w:t>
      </w:r>
      <w:r w:rsidRPr="00A358CF">
        <w:rPr>
          <w:iCs/>
          <w:color w:val="000000" w:themeColor="text1"/>
          <w:lang w:val="es-ES"/>
        </w:rPr>
        <w:t xml:space="preserve"> bajo esas Reglas.</w:t>
      </w:r>
    </w:p>
    <w:p w14:paraId="1D770C90" w14:textId="63122805" w:rsidR="003364D2" w:rsidRPr="00A358CF" w:rsidRDefault="003364D2" w:rsidP="003364D2">
      <w:pPr>
        <w:tabs>
          <w:tab w:val="left" w:pos="6120"/>
        </w:tabs>
        <w:spacing w:before="240" w:after="120"/>
        <w:rPr>
          <w:iCs/>
          <w:color w:val="000000" w:themeColor="text1"/>
          <w:lang w:val="es-ES"/>
        </w:rPr>
      </w:pPr>
      <w:r w:rsidRPr="00A358CF">
        <w:rPr>
          <w:iCs/>
          <w:color w:val="000000" w:themeColor="text1"/>
          <w:lang w:val="es-ES"/>
        </w:rPr>
        <w:t xml:space="preserve">Nombre del </w:t>
      </w:r>
      <w:r w:rsidR="002C4D2C" w:rsidRPr="00A358CF">
        <w:rPr>
          <w:iCs/>
          <w:color w:val="000000" w:themeColor="text1"/>
          <w:lang w:val="es-ES"/>
        </w:rPr>
        <w:t>Proponente</w:t>
      </w:r>
      <w:r w:rsidRPr="00A358CF">
        <w:rPr>
          <w:b/>
          <w:bCs/>
          <w:iCs/>
          <w:color w:val="000000" w:themeColor="text1"/>
          <w:lang w:val="es-ES"/>
        </w:rPr>
        <w:t>*</w:t>
      </w:r>
      <w:r w:rsidRPr="00A358CF">
        <w:rPr>
          <w:iCs/>
          <w:color w:val="000000" w:themeColor="text1"/>
          <w:u w:val="single"/>
          <w:lang w:val="es-ES"/>
        </w:rPr>
        <w:tab/>
      </w:r>
    </w:p>
    <w:p w14:paraId="7B29A941" w14:textId="18B5DA94" w:rsidR="003364D2" w:rsidRPr="00A358CF" w:rsidRDefault="003364D2" w:rsidP="003364D2">
      <w:pPr>
        <w:tabs>
          <w:tab w:val="right" w:pos="4140"/>
          <w:tab w:val="left" w:pos="4500"/>
          <w:tab w:val="right" w:pos="9000"/>
          <w:tab w:val="left" w:pos="10080"/>
          <w:tab w:val="left" w:pos="10170"/>
        </w:tabs>
        <w:spacing w:before="240" w:after="120"/>
        <w:rPr>
          <w:lang w:val="es-ES"/>
        </w:rPr>
      </w:pPr>
      <w:r w:rsidRPr="00A358CF">
        <w:rPr>
          <w:lang w:val="es-ES"/>
        </w:rPr>
        <w:t xml:space="preserve">Nombre de la persona debidamente autorizada para firmar la </w:t>
      </w:r>
      <w:r w:rsidR="002C4D2C" w:rsidRPr="00A358CF">
        <w:rPr>
          <w:lang w:val="es-ES"/>
        </w:rPr>
        <w:t>Propuesta</w:t>
      </w:r>
      <w:r w:rsidRPr="00A358CF">
        <w:rPr>
          <w:lang w:val="es-ES"/>
        </w:rPr>
        <w:t xml:space="preserve"> en representación </w:t>
      </w:r>
      <w:r w:rsidRPr="00A358CF">
        <w:rPr>
          <w:lang w:val="es-ES"/>
        </w:rPr>
        <w:br/>
        <w:t xml:space="preserve">del </w:t>
      </w:r>
      <w:r w:rsidR="002C4D2C" w:rsidRPr="00A358CF">
        <w:rPr>
          <w:lang w:val="es-ES"/>
        </w:rPr>
        <w:t>Proponente</w:t>
      </w:r>
      <w:r w:rsidRPr="00A358CF">
        <w:rPr>
          <w:lang w:val="es-ES"/>
        </w:rPr>
        <w:t xml:space="preserve">: </w:t>
      </w:r>
      <w:r w:rsidRPr="00A358CF">
        <w:rPr>
          <w:i/>
          <w:lang w:val="es-ES"/>
        </w:rPr>
        <w:t>**</w:t>
      </w:r>
      <w:r w:rsidRPr="00A358CF">
        <w:rPr>
          <w:lang w:val="es-ES"/>
        </w:rPr>
        <w:t xml:space="preserve"> _______________________________________________________</w:t>
      </w:r>
    </w:p>
    <w:p w14:paraId="084F249E" w14:textId="4846CA4D" w:rsidR="003364D2" w:rsidRPr="00A358CF" w:rsidRDefault="003364D2" w:rsidP="003364D2">
      <w:pPr>
        <w:tabs>
          <w:tab w:val="right" w:pos="4140"/>
          <w:tab w:val="left" w:pos="4500"/>
          <w:tab w:val="right" w:pos="9000"/>
          <w:tab w:val="left" w:pos="10080"/>
          <w:tab w:val="left" w:pos="10170"/>
        </w:tabs>
        <w:spacing w:before="240" w:after="120"/>
        <w:rPr>
          <w:lang w:val="es-ES"/>
        </w:rPr>
      </w:pPr>
      <w:r w:rsidRPr="00A358CF">
        <w:rPr>
          <w:lang w:val="es-ES"/>
        </w:rPr>
        <w:t xml:space="preserve">Cargo de la persona que firma la </w:t>
      </w:r>
      <w:r w:rsidR="002C4D2C" w:rsidRPr="00A358CF">
        <w:rPr>
          <w:lang w:val="es-ES"/>
        </w:rPr>
        <w:t>Propuesta</w:t>
      </w:r>
      <w:r w:rsidRPr="00A358CF">
        <w:rPr>
          <w:lang w:val="es-ES"/>
        </w:rPr>
        <w:t>: ____________________________________</w:t>
      </w:r>
    </w:p>
    <w:p w14:paraId="5F3C7A91" w14:textId="77777777" w:rsidR="003364D2" w:rsidRPr="00A358CF" w:rsidRDefault="003364D2" w:rsidP="003364D2">
      <w:pPr>
        <w:tabs>
          <w:tab w:val="right" w:pos="4140"/>
          <w:tab w:val="left" w:pos="4500"/>
          <w:tab w:val="right" w:pos="9000"/>
          <w:tab w:val="left" w:pos="10080"/>
          <w:tab w:val="left" w:pos="10170"/>
        </w:tabs>
        <w:spacing w:before="240" w:after="120"/>
        <w:rPr>
          <w:lang w:val="es-ES"/>
        </w:rPr>
      </w:pPr>
      <w:r w:rsidRPr="00A358CF">
        <w:rPr>
          <w:lang w:val="es-ES"/>
        </w:rPr>
        <w:t>Firma de la persona mencionada más arriba: _________________________________</w:t>
      </w:r>
    </w:p>
    <w:p w14:paraId="2E36FD38" w14:textId="77777777" w:rsidR="003364D2" w:rsidRPr="00A358CF" w:rsidRDefault="003364D2" w:rsidP="003364D2">
      <w:pPr>
        <w:tabs>
          <w:tab w:val="right" w:pos="9000"/>
          <w:tab w:val="left" w:pos="10080"/>
          <w:tab w:val="left" w:pos="10170"/>
        </w:tabs>
        <w:spacing w:before="240" w:after="120"/>
        <w:rPr>
          <w:lang w:val="es-ES"/>
        </w:rPr>
      </w:pPr>
      <w:r w:rsidRPr="00A358CF">
        <w:rPr>
          <w:lang w:val="es-ES"/>
        </w:rPr>
        <w:t>Firmado a los _____ días del mes de _______de _________.</w:t>
      </w:r>
    </w:p>
    <w:p w14:paraId="0E9D2071" w14:textId="1A5EE856" w:rsidR="003364D2" w:rsidRPr="00A358CF" w:rsidRDefault="003364D2" w:rsidP="003364D2">
      <w:pPr>
        <w:tabs>
          <w:tab w:val="left" w:pos="6120"/>
        </w:tabs>
        <w:spacing w:before="120" w:after="120"/>
        <w:rPr>
          <w:iCs/>
          <w:color w:val="000000" w:themeColor="text1"/>
          <w:sz w:val="20"/>
          <w:szCs w:val="20"/>
          <w:lang w:val="es-ES"/>
        </w:rPr>
      </w:pPr>
      <w:r w:rsidRPr="00A358CF">
        <w:rPr>
          <w:b/>
          <w:bCs/>
          <w:iCs/>
          <w:color w:val="000000" w:themeColor="text1"/>
          <w:sz w:val="20"/>
          <w:szCs w:val="20"/>
          <w:lang w:val="es-ES"/>
        </w:rPr>
        <w:t>*</w:t>
      </w:r>
      <w:r w:rsidRPr="00A358CF">
        <w:rPr>
          <w:iCs/>
          <w:color w:val="000000" w:themeColor="text1"/>
          <w:sz w:val="20"/>
          <w:szCs w:val="20"/>
          <w:lang w:val="es-ES"/>
        </w:rPr>
        <w:t xml:space="preserve">: </w:t>
      </w:r>
      <w:r w:rsidRPr="00A358CF">
        <w:rPr>
          <w:sz w:val="20"/>
          <w:lang w:val="es-ES"/>
        </w:rPr>
        <w:t xml:space="preserve">En el caso de una </w:t>
      </w:r>
      <w:r w:rsidR="002C4D2C" w:rsidRPr="00A358CF">
        <w:rPr>
          <w:sz w:val="20"/>
          <w:lang w:val="es-ES"/>
        </w:rPr>
        <w:t>Propuesta</w:t>
      </w:r>
      <w:r w:rsidRPr="00A358CF">
        <w:rPr>
          <w:sz w:val="20"/>
          <w:lang w:val="es-ES"/>
        </w:rPr>
        <w:t xml:space="preserve"> presentada por una APCA, especifique el nombre de la APCA que actúa como </w:t>
      </w:r>
      <w:r w:rsidR="002C4D2C" w:rsidRPr="00A358CF">
        <w:rPr>
          <w:sz w:val="20"/>
          <w:lang w:val="es-ES"/>
        </w:rPr>
        <w:t>Proponente</w:t>
      </w:r>
    </w:p>
    <w:p w14:paraId="3CF25363" w14:textId="64FDACF3" w:rsidR="003364D2" w:rsidRPr="00A358CF" w:rsidRDefault="003364D2" w:rsidP="003364D2">
      <w:pPr>
        <w:tabs>
          <w:tab w:val="right" w:pos="9000"/>
        </w:tabs>
        <w:suppressAutoHyphens/>
        <w:spacing w:before="240" w:after="120"/>
        <w:jc w:val="both"/>
        <w:rPr>
          <w:i/>
          <w:iCs/>
          <w:color w:val="000000" w:themeColor="text1"/>
          <w:sz w:val="20"/>
          <w:lang w:val="es-ES"/>
        </w:rPr>
      </w:pPr>
      <w:r w:rsidRPr="00A358CF">
        <w:rPr>
          <w:bCs/>
          <w:iCs/>
          <w:color w:val="000000" w:themeColor="text1"/>
          <w:sz w:val="20"/>
          <w:lang w:val="es-ES"/>
        </w:rPr>
        <w:t xml:space="preserve">**: </w:t>
      </w:r>
      <w:r w:rsidRPr="00A358CF">
        <w:rPr>
          <w:sz w:val="20"/>
          <w:lang w:val="es-ES"/>
        </w:rPr>
        <w:t xml:space="preserve">La persona que firma la </w:t>
      </w:r>
      <w:r w:rsidR="002C4D2C" w:rsidRPr="00A358CF">
        <w:rPr>
          <w:sz w:val="20"/>
          <w:lang w:val="es-ES"/>
        </w:rPr>
        <w:t>Propuesta</w:t>
      </w:r>
      <w:r w:rsidRPr="00A358CF">
        <w:rPr>
          <w:sz w:val="20"/>
          <w:lang w:val="es-ES"/>
        </w:rPr>
        <w:t xml:space="preserve"> deberá exigir que el poder otorgado por el </w:t>
      </w:r>
      <w:r w:rsidR="00A9236C" w:rsidRPr="00A358CF">
        <w:rPr>
          <w:sz w:val="20"/>
          <w:lang w:val="es-ES"/>
        </w:rPr>
        <w:t>Proponente</w:t>
      </w:r>
      <w:r w:rsidRPr="00A358CF">
        <w:rPr>
          <w:sz w:val="20"/>
          <w:lang w:val="es-ES"/>
        </w:rPr>
        <w:t xml:space="preserve"> se adjunte a la </w:t>
      </w:r>
      <w:r w:rsidR="002C4D2C" w:rsidRPr="00A358CF">
        <w:rPr>
          <w:sz w:val="20"/>
          <w:lang w:val="es-ES"/>
        </w:rPr>
        <w:t>Propuesta</w:t>
      </w:r>
      <w:r w:rsidRPr="00A358CF">
        <w:rPr>
          <w:i/>
          <w:iCs/>
          <w:color w:val="000000" w:themeColor="text1"/>
          <w:sz w:val="20"/>
          <w:lang w:val="es-ES"/>
        </w:rPr>
        <w:t xml:space="preserve"> </w:t>
      </w:r>
    </w:p>
    <w:p w14:paraId="3775C99E" w14:textId="232D3EE7" w:rsidR="003364D2" w:rsidRPr="00A358CF" w:rsidRDefault="003364D2" w:rsidP="003364D2">
      <w:pPr>
        <w:tabs>
          <w:tab w:val="right" w:pos="9000"/>
        </w:tabs>
        <w:suppressAutoHyphens/>
        <w:spacing w:before="240" w:after="120"/>
        <w:jc w:val="both"/>
        <w:rPr>
          <w:sz w:val="20"/>
          <w:lang w:val="es-ES"/>
        </w:rPr>
      </w:pPr>
      <w:r w:rsidRPr="00A358CF">
        <w:rPr>
          <w:i/>
          <w:iCs/>
          <w:sz w:val="20"/>
          <w:lang w:val="es-ES"/>
        </w:rPr>
        <w:t xml:space="preserve">[Nota: </w:t>
      </w:r>
      <w:r w:rsidRPr="00A358CF">
        <w:rPr>
          <w:i/>
          <w:sz w:val="20"/>
          <w:lang w:val="es-ES"/>
        </w:rPr>
        <w:t xml:space="preserve">En el caso de una APCA, la </w:t>
      </w:r>
      <w:r w:rsidRPr="00A358CF">
        <w:rPr>
          <w:bCs/>
          <w:i/>
          <w:sz w:val="20"/>
          <w:lang w:val="es-ES"/>
        </w:rPr>
        <w:t>Declaración de EAS / ASx</w:t>
      </w:r>
      <w:r w:rsidRPr="00A358CF">
        <w:rPr>
          <w:i/>
          <w:sz w:val="20"/>
          <w:lang w:val="es-ES"/>
        </w:rPr>
        <w:t xml:space="preserve"> se deberá efectuar en nombre de todos los miembros de la APCA que presenta la </w:t>
      </w:r>
      <w:r w:rsidR="002C4D2C" w:rsidRPr="00A358CF">
        <w:rPr>
          <w:i/>
          <w:sz w:val="20"/>
          <w:lang w:val="es-ES"/>
        </w:rPr>
        <w:t>Propuesta</w:t>
      </w:r>
      <w:r w:rsidRPr="00A358CF">
        <w:rPr>
          <w:i/>
          <w:sz w:val="20"/>
          <w:lang w:val="es-ES"/>
        </w:rPr>
        <w:t>]</w:t>
      </w:r>
      <w:r w:rsidRPr="00A358CF">
        <w:rPr>
          <w:sz w:val="20"/>
          <w:lang w:val="es-ES"/>
        </w:rPr>
        <w:t xml:space="preserve">. </w:t>
      </w:r>
    </w:p>
    <w:p w14:paraId="40E30435" w14:textId="77777777" w:rsidR="001E0A60" w:rsidRPr="00A358CF" w:rsidRDefault="001E0A60" w:rsidP="001E0A60">
      <w:pPr>
        <w:rPr>
          <w:rStyle w:val="Table"/>
          <w:rFonts w:ascii="Times New Roman" w:hAnsi="Times New Roman"/>
          <w:i/>
          <w:iCs/>
          <w:spacing w:val="-2"/>
          <w:sz w:val="24"/>
          <w:lang w:val="es-ES"/>
        </w:rPr>
        <w:sectPr w:rsidR="001E0A60" w:rsidRPr="00A358CF" w:rsidSect="00330F12">
          <w:footnotePr>
            <w:numRestart w:val="eachSect"/>
          </w:footnotePr>
          <w:type w:val="continuous"/>
          <w:pgSz w:w="12240" w:h="15840" w:code="1"/>
          <w:pgMar w:top="1440" w:right="1440" w:bottom="1440" w:left="1440" w:header="720" w:footer="720" w:gutter="0"/>
          <w:paperSrc w:first="15" w:other="15"/>
          <w:cols w:space="720"/>
          <w:noEndnote/>
          <w:docGrid w:linePitch="326"/>
        </w:sectPr>
      </w:pPr>
    </w:p>
    <w:p w14:paraId="0DD60102" w14:textId="77777777" w:rsidR="0074068C" w:rsidRPr="00A358CF" w:rsidRDefault="0074068C" w:rsidP="00D32B22">
      <w:pPr>
        <w:pStyle w:val="Subseccion"/>
        <w:rPr>
          <w:lang w:val="es-ES"/>
        </w:rPr>
      </w:pPr>
      <w:bookmarkStart w:id="594" w:name="_Toc37941642"/>
      <w:bookmarkStart w:id="595" w:name="_Toc124166602"/>
      <w:r w:rsidRPr="00A358CF">
        <w:rPr>
          <w:lang w:val="es-ES"/>
        </w:rPr>
        <w:lastRenderedPageBreak/>
        <w:t>Sección V. Países Elegibles</w:t>
      </w:r>
      <w:bookmarkEnd w:id="594"/>
      <w:bookmarkEnd w:id="595"/>
    </w:p>
    <w:p w14:paraId="65F1502A" w14:textId="77777777" w:rsidR="0074068C" w:rsidRPr="00A358CF" w:rsidRDefault="0074068C" w:rsidP="0074068C">
      <w:pPr>
        <w:ind w:right="84"/>
        <w:jc w:val="center"/>
        <w:rPr>
          <w:b/>
          <w:lang w:val="es-ES"/>
        </w:rPr>
      </w:pPr>
    </w:p>
    <w:p w14:paraId="759D3C10" w14:textId="77777777" w:rsidR="0074068C" w:rsidRPr="00A358CF" w:rsidRDefault="0074068C" w:rsidP="0074068C">
      <w:pPr>
        <w:ind w:right="84"/>
        <w:jc w:val="center"/>
        <w:rPr>
          <w:b/>
          <w:bCs/>
          <w:lang w:val="es-ES"/>
        </w:rPr>
      </w:pPr>
      <w:r w:rsidRPr="00A358CF">
        <w:rPr>
          <w:b/>
          <w:bCs/>
          <w:lang w:val="es-ES"/>
        </w:rPr>
        <w:t>Elegibilidad para el suministro de bienes, obras y servicios distintos de los de consultoría en las adquisiciones financiadas por el Banco</w:t>
      </w:r>
    </w:p>
    <w:p w14:paraId="6F9DC963" w14:textId="77777777" w:rsidR="0074068C" w:rsidRPr="00A358CF" w:rsidRDefault="0074068C" w:rsidP="0074068C">
      <w:pPr>
        <w:rPr>
          <w:lang w:val="es-ES"/>
        </w:rPr>
      </w:pPr>
    </w:p>
    <w:p w14:paraId="2ABDAF14" w14:textId="77777777" w:rsidR="0074068C" w:rsidRPr="00A358CF" w:rsidRDefault="0074068C" w:rsidP="0074068C">
      <w:pPr>
        <w:rPr>
          <w:lang w:val="es-ES"/>
        </w:rPr>
      </w:pPr>
    </w:p>
    <w:p w14:paraId="2C1625BA" w14:textId="1343CA89" w:rsidR="0074068C" w:rsidRPr="00A358CF" w:rsidRDefault="0074068C" w:rsidP="0074068C">
      <w:pPr>
        <w:rPr>
          <w:lang w:val="es-ES"/>
        </w:rPr>
      </w:pPr>
      <w:r w:rsidRPr="00A358CF">
        <w:rPr>
          <w:lang w:val="es-ES"/>
        </w:rPr>
        <w:t>En referencia a las IAP 4.8 e IAP 5.1, para información de los Proponentes, se indica que en la actualidad quedan excluidos de este proceso de SDP las empresas, los bienes y los servicios provenientes de los siguientes países:</w:t>
      </w:r>
    </w:p>
    <w:p w14:paraId="5787FEE2" w14:textId="77777777" w:rsidR="0074068C" w:rsidRPr="00A358CF" w:rsidRDefault="0074068C" w:rsidP="0074068C">
      <w:pPr>
        <w:rPr>
          <w:lang w:val="es-ES"/>
        </w:rPr>
      </w:pPr>
    </w:p>
    <w:tbl>
      <w:tblPr>
        <w:tblStyle w:val="TableGrid"/>
        <w:tblpPr w:leftFromText="180" w:rightFromText="180" w:vertAnchor="text" w:horzAnchor="margin" w:tblpY="31"/>
        <w:tblW w:w="0" w:type="auto"/>
        <w:tblLook w:val="04A0" w:firstRow="1" w:lastRow="0" w:firstColumn="1" w:lastColumn="0" w:noHBand="0" w:noVBand="1"/>
      </w:tblPr>
      <w:tblGrid>
        <w:gridCol w:w="3969"/>
        <w:gridCol w:w="5381"/>
      </w:tblGrid>
      <w:tr w:rsidR="009E1912" w:rsidRPr="00E0610C" w14:paraId="390FA433" w14:textId="77777777" w:rsidTr="005C01E4">
        <w:tc>
          <w:tcPr>
            <w:tcW w:w="3969" w:type="dxa"/>
          </w:tcPr>
          <w:p w14:paraId="504E3902" w14:textId="77777777" w:rsidR="009E1912" w:rsidRPr="00A358CF" w:rsidRDefault="009E1912" w:rsidP="009E1912">
            <w:pPr>
              <w:rPr>
                <w:lang w:val="es-ES"/>
              </w:rPr>
            </w:pPr>
            <w:r w:rsidRPr="00A358CF">
              <w:rPr>
                <w:lang w:val="es-ES"/>
              </w:rPr>
              <w:t>En virtud de las IAP 4.8 (a) e IAP 5.1:</w:t>
            </w:r>
          </w:p>
        </w:tc>
        <w:tc>
          <w:tcPr>
            <w:tcW w:w="5381" w:type="dxa"/>
          </w:tcPr>
          <w:p w14:paraId="63EDE8FA" w14:textId="77777777" w:rsidR="009E1912" w:rsidRPr="00A358CF" w:rsidRDefault="009E1912" w:rsidP="009E1912">
            <w:pPr>
              <w:rPr>
                <w:i/>
                <w:iCs/>
                <w:lang w:val="es-ES"/>
              </w:rPr>
            </w:pPr>
            <w:r w:rsidRPr="00A358CF">
              <w:rPr>
                <w:i/>
                <w:iCs/>
                <w:lang w:val="es-ES"/>
              </w:rPr>
              <w:t>[indique una lista de países, una vez obtenida la aprobación del Banco para aplicar esta restricción, o consigne “ninguno”].</w:t>
            </w:r>
          </w:p>
        </w:tc>
      </w:tr>
      <w:tr w:rsidR="009E1912" w:rsidRPr="00E0610C" w14:paraId="5DF27E20" w14:textId="77777777" w:rsidTr="005C01E4">
        <w:tc>
          <w:tcPr>
            <w:tcW w:w="3969" w:type="dxa"/>
          </w:tcPr>
          <w:p w14:paraId="281B0927" w14:textId="2FA2349E" w:rsidR="009E1912" w:rsidRPr="00A358CF" w:rsidRDefault="009E1912" w:rsidP="009E1912">
            <w:pPr>
              <w:rPr>
                <w:lang w:val="es-ES"/>
              </w:rPr>
            </w:pPr>
            <w:r w:rsidRPr="00A358CF">
              <w:rPr>
                <w:lang w:val="es-ES"/>
              </w:rPr>
              <w:t xml:space="preserve">En virtud de las IAP 4.8 (b) e </w:t>
            </w:r>
            <w:r w:rsidR="005C01E4" w:rsidRPr="00A358CF">
              <w:rPr>
                <w:lang w:val="es-ES"/>
              </w:rPr>
              <w:t>IAP 5.1</w:t>
            </w:r>
            <w:r w:rsidRPr="00A358CF">
              <w:rPr>
                <w:lang w:val="es-ES"/>
              </w:rPr>
              <w:t>:</w:t>
            </w:r>
          </w:p>
        </w:tc>
        <w:tc>
          <w:tcPr>
            <w:tcW w:w="5381" w:type="dxa"/>
          </w:tcPr>
          <w:p w14:paraId="303AE1BB" w14:textId="77777777" w:rsidR="009E1912" w:rsidRPr="00A358CF" w:rsidRDefault="009E1912" w:rsidP="009E1912">
            <w:pPr>
              <w:rPr>
                <w:i/>
                <w:iCs/>
                <w:lang w:val="es-ES"/>
              </w:rPr>
            </w:pPr>
            <w:r w:rsidRPr="00A358CF">
              <w:rPr>
                <w:i/>
                <w:iCs/>
                <w:lang w:val="es-ES"/>
              </w:rPr>
              <w:t>[indique una lista de países, una vez obtenida la aprobación del Banco para aplicar esta restricción, o consigne “ninguno”].</w:t>
            </w:r>
          </w:p>
        </w:tc>
      </w:tr>
    </w:tbl>
    <w:p w14:paraId="7443F850" w14:textId="77777777" w:rsidR="0074068C" w:rsidRPr="00A358CF" w:rsidRDefault="0074068C" w:rsidP="0074068C">
      <w:pPr>
        <w:spacing w:before="960" w:after="120"/>
        <w:ind w:right="84"/>
        <w:rPr>
          <w:b/>
          <w:lang w:val="es-ES"/>
        </w:rPr>
        <w:sectPr w:rsidR="0074068C" w:rsidRPr="00A358CF" w:rsidSect="001E0A60">
          <w:headerReference w:type="default" r:id="rId51"/>
          <w:footnotePr>
            <w:numRestart w:val="eachSect"/>
          </w:footnotePr>
          <w:pgSz w:w="12240" w:h="15840" w:code="1"/>
          <w:pgMar w:top="1440" w:right="1440" w:bottom="1440" w:left="1440" w:header="720" w:footer="720" w:gutter="0"/>
          <w:paperSrc w:first="15" w:other="15"/>
          <w:cols w:space="720"/>
          <w:noEndnote/>
          <w:docGrid w:linePitch="326"/>
        </w:sectPr>
      </w:pPr>
    </w:p>
    <w:p w14:paraId="63ED5404" w14:textId="77777777" w:rsidR="0074068C" w:rsidRPr="00A358CF" w:rsidRDefault="0074068C" w:rsidP="00D32B22">
      <w:pPr>
        <w:pStyle w:val="Subseccion"/>
        <w:rPr>
          <w:lang w:val="es-ES"/>
        </w:rPr>
      </w:pPr>
      <w:bookmarkStart w:id="596" w:name="_Toc37941643"/>
      <w:bookmarkStart w:id="597" w:name="_Toc124166603"/>
      <w:r w:rsidRPr="00A358CF">
        <w:rPr>
          <w:lang w:val="es-ES"/>
        </w:rPr>
        <w:lastRenderedPageBreak/>
        <w:t>Sección VI. Fraude y Corrupción</w:t>
      </w:r>
      <w:bookmarkEnd w:id="596"/>
      <w:bookmarkEnd w:id="597"/>
    </w:p>
    <w:p w14:paraId="22BD12DE" w14:textId="77777777" w:rsidR="0074068C" w:rsidRPr="00A358CF" w:rsidRDefault="0074068C" w:rsidP="0074068C">
      <w:pPr>
        <w:spacing w:after="240"/>
        <w:ind w:right="84"/>
        <w:jc w:val="center"/>
        <w:rPr>
          <w:b/>
          <w:iCs/>
          <w:lang w:val="es-ES"/>
        </w:rPr>
      </w:pPr>
      <w:r w:rsidRPr="00A358CF">
        <w:rPr>
          <w:b/>
          <w:lang w:val="es-ES"/>
        </w:rPr>
        <w:t xml:space="preserve">(Esta Sección VI no deberá modificarse) </w:t>
      </w:r>
    </w:p>
    <w:p w14:paraId="4A899A53" w14:textId="77777777" w:rsidR="0074068C" w:rsidRPr="00A358CF" w:rsidRDefault="0074068C" w:rsidP="00E4638B">
      <w:pPr>
        <w:numPr>
          <w:ilvl w:val="0"/>
          <w:numId w:val="96"/>
        </w:numPr>
        <w:spacing w:after="160"/>
        <w:ind w:left="426" w:right="84" w:hanging="426"/>
        <w:jc w:val="both"/>
        <w:rPr>
          <w:rFonts w:eastAsiaTheme="minorHAnsi"/>
          <w:b/>
          <w:lang w:val="es-ES" w:bidi="es-ES"/>
        </w:rPr>
      </w:pPr>
      <w:r w:rsidRPr="00A358CF">
        <w:rPr>
          <w:rFonts w:eastAsiaTheme="minorHAnsi"/>
          <w:b/>
          <w:lang w:val="es-ES" w:bidi="es-ES"/>
        </w:rPr>
        <w:t>Propósito</w:t>
      </w:r>
    </w:p>
    <w:p w14:paraId="1BF24D87" w14:textId="3B0B4698" w:rsidR="0074068C" w:rsidRPr="00A358CF" w:rsidRDefault="0074068C" w:rsidP="0074068C">
      <w:pPr>
        <w:spacing w:after="160"/>
        <w:ind w:left="426" w:right="84" w:hanging="426"/>
        <w:jc w:val="both"/>
        <w:rPr>
          <w:rFonts w:eastAsiaTheme="minorHAnsi"/>
          <w:lang w:val="es-ES" w:bidi="es-ES"/>
        </w:rPr>
      </w:pPr>
      <w:r w:rsidRPr="00A358CF">
        <w:rPr>
          <w:rFonts w:eastAsiaTheme="minorHAnsi"/>
          <w:lang w:val="es-ES" w:bidi="es-ES"/>
        </w:rPr>
        <w:t>1.1</w:t>
      </w:r>
      <w:r w:rsidRPr="00A358CF">
        <w:rPr>
          <w:rFonts w:eastAsiaTheme="minorHAnsi"/>
          <w:lang w:val="es-ES" w:bidi="es-ES"/>
        </w:rPr>
        <w:tab/>
        <w:t xml:space="preserve">Las Directrices de Lucha Contra la Corrupción del Banco y </w:t>
      </w:r>
      <w:r w:rsidR="002506FA" w:rsidRPr="00A358CF">
        <w:rPr>
          <w:rFonts w:eastAsiaTheme="minorHAnsi"/>
          <w:lang w:val="es-ES" w:bidi="es-ES"/>
        </w:rPr>
        <w:t>esta Sección</w:t>
      </w:r>
      <w:r w:rsidRPr="00A358CF">
        <w:rPr>
          <w:rFonts w:eastAsiaTheme="minorHAnsi"/>
          <w:lang w:val="es-ES" w:bidi="es-ES"/>
        </w:rPr>
        <w:t xml:space="preserve"> se aplican a las adquisiciones realizadas en el marco de las operaciones de financiamiento para Proyectos de Inversión del </w:t>
      </w:r>
      <w:r w:rsidR="00DC1A0F" w:rsidRPr="00A358CF">
        <w:rPr>
          <w:rFonts w:eastAsiaTheme="minorHAnsi"/>
          <w:lang w:val="es-ES" w:bidi="es-ES"/>
        </w:rPr>
        <w:t>B</w:t>
      </w:r>
      <w:r w:rsidRPr="00A358CF">
        <w:rPr>
          <w:rFonts w:eastAsiaTheme="minorHAnsi"/>
          <w:lang w:val="es-ES" w:bidi="es-ES"/>
        </w:rPr>
        <w:t>anco.</w:t>
      </w:r>
    </w:p>
    <w:p w14:paraId="3994F2AF" w14:textId="77777777" w:rsidR="0074068C" w:rsidRPr="00A358CF" w:rsidRDefault="0074068C" w:rsidP="0074068C">
      <w:pPr>
        <w:spacing w:after="160"/>
        <w:ind w:left="426" w:right="84" w:hanging="426"/>
        <w:jc w:val="both"/>
        <w:rPr>
          <w:rFonts w:eastAsiaTheme="minorHAnsi"/>
          <w:b/>
          <w:lang w:val="es-ES" w:bidi="es-ES"/>
        </w:rPr>
      </w:pPr>
      <w:r w:rsidRPr="00A358CF">
        <w:rPr>
          <w:rFonts w:eastAsiaTheme="minorHAnsi"/>
          <w:b/>
          <w:lang w:val="es-ES" w:bidi="es-ES"/>
        </w:rPr>
        <w:t>2.</w:t>
      </w:r>
      <w:r w:rsidRPr="00A358CF">
        <w:rPr>
          <w:rFonts w:eastAsiaTheme="minorHAnsi"/>
          <w:lang w:val="es-ES" w:bidi="es-ES"/>
        </w:rPr>
        <w:tab/>
      </w:r>
      <w:r w:rsidRPr="00A358CF">
        <w:rPr>
          <w:rFonts w:eastAsiaTheme="minorHAnsi"/>
          <w:b/>
          <w:lang w:val="es-ES" w:bidi="es-ES"/>
        </w:rPr>
        <w:t>Requisitos</w:t>
      </w:r>
    </w:p>
    <w:p w14:paraId="222EF7B9" w14:textId="14930AE4" w:rsidR="0074068C" w:rsidRPr="00A358CF" w:rsidRDefault="0074068C" w:rsidP="0074068C">
      <w:pPr>
        <w:spacing w:after="160"/>
        <w:ind w:left="426" w:right="84" w:hanging="426"/>
        <w:jc w:val="both"/>
        <w:rPr>
          <w:rFonts w:eastAsiaTheme="minorHAnsi"/>
          <w:lang w:val="es-ES" w:bidi="es-ES"/>
        </w:rPr>
      </w:pPr>
      <w:r w:rsidRPr="00A358CF">
        <w:rPr>
          <w:rFonts w:eastAsiaTheme="minorHAnsi"/>
          <w:lang w:val="es-ES" w:bidi="es-ES"/>
        </w:rPr>
        <w:t xml:space="preserve">2.1 </w:t>
      </w:r>
      <w:r w:rsidRPr="00A358CF">
        <w:rPr>
          <w:rFonts w:eastAsiaTheme="minorHAnsi"/>
          <w:lang w:val="es-ES" w:bidi="es-ES"/>
        </w:rPr>
        <w:tab/>
        <w:t>El Banco exige que los prestatarios (incluidos los beneficiarios del financiamiento del Banco); licitantes (</w:t>
      </w:r>
      <w:r w:rsidR="00D56CB2" w:rsidRPr="00A358CF">
        <w:rPr>
          <w:rFonts w:eastAsiaTheme="minorHAnsi"/>
          <w:lang w:val="es-ES" w:bidi="es-ES"/>
        </w:rPr>
        <w:t>Postulantes</w:t>
      </w:r>
      <w:r w:rsidRPr="00A358CF">
        <w:rPr>
          <w:rFonts w:eastAsiaTheme="minorHAnsi"/>
          <w:lang w:val="es-ES" w:bidi="es-ES"/>
        </w:rPr>
        <w:t xml:space="preserve"> / Proponentes),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7EE22701" w14:textId="77777777" w:rsidR="0074068C" w:rsidRPr="00A358CF" w:rsidRDefault="0074068C" w:rsidP="0074068C">
      <w:pPr>
        <w:spacing w:after="160"/>
        <w:ind w:left="426" w:right="84" w:hanging="426"/>
        <w:jc w:val="both"/>
        <w:rPr>
          <w:rFonts w:eastAsiaTheme="minorHAnsi"/>
          <w:lang w:val="es-ES" w:bidi="es-ES"/>
        </w:rPr>
      </w:pPr>
      <w:r w:rsidRPr="00A358CF">
        <w:rPr>
          <w:rFonts w:eastAsiaTheme="minorHAnsi"/>
          <w:lang w:val="es-ES" w:bidi="es-ES"/>
        </w:rPr>
        <w:t xml:space="preserve">2.2 </w:t>
      </w:r>
      <w:r w:rsidRPr="00A358CF">
        <w:rPr>
          <w:rFonts w:eastAsiaTheme="minorHAnsi"/>
          <w:lang w:val="es-ES" w:bidi="es-ES"/>
        </w:rPr>
        <w:tab/>
        <w:t>A tal fin, el Banco:</w:t>
      </w:r>
    </w:p>
    <w:p w14:paraId="44FF5769" w14:textId="77777777" w:rsidR="0074068C" w:rsidRPr="00A358CF" w:rsidRDefault="0074068C" w:rsidP="00E4638B">
      <w:pPr>
        <w:numPr>
          <w:ilvl w:val="0"/>
          <w:numId w:val="97"/>
        </w:numPr>
        <w:spacing w:after="160"/>
        <w:ind w:left="798" w:right="84"/>
        <w:jc w:val="both"/>
        <w:rPr>
          <w:rFonts w:eastAsiaTheme="minorHAnsi"/>
          <w:lang w:val="es-ES" w:bidi="es-ES"/>
        </w:rPr>
      </w:pPr>
      <w:r w:rsidRPr="00A358CF">
        <w:rPr>
          <w:rFonts w:eastAsiaTheme="minorHAnsi"/>
          <w:lang w:val="es-ES" w:bidi="es-ES"/>
        </w:rPr>
        <w:t>Define de la siguiente manera, a los efectos de esta disposición, las expresiones que se indican a continuación:</w:t>
      </w:r>
    </w:p>
    <w:p w14:paraId="12C92F57" w14:textId="77777777" w:rsidR="0074068C" w:rsidRPr="00A358CF" w:rsidRDefault="0074068C" w:rsidP="00E4638B">
      <w:pPr>
        <w:numPr>
          <w:ilvl w:val="0"/>
          <w:numId w:val="98"/>
        </w:numPr>
        <w:spacing w:after="160"/>
        <w:ind w:left="1418" w:right="84" w:hanging="218"/>
        <w:jc w:val="both"/>
        <w:rPr>
          <w:rFonts w:eastAsiaTheme="minorHAnsi"/>
          <w:lang w:val="es-ES" w:bidi="es-ES"/>
        </w:rPr>
      </w:pPr>
      <w:r w:rsidRPr="00A358CF">
        <w:rPr>
          <w:rFonts w:eastAsiaTheme="minorHAnsi"/>
          <w:lang w:val="es-ES" w:bidi="es-ES"/>
        </w:rPr>
        <w:t>por “</w:t>
      </w:r>
      <w:r w:rsidRPr="00A358CF">
        <w:rPr>
          <w:rFonts w:eastAsiaTheme="minorHAnsi"/>
          <w:i/>
          <w:iCs/>
          <w:lang w:val="es-ES" w:bidi="es-ES"/>
        </w:rPr>
        <w:t>práctica corrupta</w:t>
      </w:r>
      <w:r w:rsidRPr="00A358CF">
        <w:rPr>
          <w:rFonts w:eastAsiaTheme="minorHAnsi"/>
          <w:lang w:val="es-ES" w:bidi="es-ES"/>
        </w:rPr>
        <w:t>” se entiende el ofrecimiento, entrega, aceptación o solicitud directa o indirecta de cualquier cosa de valor con el fin de influir indebidamente en el accionar de otra parte;</w:t>
      </w:r>
    </w:p>
    <w:p w14:paraId="4B29C810" w14:textId="77777777" w:rsidR="0074068C" w:rsidRPr="00A358CF" w:rsidRDefault="0074068C" w:rsidP="00E4638B">
      <w:pPr>
        <w:numPr>
          <w:ilvl w:val="0"/>
          <w:numId w:val="98"/>
        </w:numPr>
        <w:spacing w:after="160"/>
        <w:ind w:left="1418" w:right="84" w:hanging="218"/>
        <w:jc w:val="both"/>
        <w:rPr>
          <w:rFonts w:eastAsiaTheme="minorHAnsi"/>
          <w:lang w:val="es-ES" w:bidi="es-ES"/>
        </w:rPr>
      </w:pPr>
      <w:r w:rsidRPr="00A358CF">
        <w:rPr>
          <w:rFonts w:eastAsiaTheme="minorHAnsi"/>
          <w:lang w:val="es-ES" w:bidi="es-ES"/>
        </w:rPr>
        <w:t>por “</w:t>
      </w:r>
      <w:r w:rsidRPr="00A358CF">
        <w:rPr>
          <w:rFonts w:eastAsiaTheme="minorHAnsi"/>
          <w:i/>
          <w:iCs/>
          <w:lang w:val="es-ES" w:bidi="es-ES"/>
        </w:rPr>
        <w:t>práctica fraudulenta</w:t>
      </w:r>
      <w:r w:rsidRPr="00A358CF">
        <w:rPr>
          <w:rFonts w:eastAsiaTheme="minorHAnsi"/>
          <w:lang w:val="es-ES" w:bidi="es-ES"/>
        </w:rPr>
        <w:t>”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CECF524" w14:textId="77777777" w:rsidR="0074068C" w:rsidRPr="00A358CF" w:rsidRDefault="0074068C" w:rsidP="00E4638B">
      <w:pPr>
        <w:numPr>
          <w:ilvl w:val="0"/>
          <w:numId w:val="98"/>
        </w:numPr>
        <w:spacing w:after="160"/>
        <w:ind w:left="1418" w:right="84" w:hanging="218"/>
        <w:jc w:val="both"/>
        <w:rPr>
          <w:rFonts w:eastAsiaTheme="minorHAnsi"/>
          <w:lang w:val="es-ES" w:bidi="es-ES"/>
        </w:rPr>
      </w:pPr>
      <w:r w:rsidRPr="00A358CF">
        <w:rPr>
          <w:rFonts w:eastAsiaTheme="minorHAnsi"/>
          <w:lang w:val="es-ES" w:bidi="es-ES"/>
        </w:rPr>
        <w:t>por “</w:t>
      </w:r>
      <w:r w:rsidRPr="00A358CF">
        <w:rPr>
          <w:rFonts w:eastAsiaTheme="minorHAnsi"/>
          <w:i/>
          <w:iCs/>
          <w:lang w:val="es-ES" w:bidi="es-ES"/>
        </w:rPr>
        <w:t>práctica colusoria</w:t>
      </w:r>
      <w:r w:rsidRPr="00A358CF">
        <w:rPr>
          <w:rFonts w:eastAsiaTheme="minorHAnsi"/>
          <w:lang w:val="es-ES" w:bidi="es-ES"/>
        </w:rPr>
        <w:t>” se entiende todo arreglo entre dos o más partes realizado con la intención de alcanzar un propósito ilícito, como el de influir de forma indebida en el accionar de otra parte;</w:t>
      </w:r>
    </w:p>
    <w:p w14:paraId="49852C10" w14:textId="77777777" w:rsidR="0074068C" w:rsidRPr="00A358CF" w:rsidRDefault="0074068C" w:rsidP="00E4638B">
      <w:pPr>
        <w:numPr>
          <w:ilvl w:val="0"/>
          <w:numId w:val="98"/>
        </w:numPr>
        <w:spacing w:after="160"/>
        <w:ind w:left="1418" w:right="84" w:hanging="218"/>
        <w:jc w:val="both"/>
        <w:rPr>
          <w:rFonts w:eastAsiaTheme="minorHAnsi"/>
          <w:lang w:val="es-ES" w:bidi="es-ES"/>
        </w:rPr>
      </w:pPr>
      <w:r w:rsidRPr="00A358CF">
        <w:rPr>
          <w:rFonts w:eastAsiaTheme="minorHAnsi"/>
          <w:lang w:val="es-ES" w:bidi="es-ES"/>
        </w:rPr>
        <w:t>por “</w:t>
      </w:r>
      <w:r w:rsidRPr="00A358CF">
        <w:rPr>
          <w:rFonts w:eastAsiaTheme="minorHAnsi"/>
          <w:i/>
          <w:iCs/>
          <w:lang w:val="es-ES" w:bidi="es-ES"/>
        </w:rPr>
        <w:t>práctica coercitiva</w:t>
      </w:r>
      <w:r w:rsidRPr="00A358CF">
        <w:rPr>
          <w:rFonts w:eastAsiaTheme="minorHAnsi"/>
          <w:lang w:val="es-ES" w:bidi="es-ES"/>
        </w:rPr>
        <w:t>” se entiende el perjuicio o daño o la amenaza de causar perjuicio o daño directa o indirectamente a cualquiera de las partes o a sus bienes para influir de forma indebida en su accionar;</w:t>
      </w:r>
    </w:p>
    <w:p w14:paraId="14F82E51" w14:textId="77777777" w:rsidR="0074068C" w:rsidRPr="00A358CF" w:rsidRDefault="0074068C" w:rsidP="00E4638B">
      <w:pPr>
        <w:numPr>
          <w:ilvl w:val="0"/>
          <w:numId w:val="98"/>
        </w:numPr>
        <w:spacing w:after="160"/>
        <w:ind w:left="1418" w:right="84" w:hanging="218"/>
        <w:jc w:val="both"/>
        <w:rPr>
          <w:rFonts w:eastAsiaTheme="minorHAnsi"/>
          <w:lang w:val="es-ES" w:bidi="es-ES"/>
        </w:rPr>
      </w:pPr>
      <w:r w:rsidRPr="00A358CF">
        <w:rPr>
          <w:rFonts w:eastAsiaTheme="minorHAnsi"/>
          <w:lang w:val="es-ES" w:bidi="es-ES"/>
        </w:rPr>
        <w:t>por “</w:t>
      </w:r>
      <w:r w:rsidRPr="00A358CF">
        <w:rPr>
          <w:rFonts w:eastAsiaTheme="minorHAnsi"/>
          <w:i/>
          <w:iCs/>
          <w:lang w:val="es-ES" w:bidi="es-ES"/>
        </w:rPr>
        <w:t>práctica obstructiva</w:t>
      </w:r>
      <w:r w:rsidRPr="00A358CF">
        <w:rPr>
          <w:rFonts w:eastAsiaTheme="minorHAnsi"/>
          <w:lang w:val="es-ES" w:bidi="es-ES"/>
        </w:rPr>
        <w:t>” se entiende:</w:t>
      </w:r>
    </w:p>
    <w:p w14:paraId="10159E5D" w14:textId="77777777" w:rsidR="0074068C" w:rsidRPr="00A358CF" w:rsidRDefault="0074068C" w:rsidP="00E4638B">
      <w:pPr>
        <w:numPr>
          <w:ilvl w:val="0"/>
          <w:numId w:val="66"/>
        </w:numPr>
        <w:spacing w:after="160"/>
        <w:ind w:left="1904" w:right="84" w:hanging="528"/>
        <w:jc w:val="both"/>
        <w:rPr>
          <w:rFonts w:eastAsiaTheme="minorHAnsi"/>
          <w:lang w:val="es-ES" w:bidi="es-ES"/>
        </w:rPr>
      </w:pPr>
      <w:r w:rsidRPr="00A358CF">
        <w:rPr>
          <w:rFonts w:eastAsiaTheme="minorHAnsi"/>
          <w:lang w:val="es-ES" w:bidi="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28690D75" w14:textId="77777777" w:rsidR="0074068C" w:rsidRPr="00A358CF" w:rsidRDefault="0074068C" w:rsidP="00E4638B">
      <w:pPr>
        <w:numPr>
          <w:ilvl w:val="0"/>
          <w:numId w:val="66"/>
        </w:numPr>
        <w:spacing w:after="160"/>
        <w:ind w:left="1904" w:right="84" w:hanging="528"/>
        <w:jc w:val="both"/>
        <w:rPr>
          <w:rFonts w:eastAsiaTheme="minorHAnsi"/>
          <w:spacing w:val="-4"/>
          <w:lang w:val="es-ES" w:bidi="es-ES"/>
        </w:rPr>
      </w:pPr>
      <w:r w:rsidRPr="00A358CF">
        <w:rPr>
          <w:rFonts w:eastAsiaTheme="minorHAnsi"/>
          <w:spacing w:val="-4"/>
          <w:lang w:val="es-ES" w:bidi="es-ES"/>
        </w:rPr>
        <w:lastRenderedPageBreak/>
        <w:t>los actos destinados a impedir materialmente que el Banco ejerza sus derechos de inspección y auditoría establecidos en el párrafo 2.2 e., que figura a continuación.</w:t>
      </w:r>
    </w:p>
    <w:p w14:paraId="613619C5" w14:textId="77777777" w:rsidR="0074068C" w:rsidRPr="00A358CF" w:rsidRDefault="0074068C" w:rsidP="00E4638B">
      <w:pPr>
        <w:numPr>
          <w:ilvl w:val="0"/>
          <w:numId w:val="97"/>
        </w:numPr>
        <w:spacing w:after="160"/>
        <w:ind w:left="784" w:right="84"/>
        <w:jc w:val="both"/>
        <w:rPr>
          <w:rFonts w:eastAsiaTheme="minorHAnsi"/>
          <w:lang w:val="es-ES" w:bidi="es-ES"/>
        </w:rPr>
      </w:pPr>
      <w:r w:rsidRPr="00A358CF">
        <w:rPr>
          <w:rFonts w:eastAsiaTheme="minorHAnsi"/>
          <w:lang w:val="es-ES" w:bidi="es-E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7387735B" w14:textId="77777777" w:rsidR="0074068C" w:rsidRPr="00A358CF" w:rsidRDefault="0074068C" w:rsidP="00E4638B">
      <w:pPr>
        <w:numPr>
          <w:ilvl w:val="0"/>
          <w:numId w:val="97"/>
        </w:numPr>
        <w:spacing w:after="160"/>
        <w:ind w:left="784" w:right="84"/>
        <w:jc w:val="both"/>
        <w:rPr>
          <w:rFonts w:eastAsiaTheme="minorHAnsi"/>
          <w:spacing w:val="-4"/>
          <w:lang w:val="es-ES" w:bidi="es-ES"/>
        </w:rPr>
      </w:pPr>
      <w:r w:rsidRPr="00A358CF">
        <w:rPr>
          <w:rFonts w:eastAsiaTheme="minorHAnsi"/>
          <w:spacing w:val="-4"/>
          <w:lang w:val="es-ES" w:bidi="es-E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2E614D44" w14:textId="394C06D1" w:rsidR="0074068C" w:rsidRPr="00A358CF" w:rsidRDefault="0074068C" w:rsidP="00E4638B">
      <w:pPr>
        <w:numPr>
          <w:ilvl w:val="0"/>
          <w:numId w:val="97"/>
        </w:numPr>
        <w:spacing w:after="160"/>
        <w:ind w:left="784" w:right="84"/>
        <w:jc w:val="both"/>
        <w:rPr>
          <w:rFonts w:eastAsiaTheme="minorHAnsi"/>
          <w:lang w:val="es-ES" w:bidi="es-ES"/>
        </w:rPr>
      </w:pPr>
      <w:r w:rsidRPr="00A358CF">
        <w:rPr>
          <w:color w:val="000000"/>
          <w:lang w:val="es-ES"/>
        </w:rPr>
        <w:t xml:space="preserve">Podrá sancionar a una empresa o persona, en </w:t>
      </w:r>
      <w:r w:rsidRPr="00A358CF">
        <w:rPr>
          <w:rFonts w:eastAsiaTheme="minorHAnsi"/>
          <w:lang w:val="es-ES" w:bidi="es-ES"/>
        </w:rPr>
        <w:t xml:space="preserve">virtud de las </w:t>
      </w:r>
      <w:r w:rsidRPr="00A358CF">
        <w:rPr>
          <w:lang w:val="es-ES"/>
        </w:rPr>
        <w:t>directrices de lucha contra la corrupción del Banco y de conformidad con sus políticas y procedimientos de sanciones vigentes</w:t>
      </w:r>
      <w:r w:rsidRPr="00A358CF">
        <w:rPr>
          <w:color w:val="000000"/>
          <w:lang w:val="es-ES"/>
        </w:rPr>
        <w:t xml:space="preserve">, inclusive declarando públicamente que dicha empresa o persona no podrá, en forma indefinida o durante un período determinado </w:t>
      </w:r>
      <w:r w:rsidR="004D7035" w:rsidRPr="00A358CF">
        <w:rPr>
          <w:color w:val="000000"/>
          <w:lang w:val="es-ES"/>
        </w:rPr>
        <w:t>(</w:t>
      </w:r>
      <w:r w:rsidRPr="00A358CF">
        <w:rPr>
          <w:color w:val="000000"/>
          <w:lang w:val="es-ES"/>
        </w:rPr>
        <w:t>i) recibir la adjudicación o beneficiarse de otro modo de un contrato financiado por el Banco, financieramente o de otro modo</w:t>
      </w:r>
      <w:r w:rsidRPr="00A358CF">
        <w:rPr>
          <w:color w:val="000000"/>
          <w:vertAlign w:val="superscript"/>
          <w:lang w:val="es-ES"/>
        </w:rPr>
        <w:footnoteReference w:id="13"/>
      </w:r>
      <w:r w:rsidRPr="00A358CF">
        <w:rPr>
          <w:color w:val="000000"/>
          <w:lang w:val="es-ES"/>
        </w:rPr>
        <w:t xml:space="preserve">; </w:t>
      </w:r>
      <w:r w:rsidR="004D7035" w:rsidRPr="00A358CF">
        <w:rPr>
          <w:color w:val="000000"/>
          <w:lang w:val="es-ES"/>
        </w:rPr>
        <w:t>(</w:t>
      </w:r>
      <w:r w:rsidRPr="00A358CF">
        <w:rPr>
          <w:color w:val="000000"/>
          <w:lang w:val="es-ES"/>
        </w:rPr>
        <w:t>ii) ser designada</w:t>
      </w:r>
      <w:r w:rsidRPr="00A358CF">
        <w:rPr>
          <w:color w:val="000000"/>
          <w:vertAlign w:val="superscript"/>
          <w:lang w:val="es-ES"/>
        </w:rPr>
        <w:footnoteReference w:id="14"/>
      </w:r>
      <w:r w:rsidRPr="00A358CF">
        <w:rPr>
          <w:color w:val="000000"/>
          <w:lang w:val="es-ES"/>
        </w:rPr>
        <w:t xml:space="preserve"> subcontratista, consultor, fabricante o proveedor, o prestador de servicios de una empresa que de otro modo reunía los requisitos y ha recibido la adjudicación de un contrato financiado por el Banco, ni </w:t>
      </w:r>
      <w:r w:rsidR="004D7035" w:rsidRPr="00A358CF">
        <w:rPr>
          <w:color w:val="000000"/>
          <w:lang w:val="es-ES"/>
        </w:rPr>
        <w:t>(</w:t>
      </w:r>
      <w:r w:rsidRPr="00A358CF">
        <w:rPr>
          <w:color w:val="000000"/>
          <w:lang w:val="es-ES"/>
        </w:rPr>
        <w:t>iii) recibir los fondos de cualquier préstamo otorgado por el Banco o participar de otro modo en la preparación o ejecución de proyectos financiados por el Banco</w:t>
      </w:r>
      <w:r w:rsidRPr="00A358CF">
        <w:rPr>
          <w:rFonts w:eastAsiaTheme="minorHAnsi"/>
          <w:lang w:val="es-ES" w:bidi="es-ES"/>
        </w:rPr>
        <w:t>.</w:t>
      </w:r>
    </w:p>
    <w:p w14:paraId="65DDF00F" w14:textId="0EF60EDA" w:rsidR="0074068C" w:rsidRPr="00A358CF" w:rsidRDefault="0074068C" w:rsidP="00E4638B">
      <w:pPr>
        <w:numPr>
          <w:ilvl w:val="0"/>
          <w:numId w:val="97"/>
        </w:numPr>
        <w:spacing w:after="160"/>
        <w:ind w:left="784" w:right="84"/>
        <w:jc w:val="both"/>
        <w:rPr>
          <w:rFonts w:eastAsiaTheme="minorHAnsi"/>
          <w:spacing w:val="-6"/>
          <w:lang w:val="es-ES" w:bidi="es-ES"/>
        </w:rPr>
      </w:pPr>
      <w:r w:rsidRPr="00A358CF">
        <w:rPr>
          <w:rFonts w:eastAsiaTheme="minorHAnsi"/>
          <w:spacing w:val="-6"/>
          <w:lang w:val="es-ES" w:bidi="es-ES"/>
        </w:rPr>
        <w:t>Exigirá que en los documentos de licitación/de solicitud de propuestas y en los contratos financiados con préstamos del Banco se incluya una cláusula en la que se exija que los licitantes,</w:t>
      </w:r>
      <w:r w:rsidR="004D7035" w:rsidRPr="00A358CF">
        <w:rPr>
          <w:rFonts w:eastAsiaTheme="minorHAnsi"/>
          <w:spacing w:val="-6"/>
          <w:lang w:val="es-ES" w:bidi="es-ES"/>
        </w:rPr>
        <w:t xml:space="preserve"> proponentes,</w:t>
      </w:r>
      <w:r w:rsidRPr="00A358CF">
        <w:rPr>
          <w:rFonts w:eastAsiaTheme="minorHAnsi"/>
          <w:spacing w:val="-6"/>
          <w:lang w:val="es-ES" w:bidi="es-ES"/>
        </w:rPr>
        <w:t xml:space="preserve"> consultores, contratistas y proveedores, así como sus subcontratistas, subconsultores, prestadores de servicios, proveedores, agentes, empleados, permitan al Banco </w:t>
      </w:r>
      <w:r w:rsidRPr="00A358CF">
        <w:rPr>
          <w:rFonts w:eastAsiaTheme="minorHAnsi"/>
          <w:spacing w:val="-6"/>
          <w:lang w:val="es-ES" w:bidi="es-ES"/>
        </w:rPr>
        <w:lastRenderedPageBreak/>
        <w:t>inspeccionar</w:t>
      </w:r>
      <w:r w:rsidRPr="00A358CF">
        <w:rPr>
          <w:rFonts w:eastAsiaTheme="minorHAnsi"/>
          <w:spacing w:val="-6"/>
          <w:vertAlign w:val="superscript"/>
          <w:lang w:val="es-ES" w:bidi="es-ES"/>
        </w:rPr>
        <w:footnoteReference w:id="15"/>
      </w:r>
      <w:r w:rsidRPr="00A358CF">
        <w:rPr>
          <w:rFonts w:eastAsiaTheme="minorHAnsi"/>
          <w:spacing w:val="-6"/>
          <w:lang w:val="es-ES" w:bidi="es-ES"/>
        </w:rPr>
        <w:t xml:space="preserve"> todas las cuentas, registros y otros documentos referidos a la presentación de las ofertas </w:t>
      </w:r>
      <w:r w:rsidR="00D33526" w:rsidRPr="00A358CF">
        <w:rPr>
          <w:rFonts w:eastAsiaTheme="minorHAnsi"/>
          <w:spacing w:val="-6"/>
          <w:lang w:val="es-ES" w:bidi="es-ES"/>
        </w:rPr>
        <w:t xml:space="preserve">/ propuestas </w:t>
      </w:r>
      <w:r w:rsidRPr="00A358CF">
        <w:rPr>
          <w:rFonts w:eastAsiaTheme="minorHAnsi"/>
          <w:spacing w:val="-6"/>
          <w:lang w:val="es-ES" w:bidi="es-ES"/>
        </w:rPr>
        <w:t xml:space="preserve">y la ejecución del contrato, y someterlos a la auditoría de profesionales nombrados por este. </w:t>
      </w:r>
    </w:p>
    <w:p w14:paraId="1611CFD2" w14:textId="46CEFDF8" w:rsidR="0074068C" w:rsidRPr="00A358CF" w:rsidRDefault="0074068C" w:rsidP="0074068C">
      <w:pPr>
        <w:autoSpaceDE w:val="0"/>
        <w:autoSpaceDN w:val="0"/>
        <w:adjustRightInd w:val="0"/>
        <w:spacing w:before="120" w:after="120"/>
        <w:ind w:left="4253" w:right="84" w:hanging="3544"/>
        <w:rPr>
          <w:bCs/>
          <w:lang w:val="es-ES"/>
        </w:rPr>
      </w:pPr>
      <w:r w:rsidRPr="00A358CF">
        <w:rPr>
          <w:lang w:val="es-ES"/>
        </w:rPr>
        <w:tab/>
      </w:r>
    </w:p>
    <w:p w14:paraId="5252EAEA" w14:textId="77777777" w:rsidR="0074068C" w:rsidRPr="00A358CF" w:rsidRDefault="0074068C" w:rsidP="0074068C">
      <w:pPr>
        <w:autoSpaceDE w:val="0"/>
        <w:autoSpaceDN w:val="0"/>
        <w:adjustRightInd w:val="0"/>
        <w:spacing w:before="120" w:after="120"/>
        <w:ind w:left="4253" w:right="84" w:hanging="3544"/>
        <w:rPr>
          <w:lang w:val="es-ES"/>
        </w:rPr>
        <w:sectPr w:rsidR="0074068C" w:rsidRPr="00A358CF" w:rsidSect="001E0A60">
          <w:headerReference w:type="default" r:id="rId52"/>
          <w:footnotePr>
            <w:numRestart w:val="eachSect"/>
          </w:footnotePr>
          <w:pgSz w:w="12240" w:h="15840" w:code="1"/>
          <w:pgMar w:top="1440" w:right="1440" w:bottom="1440" w:left="1440" w:header="720" w:footer="720" w:gutter="0"/>
          <w:paperSrc w:first="15" w:other="15"/>
          <w:cols w:space="720"/>
          <w:noEndnote/>
          <w:docGrid w:linePitch="326"/>
        </w:sectPr>
      </w:pPr>
    </w:p>
    <w:p w14:paraId="0A23034B" w14:textId="77777777" w:rsidR="0074068C" w:rsidRPr="00A358CF" w:rsidRDefault="0074068C" w:rsidP="00DC0316">
      <w:pPr>
        <w:pStyle w:val="Seccion"/>
        <w:rPr>
          <w:rFonts w:cs="Times New Roman"/>
        </w:rPr>
      </w:pPr>
      <w:bookmarkStart w:id="598" w:name="_Toc450041032"/>
      <w:bookmarkEnd w:id="445"/>
      <w:bookmarkEnd w:id="509"/>
    </w:p>
    <w:p w14:paraId="0AF5C3FB" w14:textId="77777777" w:rsidR="0074068C" w:rsidRPr="00A358CF" w:rsidRDefault="0074068C" w:rsidP="00DC0316">
      <w:pPr>
        <w:pStyle w:val="Seccion"/>
        <w:rPr>
          <w:rFonts w:cs="Times New Roman"/>
        </w:rPr>
      </w:pPr>
    </w:p>
    <w:p w14:paraId="7B7FA3FB" w14:textId="77777777" w:rsidR="0074068C" w:rsidRPr="00A358CF" w:rsidRDefault="0074068C" w:rsidP="00DC0316">
      <w:pPr>
        <w:pStyle w:val="Seccion"/>
        <w:rPr>
          <w:rFonts w:cs="Times New Roman"/>
        </w:rPr>
      </w:pPr>
    </w:p>
    <w:p w14:paraId="4CA8CAC0" w14:textId="77777777" w:rsidR="0074068C" w:rsidRPr="00A358CF" w:rsidRDefault="0074068C" w:rsidP="00DC0316">
      <w:pPr>
        <w:pStyle w:val="Seccion"/>
        <w:rPr>
          <w:rFonts w:cs="Times New Roman"/>
        </w:rPr>
      </w:pPr>
    </w:p>
    <w:p w14:paraId="2A3CF2C3" w14:textId="77777777" w:rsidR="0074068C" w:rsidRPr="00A358CF" w:rsidRDefault="0074068C" w:rsidP="00DC0316">
      <w:pPr>
        <w:pStyle w:val="Seccion"/>
        <w:rPr>
          <w:rFonts w:cs="Times New Roman"/>
        </w:rPr>
      </w:pPr>
    </w:p>
    <w:p w14:paraId="6CBF7D7B" w14:textId="77777777" w:rsidR="0074068C" w:rsidRPr="00A358CF" w:rsidRDefault="0074068C" w:rsidP="00DC0316">
      <w:pPr>
        <w:pStyle w:val="Seccion"/>
        <w:rPr>
          <w:rFonts w:cs="Times New Roman"/>
        </w:rPr>
      </w:pPr>
    </w:p>
    <w:p w14:paraId="22CF8563" w14:textId="77777777" w:rsidR="0074068C" w:rsidRPr="00A358CF" w:rsidRDefault="0074068C" w:rsidP="00DC0316">
      <w:pPr>
        <w:pStyle w:val="Seccion"/>
        <w:rPr>
          <w:rFonts w:cs="Times New Roman"/>
        </w:rPr>
      </w:pPr>
    </w:p>
    <w:p w14:paraId="54EA554B" w14:textId="77777777" w:rsidR="0074068C" w:rsidRPr="00A358CF" w:rsidRDefault="0074068C" w:rsidP="00DC0316">
      <w:pPr>
        <w:pStyle w:val="Seccion"/>
        <w:rPr>
          <w:rFonts w:cs="Times New Roman"/>
        </w:rPr>
      </w:pPr>
    </w:p>
    <w:p w14:paraId="1DC19820" w14:textId="77777777" w:rsidR="0074068C" w:rsidRPr="00A358CF" w:rsidRDefault="0074068C" w:rsidP="00DC0316">
      <w:pPr>
        <w:pStyle w:val="Seccion"/>
        <w:rPr>
          <w:rFonts w:cs="Times New Roman"/>
        </w:rPr>
      </w:pPr>
    </w:p>
    <w:p w14:paraId="3712643F" w14:textId="3CD6F6A9" w:rsidR="007B586E" w:rsidRPr="00A358CF" w:rsidRDefault="00B44DA4" w:rsidP="00DC0316">
      <w:pPr>
        <w:pStyle w:val="Seccion"/>
        <w:rPr>
          <w:rFonts w:cs="Times New Roman"/>
        </w:rPr>
      </w:pPr>
      <w:bookmarkStart w:id="599" w:name="_Toc124166604"/>
      <w:r w:rsidRPr="00A358CF">
        <w:rPr>
          <w:rFonts w:cs="Times New Roman"/>
        </w:rPr>
        <w:t xml:space="preserve">SEGUNDA </w:t>
      </w:r>
      <w:r w:rsidR="007B586E" w:rsidRPr="00A358CF">
        <w:rPr>
          <w:rFonts w:cs="Times New Roman"/>
        </w:rPr>
        <w:t>PART</w:t>
      </w:r>
      <w:r w:rsidRPr="00A358CF">
        <w:rPr>
          <w:rFonts w:cs="Times New Roman"/>
        </w:rPr>
        <w:t>E.</w:t>
      </w:r>
      <w:r w:rsidR="007B586E" w:rsidRPr="00A358CF">
        <w:rPr>
          <w:rFonts w:cs="Times New Roman"/>
        </w:rPr>
        <w:t xml:space="preserve"> </w:t>
      </w:r>
      <w:r w:rsidR="008F555B" w:rsidRPr="00A358CF">
        <w:rPr>
          <w:rFonts w:cs="Times New Roman"/>
        </w:rPr>
        <w:t>Requisitos del Contratante</w:t>
      </w:r>
      <w:bookmarkEnd w:id="598"/>
      <w:bookmarkEnd w:id="599"/>
    </w:p>
    <w:p w14:paraId="579C9924" w14:textId="77777777" w:rsidR="007B586E" w:rsidRPr="00A358CF" w:rsidRDefault="007B586E">
      <w:pPr>
        <w:rPr>
          <w:b/>
          <w:lang w:val="es-ES"/>
        </w:rPr>
      </w:pPr>
    </w:p>
    <w:p w14:paraId="3BA9502E" w14:textId="77777777" w:rsidR="0074068C" w:rsidRPr="00A358CF" w:rsidRDefault="0074068C">
      <w:pPr>
        <w:rPr>
          <w:lang w:val="es-ES"/>
        </w:rPr>
        <w:sectPr w:rsidR="0074068C" w:rsidRPr="00A358CF" w:rsidSect="00330F12">
          <w:headerReference w:type="default" r:id="rId53"/>
          <w:headerReference w:type="first" r:id="rId54"/>
          <w:pgSz w:w="12240" w:h="15840" w:code="1"/>
          <w:pgMar w:top="1440" w:right="1440" w:bottom="1440" w:left="1440" w:header="720" w:footer="720" w:gutter="0"/>
          <w:paperSrc w:first="15" w:other="15"/>
          <w:cols w:space="720"/>
        </w:sectPr>
      </w:pPr>
    </w:p>
    <w:p w14:paraId="232635AA" w14:textId="73D96589" w:rsidR="007B586E" w:rsidRPr="00A358CF" w:rsidRDefault="00BF6483" w:rsidP="00DC0316">
      <w:pPr>
        <w:pStyle w:val="Subseccion"/>
        <w:rPr>
          <w:lang w:val="es-ES"/>
        </w:rPr>
      </w:pPr>
      <w:bookmarkStart w:id="600" w:name="_Toc450041033"/>
      <w:bookmarkStart w:id="601" w:name="_Toc124166605"/>
      <w:r w:rsidRPr="00A358CF">
        <w:rPr>
          <w:lang w:val="es-ES"/>
        </w:rPr>
        <w:lastRenderedPageBreak/>
        <w:t>Sección V</w:t>
      </w:r>
      <w:r w:rsidR="007B586E" w:rsidRPr="00A358CF">
        <w:rPr>
          <w:lang w:val="es-ES"/>
        </w:rPr>
        <w:t>I</w:t>
      </w:r>
      <w:r w:rsidR="002602AF" w:rsidRPr="00A358CF">
        <w:rPr>
          <w:lang w:val="es-ES"/>
        </w:rPr>
        <w:t>I</w:t>
      </w:r>
      <w:r w:rsidR="00B44DA4" w:rsidRPr="00A358CF">
        <w:rPr>
          <w:lang w:val="es-ES"/>
        </w:rPr>
        <w:t xml:space="preserve">. </w:t>
      </w:r>
      <w:r w:rsidR="008F555B" w:rsidRPr="00A358CF">
        <w:rPr>
          <w:lang w:val="es-ES"/>
        </w:rPr>
        <w:t>Requisitos del Contratante</w:t>
      </w:r>
      <w:bookmarkEnd w:id="600"/>
      <w:bookmarkEnd w:id="601"/>
    </w:p>
    <w:p w14:paraId="0BE5726F" w14:textId="77777777" w:rsidR="007B586E" w:rsidRPr="00A358CF" w:rsidRDefault="007B586E">
      <w:pPr>
        <w:pStyle w:val="BodyTextIndent"/>
        <w:ind w:left="180" w:right="288"/>
        <w:rPr>
          <w:rFonts w:ascii="Times New Roman" w:hAnsi="Times New Roman" w:cs="Times New Roman"/>
          <w:lang w:val="es-ES"/>
        </w:rPr>
      </w:pPr>
    </w:p>
    <w:p w14:paraId="7C63BE39" w14:textId="77777777" w:rsidR="007B586E" w:rsidRPr="00A358CF" w:rsidRDefault="007B586E">
      <w:pPr>
        <w:pStyle w:val="BodyTextIndent"/>
        <w:ind w:left="180" w:right="288"/>
        <w:rPr>
          <w:rFonts w:ascii="Times New Roman" w:hAnsi="Times New Roman" w:cs="Times New Roman"/>
          <w:u w:val="single"/>
          <w:lang w:val="es-ES"/>
        </w:rPr>
      </w:pPr>
    </w:p>
    <w:p w14:paraId="19858FDD" w14:textId="7A66897D" w:rsidR="007B586E" w:rsidRDefault="00B44DA4">
      <w:pPr>
        <w:jc w:val="center"/>
        <w:rPr>
          <w:b/>
          <w:sz w:val="28"/>
          <w:szCs w:val="28"/>
          <w:lang w:val="es-ES"/>
        </w:rPr>
      </w:pPr>
      <w:r w:rsidRPr="00A358CF">
        <w:rPr>
          <w:b/>
          <w:sz w:val="28"/>
          <w:szCs w:val="28"/>
          <w:lang w:val="es-ES"/>
        </w:rPr>
        <w:t>Índice</w:t>
      </w:r>
    </w:p>
    <w:p w14:paraId="4AB58C00" w14:textId="77777777" w:rsidR="00AA37F1" w:rsidRPr="00A358CF" w:rsidRDefault="00AA37F1">
      <w:pPr>
        <w:jc w:val="center"/>
        <w:rPr>
          <w:bCs/>
          <w:sz w:val="28"/>
          <w:szCs w:val="28"/>
          <w:lang w:val="es-ES"/>
        </w:rPr>
      </w:pPr>
    </w:p>
    <w:p w14:paraId="6BC0A914" w14:textId="6322EEBC" w:rsidR="00847C95" w:rsidRPr="00AA37F1" w:rsidRDefault="00EA3A8F">
      <w:pPr>
        <w:pStyle w:val="TOC1"/>
        <w:tabs>
          <w:tab w:val="right" w:leader="dot" w:pos="9350"/>
        </w:tabs>
        <w:rPr>
          <w:rFonts w:eastAsiaTheme="minorEastAsia" w:cstheme="minorBidi"/>
          <w:b w:val="0"/>
          <w:bCs w:val="0"/>
          <w:noProof/>
        </w:rPr>
      </w:pPr>
      <w:r w:rsidRPr="00AA37F1">
        <w:rPr>
          <w:rFonts w:ascii="Times New Roman" w:hAnsi="Times New Roman"/>
          <w:b w:val="0"/>
          <w:bCs w:val="0"/>
          <w:lang w:val="es-ES"/>
        </w:rPr>
        <w:fldChar w:fldCharType="begin"/>
      </w:r>
      <w:r w:rsidR="007B586E" w:rsidRPr="00AA37F1">
        <w:rPr>
          <w:rFonts w:ascii="Times New Roman" w:hAnsi="Times New Roman"/>
          <w:b w:val="0"/>
          <w:bCs w:val="0"/>
          <w:lang w:val="es-ES"/>
        </w:rPr>
        <w:instrText xml:space="preserve"> TOC \h \z \t "S6-Header 1,1" </w:instrText>
      </w:r>
      <w:r w:rsidRPr="00AA37F1">
        <w:rPr>
          <w:rFonts w:ascii="Times New Roman" w:hAnsi="Times New Roman"/>
          <w:b w:val="0"/>
          <w:bCs w:val="0"/>
          <w:lang w:val="es-ES"/>
        </w:rPr>
        <w:fldChar w:fldCharType="separate"/>
      </w:r>
      <w:hyperlink w:anchor="_Toc123932856" w:history="1">
        <w:r w:rsidR="00847C95" w:rsidRPr="00AA37F1">
          <w:rPr>
            <w:rStyle w:val="Hyperlink"/>
            <w:b w:val="0"/>
            <w:bCs w:val="0"/>
            <w:noProof/>
            <w:lang w:val="es-ES"/>
          </w:rPr>
          <w:t>Requisitos del Contratante</w:t>
        </w:r>
        <w:r w:rsidR="00847C95" w:rsidRPr="00AA37F1">
          <w:rPr>
            <w:b w:val="0"/>
            <w:bCs w:val="0"/>
            <w:noProof/>
            <w:webHidden/>
          </w:rPr>
          <w:tab/>
        </w:r>
        <w:r w:rsidR="00847C95" w:rsidRPr="00AA37F1">
          <w:rPr>
            <w:b w:val="0"/>
            <w:bCs w:val="0"/>
            <w:noProof/>
            <w:webHidden/>
          </w:rPr>
          <w:fldChar w:fldCharType="begin"/>
        </w:r>
        <w:r w:rsidR="00847C95" w:rsidRPr="00AA37F1">
          <w:rPr>
            <w:b w:val="0"/>
            <w:bCs w:val="0"/>
            <w:noProof/>
            <w:webHidden/>
          </w:rPr>
          <w:instrText xml:space="preserve"> PAGEREF _Toc123932856 \h </w:instrText>
        </w:r>
        <w:r w:rsidR="00847C95" w:rsidRPr="00AA37F1">
          <w:rPr>
            <w:b w:val="0"/>
            <w:bCs w:val="0"/>
            <w:noProof/>
            <w:webHidden/>
          </w:rPr>
        </w:r>
        <w:r w:rsidR="00847C95" w:rsidRPr="00AA37F1">
          <w:rPr>
            <w:b w:val="0"/>
            <w:bCs w:val="0"/>
            <w:noProof/>
            <w:webHidden/>
          </w:rPr>
          <w:fldChar w:fldCharType="separate"/>
        </w:r>
        <w:r w:rsidR="00AA37F1" w:rsidRPr="00AA37F1">
          <w:rPr>
            <w:b w:val="0"/>
            <w:bCs w:val="0"/>
            <w:noProof/>
            <w:webHidden/>
          </w:rPr>
          <w:t>126</w:t>
        </w:r>
        <w:r w:rsidR="00847C95" w:rsidRPr="00AA37F1">
          <w:rPr>
            <w:b w:val="0"/>
            <w:bCs w:val="0"/>
            <w:noProof/>
            <w:webHidden/>
          </w:rPr>
          <w:fldChar w:fldCharType="end"/>
        </w:r>
      </w:hyperlink>
    </w:p>
    <w:p w14:paraId="592355DB" w14:textId="4347CDA5" w:rsidR="00847C95" w:rsidRPr="00AA37F1" w:rsidRDefault="00847C95">
      <w:pPr>
        <w:pStyle w:val="TOC1"/>
        <w:tabs>
          <w:tab w:val="right" w:leader="dot" w:pos="9350"/>
        </w:tabs>
        <w:rPr>
          <w:rFonts w:eastAsiaTheme="minorEastAsia" w:cstheme="minorBidi"/>
          <w:b w:val="0"/>
          <w:bCs w:val="0"/>
          <w:noProof/>
        </w:rPr>
      </w:pPr>
      <w:hyperlink w:anchor="_Toc123932857" w:history="1">
        <w:r w:rsidRPr="00AA37F1">
          <w:rPr>
            <w:rStyle w:val="Hyperlink"/>
            <w:b w:val="0"/>
            <w:bCs w:val="0"/>
            <w:noProof/>
            <w:lang w:val="es-ES"/>
          </w:rPr>
          <w:t>Requisitos Ambientales y Sociales (AS) - Opción 1</w:t>
        </w:r>
        <w:r w:rsidRPr="00AA37F1">
          <w:rPr>
            <w:b w:val="0"/>
            <w:bCs w:val="0"/>
            <w:noProof/>
            <w:webHidden/>
          </w:rPr>
          <w:tab/>
        </w:r>
        <w:r w:rsidRPr="00AA37F1">
          <w:rPr>
            <w:b w:val="0"/>
            <w:bCs w:val="0"/>
            <w:noProof/>
            <w:webHidden/>
          </w:rPr>
          <w:fldChar w:fldCharType="begin"/>
        </w:r>
        <w:r w:rsidRPr="00AA37F1">
          <w:rPr>
            <w:b w:val="0"/>
            <w:bCs w:val="0"/>
            <w:noProof/>
            <w:webHidden/>
          </w:rPr>
          <w:instrText xml:space="preserve"> PAGEREF _Toc123932857 \h </w:instrText>
        </w:r>
        <w:r w:rsidRPr="00AA37F1">
          <w:rPr>
            <w:b w:val="0"/>
            <w:bCs w:val="0"/>
            <w:noProof/>
            <w:webHidden/>
          </w:rPr>
        </w:r>
        <w:r w:rsidRPr="00AA37F1">
          <w:rPr>
            <w:b w:val="0"/>
            <w:bCs w:val="0"/>
            <w:noProof/>
            <w:webHidden/>
          </w:rPr>
          <w:fldChar w:fldCharType="separate"/>
        </w:r>
        <w:r w:rsidR="00AA37F1" w:rsidRPr="00AA37F1">
          <w:rPr>
            <w:b w:val="0"/>
            <w:bCs w:val="0"/>
            <w:noProof/>
            <w:webHidden/>
          </w:rPr>
          <w:t>131</w:t>
        </w:r>
        <w:r w:rsidRPr="00AA37F1">
          <w:rPr>
            <w:b w:val="0"/>
            <w:bCs w:val="0"/>
            <w:noProof/>
            <w:webHidden/>
          </w:rPr>
          <w:fldChar w:fldCharType="end"/>
        </w:r>
      </w:hyperlink>
    </w:p>
    <w:p w14:paraId="3BA19A7C" w14:textId="52E0B766" w:rsidR="00847C95" w:rsidRPr="00AA37F1" w:rsidRDefault="00847C95">
      <w:pPr>
        <w:pStyle w:val="TOC1"/>
        <w:tabs>
          <w:tab w:val="right" w:leader="dot" w:pos="9350"/>
        </w:tabs>
        <w:rPr>
          <w:rFonts w:eastAsiaTheme="minorEastAsia" w:cstheme="minorBidi"/>
          <w:b w:val="0"/>
          <w:bCs w:val="0"/>
          <w:noProof/>
        </w:rPr>
      </w:pPr>
      <w:hyperlink w:anchor="_Toc123932858" w:history="1">
        <w:r w:rsidRPr="00AA37F1">
          <w:rPr>
            <w:rStyle w:val="Hyperlink"/>
            <w:b w:val="0"/>
            <w:bCs w:val="0"/>
            <w:noProof/>
            <w:lang w:val="es-ES"/>
          </w:rPr>
          <w:t>Requisitos Ambientales y Sociales (AS) - Opción 2</w:t>
        </w:r>
        <w:r w:rsidRPr="00AA37F1">
          <w:rPr>
            <w:b w:val="0"/>
            <w:bCs w:val="0"/>
            <w:noProof/>
            <w:webHidden/>
          </w:rPr>
          <w:tab/>
        </w:r>
        <w:r w:rsidRPr="00AA37F1">
          <w:rPr>
            <w:b w:val="0"/>
            <w:bCs w:val="0"/>
            <w:noProof/>
            <w:webHidden/>
          </w:rPr>
          <w:fldChar w:fldCharType="begin"/>
        </w:r>
        <w:r w:rsidRPr="00AA37F1">
          <w:rPr>
            <w:b w:val="0"/>
            <w:bCs w:val="0"/>
            <w:noProof/>
            <w:webHidden/>
          </w:rPr>
          <w:instrText xml:space="preserve"> PAGEREF _Toc123932858 \h </w:instrText>
        </w:r>
        <w:r w:rsidRPr="00AA37F1">
          <w:rPr>
            <w:b w:val="0"/>
            <w:bCs w:val="0"/>
            <w:noProof/>
            <w:webHidden/>
          </w:rPr>
        </w:r>
        <w:r w:rsidRPr="00AA37F1">
          <w:rPr>
            <w:b w:val="0"/>
            <w:bCs w:val="0"/>
            <w:noProof/>
            <w:webHidden/>
          </w:rPr>
          <w:fldChar w:fldCharType="separate"/>
        </w:r>
        <w:r w:rsidR="00AA37F1" w:rsidRPr="00AA37F1">
          <w:rPr>
            <w:b w:val="0"/>
            <w:bCs w:val="0"/>
            <w:noProof/>
            <w:webHidden/>
          </w:rPr>
          <w:t>135</w:t>
        </w:r>
        <w:r w:rsidRPr="00AA37F1">
          <w:rPr>
            <w:b w:val="0"/>
            <w:bCs w:val="0"/>
            <w:noProof/>
            <w:webHidden/>
          </w:rPr>
          <w:fldChar w:fldCharType="end"/>
        </w:r>
      </w:hyperlink>
    </w:p>
    <w:p w14:paraId="41B05E6A" w14:textId="24F560BE" w:rsidR="00847C95" w:rsidRPr="00AA37F1" w:rsidRDefault="00847C95">
      <w:pPr>
        <w:pStyle w:val="TOC1"/>
        <w:tabs>
          <w:tab w:val="right" w:leader="dot" w:pos="9350"/>
        </w:tabs>
        <w:rPr>
          <w:rFonts w:eastAsiaTheme="minorEastAsia" w:cstheme="minorBidi"/>
          <w:b w:val="0"/>
          <w:bCs w:val="0"/>
          <w:noProof/>
        </w:rPr>
      </w:pPr>
      <w:hyperlink w:anchor="_Toc123932859" w:history="1">
        <w:r w:rsidRPr="00AA37F1">
          <w:rPr>
            <w:rStyle w:val="Hyperlink"/>
            <w:b w:val="0"/>
            <w:bCs w:val="0"/>
            <w:noProof/>
            <w:lang w:val="es-ES"/>
          </w:rPr>
          <w:t>Alcance de las Obras</w:t>
        </w:r>
        <w:r w:rsidRPr="00AA37F1">
          <w:rPr>
            <w:b w:val="0"/>
            <w:bCs w:val="0"/>
            <w:noProof/>
            <w:webHidden/>
          </w:rPr>
          <w:tab/>
        </w:r>
        <w:r w:rsidRPr="00AA37F1">
          <w:rPr>
            <w:b w:val="0"/>
            <w:bCs w:val="0"/>
            <w:noProof/>
            <w:webHidden/>
          </w:rPr>
          <w:fldChar w:fldCharType="begin"/>
        </w:r>
        <w:r w:rsidRPr="00AA37F1">
          <w:rPr>
            <w:b w:val="0"/>
            <w:bCs w:val="0"/>
            <w:noProof/>
            <w:webHidden/>
          </w:rPr>
          <w:instrText xml:space="preserve"> PAGEREF _Toc123932859 \h </w:instrText>
        </w:r>
        <w:r w:rsidRPr="00AA37F1">
          <w:rPr>
            <w:b w:val="0"/>
            <w:bCs w:val="0"/>
            <w:noProof/>
            <w:webHidden/>
          </w:rPr>
        </w:r>
        <w:r w:rsidRPr="00AA37F1">
          <w:rPr>
            <w:b w:val="0"/>
            <w:bCs w:val="0"/>
            <w:noProof/>
            <w:webHidden/>
          </w:rPr>
          <w:fldChar w:fldCharType="separate"/>
        </w:r>
        <w:r w:rsidR="00AA37F1" w:rsidRPr="00AA37F1">
          <w:rPr>
            <w:b w:val="0"/>
            <w:bCs w:val="0"/>
            <w:noProof/>
            <w:webHidden/>
          </w:rPr>
          <w:t>138</w:t>
        </w:r>
        <w:r w:rsidRPr="00AA37F1">
          <w:rPr>
            <w:b w:val="0"/>
            <w:bCs w:val="0"/>
            <w:noProof/>
            <w:webHidden/>
          </w:rPr>
          <w:fldChar w:fldCharType="end"/>
        </w:r>
      </w:hyperlink>
    </w:p>
    <w:p w14:paraId="2622DA68" w14:textId="66752A82" w:rsidR="00847C95" w:rsidRPr="00AA37F1" w:rsidRDefault="00847C95">
      <w:pPr>
        <w:pStyle w:val="TOC1"/>
        <w:tabs>
          <w:tab w:val="right" w:leader="dot" w:pos="9350"/>
        </w:tabs>
        <w:rPr>
          <w:rFonts w:eastAsiaTheme="minorEastAsia" w:cstheme="minorBidi"/>
          <w:b w:val="0"/>
          <w:bCs w:val="0"/>
          <w:noProof/>
        </w:rPr>
      </w:pPr>
      <w:hyperlink w:anchor="_Toc123932860" w:history="1">
        <w:r w:rsidRPr="00AA37F1">
          <w:rPr>
            <w:rStyle w:val="Hyperlink"/>
            <w:b w:val="0"/>
            <w:bCs w:val="0"/>
            <w:noProof/>
            <w:lang w:val="es-ES"/>
          </w:rPr>
          <w:t>Información del Lugar de las Obras</w:t>
        </w:r>
        <w:r w:rsidRPr="00AA37F1">
          <w:rPr>
            <w:b w:val="0"/>
            <w:bCs w:val="0"/>
            <w:noProof/>
            <w:webHidden/>
          </w:rPr>
          <w:tab/>
        </w:r>
        <w:r w:rsidRPr="00AA37F1">
          <w:rPr>
            <w:b w:val="0"/>
            <w:bCs w:val="0"/>
            <w:noProof/>
            <w:webHidden/>
          </w:rPr>
          <w:fldChar w:fldCharType="begin"/>
        </w:r>
        <w:r w:rsidRPr="00AA37F1">
          <w:rPr>
            <w:b w:val="0"/>
            <w:bCs w:val="0"/>
            <w:noProof/>
            <w:webHidden/>
          </w:rPr>
          <w:instrText xml:space="preserve"> PAGEREF _Toc123932860 \h </w:instrText>
        </w:r>
        <w:r w:rsidRPr="00AA37F1">
          <w:rPr>
            <w:b w:val="0"/>
            <w:bCs w:val="0"/>
            <w:noProof/>
            <w:webHidden/>
          </w:rPr>
        </w:r>
        <w:r w:rsidRPr="00AA37F1">
          <w:rPr>
            <w:b w:val="0"/>
            <w:bCs w:val="0"/>
            <w:noProof/>
            <w:webHidden/>
          </w:rPr>
          <w:fldChar w:fldCharType="separate"/>
        </w:r>
        <w:r w:rsidR="00AA37F1" w:rsidRPr="00AA37F1">
          <w:rPr>
            <w:b w:val="0"/>
            <w:bCs w:val="0"/>
            <w:noProof/>
            <w:webHidden/>
          </w:rPr>
          <w:t>139</w:t>
        </w:r>
        <w:r w:rsidRPr="00AA37F1">
          <w:rPr>
            <w:b w:val="0"/>
            <w:bCs w:val="0"/>
            <w:noProof/>
            <w:webHidden/>
          </w:rPr>
          <w:fldChar w:fldCharType="end"/>
        </w:r>
      </w:hyperlink>
    </w:p>
    <w:p w14:paraId="22218FB7" w14:textId="0EB087B5" w:rsidR="00847C95" w:rsidRPr="00AA37F1" w:rsidRDefault="00847C95">
      <w:pPr>
        <w:pStyle w:val="TOC1"/>
        <w:tabs>
          <w:tab w:val="right" w:leader="dot" w:pos="9350"/>
        </w:tabs>
        <w:rPr>
          <w:rFonts w:eastAsiaTheme="minorEastAsia" w:cstheme="minorBidi"/>
          <w:b w:val="0"/>
          <w:bCs w:val="0"/>
          <w:noProof/>
        </w:rPr>
      </w:pPr>
      <w:hyperlink w:anchor="_Toc123932861" w:history="1">
        <w:r w:rsidRPr="00AA37F1">
          <w:rPr>
            <w:rStyle w:val="Hyperlink"/>
            <w:b w:val="0"/>
            <w:bCs w:val="0"/>
            <w:noProof/>
            <w:lang w:val="es-ES"/>
          </w:rPr>
          <w:t>Representante del Contratista y Personal Clave</w:t>
        </w:r>
        <w:r w:rsidRPr="00AA37F1">
          <w:rPr>
            <w:b w:val="0"/>
            <w:bCs w:val="0"/>
            <w:noProof/>
            <w:webHidden/>
          </w:rPr>
          <w:tab/>
        </w:r>
        <w:r w:rsidRPr="00AA37F1">
          <w:rPr>
            <w:b w:val="0"/>
            <w:bCs w:val="0"/>
            <w:noProof/>
            <w:webHidden/>
          </w:rPr>
          <w:fldChar w:fldCharType="begin"/>
        </w:r>
        <w:r w:rsidRPr="00AA37F1">
          <w:rPr>
            <w:b w:val="0"/>
            <w:bCs w:val="0"/>
            <w:noProof/>
            <w:webHidden/>
          </w:rPr>
          <w:instrText xml:space="preserve"> PAGEREF _Toc123932861 \h </w:instrText>
        </w:r>
        <w:r w:rsidRPr="00AA37F1">
          <w:rPr>
            <w:b w:val="0"/>
            <w:bCs w:val="0"/>
            <w:noProof/>
            <w:webHidden/>
          </w:rPr>
        </w:r>
        <w:r w:rsidRPr="00AA37F1">
          <w:rPr>
            <w:b w:val="0"/>
            <w:bCs w:val="0"/>
            <w:noProof/>
            <w:webHidden/>
          </w:rPr>
          <w:fldChar w:fldCharType="separate"/>
        </w:r>
        <w:r w:rsidR="00AA37F1" w:rsidRPr="00AA37F1">
          <w:rPr>
            <w:b w:val="0"/>
            <w:bCs w:val="0"/>
            <w:noProof/>
            <w:webHidden/>
          </w:rPr>
          <w:t>140</w:t>
        </w:r>
        <w:r w:rsidRPr="00AA37F1">
          <w:rPr>
            <w:b w:val="0"/>
            <w:bCs w:val="0"/>
            <w:noProof/>
            <w:webHidden/>
          </w:rPr>
          <w:fldChar w:fldCharType="end"/>
        </w:r>
      </w:hyperlink>
    </w:p>
    <w:p w14:paraId="7C932157" w14:textId="781B83FB" w:rsidR="00847C95" w:rsidRPr="00AA37F1" w:rsidRDefault="00847C95">
      <w:pPr>
        <w:pStyle w:val="TOC1"/>
        <w:tabs>
          <w:tab w:val="right" w:leader="dot" w:pos="9350"/>
        </w:tabs>
        <w:rPr>
          <w:rFonts w:eastAsiaTheme="minorEastAsia" w:cstheme="minorBidi"/>
          <w:b w:val="0"/>
          <w:bCs w:val="0"/>
          <w:noProof/>
        </w:rPr>
      </w:pPr>
      <w:hyperlink w:anchor="_Toc123932862" w:history="1">
        <w:r w:rsidRPr="00AA37F1">
          <w:rPr>
            <w:rStyle w:val="Hyperlink"/>
            <w:b w:val="0"/>
            <w:bCs w:val="0"/>
            <w:noProof/>
            <w:lang w:val="es-ES"/>
          </w:rPr>
          <w:t>Especificaciones</w:t>
        </w:r>
        <w:r w:rsidRPr="00AA37F1">
          <w:rPr>
            <w:b w:val="0"/>
            <w:bCs w:val="0"/>
            <w:noProof/>
            <w:webHidden/>
          </w:rPr>
          <w:tab/>
        </w:r>
        <w:r w:rsidRPr="00AA37F1">
          <w:rPr>
            <w:b w:val="0"/>
            <w:bCs w:val="0"/>
            <w:noProof/>
            <w:webHidden/>
          </w:rPr>
          <w:fldChar w:fldCharType="begin"/>
        </w:r>
        <w:r w:rsidRPr="00AA37F1">
          <w:rPr>
            <w:b w:val="0"/>
            <w:bCs w:val="0"/>
            <w:noProof/>
            <w:webHidden/>
          </w:rPr>
          <w:instrText xml:space="preserve"> PAGEREF _Toc123932862 \h </w:instrText>
        </w:r>
        <w:r w:rsidRPr="00AA37F1">
          <w:rPr>
            <w:b w:val="0"/>
            <w:bCs w:val="0"/>
            <w:noProof/>
            <w:webHidden/>
          </w:rPr>
        </w:r>
        <w:r w:rsidRPr="00AA37F1">
          <w:rPr>
            <w:b w:val="0"/>
            <w:bCs w:val="0"/>
            <w:noProof/>
            <w:webHidden/>
          </w:rPr>
          <w:fldChar w:fldCharType="separate"/>
        </w:r>
        <w:r w:rsidR="00AA37F1" w:rsidRPr="00AA37F1">
          <w:rPr>
            <w:b w:val="0"/>
            <w:bCs w:val="0"/>
            <w:noProof/>
            <w:webHidden/>
          </w:rPr>
          <w:t>142</w:t>
        </w:r>
        <w:r w:rsidRPr="00AA37F1">
          <w:rPr>
            <w:b w:val="0"/>
            <w:bCs w:val="0"/>
            <w:noProof/>
            <w:webHidden/>
          </w:rPr>
          <w:fldChar w:fldCharType="end"/>
        </w:r>
      </w:hyperlink>
    </w:p>
    <w:p w14:paraId="3372F9D9" w14:textId="58AD9C44" w:rsidR="00847C95" w:rsidRPr="00AA37F1" w:rsidRDefault="00847C95">
      <w:pPr>
        <w:pStyle w:val="TOC1"/>
        <w:tabs>
          <w:tab w:val="right" w:leader="dot" w:pos="9350"/>
        </w:tabs>
        <w:rPr>
          <w:rFonts w:eastAsiaTheme="minorEastAsia" w:cstheme="minorBidi"/>
          <w:b w:val="0"/>
          <w:bCs w:val="0"/>
          <w:noProof/>
        </w:rPr>
      </w:pPr>
      <w:hyperlink w:anchor="_Toc123932863" w:history="1">
        <w:r w:rsidRPr="00AA37F1">
          <w:rPr>
            <w:rStyle w:val="Hyperlink"/>
            <w:b w:val="0"/>
            <w:bCs w:val="0"/>
            <w:noProof/>
            <w:lang w:val="es-ES"/>
          </w:rPr>
          <w:t>Planos del Lugar de las Obras / Planos Conceptuales</w:t>
        </w:r>
        <w:r w:rsidRPr="00AA37F1">
          <w:rPr>
            <w:b w:val="0"/>
            <w:bCs w:val="0"/>
            <w:noProof/>
            <w:webHidden/>
          </w:rPr>
          <w:tab/>
        </w:r>
        <w:r w:rsidRPr="00AA37F1">
          <w:rPr>
            <w:b w:val="0"/>
            <w:bCs w:val="0"/>
            <w:noProof/>
            <w:webHidden/>
          </w:rPr>
          <w:fldChar w:fldCharType="begin"/>
        </w:r>
        <w:r w:rsidRPr="00AA37F1">
          <w:rPr>
            <w:b w:val="0"/>
            <w:bCs w:val="0"/>
            <w:noProof/>
            <w:webHidden/>
          </w:rPr>
          <w:instrText xml:space="preserve"> PAGEREF _Toc123932863 \h </w:instrText>
        </w:r>
        <w:r w:rsidRPr="00AA37F1">
          <w:rPr>
            <w:b w:val="0"/>
            <w:bCs w:val="0"/>
            <w:noProof/>
            <w:webHidden/>
          </w:rPr>
        </w:r>
        <w:r w:rsidRPr="00AA37F1">
          <w:rPr>
            <w:b w:val="0"/>
            <w:bCs w:val="0"/>
            <w:noProof/>
            <w:webHidden/>
          </w:rPr>
          <w:fldChar w:fldCharType="separate"/>
        </w:r>
        <w:r w:rsidR="00AA37F1" w:rsidRPr="00AA37F1">
          <w:rPr>
            <w:b w:val="0"/>
            <w:bCs w:val="0"/>
            <w:noProof/>
            <w:webHidden/>
          </w:rPr>
          <w:t>143</w:t>
        </w:r>
        <w:r w:rsidRPr="00AA37F1">
          <w:rPr>
            <w:b w:val="0"/>
            <w:bCs w:val="0"/>
            <w:noProof/>
            <w:webHidden/>
          </w:rPr>
          <w:fldChar w:fldCharType="end"/>
        </w:r>
      </w:hyperlink>
    </w:p>
    <w:p w14:paraId="5CE7BB65" w14:textId="0E01E979" w:rsidR="00847C95" w:rsidRPr="00AA37F1" w:rsidRDefault="00847C95">
      <w:pPr>
        <w:pStyle w:val="TOC1"/>
        <w:tabs>
          <w:tab w:val="right" w:leader="dot" w:pos="9350"/>
        </w:tabs>
        <w:rPr>
          <w:rFonts w:eastAsiaTheme="minorEastAsia" w:cstheme="minorBidi"/>
          <w:b w:val="0"/>
          <w:bCs w:val="0"/>
          <w:noProof/>
        </w:rPr>
      </w:pPr>
      <w:hyperlink w:anchor="_Toc123932864" w:history="1">
        <w:r w:rsidRPr="00AA37F1">
          <w:rPr>
            <w:rStyle w:val="Hyperlink"/>
            <w:b w:val="0"/>
            <w:bCs w:val="0"/>
            <w:noProof/>
            <w:lang w:val="es-ES"/>
          </w:rPr>
          <w:t>Información suplementaria</w:t>
        </w:r>
        <w:r w:rsidRPr="00AA37F1">
          <w:rPr>
            <w:b w:val="0"/>
            <w:bCs w:val="0"/>
            <w:noProof/>
            <w:webHidden/>
          </w:rPr>
          <w:tab/>
        </w:r>
        <w:r w:rsidRPr="00AA37F1">
          <w:rPr>
            <w:b w:val="0"/>
            <w:bCs w:val="0"/>
            <w:noProof/>
            <w:webHidden/>
          </w:rPr>
          <w:fldChar w:fldCharType="begin"/>
        </w:r>
        <w:r w:rsidRPr="00AA37F1">
          <w:rPr>
            <w:b w:val="0"/>
            <w:bCs w:val="0"/>
            <w:noProof/>
            <w:webHidden/>
          </w:rPr>
          <w:instrText xml:space="preserve"> PAGEREF _Toc123932864 \h </w:instrText>
        </w:r>
        <w:r w:rsidRPr="00AA37F1">
          <w:rPr>
            <w:b w:val="0"/>
            <w:bCs w:val="0"/>
            <w:noProof/>
            <w:webHidden/>
          </w:rPr>
        </w:r>
        <w:r w:rsidRPr="00AA37F1">
          <w:rPr>
            <w:b w:val="0"/>
            <w:bCs w:val="0"/>
            <w:noProof/>
            <w:webHidden/>
          </w:rPr>
          <w:fldChar w:fldCharType="separate"/>
        </w:r>
        <w:r w:rsidR="00AA37F1" w:rsidRPr="00AA37F1">
          <w:rPr>
            <w:b w:val="0"/>
            <w:bCs w:val="0"/>
            <w:noProof/>
            <w:webHidden/>
          </w:rPr>
          <w:t>144</w:t>
        </w:r>
        <w:r w:rsidRPr="00AA37F1">
          <w:rPr>
            <w:b w:val="0"/>
            <w:bCs w:val="0"/>
            <w:noProof/>
            <w:webHidden/>
          </w:rPr>
          <w:fldChar w:fldCharType="end"/>
        </w:r>
      </w:hyperlink>
    </w:p>
    <w:p w14:paraId="43CDE4F5" w14:textId="410CE90F" w:rsidR="007B586E" w:rsidRPr="00A358CF" w:rsidRDefault="00EA3A8F" w:rsidP="00692201">
      <w:pPr>
        <w:pStyle w:val="TOC2"/>
      </w:pPr>
      <w:r w:rsidRPr="00AA37F1">
        <w:fldChar w:fldCharType="end"/>
      </w:r>
    </w:p>
    <w:p w14:paraId="2E7545FA" w14:textId="77777777" w:rsidR="00BC0CE4" w:rsidRPr="00A358CF" w:rsidRDefault="007B586E" w:rsidP="00936779">
      <w:pPr>
        <w:pStyle w:val="S6-Header1"/>
        <w:rPr>
          <w:rFonts w:cs="Times New Roman"/>
          <w:lang w:val="es-ES"/>
        </w:rPr>
      </w:pPr>
      <w:r w:rsidRPr="00A358CF">
        <w:rPr>
          <w:rFonts w:cs="Times New Roman"/>
          <w:lang w:val="es-ES"/>
        </w:rPr>
        <w:br w:type="page"/>
      </w:r>
      <w:bookmarkStart w:id="602" w:name="_Toc23233012"/>
      <w:bookmarkStart w:id="603" w:name="_Toc23238061"/>
      <w:bookmarkStart w:id="604" w:name="_Toc41971552"/>
      <w:bookmarkStart w:id="605" w:name="_Toc73867681"/>
      <w:bookmarkStart w:id="606" w:name="_Toc78273063"/>
      <w:bookmarkStart w:id="607" w:name="_Toc437253098"/>
      <w:bookmarkStart w:id="608" w:name="_Toc168299702"/>
    </w:p>
    <w:p w14:paraId="33AEE867" w14:textId="77777777" w:rsidR="002A7567" w:rsidRPr="00A358CF" w:rsidRDefault="002A7567" w:rsidP="00BC0CE4">
      <w:pPr>
        <w:pStyle w:val="TOC1"/>
        <w:jc w:val="center"/>
        <w:rPr>
          <w:rFonts w:ascii="Times New Roman" w:hAnsi="Times New Roman"/>
          <w:lang w:val="es-ES"/>
        </w:rPr>
      </w:pPr>
    </w:p>
    <w:p w14:paraId="581674EF" w14:textId="62394D89" w:rsidR="002A7567" w:rsidRPr="00A358CF" w:rsidRDefault="002A7567" w:rsidP="002A7567">
      <w:pPr>
        <w:pStyle w:val="S6-Header1"/>
        <w:rPr>
          <w:rFonts w:cs="Times New Roman"/>
          <w:lang w:val="es-ES"/>
        </w:rPr>
      </w:pPr>
      <w:bookmarkStart w:id="609" w:name="_Toc123932856"/>
      <w:r w:rsidRPr="00A358CF">
        <w:rPr>
          <w:rFonts w:cs="Times New Roman"/>
          <w:lang w:val="es-ES"/>
        </w:rPr>
        <w:t>Requisitos del Contratante</w:t>
      </w:r>
      <w:bookmarkEnd w:id="609"/>
    </w:p>
    <w:p w14:paraId="7B3BF850" w14:textId="73E30911" w:rsidR="0024715B" w:rsidRPr="00A358CF" w:rsidRDefault="0024715B" w:rsidP="00672C4B">
      <w:pPr>
        <w:pStyle w:val="TOC1"/>
        <w:jc w:val="center"/>
        <w:rPr>
          <w:rFonts w:ascii="Times New Roman" w:hAnsi="Times New Roman"/>
          <w:i/>
          <w:iCs/>
          <w:lang w:val="es-ES"/>
        </w:rPr>
      </w:pPr>
      <w:r w:rsidRPr="00A358CF">
        <w:rPr>
          <w:rFonts w:ascii="Times New Roman" w:hAnsi="Times New Roman"/>
          <w:i/>
          <w:iCs/>
          <w:lang w:val="es-ES"/>
        </w:rPr>
        <w:t xml:space="preserve">Notas sobre la preparación de los </w:t>
      </w:r>
      <w:r w:rsidR="00E82ECF">
        <w:rPr>
          <w:rFonts w:ascii="Times New Roman" w:hAnsi="Times New Roman"/>
          <w:i/>
          <w:iCs/>
          <w:lang w:val="es-ES"/>
        </w:rPr>
        <w:t>R</w:t>
      </w:r>
      <w:r w:rsidRPr="00A358CF">
        <w:rPr>
          <w:rFonts w:ascii="Times New Roman" w:hAnsi="Times New Roman"/>
          <w:i/>
          <w:iCs/>
          <w:lang w:val="es-ES"/>
        </w:rPr>
        <w:t xml:space="preserve">equisitos del </w:t>
      </w:r>
      <w:r w:rsidR="002C2539" w:rsidRPr="00A358CF">
        <w:rPr>
          <w:rFonts w:ascii="Times New Roman" w:hAnsi="Times New Roman"/>
          <w:i/>
          <w:iCs/>
          <w:lang w:val="es-ES"/>
        </w:rPr>
        <w:t>Contratante</w:t>
      </w:r>
    </w:p>
    <w:p w14:paraId="1084F077" w14:textId="77777777" w:rsidR="00672C4B" w:rsidRPr="00A358CF" w:rsidRDefault="00672C4B" w:rsidP="002C2539">
      <w:pPr>
        <w:pStyle w:val="TOC1"/>
        <w:rPr>
          <w:rFonts w:ascii="Times New Roman" w:hAnsi="Times New Roman"/>
          <w:b w:val="0"/>
          <w:bCs w:val="0"/>
          <w:lang w:val="es-ES"/>
        </w:rPr>
      </w:pPr>
    </w:p>
    <w:p w14:paraId="53E284FD" w14:textId="77777777" w:rsidR="001869E8" w:rsidRPr="00774E06" w:rsidRDefault="001869E8" w:rsidP="001869E8">
      <w:pPr>
        <w:jc w:val="both"/>
        <w:rPr>
          <w:i/>
          <w:iCs/>
          <w:spacing w:val="-1"/>
          <w:lang w:val="es-ES"/>
        </w:rPr>
      </w:pPr>
      <w:r w:rsidRPr="00774E06">
        <w:rPr>
          <w:i/>
          <w:iCs/>
          <w:spacing w:val="-1"/>
          <w:lang w:val="es-ES"/>
        </w:rPr>
        <w:t>Los Requisitos del Contratante contienen el alcance, las especificaciones, los dibujos y la información complementaria que describen el servicio de obras y operación.</w:t>
      </w:r>
    </w:p>
    <w:p w14:paraId="3414CDDB" w14:textId="77777777" w:rsidR="001869E8" w:rsidRPr="00774E06" w:rsidRDefault="001869E8" w:rsidP="001869E8">
      <w:pPr>
        <w:jc w:val="both"/>
        <w:rPr>
          <w:i/>
          <w:iCs/>
          <w:spacing w:val="-1"/>
          <w:lang w:val="es-ES"/>
        </w:rPr>
      </w:pPr>
    </w:p>
    <w:p w14:paraId="1D2A0C46" w14:textId="77777777" w:rsidR="001869E8" w:rsidRPr="00774E06" w:rsidRDefault="001869E8" w:rsidP="001869E8">
      <w:pPr>
        <w:jc w:val="both"/>
        <w:rPr>
          <w:i/>
          <w:iCs/>
          <w:spacing w:val="-1"/>
          <w:lang w:val="es-ES"/>
        </w:rPr>
      </w:pPr>
      <w:r w:rsidRPr="00774E06">
        <w:rPr>
          <w:i/>
          <w:iCs/>
          <w:spacing w:val="-1"/>
          <w:lang w:val="es-ES"/>
        </w:rPr>
        <w:t xml:space="preserve">Este es un "contrato de responsabilidad única". </w:t>
      </w:r>
      <w:r w:rsidRPr="00774E06">
        <w:rPr>
          <w:b/>
          <w:bCs/>
          <w:i/>
          <w:iCs/>
          <w:spacing w:val="-1"/>
          <w:lang w:val="es-ES"/>
        </w:rPr>
        <w:t>No se espera que el Contratante proporcione especificaciones técnicas detalladas. Sin embargo, el Contratante debe tener una idea clara de lo que quiere y debe comunicar sus necesidades a los Proponentes. Por lo tanto, la sección de Requisitos del Contratante reemplaza las Especificaciones Técnicas habituales de un enfoque más tradicional</w:t>
      </w:r>
      <w:r w:rsidRPr="00774E06">
        <w:rPr>
          <w:i/>
          <w:iCs/>
          <w:spacing w:val="-1"/>
          <w:lang w:val="es-ES"/>
        </w:rPr>
        <w:t>.</w:t>
      </w:r>
    </w:p>
    <w:p w14:paraId="7125985E" w14:textId="77777777" w:rsidR="001869E8" w:rsidRPr="00774E06" w:rsidRDefault="001869E8" w:rsidP="001869E8">
      <w:pPr>
        <w:rPr>
          <w:i/>
          <w:iCs/>
          <w:spacing w:val="-1"/>
          <w:lang w:val="es-ES"/>
        </w:rPr>
      </w:pPr>
    </w:p>
    <w:p w14:paraId="4A533E2A" w14:textId="77777777" w:rsidR="001869E8" w:rsidRPr="00774E06" w:rsidRDefault="001869E8" w:rsidP="001869E8">
      <w:pPr>
        <w:jc w:val="both"/>
        <w:rPr>
          <w:i/>
          <w:iCs/>
          <w:spacing w:val="-1"/>
          <w:lang w:val="es-ES"/>
        </w:rPr>
      </w:pPr>
      <w:r w:rsidRPr="00774E06">
        <w:rPr>
          <w:i/>
          <w:iCs/>
          <w:spacing w:val="-1"/>
          <w:lang w:val="es-ES"/>
        </w:rPr>
        <w:t>Para permitir que los Proponentes ofrezcan soluciones apropiadas, el Contratante debe especificar el propósito para el cual están destinadas las Obras (ver también la Subcláusula 4.1 de las Condiciones del Contrato) y sus requisitos particulares de la manera más clara posible. Por lo tanto, los requisitos del Contratante deben especificar exactamente los requisitos particulares para las Obras completadas. También será necesario especificar las pruebas que se llevarán a cabo al finalizar los trabajos para verificar el cumplimiento de los requisitos especificados.</w:t>
      </w:r>
    </w:p>
    <w:p w14:paraId="7684C060" w14:textId="77777777" w:rsidR="001869E8" w:rsidRPr="00774E06" w:rsidRDefault="001869E8" w:rsidP="001869E8">
      <w:pPr>
        <w:jc w:val="both"/>
        <w:rPr>
          <w:i/>
          <w:iCs/>
          <w:spacing w:val="-1"/>
          <w:lang w:val="es-ES"/>
        </w:rPr>
      </w:pPr>
    </w:p>
    <w:p w14:paraId="5DD50B06" w14:textId="77777777" w:rsidR="001869E8" w:rsidRPr="00774E06" w:rsidRDefault="001869E8" w:rsidP="001869E8">
      <w:pPr>
        <w:jc w:val="both"/>
        <w:rPr>
          <w:i/>
          <w:iCs/>
          <w:spacing w:val="-1"/>
          <w:lang w:val="es-ES"/>
        </w:rPr>
      </w:pPr>
      <w:r w:rsidRPr="00774E06">
        <w:rPr>
          <w:i/>
          <w:iCs/>
          <w:spacing w:val="-1"/>
          <w:lang w:val="es-ES"/>
        </w:rPr>
        <w:t>El Contratante debe realizar tareas iniciales apropiadas (tales como investigaciones geotécnicas / ambientales y adquisiciones de permisos) para permitir que el Contratante: (a) desarrolle una comprensión realista del alcance y el presupuesto del contrato; y (b) proporcionar a los Proponentes información en la que puedan confiar razonablemente para establecer su precio y otras decisiones comerciales.</w:t>
      </w:r>
    </w:p>
    <w:p w14:paraId="5114D19A" w14:textId="77777777" w:rsidR="001869E8" w:rsidRPr="00774E06" w:rsidRDefault="001869E8" w:rsidP="001869E8">
      <w:pPr>
        <w:jc w:val="both"/>
        <w:rPr>
          <w:i/>
          <w:iCs/>
          <w:spacing w:val="-1"/>
          <w:lang w:val="es-ES"/>
        </w:rPr>
      </w:pPr>
    </w:p>
    <w:p w14:paraId="26B9D46B" w14:textId="77777777" w:rsidR="001869E8" w:rsidRPr="00774E06" w:rsidRDefault="001869E8" w:rsidP="001869E8">
      <w:pPr>
        <w:jc w:val="both"/>
        <w:rPr>
          <w:i/>
          <w:iCs/>
          <w:spacing w:val="-1"/>
          <w:lang w:val="es-ES"/>
        </w:rPr>
      </w:pPr>
      <w:r w:rsidRPr="00774E06">
        <w:rPr>
          <w:i/>
          <w:iCs/>
          <w:spacing w:val="-1"/>
          <w:lang w:val="es-ES"/>
        </w:rPr>
        <w:t xml:space="preserve">Si bien esta sección del documento de la SDP debe esforzarse por definir los Requisitos del Contratante de la manera más precisa posible, </w:t>
      </w:r>
      <w:r w:rsidRPr="00774E06">
        <w:rPr>
          <w:b/>
          <w:bCs/>
          <w:i/>
          <w:iCs/>
          <w:spacing w:val="-1"/>
          <w:lang w:val="es-ES"/>
        </w:rPr>
        <w:t>se debe tener cuidado para evitar detalles excesivamente específicos</w:t>
      </w:r>
      <w:r w:rsidRPr="00774E06">
        <w:rPr>
          <w:i/>
          <w:iCs/>
          <w:spacing w:val="-1"/>
          <w:lang w:val="es-ES"/>
        </w:rPr>
        <w:t xml:space="preserve"> en la medida en que la flexibilidad y los beneficios potenciales asociados con un enfoque de "responsabilidad única" se vean seriamente erosionados. Por lo tanto, esta sección sobre los Requisitos del Contratante debe ser cuidadosamente preparada por expertos que estén familiarizados con los requisitos y con el aspecto técnico de las Obras requeridas. Como se espera que el Contratista lleve a cabo el diseño, el Contratante debe proporcionar los criterios que espera que confirme el diseño. Las especificaciones funcionales / rendimiento pueden especificar las características, la naturaleza y el rendimiento del trabajo terminado y cualquier limitación que el Contratante desee imponer.</w:t>
      </w:r>
    </w:p>
    <w:p w14:paraId="4216CDAF" w14:textId="77777777" w:rsidR="001869E8" w:rsidRPr="00774E06" w:rsidRDefault="001869E8" w:rsidP="001869E8">
      <w:pPr>
        <w:jc w:val="both"/>
        <w:rPr>
          <w:i/>
          <w:iCs/>
          <w:spacing w:val="-1"/>
          <w:lang w:val="es-ES"/>
        </w:rPr>
      </w:pPr>
    </w:p>
    <w:p w14:paraId="7FDD90FB" w14:textId="77777777" w:rsidR="001869E8" w:rsidRPr="00774E06" w:rsidRDefault="001869E8" w:rsidP="001869E8">
      <w:pPr>
        <w:jc w:val="both"/>
        <w:rPr>
          <w:i/>
          <w:iCs/>
          <w:spacing w:val="-1"/>
          <w:lang w:val="es-ES"/>
        </w:rPr>
      </w:pPr>
      <w:r w:rsidRPr="00774E06">
        <w:rPr>
          <w:i/>
          <w:iCs/>
          <w:spacing w:val="-1"/>
          <w:lang w:val="es-ES"/>
        </w:rPr>
        <w:t>Los requisitos del Contratante deben especificar los Documentos del Contratista (Subcláusula 5.2 de las Condiciones Generales del Contrato) que se requieren y sus procedimientos de presentación / aprobación.</w:t>
      </w:r>
    </w:p>
    <w:p w14:paraId="720FE84A" w14:textId="77777777" w:rsidR="001869E8" w:rsidRPr="00774E06" w:rsidRDefault="001869E8" w:rsidP="001869E8">
      <w:pPr>
        <w:rPr>
          <w:i/>
          <w:iCs/>
          <w:spacing w:val="-1"/>
          <w:lang w:val="es-ES"/>
        </w:rPr>
      </w:pPr>
    </w:p>
    <w:p w14:paraId="674F4981" w14:textId="77777777" w:rsidR="001869E8" w:rsidRPr="00774E06" w:rsidRDefault="001869E8" w:rsidP="001869E8">
      <w:pPr>
        <w:jc w:val="both"/>
        <w:rPr>
          <w:i/>
          <w:iCs/>
          <w:spacing w:val="-1"/>
          <w:lang w:val="es-ES"/>
        </w:rPr>
      </w:pPr>
      <w:r w:rsidRPr="00774E06">
        <w:rPr>
          <w:i/>
          <w:iCs/>
          <w:spacing w:val="-1"/>
          <w:lang w:val="es-ES"/>
        </w:rPr>
        <w:t xml:space="preserve">Los requisitos del Contratante deben elaborarse para permitir la competencia más amplia posible y, al mismo tiempo, presentar una declaración clara de los estándares requeridos de mano de obra, rendimiento de materiales y / o funciones de las obras. Los Requisitos del Contratante deben </w:t>
      </w:r>
      <w:r w:rsidRPr="00774E06">
        <w:rPr>
          <w:i/>
          <w:iCs/>
          <w:spacing w:val="-1"/>
          <w:lang w:val="es-ES"/>
        </w:rPr>
        <w:lastRenderedPageBreak/>
        <w:t>estipular que todos los bienes y materiales que se incorporarán en las Obras son nuevos, sin usar, de los modelos más recientes o actuales e incorporar todas las mejoras recientes en diseño y materiales.</w:t>
      </w:r>
    </w:p>
    <w:p w14:paraId="67C3C5FC" w14:textId="77777777" w:rsidR="001869E8" w:rsidRPr="00774E06" w:rsidRDefault="001869E8" w:rsidP="001869E8">
      <w:pPr>
        <w:jc w:val="both"/>
        <w:rPr>
          <w:i/>
          <w:iCs/>
          <w:spacing w:val="-1"/>
          <w:lang w:val="es-ES"/>
        </w:rPr>
      </w:pPr>
    </w:p>
    <w:p w14:paraId="5C8F3281" w14:textId="77777777" w:rsidR="001869E8" w:rsidRPr="00774E06" w:rsidRDefault="001869E8" w:rsidP="001869E8">
      <w:pPr>
        <w:jc w:val="both"/>
        <w:rPr>
          <w:i/>
          <w:iCs/>
          <w:spacing w:val="-1"/>
          <w:lang w:val="es-ES"/>
        </w:rPr>
      </w:pPr>
      <w:r w:rsidRPr="00774E06">
        <w:rPr>
          <w:i/>
          <w:iCs/>
          <w:spacing w:val="-1"/>
          <w:lang w:val="es-ES"/>
        </w:rPr>
        <w:t>Se debe tener cuidado al redactar los Requisitos del Contratante para garantizar que los requisitos no sean restrictivos. Las normas internacionales reconocidas deben utilizarse tanto como sea posible para la descripción de bienes, materiales y mano de obra. Cuando se especifiquen otras normas particulares, ya sean normas nacionales del país del Prestatario u otras normas, debe indicarse que los bienes, materiales y mano de obra que cumplan con otras normas autorizadas y que prometen garantizar una calidad igual o superior a las normas especificadas, también serán aceptables. Cuando se especifica la marca de un producto, siempre debe estar calificado con los términos "o equivalente".</w:t>
      </w:r>
    </w:p>
    <w:p w14:paraId="7C917685" w14:textId="77777777" w:rsidR="001869E8" w:rsidRPr="00774E06" w:rsidRDefault="001869E8" w:rsidP="001869E8">
      <w:pPr>
        <w:jc w:val="both"/>
        <w:rPr>
          <w:i/>
          <w:iCs/>
          <w:spacing w:val="-1"/>
          <w:lang w:val="es-ES"/>
        </w:rPr>
      </w:pPr>
    </w:p>
    <w:p w14:paraId="737CCF97" w14:textId="77777777" w:rsidR="001869E8" w:rsidRPr="00774E06" w:rsidRDefault="001869E8" w:rsidP="001869E8">
      <w:pPr>
        <w:jc w:val="both"/>
        <w:rPr>
          <w:i/>
          <w:iCs/>
          <w:spacing w:val="-1"/>
          <w:lang w:val="es-ES"/>
        </w:rPr>
      </w:pPr>
      <w:r w:rsidRPr="00774E06">
        <w:rPr>
          <w:i/>
          <w:iCs/>
          <w:spacing w:val="-1"/>
          <w:lang w:val="es-ES"/>
        </w:rPr>
        <w:t xml:space="preserve">Para tal contrato, generalmente no se dispondría de planos detallados al invitar propuestas. Sin embargo, sería útil incluir </w:t>
      </w:r>
      <w:r w:rsidRPr="00774E06">
        <w:rPr>
          <w:b/>
          <w:bCs/>
          <w:i/>
          <w:iCs/>
          <w:spacing w:val="-1"/>
          <w:lang w:val="es-ES"/>
        </w:rPr>
        <w:t>dibujos conceptuales</w:t>
      </w:r>
      <w:r w:rsidRPr="00774E06">
        <w:rPr>
          <w:i/>
          <w:iCs/>
          <w:spacing w:val="-1"/>
          <w:lang w:val="es-ES"/>
        </w:rPr>
        <w:t xml:space="preserve"> y / o diseño del esquema, si corresponde y según corresponda, para complementar o ayudar a explicar el concepto general de las necesidades del Contratante. Se debe informar a los proponentes en la medida en que el diseño del esquema del Contratante sea una sugerencia o un requisito.</w:t>
      </w:r>
    </w:p>
    <w:p w14:paraId="1634B6B0" w14:textId="77777777" w:rsidR="001869E8" w:rsidRPr="00774E06" w:rsidRDefault="001869E8" w:rsidP="001869E8">
      <w:pPr>
        <w:jc w:val="both"/>
        <w:rPr>
          <w:i/>
          <w:iCs/>
          <w:spacing w:val="-1"/>
          <w:lang w:val="es-ES"/>
        </w:rPr>
      </w:pPr>
    </w:p>
    <w:p w14:paraId="7F5147E3" w14:textId="77777777" w:rsidR="001869E8" w:rsidRPr="00774E06" w:rsidRDefault="001869E8" w:rsidP="001869E8">
      <w:pPr>
        <w:jc w:val="both"/>
        <w:rPr>
          <w:i/>
          <w:iCs/>
          <w:spacing w:val="-1"/>
          <w:lang w:val="es-ES"/>
        </w:rPr>
      </w:pPr>
      <w:r w:rsidRPr="00774E06">
        <w:rPr>
          <w:i/>
          <w:iCs/>
          <w:spacing w:val="-1"/>
          <w:lang w:val="es-ES"/>
        </w:rPr>
        <w:t>El Contratante pondrá a disposición de los Proponentes todos los datos relevantes en su posesión sobre las condiciones hidrológicas y subterráneas en el Lugar de las Obras, incluidos los aspectos ambientales y sociales. (Ver Subcláusula 4.10 de las Condiciones del Contrato). Además, los Requisitos del Contratante también deben incluir, según corresponda, información de naturaleza técnica que se refiera a los Requisitos del Contratante en las siguientes Subcláusulas de las Condiciones del contrato:</w:t>
      </w:r>
    </w:p>
    <w:p w14:paraId="2B54722D" w14:textId="77777777" w:rsidR="0025736B" w:rsidRPr="00A358CF" w:rsidRDefault="0024715B" w:rsidP="002C2539">
      <w:pPr>
        <w:pStyle w:val="TOC1"/>
        <w:rPr>
          <w:rFonts w:ascii="Times New Roman" w:hAnsi="Times New Roman"/>
          <w:b w:val="0"/>
          <w:bCs w:val="0"/>
          <w:lang w:val="es-ES"/>
        </w:rPr>
      </w:pPr>
      <w:r w:rsidRPr="00A358CF">
        <w:rPr>
          <w:rFonts w:ascii="Times New Roman" w:hAnsi="Times New Roman"/>
          <w:b w:val="0"/>
          <w:lang w:val="es-ES"/>
        </w:rPr>
        <w:t> </w:t>
      </w:r>
    </w:p>
    <w:tbl>
      <w:tblPr>
        <w:tblStyle w:val="TableGrid"/>
        <w:tblW w:w="9374" w:type="dxa"/>
        <w:tblLook w:val="04A0" w:firstRow="1" w:lastRow="0" w:firstColumn="1" w:lastColumn="0" w:noHBand="0" w:noVBand="1"/>
      </w:tblPr>
      <w:tblGrid>
        <w:gridCol w:w="1433"/>
        <w:gridCol w:w="4072"/>
        <w:gridCol w:w="3869"/>
      </w:tblGrid>
      <w:tr w:rsidR="009E1912" w:rsidRPr="00A358CF" w14:paraId="15F423D9" w14:textId="77777777" w:rsidTr="009E1912">
        <w:trPr>
          <w:tblHeader/>
        </w:trPr>
        <w:tc>
          <w:tcPr>
            <w:tcW w:w="1433" w:type="dxa"/>
          </w:tcPr>
          <w:p w14:paraId="62101FC4" w14:textId="77777777" w:rsidR="009E1912" w:rsidRPr="00A358CF" w:rsidRDefault="009E1912" w:rsidP="00602E12">
            <w:pPr>
              <w:suppressAutoHyphens/>
              <w:spacing w:after="120"/>
              <w:jc w:val="center"/>
              <w:rPr>
                <w:b/>
                <w:bCs/>
                <w:i/>
                <w:iCs/>
                <w:lang w:val="es-ES"/>
              </w:rPr>
            </w:pPr>
            <w:r w:rsidRPr="00A358CF">
              <w:rPr>
                <w:b/>
                <w:bCs/>
                <w:i/>
                <w:iCs/>
                <w:spacing w:val="-1"/>
                <w:lang w:val="es-ES"/>
              </w:rPr>
              <w:t>Subcláusula No</w:t>
            </w:r>
          </w:p>
        </w:tc>
        <w:tc>
          <w:tcPr>
            <w:tcW w:w="4072" w:type="dxa"/>
          </w:tcPr>
          <w:p w14:paraId="1F9F8C61" w14:textId="77777777" w:rsidR="009E1912" w:rsidRPr="00A358CF" w:rsidRDefault="009E1912" w:rsidP="00602E12">
            <w:pPr>
              <w:suppressAutoHyphens/>
              <w:spacing w:after="120"/>
              <w:jc w:val="center"/>
              <w:rPr>
                <w:b/>
                <w:bCs/>
                <w:i/>
                <w:iCs/>
                <w:lang w:val="es-ES"/>
              </w:rPr>
            </w:pPr>
            <w:r w:rsidRPr="00A358CF">
              <w:rPr>
                <w:b/>
                <w:bCs/>
                <w:i/>
                <w:iCs/>
                <w:spacing w:val="-1"/>
                <w:lang w:val="es-ES"/>
              </w:rPr>
              <w:t>Información requerida</w:t>
            </w:r>
          </w:p>
        </w:tc>
        <w:tc>
          <w:tcPr>
            <w:tcW w:w="3869" w:type="dxa"/>
          </w:tcPr>
          <w:p w14:paraId="46D935DC" w14:textId="77777777" w:rsidR="009E1912" w:rsidRPr="00A358CF" w:rsidRDefault="009E1912" w:rsidP="00602E12">
            <w:pPr>
              <w:suppressAutoHyphens/>
              <w:spacing w:after="120"/>
              <w:jc w:val="center"/>
              <w:rPr>
                <w:b/>
                <w:bCs/>
                <w:i/>
                <w:iCs/>
                <w:lang w:val="es-ES"/>
              </w:rPr>
            </w:pPr>
            <w:r w:rsidRPr="00A358CF">
              <w:rPr>
                <w:b/>
                <w:bCs/>
                <w:i/>
                <w:iCs/>
                <w:spacing w:val="-1"/>
                <w:lang w:val="es-ES"/>
              </w:rPr>
              <w:t>Observaciones</w:t>
            </w:r>
          </w:p>
        </w:tc>
      </w:tr>
      <w:tr w:rsidR="009E1912" w:rsidRPr="00A358CF" w14:paraId="2943E508" w14:textId="77777777" w:rsidTr="009E1912">
        <w:tc>
          <w:tcPr>
            <w:tcW w:w="1433" w:type="dxa"/>
          </w:tcPr>
          <w:p w14:paraId="520FF706" w14:textId="77777777" w:rsidR="009E1912" w:rsidRPr="00A358CF" w:rsidRDefault="009E1912" w:rsidP="005C01E4">
            <w:pPr>
              <w:suppressAutoHyphens/>
              <w:spacing w:after="120"/>
              <w:rPr>
                <w:i/>
                <w:iCs/>
                <w:lang w:val="es-ES"/>
              </w:rPr>
            </w:pPr>
            <w:r w:rsidRPr="00A358CF">
              <w:rPr>
                <w:i/>
                <w:iCs/>
                <w:lang w:val="es-ES"/>
              </w:rPr>
              <w:t>1.1.33</w:t>
            </w:r>
          </w:p>
        </w:tc>
        <w:tc>
          <w:tcPr>
            <w:tcW w:w="4072" w:type="dxa"/>
          </w:tcPr>
          <w:p w14:paraId="49848E0D" w14:textId="77777777" w:rsidR="009E1912" w:rsidRPr="00A358CF" w:rsidDel="001344D2" w:rsidRDefault="009E1912" w:rsidP="00E4638B">
            <w:pPr>
              <w:pStyle w:val="ListParagraph"/>
              <w:numPr>
                <w:ilvl w:val="0"/>
                <w:numId w:val="107"/>
              </w:numPr>
              <w:suppressAutoHyphens/>
              <w:spacing w:after="120"/>
              <w:ind w:left="328"/>
              <w:rPr>
                <w:i/>
                <w:iCs/>
                <w:lang w:val="es-ES"/>
              </w:rPr>
            </w:pPr>
            <w:r w:rsidRPr="00A358CF">
              <w:rPr>
                <w:i/>
                <w:iCs/>
                <w:spacing w:val="-1"/>
                <w:lang w:val="es-ES"/>
              </w:rPr>
              <w:t>Equipo del Contratante</w:t>
            </w:r>
          </w:p>
        </w:tc>
        <w:tc>
          <w:tcPr>
            <w:tcW w:w="3869" w:type="dxa"/>
          </w:tcPr>
          <w:p w14:paraId="7D4A5FA3" w14:textId="77777777" w:rsidR="009E1912" w:rsidRPr="00A358CF" w:rsidRDefault="009E1912" w:rsidP="005C01E4">
            <w:pPr>
              <w:suppressAutoHyphens/>
              <w:spacing w:after="120"/>
              <w:rPr>
                <w:i/>
                <w:iCs/>
                <w:lang w:val="es-ES"/>
              </w:rPr>
            </w:pPr>
          </w:p>
        </w:tc>
      </w:tr>
      <w:tr w:rsidR="009E1912" w:rsidRPr="00A358CF" w14:paraId="0533132C" w14:textId="77777777" w:rsidTr="009E1912">
        <w:tc>
          <w:tcPr>
            <w:tcW w:w="1433" w:type="dxa"/>
          </w:tcPr>
          <w:p w14:paraId="2CB61E47" w14:textId="77777777" w:rsidR="009E1912" w:rsidRPr="00A358CF" w:rsidRDefault="009E1912" w:rsidP="005C01E4">
            <w:pPr>
              <w:suppressAutoHyphens/>
              <w:spacing w:after="120"/>
              <w:rPr>
                <w:i/>
                <w:iCs/>
                <w:lang w:val="es-ES"/>
              </w:rPr>
            </w:pPr>
            <w:r w:rsidRPr="00A358CF">
              <w:rPr>
                <w:i/>
                <w:iCs/>
                <w:lang w:val="es-ES"/>
              </w:rPr>
              <w:t>1.1.43</w:t>
            </w:r>
          </w:p>
        </w:tc>
        <w:tc>
          <w:tcPr>
            <w:tcW w:w="4072" w:type="dxa"/>
          </w:tcPr>
          <w:p w14:paraId="61B45060" w14:textId="77777777" w:rsidR="009E1912" w:rsidRPr="00A358CF" w:rsidDel="001344D2" w:rsidRDefault="009E1912" w:rsidP="00E4638B">
            <w:pPr>
              <w:pStyle w:val="ListParagraph"/>
              <w:numPr>
                <w:ilvl w:val="0"/>
                <w:numId w:val="107"/>
              </w:numPr>
              <w:suppressAutoHyphens/>
              <w:spacing w:after="120"/>
              <w:ind w:left="328"/>
              <w:rPr>
                <w:i/>
                <w:iCs/>
                <w:lang w:val="es-ES"/>
              </w:rPr>
            </w:pPr>
            <w:r w:rsidRPr="00A358CF">
              <w:rPr>
                <w:i/>
                <w:iCs/>
                <w:spacing w:val="-1"/>
                <w:lang w:val="es-ES"/>
              </w:rPr>
              <w:t>Memorando financiero</w:t>
            </w:r>
          </w:p>
        </w:tc>
        <w:tc>
          <w:tcPr>
            <w:tcW w:w="3869" w:type="dxa"/>
          </w:tcPr>
          <w:p w14:paraId="5D7C50C2" w14:textId="77777777" w:rsidR="009E1912" w:rsidRPr="00A358CF" w:rsidRDefault="009E1912" w:rsidP="005C01E4">
            <w:pPr>
              <w:suppressAutoHyphens/>
              <w:spacing w:after="120"/>
              <w:rPr>
                <w:i/>
                <w:iCs/>
                <w:lang w:val="es-ES"/>
              </w:rPr>
            </w:pPr>
          </w:p>
        </w:tc>
      </w:tr>
      <w:tr w:rsidR="009E1912" w:rsidRPr="00E0610C" w14:paraId="12B97B60" w14:textId="77777777" w:rsidTr="009E1912">
        <w:tc>
          <w:tcPr>
            <w:tcW w:w="1433" w:type="dxa"/>
          </w:tcPr>
          <w:p w14:paraId="137339A8" w14:textId="77777777" w:rsidR="009E1912" w:rsidRPr="00A358CF" w:rsidRDefault="009E1912" w:rsidP="005C01E4">
            <w:pPr>
              <w:suppressAutoHyphens/>
              <w:spacing w:after="120"/>
              <w:rPr>
                <w:i/>
                <w:iCs/>
                <w:lang w:val="es-ES"/>
              </w:rPr>
            </w:pPr>
            <w:r w:rsidRPr="00A358CF">
              <w:rPr>
                <w:i/>
                <w:iCs/>
                <w:lang w:val="es-ES"/>
              </w:rPr>
              <w:t>1.1.55</w:t>
            </w:r>
          </w:p>
        </w:tc>
        <w:tc>
          <w:tcPr>
            <w:tcW w:w="4072" w:type="dxa"/>
          </w:tcPr>
          <w:p w14:paraId="46779E20" w14:textId="77777777" w:rsidR="009E1912" w:rsidRPr="00A358CF" w:rsidDel="001344D2" w:rsidRDefault="009E1912" w:rsidP="00E4638B">
            <w:pPr>
              <w:pStyle w:val="ListParagraph"/>
              <w:numPr>
                <w:ilvl w:val="0"/>
                <w:numId w:val="107"/>
              </w:numPr>
              <w:suppressAutoHyphens/>
              <w:spacing w:after="120"/>
              <w:ind w:left="328"/>
              <w:rPr>
                <w:i/>
                <w:iCs/>
                <w:lang w:val="es-ES"/>
              </w:rPr>
            </w:pPr>
            <w:r w:rsidRPr="00A358CF">
              <w:rPr>
                <w:i/>
                <w:iCs/>
                <w:spacing w:val="-1"/>
                <w:lang w:val="es-ES"/>
              </w:rPr>
              <w:t>Requisitos del Servicio de Operación</w:t>
            </w:r>
          </w:p>
        </w:tc>
        <w:tc>
          <w:tcPr>
            <w:tcW w:w="3869" w:type="dxa"/>
          </w:tcPr>
          <w:p w14:paraId="75F9FF06" w14:textId="77777777" w:rsidR="009E1912" w:rsidRPr="00A358CF" w:rsidRDefault="009E1912" w:rsidP="005C01E4">
            <w:pPr>
              <w:suppressAutoHyphens/>
              <w:spacing w:after="120"/>
              <w:rPr>
                <w:i/>
                <w:iCs/>
                <w:lang w:val="es-ES"/>
              </w:rPr>
            </w:pPr>
          </w:p>
        </w:tc>
      </w:tr>
      <w:tr w:rsidR="009E1912" w:rsidRPr="00E0610C" w14:paraId="307A1102" w14:textId="77777777" w:rsidTr="009E1912">
        <w:tc>
          <w:tcPr>
            <w:tcW w:w="1433" w:type="dxa"/>
          </w:tcPr>
          <w:p w14:paraId="70BEBE74" w14:textId="77777777" w:rsidR="009E1912" w:rsidRPr="00A358CF" w:rsidRDefault="009E1912" w:rsidP="005C01E4">
            <w:pPr>
              <w:suppressAutoHyphens/>
              <w:spacing w:after="120"/>
              <w:rPr>
                <w:i/>
                <w:iCs/>
                <w:lang w:val="es-ES"/>
              </w:rPr>
            </w:pPr>
            <w:r w:rsidRPr="00A358CF">
              <w:rPr>
                <w:i/>
                <w:iCs/>
                <w:lang w:val="es-ES"/>
              </w:rPr>
              <w:t>1.9</w:t>
            </w:r>
          </w:p>
        </w:tc>
        <w:tc>
          <w:tcPr>
            <w:tcW w:w="4072" w:type="dxa"/>
          </w:tcPr>
          <w:p w14:paraId="609D6B43" w14:textId="77777777" w:rsidR="009E1912" w:rsidRPr="00A358CF" w:rsidRDefault="009E1912" w:rsidP="00E4638B">
            <w:pPr>
              <w:pStyle w:val="ListParagraph"/>
              <w:numPr>
                <w:ilvl w:val="0"/>
                <w:numId w:val="106"/>
              </w:numPr>
              <w:suppressAutoHyphens/>
              <w:spacing w:after="120"/>
              <w:ind w:left="328"/>
              <w:rPr>
                <w:i/>
                <w:iCs/>
                <w:lang w:val="es-ES"/>
              </w:rPr>
            </w:pPr>
            <w:r w:rsidRPr="00A358CF">
              <w:rPr>
                <w:i/>
                <w:iCs/>
                <w:spacing w:val="-1"/>
                <w:lang w:val="es-ES"/>
              </w:rPr>
              <w:t>Número de copias de los documentos del Contratista</w:t>
            </w:r>
          </w:p>
          <w:p w14:paraId="1228E4C0" w14:textId="77777777" w:rsidR="009E1912" w:rsidRPr="00A358CF" w:rsidRDefault="009E1912" w:rsidP="00E4638B">
            <w:pPr>
              <w:pStyle w:val="ListParagraph"/>
              <w:numPr>
                <w:ilvl w:val="0"/>
                <w:numId w:val="106"/>
              </w:numPr>
              <w:suppressAutoHyphens/>
              <w:spacing w:after="120"/>
              <w:ind w:left="328"/>
              <w:rPr>
                <w:i/>
                <w:iCs/>
                <w:lang w:val="es-ES"/>
              </w:rPr>
            </w:pPr>
            <w:r w:rsidRPr="00A358CF">
              <w:rPr>
                <w:i/>
                <w:iCs/>
                <w:spacing w:val="-1"/>
                <w:lang w:val="es-ES"/>
              </w:rPr>
              <w:t>Publicaciones que se mantendrán en el Lugar de las Obras</w:t>
            </w:r>
          </w:p>
        </w:tc>
        <w:tc>
          <w:tcPr>
            <w:tcW w:w="3869" w:type="dxa"/>
          </w:tcPr>
          <w:p w14:paraId="45DC5372" w14:textId="77777777" w:rsidR="009E1912" w:rsidRPr="00A358CF" w:rsidRDefault="009E1912" w:rsidP="005C01E4">
            <w:pPr>
              <w:suppressAutoHyphens/>
              <w:spacing w:after="120"/>
              <w:rPr>
                <w:i/>
                <w:iCs/>
                <w:lang w:val="es-ES"/>
              </w:rPr>
            </w:pPr>
          </w:p>
        </w:tc>
      </w:tr>
      <w:tr w:rsidR="009E1912" w:rsidRPr="00E0610C" w14:paraId="0399BCF0" w14:textId="77777777" w:rsidTr="009E1912">
        <w:tc>
          <w:tcPr>
            <w:tcW w:w="1433" w:type="dxa"/>
          </w:tcPr>
          <w:p w14:paraId="55EB5656" w14:textId="77777777" w:rsidR="009E1912" w:rsidRPr="00A358CF" w:rsidRDefault="009E1912" w:rsidP="005C01E4">
            <w:pPr>
              <w:suppressAutoHyphens/>
              <w:spacing w:after="120"/>
              <w:rPr>
                <w:i/>
                <w:iCs/>
                <w:lang w:val="es-ES"/>
              </w:rPr>
            </w:pPr>
            <w:r w:rsidRPr="00A358CF">
              <w:rPr>
                <w:i/>
                <w:iCs/>
                <w:lang w:val="es-ES"/>
              </w:rPr>
              <w:t>1.12</w:t>
            </w:r>
          </w:p>
        </w:tc>
        <w:tc>
          <w:tcPr>
            <w:tcW w:w="4072" w:type="dxa"/>
          </w:tcPr>
          <w:p w14:paraId="405C0E90"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Derechos de propiedad intelectual retenidos por el Contratante</w:t>
            </w:r>
          </w:p>
        </w:tc>
        <w:tc>
          <w:tcPr>
            <w:tcW w:w="3869" w:type="dxa"/>
          </w:tcPr>
          <w:p w14:paraId="26A784AE" w14:textId="77777777" w:rsidR="009E1912" w:rsidRPr="00A358CF" w:rsidRDefault="009E1912" w:rsidP="005C01E4">
            <w:pPr>
              <w:suppressAutoHyphens/>
              <w:spacing w:after="120"/>
              <w:rPr>
                <w:i/>
                <w:iCs/>
                <w:lang w:val="es-ES"/>
              </w:rPr>
            </w:pPr>
          </w:p>
        </w:tc>
      </w:tr>
      <w:tr w:rsidR="009E1912" w:rsidRPr="00E0610C" w14:paraId="5FCBC574" w14:textId="77777777" w:rsidTr="009E1912">
        <w:tc>
          <w:tcPr>
            <w:tcW w:w="1433" w:type="dxa"/>
          </w:tcPr>
          <w:p w14:paraId="3BF1FFBB" w14:textId="77777777" w:rsidR="009E1912" w:rsidRPr="00A358CF" w:rsidRDefault="009E1912" w:rsidP="005C01E4">
            <w:pPr>
              <w:suppressAutoHyphens/>
              <w:spacing w:after="120"/>
              <w:rPr>
                <w:i/>
                <w:iCs/>
                <w:lang w:val="es-ES"/>
              </w:rPr>
            </w:pPr>
            <w:r w:rsidRPr="00A358CF">
              <w:rPr>
                <w:i/>
                <w:iCs/>
                <w:lang w:val="es-ES"/>
              </w:rPr>
              <w:t>1.14</w:t>
            </w:r>
          </w:p>
        </w:tc>
        <w:tc>
          <w:tcPr>
            <w:tcW w:w="4072" w:type="dxa"/>
          </w:tcPr>
          <w:p w14:paraId="4DEC79C8"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Permisos obtenidos por el Contratante</w:t>
            </w:r>
          </w:p>
        </w:tc>
        <w:tc>
          <w:tcPr>
            <w:tcW w:w="3869" w:type="dxa"/>
          </w:tcPr>
          <w:p w14:paraId="0408C720" w14:textId="77777777" w:rsidR="009E1912" w:rsidRPr="00A358CF" w:rsidRDefault="009E1912" w:rsidP="005C01E4">
            <w:pPr>
              <w:suppressAutoHyphens/>
              <w:spacing w:after="120"/>
              <w:rPr>
                <w:i/>
                <w:iCs/>
                <w:lang w:val="es-ES"/>
              </w:rPr>
            </w:pPr>
          </w:p>
        </w:tc>
      </w:tr>
      <w:tr w:rsidR="009E1912" w:rsidRPr="00E0610C" w14:paraId="79509B0B" w14:textId="77777777" w:rsidTr="009E1912">
        <w:tc>
          <w:tcPr>
            <w:tcW w:w="1433" w:type="dxa"/>
          </w:tcPr>
          <w:p w14:paraId="2762E123" w14:textId="77777777" w:rsidR="009E1912" w:rsidRPr="00A358CF" w:rsidRDefault="009E1912" w:rsidP="005C01E4">
            <w:pPr>
              <w:suppressAutoHyphens/>
              <w:spacing w:after="120"/>
              <w:rPr>
                <w:i/>
                <w:iCs/>
                <w:lang w:val="es-ES"/>
              </w:rPr>
            </w:pPr>
            <w:r w:rsidRPr="00A358CF">
              <w:rPr>
                <w:i/>
                <w:iCs/>
                <w:lang w:val="es-ES"/>
              </w:rPr>
              <w:lastRenderedPageBreak/>
              <w:t>2.1</w:t>
            </w:r>
          </w:p>
        </w:tc>
        <w:tc>
          <w:tcPr>
            <w:tcW w:w="4072" w:type="dxa"/>
          </w:tcPr>
          <w:p w14:paraId="1763C812"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Posesión de cimientos, estructuras, planta o medios de acceso</w:t>
            </w:r>
          </w:p>
        </w:tc>
        <w:tc>
          <w:tcPr>
            <w:tcW w:w="3869" w:type="dxa"/>
          </w:tcPr>
          <w:p w14:paraId="69FF1189" w14:textId="77777777" w:rsidR="009E1912" w:rsidRPr="00A358CF" w:rsidRDefault="009E1912" w:rsidP="005C01E4">
            <w:pPr>
              <w:suppressAutoHyphens/>
              <w:spacing w:after="120"/>
              <w:rPr>
                <w:i/>
                <w:iCs/>
                <w:lang w:val="es-ES"/>
              </w:rPr>
            </w:pPr>
            <w:r w:rsidRPr="00A358CF">
              <w:rPr>
                <w:i/>
                <w:iCs/>
                <w:spacing w:val="-1"/>
                <w:lang w:val="es-ES"/>
              </w:rPr>
              <w:t>Consulte también la Subcláusula 2.1 (Parte A - Datos del Contrato) para garantizar la coherencia y la aplicabilidad</w:t>
            </w:r>
          </w:p>
        </w:tc>
      </w:tr>
      <w:tr w:rsidR="009E1912" w:rsidRPr="00A358CF" w14:paraId="22452750" w14:textId="77777777" w:rsidTr="009E1912">
        <w:tc>
          <w:tcPr>
            <w:tcW w:w="1433" w:type="dxa"/>
          </w:tcPr>
          <w:p w14:paraId="2458F2E1" w14:textId="77777777" w:rsidR="009E1912" w:rsidRPr="00A358CF" w:rsidRDefault="009E1912" w:rsidP="005C01E4">
            <w:pPr>
              <w:suppressAutoHyphens/>
              <w:spacing w:after="120"/>
              <w:rPr>
                <w:i/>
                <w:iCs/>
                <w:lang w:val="es-ES"/>
              </w:rPr>
            </w:pPr>
            <w:r w:rsidRPr="00A358CF">
              <w:rPr>
                <w:i/>
                <w:iCs/>
                <w:lang w:val="es-ES"/>
              </w:rPr>
              <w:t>4.1</w:t>
            </w:r>
          </w:p>
        </w:tc>
        <w:tc>
          <w:tcPr>
            <w:tcW w:w="4072" w:type="dxa"/>
          </w:tcPr>
          <w:p w14:paraId="036A5B36"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Fines previstos para los que se requieren las Obras Como se mencionó anteriormente</w:t>
            </w:r>
          </w:p>
        </w:tc>
        <w:tc>
          <w:tcPr>
            <w:tcW w:w="3869" w:type="dxa"/>
          </w:tcPr>
          <w:p w14:paraId="2239E64F" w14:textId="77777777" w:rsidR="009E1912" w:rsidRPr="00A358CF" w:rsidRDefault="009E1912" w:rsidP="005C01E4">
            <w:pPr>
              <w:suppressAutoHyphens/>
              <w:spacing w:after="120"/>
              <w:rPr>
                <w:i/>
                <w:iCs/>
                <w:lang w:val="es-ES"/>
              </w:rPr>
            </w:pPr>
            <w:r w:rsidRPr="00A358CF">
              <w:rPr>
                <w:i/>
                <w:iCs/>
                <w:lang w:val="es-ES"/>
              </w:rPr>
              <w:t>Como indicado arriba</w:t>
            </w:r>
          </w:p>
        </w:tc>
      </w:tr>
      <w:tr w:rsidR="009E1912" w:rsidRPr="00A358CF" w14:paraId="768116F8" w14:textId="77777777" w:rsidTr="009E1912">
        <w:tc>
          <w:tcPr>
            <w:tcW w:w="1433" w:type="dxa"/>
          </w:tcPr>
          <w:p w14:paraId="5201EDE5" w14:textId="77777777" w:rsidR="009E1912" w:rsidRPr="00A358CF" w:rsidRDefault="009E1912" w:rsidP="005C01E4">
            <w:pPr>
              <w:suppressAutoHyphens/>
              <w:spacing w:after="120"/>
              <w:rPr>
                <w:i/>
                <w:iCs/>
                <w:lang w:val="es-ES"/>
              </w:rPr>
            </w:pPr>
            <w:r w:rsidRPr="00A358CF">
              <w:rPr>
                <w:i/>
                <w:iCs/>
                <w:lang w:val="es-ES"/>
              </w:rPr>
              <w:t>4.5</w:t>
            </w:r>
          </w:p>
        </w:tc>
        <w:tc>
          <w:tcPr>
            <w:tcW w:w="4072" w:type="dxa"/>
          </w:tcPr>
          <w:p w14:paraId="2F104F1F"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Subcontratistas nominados</w:t>
            </w:r>
          </w:p>
        </w:tc>
        <w:tc>
          <w:tcPr>
            <w:tcW w:w="3869" w:type="dxa"/>
          </w:tcPr>
          <w:p w14:paraId="1FB82571" w14:textId="77777777" w:rsidR="009E1912" w:rsidRPr="00A358CF" w:rsidRDefault="009E1912" w:rsidP="005C01E4">
            <w:pPr>
              <w:suppressAutoHyphens/>
              <w:spacing w:after="120"/>
              <w:rPr>
                <w:i/>
                <w:iCs/>
                <w:lang w:val="es-ES"/>
              </w:rPr>
            </w:pPr>
          </w:p>
        </w:tc>
      </w:tr>
      <w:tr w:rsidR="009E1912" w:rsidRPr="00E0610C" w14:paraId="6C5432AE" w14:textId="77777777" w:rsidTr="009E1912">
        <w:tc>
          <w:tcPr>
            <w:tcW w:w="1433" w:type="dxa"/>
          </w:tcPr>
          <w:p w14:paraId="515B2DC4" w14:textId="77777777" w:rsidR="009E1912" w:rsidRPr="00A358CF" w:rsidRDefault="009E1912" w:rsidP="005C01E4">
            <w:pPr>
              <w:suppressAutoHyphens/>
              <w:spacing w:after="120"/>
              <w:rPr>
                <w:i/>
                <w:iCs/>
                <w:lang w:val="es-ES"/>
              </w:rPr>
            </w:pPr>
            <w:r w:rsidRPr="00A358CF">
              <w:rPr>
                <w:i/>
                <w:iCs/>
                <w:lang w:val="es-ES"/>
              </w:rPr>
              <w:t>4.6</w:t>
            </w:r>
          </w:p>
        </w:tc>
        <w:tc>
          <w:tcPr>
            <w:tcW w:w="4072" w:type="dxa"/>
          </w:tcPr>
          <w:p w14:paraId="31F793D7"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Otros contratistas y otros en el Lugar de las Obras, si hubiera</w:t>
            </w:r>
            <w:r w:rsidRPr="00A358CF">
              <w:rPr>
                <w:i/>
                <w:iCs/>
                <w:lang w:val="es-ES"/>
              </w:rPr>
              <w:t xml:space="preserve"> </w:t>
            </w:r>
          </w:p>
          <w:p w14:paraId="01EF7E91"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Documentos relacionados con la posesión de bienes por parte del Contratista</w:t>
            </w:r>
          </w:p>
        </w:tc>
        <w:tc>
          <w:tcPr>
            <w:tcW w:w="3869" w:type="dxa"/>
          </w:tcPr>
          <w:p w14:paraId="5BD743E3" w14:textId="77777777" w:rsidR="009E1912" w:rsidRPr="00A358CF" w:rsidRDefault="009E1912" w:rsidP="005C01E4">
            <w:pPr>
              <w:suppressAutoHyphens/>
              <w:spacing w:after="120"/>
              <w:rPr>
                <w:i/>
                <w:iCs/>
                <w:lang w:val="es-ES"/>
              </w:rPr>
            </w:pPr>
          </w:p>
        </w:tc>
      </w:tr>
      <w:tr w:rsidR="009E1912" w:rsidRPr="00E0610C" w14:paraId="7C5CA55C" w14:textId="77777777" w:rsidTr="009E1912">
        <w:tc>
          <w:tcPr>
            <w:tcW w:w="1433" w:type="dxa"/>
          </w:tcPr>
          <w:p w14:paraId="75293E89" w14:textId="77777777" w:rsidR="009E1912" w:rsidRPr="00A358CF" w:rsidRDefault="009E1912" w:rsidP="005C01E4">
            <w:pPr>
              <w:suppressAutoHyphens/>
              <w:spacing w:after="120"/>
              <w:rPr>
                <w:i/>
                <w:iCs/>
                <w:lang w:val="es-ES"/>
              </w:rPr>
            </w:pPr>
            <w:r w:rsidRPr="00A358CF">
              <w:rPr>
                <w:i/>
                <w:iCs/>
                <w:lang w:val="es-ES"/>
              </w:rPr>
              <w:t>4.7</w:t>
            </w:r>
          </w:p>
        </w:tc>
        <w:tc>
          <w:tcPr>
            <w:tcW w:w="4072" w:type="dxa"/>
          </w:tcPr>
          <w:p w14:paraId="4A50FB64"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Puntos de replanteo, líneas y niveles de referencia</w:t>
            </w:r>
          </w:p>
        </w:tc>
        <w:tc>
          <w:tcPr>
            <w:tcW w:w="3869" w:type="dxa"/>
          </w:tcPr>
          <w:p w14:paraId="1FC8FB47" w14:textId="710854E5" w:rsidR="009E1912" w:rsidRPr="00A358CF" w:rsidRDefault="009E1912" w:rsidP="005C01E4">
            <w:pPr>
              <w:suppressAutoHyphens/>
              <w:spacing w:after="120"/>
              <w:rPr>
                <w:i/>
                <w:iCs/>
                <w:lang w:val="es-ES"/>
              </w:rPr>
            </w:pPr>
            <w:r w:rsidRPr="00A358CF">
              <w:rPr>
                <w:i/>
                <w:iCs/>
                <w:lang w:val="es-ES"/>
              </w:rPr>
              <w:t xml:space="preserve">La Subcláusula establece: “… especificada en el contrato </w:t>
            </w:r>
            <w:r w:rsidR="005C01E4" w:rsidRPr="00A358CF">
              <w:rPr>
                <w:i/>
                <w:iCs/>
                <w:lang w:val="es-ES"/>
              </w:rPr>
              <w:t>o notificada</w:t>
            </w:r>
            <w:r w:rsidRPr="00A358CF">
              <w:rPr>
                <w:i/>
                <w:iCs/>
                <w:lang w:val="es-ES"/>
              </w:rPr>
              <w:t xml:space="preserve"> por el Representante del Contratante”</w:t>
            </w:r>
          </w:p>
        </w:tc>
      </w:tr>
      <w:tr w:rsidR="009E1912" w:rsidRPr="00E0610C" w14:paraId="72073C0D" w14:textId="77777777" w:rsidTr="009E1912">
        <w:tc>
          <w:tcPr>
            <w:tcW w:w="1433" w:type="dxa"/>
          </w:tcPr>
          <w:p w14:paraId="0940C112" w14:textId="77777777" w:rsidR="009E1912" w:rsidRPr="00A358CF" w:rsidRDefault="009E1912" w:rsidP="005C01E4">
            <w:pPr>
              <w:suppressAutoHyphens/>
              <w:spacing w:after="120"/>
              <w:rPr>
                <w:i/>
                <w:iCs/>
                <w:lang w:val="es-ES"/>
              </w:rPr>
            </w:pPr>
            <w:r w:rsidRPr="00A358CF">
              <w:rPr>
                <w:i/>
                <w:iCs/>
                <w:lang w:val="es-ES"/>
              </w:rPr>
              <w:t>4.18</w:t>
            </w:r>
          </w:p>
        </w:tc>
        <w:tc>
          <w:tcPr>
            <w:tcW w:w="4072" w:type="dxa"/>
          </w:tcPr>
          <w:p w14:paraId="143B92C1"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Emisiones, descargas superficiales y efluentes</w:t>
            </w:r>
          </w:p>
        </w:tc>
        <w:tc>
          <w:tcPr>
            <w:tcW w:w="3869" w:type="dxa"/>
          </w:tcPr>
          <w:p w14:paraId="4C79A6F7" w14:textId="77777777" w:rsidR="009E1912" w:rsidRPr="00A358CF" w:rsidRDefault="009E1912" w:rsidP="005C01E4">
            <w:pPr>
              <w:suppressAutoHyphens/>
              <w:spacing w:after="120"/>
              <w:rPr>
                <w:i/>
                <w:iCs/>
                <w:lang w:val="es-ES"/>
              </w:rPr>
            </w:pPr>
          </w:p>
        </w:tc>
      </w:tr>
      <w:tr w:rsidR="009E1912" w:rsidRPr="00E0610C" w14:paraId="14BC87DB" w14:textId="77777777" w:rsidTr="009E1912">
        <w:tc>
          <w:tcPr>
            <w:tcW w:w="1433" w:type="dxa"/>
          </w:tcPr>
          <w:p w14:paraId="1A97B543" w14:textId="77777777" w:rsidR="009E1912" w:rsidRPr="00A358CF" w:rsidRDefault="009E1912" w:rsidP="005C01E4">
            <w:pPr>
              <w:suppressAutoHyphens/>
              <w:spacing w:after="120"/>
              <w:rPr>
                <w:i/>
                <w:iCs/>
                <w:lang w:val="es-ES"/>
              </w:rPr>
            </w:pPr>
            <w:r w:rsidRPr="00A358CF">
              <w:rPr>
                <w:i/>
                <w:iCs/>
                <w:lang w:val="es-ES"/>
              </w:rPr>
              <w:t>4.19</w:t>
            </w:r>
          </w:p>
        </w:tc>
        <w:tc>
          <w:tcPr>
            <w:tcW w:w="4072" w:type="dxa"/>
          </w:tcPr>
          <w:p w14:paraId="49118C9A"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Detalles y precios de la electricidad, el agua, el gas y otros servicios si los servicios van a estar disponibles para que los use el Contratista</w:t>
            </w:r>
          </w:p>
        </w:tc>
        <w:tc>
          <w:tcPr>
            <w:tcW w:w="3869" w:type="dxa"/>
          </w:tcPr>
          <w:p w14:paraId="414BD1CD" w14:textId="77777777" w:rsidR="009E1912" w:rsidRPr="00A358CF" w:rsidRDefault="009E1912" w:rsidP="005C01E4">
            <w:pPr>
              <w:suppressAutoHyphens/>
              <w:spacing w:after="120"/>
              <w:rPr>
                <w:i/>
                <w:iCs/>
                <w:lang w:val="es-ES"/>
              </w:rPr>
            </w:pPr>
          </w:p>
        </w:tc>
      </w:tr>
      <w:tr w:rsidR="009E1912" w:rsidRPr="00E0610C" w14:paraId="6B115739" w14:textId="77777777" w:rsidTr="009E1912">
        <w:tc>
          <w:tcPr>
            <w:tcW w:w="1433" w:type="dxa"/>
          </w:tcPr>
          <w:p w14:paraId="1FB4A2FE" w14:textId="77777777" w:rsidR="009E1912" w:rsidRPr="00A358CF" w:rsidRDefault="009E1912" w:rsidP="005C01E4">
            <w:pPr>
              <w:suppressAutoHyphens/>
              <w:spacing w:after="120"/>
              <w:rPr>
                <w:i/>
                <w:iCs/>
                <w:lang w:val="es-ES"/>
              </w:rPr>
            </w:pPr>
            <w:r w:rsidRPr="00A358CF">
              <w:rPr>
                <w:i/>
                <w:iCs/>
                <w:lang w:val="es-ES"/>
              </w:rPr>
              <w:t>4.20</w:t>
            </w:r>
          </w:p>
        </w:tc>
        <w:tc>
          <w:tcPr>
            <w:tcW w:w="4072" w:type="dxa"/>
          </w:tcPr>
          <w:p w14:paraId="6FDDBA38"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Detalles del equipo del Contratante y material de entrega gratuita, si corresponde</w:t>
            </w:r>
            <w:r w:rsidRPr="00A358CF">
              <w:rPr>
                <w:i/>
                <w:iCs/>
                <w:lang w:val="es-ES"/>
              </w:rPr>
              <w:t xml:space="preserve">. </w:t>
            </w:r>
          </w:p>
        </w:tc>
        <w:tc>
          <w:tcPr>
            <w:tcW w:w="3869" w:type="dxa"/>
          </w:tcPr>
          <w:p w14:paraId="283DEF48" w14:textId="77777777" w:rsidR="009E1912" w:rsidRPr="00A358CF" w:rsidRDefault="009E1912" w:rsidP="005C01E4">
            <w:pPr>
              <w:suppressAutoHyphens/>
              <w:spacing w:after="120"/>
              <w:rPr>
                <w:i/>
                <w:iCs/>
                <w:lang w:val="es-ES"/>
              </w:rPr>
            </w:pPr>
          </w:p>
        </w:tc>
      </w:tr>
      <w:tr w:rsidR="009E1912" w:rsidRPr="00E0610C" w14:paraId="0A954466" w14:textId="77777777" w:rsidTr="009E1912">
        <w:tc>
          <w:tcPr>
            <w:tcW w:w="1433" w:type="dxa"/>
          </w:tcPr>
          <w:p w14:paraId="134C1D25" w14:textId="77777777" w:rsidR="009E1912" w:rsidRPr="00A358CF" w:rsidRDefault="009E1912" w:rsidP="005C01E4">
            <w:pPr>
              <w:suppressAutoHyphens/>
              <w:spacing w:after="120"/>
              <w:rPr>
                <w:i/>
                <w:iCs/>
                <w:lang w:val="es-ES"/>
              </w:rPr>
            </w:pPr>
            <w:r w:rsidRPr="00A358CF">
              <w:rPr>
                <w:i/>
                <w:iCs/>
                <w:lang w:val="es-ES"/>
              </w:rPr>
              <w:t>4.21</w:t>
            </w:r>
          </w:p>
        </w:tc>
        <w:tc>
          <w:tcPr>
            <w:tcW w:w="4072" w:type="dxa"/>
          </w:tcPr>
          <w:p w14:paraId="6A06DC98" w14:textId="77777777" w:rsidR="009E1912" w:rsidRPr="00A358CF" w:rsidRDefault="009E1912" w:rsidP="00E4638B">
            <w:pPr>
              <w:pStyle w:val="ListParagraph"/>
              <w:numPr>
                <w:ilvl w:val="0"/>
                <w:numId w:val="107"/>
              </w:numPr>
              <w:suppressAutoHyphens/>
              <w:spacing w:after="120"/>
              <w:ind w:left="328"/>
              <w:rPr>
                <w:i/>
                <w:iCs/>
                <w:spacing w:val="-1"/>
                <w:lang w:val="es-ES"/>
              </w:rPr>
            </w:pPr>
            <w:r w:rsidRPr="00A358CF">
              <w:rPr>
                <w:i/>
                <w:iCs/>
                <w:spacing w:val="-1"/>
                <w:lang w:val="es-ES"/>
              </w:rPr>
              <w:t xml:space="preserve">Número de copias de informes de progreso </w:t>
            </w:r>
          </w:p>
          <w:p w14:paraId="2449B05A" w14:textId="77777777" w:rsidR="009E1912" w:rsidRPr="00A358CF" w:rsidRDefault="009E1912" w:rsidP="00E4638B">
            <w:pPr>
              <w:pStyle w:val="ListParagraph"/>
              <w:numPr>
                <w:ilvl w:val="0"/>
                <w:numId w:val="107"/>
              </w:numPr>
              <w:suppressAutoHyphens/>
              <w:spacing w:after="120"/>
              <w:ind w:left="328"/>
              <w:rPr>
                <w:i/>
                <w:iCs/>
                <w:spacing w:val="-1"/>
                <w:lang w:val="es-ES"/>
              </w:rPr>
            </w:pPr>
            <w:r w:rsidRPr="00A358CF">
              <w:rPr>
                <w:i/>
                <w:iCs/>
                <w:spacing w:val="-1"/>
                <w:lang w:val="es-ES"/>
              </w:rPr>
              <w:t xml:space="preserve">Contenido de los informes de progreso </w:t>
            </w:r>
          </w:p>
          <w:p w14:paraId="39FF2D36"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Requisitos de informes para el Servicio de Operación</w:t>
            </w:r>
          </w:p>
        </w:tc>
        <w:tc>
          <w:tcPr>
            <w:tcW w:w="3869" w:type="dxa"/>
          </w:tcPr>
          <w:p w14:paraId="0D763328" w14:textId="77777777" w:rsidR="009E1912" w:rsidRPr="00A358CF" w:rsidRDefault="009E1912" w:rsidP="005C01E4">
            <w:pPr>
              <w:suppressAutoHyphens/>
              <w:spacing w:after="120"/>
              <w:rPr>
                <w:i/>
                <w:iCs/>
                <w:lang w:val="es-ES"/>
              </w:rPr>
            </w:pPr>
          </w:p>
        </w:tc>
      </w:tr>
      <w:tr w:rsidR="009E1912" w:rsidRPr="00A358CF" w14:paraId="0ED7876C" w14:textId="77777777" w:rsidTr="009E1912">
        <w:tc>
          <w:tcPr>
            <w:tcW w:w="1433" w:type="dxa"/>
          </w:tcPr>
          <w:p w14:paraId="1B6DBFBE" w14:textId="77777777" w:rsidR="009E1912" w:rsidRPr="00A358CF" w:rsidRDefault="009E1912" w:rsidP="005C01E4">
            <w:pPr>
              <w:suppressAutoHyphens/>
              <w:spacing w:after="120"/>
              <w:rPr>
                <w:i/>
                <w:iCs/>
                <w:lang w:val="es-ES"/>
              </w:rPr>
            </w:pPr>
            <w:r w:rsidRPr="00A358CF">
              <w:rPr>
                <w:i/>
                <w:iCs/>
                <w:lang w:val="es-ES"/>
              </w:rPr>
              <w:t>4.27</w:t>
            </w:r>
          </w:p>
        </w:tc>
        <w:tc>
          <w:tcPr>
            <w:tcW w:w="4072" w:type="dxa"/>
          </w:tcPr>
          <w:p w14:paraId="5C61A8D3"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Instalaciones existentes</w:t>
            </w:r>
          </w:p>
        </w:tc>
        <w:tc>
          <w:tcPr>
            <w:tcW w:w="3869" w:type="dxa"/>
          </w:tcPr>
          <w:p w14:paraId="29968776" w14:textId="77777777" w:rsidR="009E1912" w:rsidRPr="00A358CF" w:rsidRDefault="009E1912" w:rsidP="005C01E4">
            <w:pPr>
              <w:suppressAutoHyphens/>
              <w:spacing w:after="120"/>
              <w:rPr>
                <w:i/>
                <w:iCs/>
                <w:lang w:val="es-ES"/>
              </w:rPr>
            </w:pPr>
          </w:p>
        </w:tc>
      </w:tr>
      <w:tr w:rsidR="009E1912" w:rsidRPr="00E0610C" w14:paraId="04DA9FD4" w14:textId="77777777" w:rsidTr="009E1912">
        <w:tc>
          <w:tcPr>
            <w:tcW w:w="1433" w:type="dxa"/>
          </w:tcPr>
          <w:p w14:paraId="7D72EDA2" w14:textId="77777777" w:rsidR="009E1912" w:rsidRPr="00A358CF" w:rsidRDefault="009E1912" w:rsidP="005C01E4">
            <w:pPr>
              <w:suppressAutoHyphens/>
              <w:spacing w:after="120"/>
              <w:rPr>
                <w:i/>
                <w:iCs/>
                <w:lang w:val="es-ES"/>
              </w:rPr>
            </w:pPr>
            <w:r w:rsidRPr="00A358CF">
              <w:rPr>
                <w:i/>
                <w:iCs/>
                <w:lang w:val="es-ES"/>
              </w:rPr>
              <w:t>5.1</w:t>
            </w:r>
          </w:p>
        </w:tc>
        <w:tc>
          <w:tcPr>
            <w:tcW w:w="4072" w:type="dxa"/>
          </w:tcPr>
          <w:p w14:paraId="3D1350EB"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Criterios (si los hay) para el personal de diseño</w:t>
            </w:r>
          </w:p>
        </w:tc>
        <w:tc>
          <w:tcPr>
            <w:tcW w:w="3869" w:type="dxa"/>
          </w:tcPr>
          <w:p w14:paraId="291424F5" w14:textId="112FFBBF" w:rsidR="009E1912" w:rsidRPr="00A358CF" w:rsidRDefault="009E1912" w:rsidP="005C01E4">
            <w:pPr>
              <w:suppressAutoHyphens/>
              <w:spacing w:after="120"/>
              <w:rPr>
                <w:i/>
                <w:iCs/>
                <w:lang w:val="es-ES"/>
              </w:rPr>
            </w:pPr>
            <w:r w:rsidRPr="00A358CF">
              <w:rPr>
                <w:i/>
                <w:iCs/>
                <w:lang w:val="es-ES"/>
              </w:rPr>
              <w:t>Esto puede ser parte de los requisitos del Personal Clave de esta sección VII</w:t>
            </w:r>
          </w:p>
        </w:tc>
      </w:tr>
      <w:tr w:rsidR="009E1912" w:rsidRPr="00E0610C" w14:paraId="1A0F6D52" w14:textId="77777777" w:rsidTr="009E1912">
        <w:tc>
          <w:tcPr>
            <w:tcW w:w="1433" w:type="dxa"/>
          </w:tcPr>
          <w:p w14:paraId="52322CCE" w14:textId="77777777" w:rsidR="009E1912" w:rsidRPr="00A358CF" w:rsidRDefault="009E1912" w:rsidP="005C01E4">
            <w:pPr>
              <w:suppressAutoHyphens/>
              <w:spacing w:after="120"/>
              <w:rPr>
                <w:i/>
                <w:iCs/>
                <w:lang w:val="es-ES"/>
              </w:rPr>
            </w:pPr>
            <w:r w:rsidRPr="00A358CF">
              <w:rPr>
                <w:i/>
                <w:iCs/>
                <w:lang w:val="es-ES"/>
              </w:rPr>
              <w:t>5.2</w:t>
            </w:r>
          </w:p>
        </w:tc>
        <w:tc>
          <w:tcPr>
            <w:tcW w:w="4072" w:type="dxa"/>
          </w:tcPr>
          <w:p w14:paraId="69EDBBCA"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Documentos del Contratista</w:t>
            </w:r>
          </w:p>
        </w:tc>
        <w:tc>
          <w:tcPr>
            <w:tcW w:w="3869" w:type="dxa"/>
          </w:tcPr>
          <w:p w14:paraId="26382726" w14:textId="77777777" w:rsidR="009E1912" w:rsidRPr="00A358CF" w:rsidRDefault="009E1912" w:rsidP="009E1912">
            <w:pPr>
              <w:suppressAutoHyphens/>
              <w:spacing w:after="120"/>
              <w:rPr>
                <w:i/>
                <w:iCs/>
                <w:lang w:val="es-ES"/>
              </w:rPr>
            </w:pPr>
            <w:r w:rsidRPr="00A358CF">
              <w:rPr>
                <w:i/>
                <w:iCs/>
                <w:lang w:val="es-ES"/>
              </w:rPr>
              <w:t xml:space="preserve">Especifique, según corresponda, en qué medida se requieren los </w:t>
            </w:r>
            <w:r w:rsidRPr="00A358CF">
              <w:rPr>
                <w:i/>
                <w:iCs/>
                <w:lang w:val="es-ES"/>
              </w:rPr>
              <w:lastRenderedPageBreak/>
              <w:t>Documentos del Contratista, cuáles de ellos se requieren para su aprobación o consentimiento</w:t>
            </w:r>
          </w:p>
          <w:p w14:paraId="604A363B" w14:textId="214B8A66" w:rsidR="009E1912" w:rsidRPr="00A358CF" w:rsidRDefault="009E1912" w:rsidP="009E1912">
            <w:pPr>
              <w:suppressAutoHyphens/>
              <w:spacing w:after="120"/>
              <w:rPr>
                <w:i/>
                <w:iCs/>
                <w:lang w:val="es-ES"/>
              </w:rPr>
            </w:pPr>
            <w:r w:rsidRPr="00A358CF">
              <w:rPr>
                <w:i/>
                <w:iCs/>
                <w:lang w:val="es-ES"/>
              </w:rPr>
              <w:t>(no solo revisión), y los procedimientos de envío. Según corresponda, incluya también los requisitos aplicables para la revisión / verificación obligatoria y / o verificación de, por ejemplo, el diseño de elementos estructurales por parte de las autoridades competentes o profesionales. Si es así, incluya: (i) los procesos requeridos y si, y en qué medida, tales revisiones y / o verificación de un elemento de diseño (y los documentos del Contratista asociados con dicho elemento) reemplazarán la revisión del Representante del Contratante bajo este Subcláusula.</w:t>
            </w:r>
          </w:p>
        </w:tc>
      </w:tr>
      <w:tr w:rsidR="009E1912" w:rsidRPr="00E0610C" w14:paraId="0D6A8BD1" w14:textId="77777777" w:rsidTr="009E1912">
        <w:tc>
          <w:tcPr>
            <w:tcW w:w="1433" w:type="dxa"/>
          </w:tcPr>
          <w:p w14:paraId="5CE1AE3E" w14:textId="77777777" w:rsidR="009E1912" w:rsidRPr="00A358CF" w:rsidRDefault="009E1912" w:rsidP="005C01E4">
            <w:pPr>
              <w:suppressAutoHyphens/>
              <w:spacing w:after="120"/>
              <w:rPr>
                <w:i/>
                <w:iCs/>
                <w:lang w:val="es-ES"/>
              </w:rPr>
            </w:pPr>
            <w:r w:rsidRPr="00A358CF">
              <w:rPr>
                <w:i/>
                <w:iCs/>
                <w:lang w:val="es-ES"/>
              </w:rPr>
              <w:lastRenderedPageBreak/>
              <w:t>5.4</w:t>
            </w:r>
          </w:p>
        </w:tc>
        <w:tc>
          <w:tcPr>
            <w:tcW w:w="4072" w:type="dxa"/>
          </w:tcPr>
          <w:p w14:paraId="58E656FD"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Normas y reglamentos técnicos aplicables</w:t>
            </w:r>
          </w:p>
        </w:tc>
        <w:tc>
          <w:tcPr>
            <w:tcW w:w="3869" w:type="dxa"/>
          </w:tcPr>
          <w:p w14:paraId="17A41948" w14:textId="3B2838AE" w:rsidR="009E1912" w:rsidRPr="00A358CF" w:rsidRDefault="009E1912" w:rsidP="005C01E4">
            <w:pPr>
              <w:suppressAutoHyphens/>
              <w:spacing w:after="120"/>
              <w:rPr>
                <w:i/>
                <w:iCs/>
                <w:lang w:val="es-ES"/>
              </w:rPr>
            </w:pPr>
            <w:r w:rsidRPr="00A358CF">
              <w:rPr>
                <w:i/>
                <w:iCs/>
                <w:lang w:val="es-ES"/>
              </w:rPr>
              <w:t>Esto también se incluye en "Requisitos ambientales y sociales" a continuación.</w:t>
            </w:r>
          </w:p>
        </w:tc>
      </w:tr>
      <w:tr w:rsidR="009E1912" w:rsidRPr="00E0610C" w14:paraId="6F68A460" w14:textId="77777777" w:rsidTr="009E1912">
        <w:tc>
          <w:tcPr>
            <w:tcW w:w="1433" w:type="dxa"/>
          </w:tcPr>
          <w:p w14:paraId="4B828E4B" w14:textId="77777777" w:rsidR="009E1912" w:rsidRPr="00A358CF" w:rsidRDefault="009E1912" w:rsidP="005C01E4">
            <w:pPr>
              <w:suppressAutoHyphens/>
              <w:spacing w:after="120"/>
              <w:rPr>
                <w:i/>
                <w:iCs/>
                <w:lang w:val="es-ES"/>
              </w:rPr>
            </w:pPr>
            <w:r w:rsidRPr="00A358CF">
              <w:rPr>
                <w:i/>
                <w:iCs/>
                <w:lang w:val="es-ES"/>
              </w:rPr>
              <w:t>5.5</w:t>
            </w:r>
          </w:p>
        </w:tc>
        <w:tc>
          <w:tcPr>
            <w:tcW w:w="4072" w:type="dxa"/>
          </w:tcPr>
          <w:p w14:paraId="6A99A404" w14:textId="202EB23D"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 xml:space="preserve">Planos </w:t>
            </w:r>
            <w:r w:rsidRPr="00A358CF">
              <w:rPr>
                <w:i/>
                <w:iCs/>
                <w:lang w:val="es-ES"/>
              </w:rPr>
              <w:t xml:space="preserve">As- </w:t>
            </w:r>
            <w:r w:rsidR="0006598D" w:rsidRPr="00A358CF">
              <w:rPr>
                <w:i/>
                <w:iCs/>
                <w:lang w:val="es-ES"/>
              </w:rPr>
              <w:t>B</w:t>
            </w:r>
            <w:r w:rsidRPr="00A358CF">
              <w:rPr>
                <w:i/>
                <w:iCs/>
                <w:lang w:val="es-ES"/>
              </w:rPr>
              <w:t xml:space="preserve">uilt </w:t>
            </w:r>
            <w:r w:rsidRPr="00A358CF">
              <w:rPr>
                <w:i/>
                <w:iCs/>
                <w:spacing w:val="-1"/>
                <w:lang w:val="es-ES"/>
              </w:rPr>
              <w:t>y otros registros de las Obras</w:t>
            </w:r>
          </w:p>
        </w:tc>
        <w:tc>
          <w:tcPr>
            <w:tcW w:w="3869" w:type="dxa"/>
          </w:tcPr>
          <w:p w14:paraId="23362651" w14:textId="77777777" w:rsidR="009E1912" w:rsidRPr="00A358CF" w:rsidRDefault="009E1912" w:rsidP="005C01E4">
            <w:pPr>
              <w:suppressAutoHyphens/>
              <w:spacing w:after="120"/>
              <w:rPr>
                <w:i/>
                <w:iCs/>
                <w:lang w:val="es-ES"/>
              </w:rPr>
            </w:pPr>
          </w:p>
        </w:tc>
      </w:tr>
      <w:tr w:rsidR="009E1912" w:rsidRPr="00E0610C" w14:paraId="275C6699" w14:textId="77777777" w:rsidTr="009E1912">
        <w:tc>
          <w:tcPr>
            <w:tcW w:w="1433" w:type="dxa"/>
          </w:tcPr>
          <w:p w14:paraId="1C76E47F" w14:textId="77777777" w:rsidR="009E1912" w:rsidRPr="00A358CF" w:rsidRDefault="009E1912" w:rsidP="005C01E4">
            <w:pPr>
              <w:suppressAutoHyphens/>
              <w:spacing w:after="120"/>
              <w:rPr>
                <w:i/>
                <w:iCs/>
                <w:lang w:val="es-ES"/>
              </w:rPr>
            </w:pPr>
            <w:r w:rsidRPr="00A358CF">
              <w:rPr>
                <w:i/>
                <w:iCs/>
                <w:lang w:val="es-ES"/>
              </w:rPr>
              <w:t>6.1</w:t>
            </w:r>
          </w:p>
        </w:tc>
        <w:tc>
          <w:tcPr>
            <w:tcW w:w="4072" w:type="dxa"/>
          </w:tcPr>
          <w:p w14:paraId="1828AC17"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Contratación del personal y la mano de obra</w:t>
            </w:r>
          </w:p>
        </w:tc>
        <w:tc>
          <w:tcPr>
            <w:tcW w:w="3869" w:type="dxa"/>
          </w:tcPr>
          <w:p w14:paraId="6B5E9A90" w14:textId="77777777" w:rsidR="009E1912" w:rsidRPr="00A358CF" w:rsidRDefault="009E1912" w:rsidP="005C01E4">
            <w:pPr>
              <w:suppressAutoHyphens/>
              <w:spacing w:after="120"/>
              <w:rPr>
                <w:i/>
                <w:iCs/>
                <w:lang w:val="es-ES"/>
              </w:rPr>
            </w:pPr>
          </w:p>
        </w:tc>
      </w:tr>
      <w:tr w:rsidR="009E1912" w:rsidRPr="00E0610C" w14:paraId="3EFDCE4E" w14:textId="77777777" w:rsidTr="009E1912">
        <w:tc>
          <w:tcPr>
            <w:tcW w:w="1433" w:type="dxa"/>
          </w:tcPr>
          <w:p w14:paraId="1ED8BECC" w14:textId="77777777" w:rsidR="009E1912" w:rsidRPr="00A358CF" w:rsidRDefault="009E1912" w:rsidP="005C01E4">
            <w:pPr>
              <w:suppressAutoHyphens/>
              <w:spacing w:after="120"/>
              <w:rPr>
                <w:i/>
                <w:iCs/>
                <w:lang w:val="es-ES"/>
              </w:rPr>
            </w:pPr>
            <w:r w:rsidRPr="00A358CF">
              <w:rPr>
                <w:i/>
                <w:iCs/>
                <w:lang w:val="es-ES"/>
              </w:rPr>
              <w:t>6.6</w:t>
            </w:r>
          </w:p>
        </w:tc>
        <w:tc>
          <w:tcPr>
            <w:tcW w:w="4072" w:type="dxa"/>
          </w:tcPr>
          <w:p w14:paraId="7C1C48F6"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Instalaciones para el personal del Contratista</w:t>
            </w:r>
            <w:r w:rsidRPr="00A358CF">
              <w:rPr>
                <w:i/>
                <w:iCs/>
                <w:lang w:val="es-ES"/>
              </w:rPr>
              <w:t xml:space="preserve"> </w:t>
            </w:r>
          </w:p>
          <w:p w14:paraId="6427EFB0"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Instalaciones para el personal del Contratante</w:t>
            </w:r>
          </w:p>
        </w:tc>
        <w:tc>
          <w:tcPr>
            <w:tcW w:w="3869" w:type="dxa"/>
          </w:tcPr>
          <w:p w14:paraId="6B23298C" w14:textId="77777777" w:rsidR="009E1912" w:rsidRPr="00A358CF" w:rsidRDefault="009E1912" w:rsidP="005C01E4">
            <w:pPr>
              <w:suppressAutoHyphens/>
              <w:spacing w:after="120"/>
              <w:rPr>
                <w:i/>
                <w:iCs/>
                <w:lang w:val="es-ES"/>
              </w:rPr>
            </w:pPr>
          </w:p>
        </w:tc>
      </w:tr>
      <w:tr w:rsidR="009E1912" w:rsidRPr="00A358CF" w14:paraId="206FE9B7" w14:textId="77777777" w:rsidTr="009E1912">
        <w:tc>
          <w:tcPr>
            <w:tcW w:w="1433" w:type="dxa"/>
          </w:tcPr>
          <w:p w14:paraId="29E05649" w14:textId="77777777" w:rsidR="009E1912" w:rsidRPr="00A358CF" w:rsidRDefault="009E1912" w:rsidP="005C01E4">
            <w:pPr>
              <w:suppressAutoHyphens/>
              <w:spacing w:after="120"/>
              <w:rPr>
                <w:i/>
                <w:iCs/>
                <w:lang w:val="es-ES"/>
              </w:rPr>
            </w:pPr>
            <w:r w:rsidRPr="00A358CF">
              <w:rPr>
                <w:i/>
                <w:iCs/>
                <w:lang w:val="es-ES"/>
              </w:rPr>
              <w:t>7.2</w:t>
            </w:r>
          </w:p>
        </w:tc>
        <w:tc>
          <w:tcPr>
            <w:tcW w:w="4072" w:type="dxa"/>
          </w:tcPr>
          <w:p w14:paraId="1E5B0118"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lang w:val="es-ES"/>
              </w:rPr>
              <w:t>Muestras</w:t>
            </w:r>
          </w:p>
        </w:tc>
        <w:tc>
          <w:tcPr>
            <w:tcW w:w="3869" w:type="dxa"/>
          </w:tcPr>
          <w:p w14:paraId="2445AFA4" w14:textId="77777777" w:rsidR="009E1912" w:rsidRPr="00A358CF" w:rsidRDefault="009E1912" w:rsidP="005C01E4">
            <w:pPr>
              <w:suppressAutoHyphens/>
              <w:spacing w:after="120"/>
              <w:rPr>
                <w:i/>
                <w:iCs/>
                <w:lang w:val="es-ES"/>
              </w:rPr>
            </w:pPr>
          </w:p>
        </w:tc>
      </w:tr>
      <w:tr w:rsidR="009E1912" w:rsidRPr="00A358CF" w14:paraId="1E70D8A3" w14:textId="77777777" w:rsidTr="009E1912">
        <w:tc>
          <w:tcPr>
            <w:tcW w:w="1433" w:type="dxa"/>
          </w:tcPr>
          <w:p w14:paraId="0065E1BC" w14:textId="77777777" w:rsidR="009E1912" w:rsidRPr="00A358CF" w:rsidRDefault="009E1912" w:rsidP="005C01E4">
            <w:pPr>
              <w:suppressAutoHyphens/>
              <w:spacing w:after="120"/>
              <w:rPr>
                <w:i/>
                <w:iCs/>
                <w:lang w:val="es-ES"/>
              </w:rPr>
            </w:pPr>
            <w:r w:rsidRPr="00A358CF">
              <w:rPr>
                <w:i/>
                <w:iCs/>
                <w:lang w:val="es-ES"/>
              </w:rPr>
              <w:t>7.4</w:t>
            </w:r>
          </w:p>
        </w:tc>
        <w:tc>
          <w:tcPr>
            <w:tcW w:w="4072" w:type="dxa"/>
          </w:tcPr>
          <w:p w14:paraId="5F918B03"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lang w:val="es-ES"/>
              </w:rPr>
              <w:t>Pruebas y ensayos</w:t>
            </w:r>
          </w:p>
        </w:tc>
        <w:tc>
          <w:tcPr>
            <w:tcW w:w="3869" w:type="dxa"/>
          </w:tcPr>
          <w:p w14:paraId="6D8EE840" w14:textId="77777777" w:rsidR="009E1912" w:rsidRPr="00A358CF" w:rsidRDefault="009E1912" w:rsidP="005C01E4">
            <w:pPr>
              <w:suppressAutoHyphens/>
              <w:spacing w:after="120"/>
              <w:rPr>
                <w:i/>
                <w:iCs/>
                <w:lang w:val="es-ES"/>
              </w:rPr>
            </w:pPr>
          </w:p>
        </w:tc>
      </w:tr>
      <w:tr w:rsidR="009E1912" w:rsidRPr="00A358CF" w14:paraId="11B5D9D3" w14:textId="77777777" w:rsidTr="009E1912">
        <w:tc>
          <w:tcPr>
            <w:tcW w:w="1433" w:type="dxa"/>
          </w:tcPr>
          <w:p w14:paraId="6A33A294" w14:textId="77777777" w:rsidR="009E1912" w:rsidRPr="00A358CF" w:rsidRDefault="009E1912" w:rsidP="005C01E4">
            <w:pPr>
              <w:suppressAutoHyphens/>
              <w:spacing w:after="120"/>
              <w:rPr>
                <w:i/>
                <w:iCs/>
                <w:lang w:val="es-ES"/>
              </w:rPr>
            </w:pPr>
            <w:r w:rsidRPr="00A358CF">
              <w:rPr>
                <w:i/>
                <w:iCs/>
                <w:lang w:val="es-ES"/>
              </w:rPr>
              <w:t>7.8</w:t>
            </w:r>
          </w:p>
        </w:tc>
        <w:tc>
          <w:tcPr>
            <w:tcW w:w="4072" w:type="dxa"/>
          </w:tcPr>
          <w:p w14:paraId="59F0FEE6"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lang w:val="es-ES"/>
              </w:rPr>
              <w:t>Regalías</w:t>
            </w:r>
          </w:p>
        </w:tc>
        <w:tc>
          <w:tcPr>
            <w:tcW w:w="3869" w:type="dxa"/>
          </w:tcPr>
          <w:p w14:paraId="0D6FB66B" w14:textId="77777777" w:rsidR="009E1912" w:rsidRPr="00A358CF" w:rsidRDefault="009E1912" w:rsidP="005C01E4">
            <w:pPr>
              <w:suppressAutoHyphens/>
              <w:spacing w:after="120"/>
              <w:rPr>
                <w:i/>
                <w:iCs/>
                <w:lang w:val="es-ES"/>
              </w:rPr>
            </w:pPr>
          </w:p>
        </w:tc>
      </w:tr>
      <w:tr w:rsidR="009E1912" w:rsidRPr="00A358CF" w14:paraId="61DF7CC6" w14:textId="77777777" w:rsidTr="009E1912">
        <w:tc>
          <w:tcPr>
            <w:tcW w:w="1433" w:type="dxa"/>
          </w:tcPr>
          <w:p w14:paraId="08723AEA" w14:textId="77777777" w:rsidR="009E1912" w:rsidRPr="00A358CF" w:rsidRDefault="009E1912" w:rsidP="005C01E4">
            <w:pPr>
              <w:suppressAutoHyphens/>
              <w:spacing w:after="120"/>
              <w:rPr>
                <w:i/>
                <w:iCs/>
                <w:lang w:val="es-ES"/>
              </w:rPr>
            </w:pPr>
            <w:r w:rsidRPr="00A358CF">
              <w:rPr>
                <w:i/>
                <w:iCs/>
                <w:lang w:val="es-ES"/>
              </w:rPr>
              <w:t>8.7</w:t>
            </w:r>
          </w:p>
        </w:tc>
        <w:tc>
          <w:tcPr>
            <w:tcW w:w="4072" w:type="dxa"/>
          </w:tcPr>
          <w:p w14:paraId="214ACC85" w14:textId="6A725C94" w:rsidR="009E1912" w:rsidRPr="00A358CF" w:rsidRDefault="009E1912" w:rsidP="00E4638B">
            <w:pPr>
              <w:pStyle w:val="ListParagraph"/>
              <w:numPr>
                <w:ilvl w:val="0"/>
                <w:numId w:val="107"/>
              </w:numPr>
              <w:suppressAutoHyphens/>
              <w:spacing w:after="120"/>
              <w:ind w:left="328"/>
              <w:rPr>
                <w:i/>
                <w:iCs/>
                <w:lang w:val="es-ES"/>
              </w:rPr>
            </w:pPr>
            <w:r w:rsidRPr="00A358CF">
              <w:rPr>
                <w:i/>
                <w:iCs/>
                <w:lang w:val="es-ES"/>
              </w:rPr>
              <w:t>Requisitos del handback</w:t>
            </w:r>
          </w:p>
        </w:tc>
        <w:tc>
          <w:tcPr>
            <w:tcW w:w="3869" w:type="dxa"/>
          </w:tcPr>
          <w:p w14:paraId="4D94D5EB" w14:textId="77777777" w:rsidR="009E1912" w:rsidRPr="00A358CF" w:rsidRDefault="009E1912" w:rsidP="005C01E4">
            <w:pPr>
              <w:suppressAutoHyphens/>
              <w:spacing w:after="120"/>
              <w:rPr>
                <w:i/>
                <w:iCs/>
                <w:lang w:val="es-ES"/>
              </w:rPr>
            </w:pPr>
          </w:p>
        </w:tc>
      </w:tr>
      <w:tr w:rsidR="009E1912" w:rsidRPr="00E0610C" w14:paraId="070AE5D1" w14:textId="77777777" w:rsidTr="009E1912">
        <w:tc>
          <w:tcPr>
            <w:tcW w:w="1433" w:type="dxa"/>
          </w:tcPr>
          <w:p w14:paraId="55C2A10E" w14:textId="77777777" w:rsidR="009E1912" w:rsidRPr="00A358CF" w:rsidRDefault="009E1912" w:rsidP="005C01E4">
            <w:pPr>
              <w:suppressAutoHyphens/>
              <w:spacing w:after="120"/>
              <w:rPr>
                <w:i/>
                <w:iCs/>
                <w:lang w:val="es-ES"/>
              </w:rPr>
            </w:pPr>
            <w:r w:rsidRPr="00A358CF">
              <w:rPr>
                <w:i/>
                <w:iCs/>
                <w:lang w:val="es-ES"/>
              </w:rPr>
              <w:t>10.3</w:t>
            </w:r>
          </w:p>
        </w:tc>
        <w:tc>
          <w:tcPr>
            <w:tcW w:w="4072" w:type="dxa"/>
          </w:tcPr>
          <w:p w14:paraId="26A969DC"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Términos para el nombramiento de la Auditoría Técnica</w:t>
            </w:r>
          </w:p>
        </w:tc>
        <w:tc>
          <w:tcPr>
            <w:tcW w:w="3869" w:type="dxa"/>
          </w:tcPr>
          <w:p w14:paraId="4C4ED33F" w14:textId="77777777" w:rsidR="009E1912" w:rsidRPr="00A358CF" w:rsidRDefault="009E1912" w:rsidP="005C01E4">
            <w:pPr>
              <w:suppressAutoHyphens/>
              <w:spacing w:after="120"/>
              <w:rPr>
                <w:i/>
                <w:iCs/>
                <w:lang w:val="es-ES"/>
              </w:rPr>
            </w:pPr>
          </w:p>
        </w:tc>
      </w:tr>
      <w:tr w:rsidR="009E1912" w:rsidRPr="00E0610C" w14:paraId="2DDFB9F5" w14:textId="77777777" w:rsidTr="009E1912">
        <w:tc>
          <w:tcPr>
            <w:tcW w:w="1433" w:type="dxa"/>
          </w:tcPr>
          <w:p w14:paraId="481F32CE" w14:textId="77777777" w:rsidR="009E1912" w:rsidRPr="00A358CF" w:rsidRDefault="009E1912" w:rsidP="005C01E4">
            <w:pPr>
              <w:suppressAutoHyphens/>
              <w:spacing w:after="120"/>
              <w:rPr>
                <w:i/>
                <w:iCs/>
                <w:lang w:val="es-ES"/>
              </w:rPr>
            </w:pPr>
            <w:r w:rsidRPr="00A358CF">
              <w:rPr>
                <w:i/>
                <w:iCs/>
                <w:lang w:val="es-ES"/>
              </w:rPr>
              <w:lastRenderedPageBreak/>
              <w:t>10.4</w:t>
            </w:r>
          </w:p>
        </w:tc>
        <w:tc>
          <w:tcPr>
            <w:tcW w:w="4072" w:type="dxa"/>
          </w:tcPr>
          <w:p w14:paraId="6FECE54B"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Materiales de entrega gratuita, combustibles, consumibles y otros artículos que debe proporcionar el Contratante</w:t>
            </w:r>
          </w:p>
        </w:tc>
        <w:tc>
          <w:tcPr>
            <w:tcW w:w="3869" w:type="dxa"/>
          </w:tcPr>
          <w:p w14:paraId="6E2573FE" w14:textId="77777777" w:rsidR="009E1912" w:rsidRPr="00A358CF" w:rsidRDefault="009E1912" w:rsidP="005C01E4">
            <w:pPr>
              <w:suppressAutoHyphens/>
              <w:spacing w:after="120"/>
              <w:rPr>
                <w:i/>
                <w:iCs/>
                <w:lang w:val="es-ES"/>
              </w:rPr>
            </w:pPr>
          </w:p>
        </w:tc>
      </w:tr>
      <w:tr w:rsidR="009E1912" w:rsidRPr="00A358CF" w14:paraId="3FFDE72E" w14:textId="77777777" w:rsidTr="009E1912">
        <w:tc>
          <w:tcPr>
            <w:tcW w:w="1433" w:type="dxa"/>
          </w:tcPr>
          <w:p w14:paraId="7AEDA805" w14:textId="77777777" w:rsidR="009E1912" w:rsidRPr="00A358CF" w:rsidRDefault="009E1912" w:rsidP="005C01E4">
            <w:pPr>
              <w:suppressAutoHyphens/>
              <w:spacing w:after="120"/>
              <w:rPr>
                <w:i/>
                <w:iCs/>
                <w:lang w:val="es-ES"/>
              </w:rPr>
            </w:pPr>
            <w:r w:rsidRPr="00A358CF">
              <w:rPr>
                <w:i/>
                <w:iCs/>
                <w:lang w:val="es-ES"/>
              </w:rPr>
              <w:t>10.5</w:t>
            </w:r>
          </w:p>
        </w:tc>
        <w:tc>
          <w:tcPr>
            <w:tcW w:w="4072" w:type="dxa"/>
          </w:tcPr>
          <w:p w14:paraId="0A53B49E"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Capacitación requerida para el personal del Contratante</w:t>
            </w:r>
            <w:r w:rsidRPr="00A358CF">
              <w:rPr>
                <w:i/>
                <w:iCs/>
                <w:lang w:val="es-ES"/>
              </w:rPr>
              <w:t xml:space="preserve"> </w:t>
            </w:r>
          </w:p>
          <w:p w14:paraId="4844BAFC"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Materiales de capacitación</w:t>
            </w:r>
          </w:p>
        </w:tc>
        <w:tc>
          <w:tcPr>
            <w:tcW w:w="3869" w:type="dxa"/>
          </w:tcPr>
          <w:p w14:paraId="0FC6281F" w14:textId="77777777" w:rsidR="009E1912" w:rsidRPr="00A358CF" w:rsidRDefault="009E1912" w:rsidP="005C01E4">
            <w:pPr>
              <w:suppressAutoHyphens/>
              <w:spacing w:after="120"/>
              <w:rPr>
                <w:i/>
                <w:iCs/>
                <w:lang w:val="es-ES"/>
              </w:rPr>
            </w:pPr>
          </w:p>
        </w:tc>
      </w:tr>
      <w:tr w:rsidR="009E1912" w:rsidRPr="00E0610C" w14:paraId="6C2D2DE1" w14:textId="77777777" w:rsidTr="009E1912">
        <w:tc>
          <w:tcPr>
            <w:tcW w:w="1433" w:type="dxa"/>
          </w:tcPr>
          <w:p w14:paraId="0A9AB937" w14:textId="77777777" w:rsidR="009E1912" w:rsidRPr="00A358CF" w:rsidRDefault="009E1912" w:rsidP="005C01E4">
            <w:pPr>
              <w:suppressAutoHyphens/>
              <w:spacing w:after="120"/>
              <w:rPr>
                <w:i/>
                <w:iCs/>
                <w:lang w:val="es-ES"/>
              </w:rPr>
            </w:pPr>
            <w:r w:rsidRPr="00A358CF">
              <w:rPr>
                <w:i/>
                <w:iCs/>
                <w:lang w:val="es-ES"/>
              </w:rPr>
              <w:t>11.1</w:t>
            </w:r>
          </w:p>
        </w:tc>
        <w:tc>
          <w:tcPr>
            <w:tcW w:w="4072" w:type="dxa"/>
          </w:tcPr>
          <w:p w14:paraId="6CC01CDD" w14:textId="77777777" w:rsidR="009E1912" w:rsidRPr="00A358CF" w:rsidRDefault="009E1912" w:rsidP="00E4638B">
            <w:pPr>
              <w:pStyle w:val="ListParagraph"/>
              <w:numPr>
                <w:ilvl w:val="0"/>
                <w:numId w:val="107"/>
              </w:numPr>
              <w:suppressAutoHyphens/>
              <w:spacing w:after="120"/>
              <w:ind w:left="328"/>
              <w:rPr>
                <w:i/>
                <w:iCs/>
                <w:lang w:val="es-ES"/>
              </w:rPr>
            </w:pPr>
            <w:r w:rsidRPr="00A358CF">
              <w:rPr>
                <w:i/>
                <w:iCs/>
                <w:spacing w:val="-1"/>
                <w:lang w:val="es-ES"/>
              </w:rPr>
              <w:t>Pruebas para completar el diseño-construcción</w:t>
            </w:r>
          </w:p>
        </w:tc>
        <w:tc>
          <w:tcPr>
            <w:tcW w:w="3869" w:type="dxa"/>
          </w:tcPr>
          <w:p w14:paraId="212038BB" w14:textId="77777777" w:rsidR="009E1912" w:rsidRPr="00A358CF" w:rsidRDefault="009E1912" w:rsidP="005C01E4">
            <w:pPr>
              <w:suppressAutoHyphens/>
              <w:spacing w:after="120"/>
              <w:rPr>
                <w:i/>
                <w:iCs/>
                <w:lang w:val="es-ES"/>
              </w:rPr>
            </w:pPr>
          </w:p>
        </w:tc>
      </w:tr>
    </w:tbl>
    <w:p w14:paraId="3A6A7BBD" w14:textId="6573ECE8" w:rsidR="0024715B" w:rsidRPr="00A358CF" w:rsidRDefault="0024715B" w:rsidP="002C2539">
      <w:pPr>
        <w:pStyle w:val="TOC1"/>
        <w:rPr>
          <w:rFonts w:ascii="Times New Roman" w:hAnsi="Times New Roman"/>
          <w:b w:val="0"/>
          <w:bCs w:val="0"/>
          <w:lang w:val="es-ES"/>
        </w:rPr>
      </w:pPr>
    </w:p>
    <w:p w14:paraId="72C988D2" w14:textId="77B1CDCF" w:rsidR="002506FA" w:rsidRPr="00A358CF" w:rsidRDefault="00E435DA" w:rsidP="002506FA">
      <w:pPr>
        <w:jc w:val="both"/>
        <w:rPr>
          <w:b/>
          <w:i/>
          <w:iCs/>
          <w:sz w:val="32"/>
          <w:lang w:val="es-ES"/>
        </w:rPr>
      </w:pPr>
      <w:bookmarkStart w:id="610" w:name="_Toc497730859"/>
      <w:r w:rsidRPr="00A358CF">
        <w:rPr>
          <w:b/>
          <w:bCs/>
          <w:i/>
          <w:iCs/>
          <w:lang w:val="es-ES"/>
        </w:rPr>
        <w:t xml:space="preserve">Cualquier requisito técnico adicional de adquisiciones </w:t>
      </w:r>
      <w:r w:rsidRPr="00A358CF">
        <w:rPr>
          <w:i/>
          <w:iCs/>
          <w:lang w:val="es-ES"/>
        </w:rPr>
        <w:t>sostenibles para las Obras (</w:t>
      </w:r>
      <w:r w:rsidR="002506FA" w:rsidRPr="00A358CF">
        <w:rPr>
          <w:i/>
          <w:iCs/>
          <w:lang w:val="es-ES"/>
        </w:rPr>
        <w:t>en adición</w:t>
      </w:r>
      <w:r w:rsidRPr="00A358CF">
        <w:rPr>
          <w:i/>
          <w:iCs/>
          <w:lang w:val="es-ES"/>
        </w:rPr>
        <w:t xml:space="preserve"> </w:t>
      </w:r>
      <w:r w:rsidR="002506FA" w:rsidRPr="00A358CF">
        <w:rPr>
          <w:i/>
          <w:iCs/>
          <w:lang w:val="es-ES"/>
        </w:rPr>
        <w:t>a</w:t>
      </w:r>
      <w:r w:rsidRPr="00A358CF">
        <w:rPr>
          <w:i/>
          <w:iCs/>
          <w:lang w:val="es-ES"/>
        </w:rPr>
        <w:t xml:space="preserve"> los requisitos de AS </w:t>
      </w:r>
      <w:r w:rsidR="002506FA" w:rsidRPr="00A358CF">
        <w:rPr>
          <w:i/>
          <w:iCs/>
          <w:lang w:val="es-ES"/>
        </w:rPr>
        <w:t xml:space="preserve">ya </w:t>
      </w:r>
      <w:r w:rsidRPr="00A358CF">
        <w:rPr>
          <w:i/>
          <w:iCs/>
          <w:lang w:val="es-ES"/>
        </w:rPr>
        <w:t xml:space="preserve">establecidos en la sección de Requisitos Ambientales y </w:t>
      </w:r>
      <w:r w:rsidR="002506FA" w:rsidRPr="00A358CF">
        <w:rPr>
          <w:i/>
          <w:iCs/>
          <w:lang w:val="es-ES"/>
        </w:rPr>
        <w:t>S</w:t>
      </w:r>
      <w:r w:rsidRPr="00A358CF">
        <w:rPr>
          <w:i/>
          <w:iCs/>
          <w:lang w:val="es-ES"/>
        </w:rPr>
        <w:t>ociales a continuación)</w:t>
      </w:r>
      <w:r w:rsidR="002506FA" w:rsidRPr="00A358CF">
        <w:rPr>
          <w:i/>
          <w:iCs/>
          <w:lang w:val="es-ES"/>
        </w:rPr>
        <w:t xml:space="preserve"> </w:t>
      </w:r>
      <w:r w:rsidRPr="00A358CF">
        <w:rPr>
          <w:i/>
          <w:iCs/>
          <w:lang w:val="es-ES"/>
        </w:rPr>
        <w:t>se especificará claramente. Para obtener más información, consulte las Regulaciones de Adquisiciones del Banco para los Prestatarios y la Guía de Adquisiciones Sostenibles.</w:t>
      </w:r>
      <w:r w:rsidR="002506FA" w:rsidRPr="00A358CF">
        <w:rPr>
          <w:i/>
          <w:iCs/>
          <w:lang w:val="es-ES"/>
        </w:rPr>
        <w:t xml:space="preserve"> Los requisitos de adquisiciones sostenibles se especificarán para permitir la evaluación de dichos requisitos sobre una base pasa o no pasa y / o por puntajes, según corresponda. Esta es un área amplia y los requisitos deben ser consistentes con los objetivos del contrato (los ejemplos de áreas tan amplias que se detallarán según corresponda pueden incluir, entre otros, eficiencia energética, reducción de emisiones, otros métodos para minimizar el impacto del carbono en la ejecución de las Obras y/o las Obras completadas, etc.). Para alentar la innovación de los Proponentes para abordar los requisitos de adquisiciones sostenibles, siempre y cuando los criterios de evaluación de la Propuesta especifiquen el mecanismo para los ajustes monetarios y / o la evaluación de los criterios de calificación para el propósito de la comparación de Propuestas, se puede invitar a los Proponentes a ofrecer Obras que excedan el mínimo de los requisitos de adquisiciones sostenibles.</w:t>
      </w:r>
    </w:p>
    <w:p w14:paraId="3892DF4B" w14:textId="77777777" w:rsidR="002506FA" w:rsidRPr="00A358CF" w:rsidRDefault="002506FA" w:rsidP="002506FA">
      <w:pPr>
        <w:jc w:val="both"/>
        <w:rPr>
          <w:i/>
          <w:iCs/>
          <w:lang w:val="es-ES"/>
        </w:rPr>
      </w:pPr>
    </w:p>
    <w:p w14:paraId="7F17DBA4" w14:textId="77777777" w:rsidR="002506FA" w:rsidRPr="00A358CF" w:rsidRDefault="002506FA" w:rsidP="002506FA">
      <w:pPr>
        <w:jc w:val="both"/>
        <w:rPr>
          <w:i/>
          <w:iCs/>
          <w:lang w:val="es-ES"/>
        </w:rPr>
      </w:pPr>
      <w:r w:rsidRPr="00A358CF">
        <w:rPr>
          <w:i/>
          <w:iCs/>
          <w:lang w:val="es-ES"/>
        </w:rPr>
        <w:t>[Si se ha evaluado que el contrato presenta riesgos de seguridad cibernética reales o potenciales, el Contratante deberá especificar los requisitos de seguridad cibernética, incluidas las acreditaciones de seguridad cibernética, según corresponda.]</w:t>
      </w:r>
    </w:p>
    <w:p w14:paraId="51521EF5" w14:textId="77777777" w:rsidR="002506FA" w:rsidRPr="00A358CF" w:rsidRDefault="002506FA" w:rsidP="002506FA">
      <w:pPr>
        <w:jc w:val="both"/>
        <w:rPr>
          <w:i/>
          <w:iCs/>
          <w:lang w:val="es-ES"/>
        </w:rPr>
      </w:pPr>
    </w:p>
    <w:p w14:paraId="53093275" w14:textId="432B5EB2" w:rsidR="00E435DA" w:rsidRPr="00A358CF" w:rsidRDefault="002506FA" w:rsidP="001B69C8">
      <w:pPr>
        <w:jc w:val="both"/>
        <w:rPr>
          <w:i/>
          <w:iCs/>
          <w:lang w:val="es-ES"/>
        </w:rPr>
      </w:pPr>
      <w:r w:rsidRPr="00A358CF">
        <w:rPr>
          <w:i/>
          <w:iCs/>
          <w:lang w:val="es-ES"/>
        </w:rPr>
        <w:t>[Si existen riesgos en la cadena de suministro, el Contratante deberá exigir al Proponente que incluya su evaluación de los riesgos de la cadena de suministro y su propuesta para gestionar los riesgos]</w:t>
      </w:r>
    </w:p>
    <w:p w14:paraId="06E01ADF" w14:textId="77777777" w:rsidR="009E1912" w:rsidRPr="00A358CF" w:rsidRDefault="009E1912">
      <w:pPr>
        <w:rPr>
          <w:i/>
          <w:iCs/>
          <w:spacing w:val="-1"/>
          <w:lang w:val="es-ES"/>
        </w:rPr>
      </w:pPr>
      <w:bookmarkStart w:id="611" w:name="_Toc15674254"/>
      <w:bookmarkStart w:id="612" w:name="_Toc33512938"/>
      <w:bookmarkStart w:id="613" w:name="_Toc479599815"/>
      <w:bookmarkStart w:id="614" w:name="_Toc480786594"/>
    </w:p>
    <w:p w14:paraId="597CA089" w14:textId="429C7277" w:rsidR="009D0501" w:rsidRPr="00A358CF" w:rsidRDefault="009E1912" w:rsidP="009E1912">
      <w:pPr>
        <w:jc w:val="both"/>
        <w:rPr>
          <w:b/>
          <w:sz w:val="32"/>
          <w:lang w:val="es-ES"/>
        </w:rPr>
      </w:pPr>
      <w:r w:rsidRPr="00A358CF">
        <w:rPr>
          <w:i/>
          <w:iCs/>
          <w:spacing w:val="-1"/>
          <w:lang w:val="es-ES"/>
        </w:rPr>
        <w:t xml:space="preserve">Se han preparado plantillas separadas para los Requisitos del Contratante para las Plantas de Tratamiento de Agua y para Plantas de Tratamiento de Aguas Residuales para ser utilizadas en conjunto con DEA y se anexan a la Nota de Orientación de estos DEA. El Contratante también debe tener en cuenta la orientación general establecida aquí al redactar los Requisitos del Contratante. </w:t>
      </w:r>
      <w:r w:rsidR="009D0501" w:rsidRPr="00A358CF">
        <w:rPr>
          <w:lang w:val="es-ES"/>
        </w:rPr>
        <w:br w:type="page"/>
      </w:r>
    </w:p>
    <w:p w14:paraId="5A6BFC2C" w14:textId="5CF1E78D" w:rsidR="001B69C8" w:rsidRPr="00A358CF" w:rsidRDefault="001B69C8" w:rsidP="00AB1595">
      <w:pPr>
        <w:pStyle w:val="S6-Header1"/>
        <w:rPr>
          <w:rFonts w:cs="Times New Roman"/>
          <w:lang w:val="es-ES"/>
        </w:rPr>
      </w:pPr>
      <w:bookmarkStart w:id="615" w:name="_Toc123932857"/>
      <w:r w:rsidRPr="00A358CF">
        <w:rPr>
          <w:rFonts w:cs="Times New Roman"/>
          <w:lang w:val="es-ES"/>
        </w:rPr>
        <w:lastRenderedPageBreak/>
        <w:t>Requisitos Ambientales y Sociales</w:t>
      </w:r>
      <w:bookmarkEnd w:id="611"/>
      <w:bookmarkEnd w:id="612"/>
      <w:r w:rsidRPr="00A358CF">
        <w:rPr>
          <w:rFonts w:cs="Times New Roman"/>
          <w:lang w:val="es-ES"/>
        </w:rPr>
        <w:t xml:space="preserve"> </w:t>
      </w:r>
      <w:r w:rsidR="00CA5D36" w:rsidRPr="00A358CF">
        <w:rPr>
          <w:rFonts w:cs="Times New Roman"/>
          <w:lang w:val="es-ES"/>
        </w:rPr>
        <w:t>(AS)</w:t>
      </w:r>
      <w:r w:rsidR="00847C95">
        <w:rPr>
          <w:rFonts w:cs="Times New Roman"/>
          <w:lang w:val="es-ES"/>
        </w:rPr>
        <w:t xml:space="preserve"> - Opción 1</w:t>
      </w:r>
      <w:bookmarkEnd w:id="615"/>
    </w:p>
    <w:p w14:paraId="047A2C43" w14:textId="77777777" w:rsidR="002506FA" w:rsidRPr="00A358CF" w:rsidRDefault="002506FA" w:rsidP="002506FA">
      <w:pPr>
        <w:suppressAutoHyphens/>
        <w:rPr>
          <w:b/>
          <w:bCs/>
          <w:i/>
          <w:lang w:val="es-ES"/>
        </w:rPr>
      </w:pPr>
      <w:r w:rsidRPr="00A358CF">
        <w:rPr>
          <w:b/>
          <w:bCs/>
          <w:i/>
          <w:lang w:val="es-ES"/>
        </w:rPr>
        <w:t>[Nota al Contratante: las Notas de la Opción 1 están destinadas a proyectos en los cuales las Notas de la Revisión del Concepto del Proyecto (PCN) tienen fecha posterior al 1 de octubre de 2018]</w:t>
      </w:r>
    </w:p>
    <w:p w14:paraId="5E00C49B" w14:textId="77777777" w:rsidR="002506FA" w:rsidRPr="00A358CF" w:rsidRDefault="002506FA" w:rsidP="002506FA">
      <w:pPr>
        <w:suppressAutoHyphens/>
        <w:rPr>
          <w:b/>
          <w:bCs/>
          <w:i/>
          <w:lang w:val="es-ES"/>
        </w:rPr>
      </w:pPr>
    </w:p>
    <w:p w14:paraId="5E8345F9" w14:textId="77777777" w:rsidR="002506FA" w:rsidRPr="00A358CF" w:rsidRDefault="002506FA" w:rsidP="002506FA">
      <w:pPr>
        <w:suppressAutoHyphens/>
        <w:jc w:val="center"/>
        <w:rPr>
          <w:b/>
          <w:bCs/>
          <w:i/>
          <w:lang w:val="es-ES"/>
        </w:rPr>
      </w:pPr>
      <w:r w:rsidRPr="00A358CF">
        <w:rPr>
          <w:b/>
          <w:bCs/>
          <w:i/>
          <w:lang w:val="es-ES"/>
        </w:rPr>
        <w:t>[OPCIÓN 1]</w:t>
      </w:r>
    </w:p>
    <w:p w14:paraId="27445B95" w14:textId="77777777" w:rsidR="002506FA" w:rsidRPr="00A358CF" w:rsidRDefault="002506FA" w:rsidP="00602E12">
      <w:pPr>
        <w:pStyle w:val="HTMLPreformatted"/>
        <w:shd w:val="clear" w:color="auto" w:fill="FFFFFF"/>
        <w:spacing w:after="120"/>
        <w:ind w:right="140"/>
        <w:jc w:val="both"/>
        <w:rPr>
          <w:rFonts w:ascii="Times New Roman" w:hAnsi="Times New Roman" w:cs="Times New Roman"/>
          <w:color w:val="212121"/>
          <w:sz w:val="24"/>
          <w:lang w:val="es-ES"/>
        </w:rPr>
      </w:pPr>
    </w:p>
    <w:p w14:paraId="15642B8D" w14:textId="1570E66B" w:rsidR="001F7898" w:rsidRPr="00A358CF" w:rsidRDefault="001B69C8" w:rsidP="00602E12">
      <w:pPr>
        <w:pStyle w:val="HTMLPreformatted"/>
        <w:shd w:val="clear" w:color="auto" w:fill="FFFFFF"/>
        <w:spacing w:after="120"/>
        <w:ind w:right="140"/>
        <w:jc w:val="both"/>
        <w:rPr>
          <w:lang w:val="es-ES"/>
        </w:rPr>
      </w:pPr>
      <w:r w:rsidRPr="00A358CF">
        <w:rPr>
          <w:rFonts w:ascii="Times New Roman" w:hAnsi="Times New Roman" w:cs="Times New Roman"/>
          <w:i/>
          <w:iCs/>
          <w:color w:val="212121"/>
          <w:sz w:val="24"/>
          <w:lang w:val="es-ES"/>
        </w:rPr>
        <w:t>[El equipo del Contratante que prepara los requisitos de AS debe incluir un especialista ambiental y social debidamente calificado.</w:t>
      </w:r>
    </w:p>
    <w:p w14:paraId="19C8222A" w14:textId="4B8D4FF3" w:rsidR="001F7898" w:rsidRPr="00A358CF" w:rsidRDefault="001F7898" w:rsidP="00602E12">
      <w:pPr>
        <w:spacing w:before="120" w:after="120"/>
        <w:jc w:val="both"/>
        <w:rPr>
          <w:i/>
          <w:lang w:val="es-ES"/>
        </w:rPr>
      </w:pPr>
      <w:r w:rsidRPr="00A358CF">
        <w:rPr>
          <w:i/>
          <w:lang w:val="es-ES"/>
        </w:rPr>
        <w:t xml:space="preserve">Al preparar especificaciones detalladas para los requisitos de AS, el Prestatario debe consultar y considerar los estándares ambientales y sociales aplicables en el MAS, incluidos los requisitos específicos establecidos en el Plan de Compromiso Ambiental y Social (PCAS), </w:t>
      </w:r>
      <w:r w:rsidRPr="00A358CF">
        <w:rPr>
          <w:i/>
          <w:iCs/>
          <w:color w:val="212121"/>
          <w:lang w:val="es-ES"/>
        </w:rPr>
        <w:t>Directrices Ambientales, Salud y Seguridad (DASS)</w:t>
      </w:r>
      <w:r w:rsidRPr="00A358CF">
        <w:rPr>
          <w:i/>
          <w:lang w:val="es-ES"/>
        </w:rPr>
        <w:t xml:space="preserve"> y otros GIIP, así como las obligaciones de prevención y gestión de EAS y ASx.</w:t>
      </w:r>
    </w:p>
    <w:p w14:paraId="2DD3603A" w14:textId="77777777" w:rsidR="001F7898" w:rsidRPr="00A358CF" w:rsidRDefault="001F7898" w:rsidP="00602E12">
      <w:pPr>
        <w:spacing w:before="120" w:after="120"/>
        <w:jc w:val="both"/>
        <w:rPr>
          <w:i/>
          <w:lang w:val="es-ES"/>
        </w:rPr>
      </w:pPr>
      <w:r w:rsidRPr="00A358CF">
        <w:rPr>
          <w:i/>
          <w:lang w:val="es-ES"/>
        </w:rPr>
        <w:t>Los requisitos de AS deben prepararse de manera que no entren en conflicto con las Condiciones Generales del Contrato pertinentes (y las Condiciones Particulares del Contrato correspondientes, si las hubiera) y otras partes de los Requisitos del Contratante.</w:t>
      </w:r>
    </w:p>
    <w:p w14:paraId="7DC6A626" w14:textId="31CF2AE5" w:rsidR="00A32E34" w:rsidRPr="00A358CF" w:rsidRDefault="001F7898" w:rsidP="00602E12">
      <w:pPr>
        <w:spacing w:before="240" w:after="240"/>
        <w:jc w:val="both"/>
        <w:rPr>
          <w:b/>
          <w:smallCaps/>
          <w:sz w:val="28"/>
          <w:szCs w:val="28"/>
          <w:lang w:val="es-ES"/>
        </w:rPr>
      </w:pPr>
      <w:r w:rsidRPr="00A358CF">
        <w:rPr>
          <w:i/>
          <w:lang w:val="es-ES"/>
        </w:rPr>
        <w:t>La siguiente es una lista no exhaustiva de Subcláusulas de las Condiciones del Contrato que hacen referencia a los asuntos AS establecidos en los Requisitos del Contratante]</w:t>
      </w:r>
    </w:p>
    <w:tbl>
      <w:tblPr>
        <w:tblW w:w="93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1"/>
        <w:gridCol w:w="3445"/>
        <w:gridCol w:w="3470"/>
      </w:tblGrid>
      <w:tr w:rsidR="001F7898" w:rsidRPr="00A358CF" w14:paraId="19A18374" w14:textId="77777777" w:rsidTr="00D11C82">
        <w:trPr>
          <w:tblHeader/>
        </w:trPr>
        <w:tc>
          <w:tcPr>
            <w:tcW w:w="2431" w:type="dxa"/>
          </w:tcPr>
          <w:p w14:paraId="2201C9E3" w14:textId="77777777" w:rsidR="001F7898" w:rsidRPr="00A358CF" w:rsidRDefault="001F7898" w:rsidP="00FC6DE4">
            <w:pPr>
              <w:suppressAutoHyphens/>
              <w:jc w:val="center"/>
              <w:rPr>
                <w:b/>
                <w:bCs/>
                <w:lang w:val="es-ES"/>
              </w:rPr>
            </w:pPr>
            <w:r w:rsidRPr="00A358CF">
              <w:rPr>
                <w:b/>
                <w:bCs/>
                <w:lang w:val="es-ES"/>
              </w:rPr>
              <w:t>Subcláusula/Cláusula</w:t>
            </w:r>
          </w:p>
          <w:p w14:paraId="39AAD13F" w14:textId="77777777" w:rsidR="001F7898" w:rsidRPr="00A358CF" w:rsidRDefault="001F7898" w:rsidP="00FC6DE4">
            <w:pPr>
              <w:suppressAutoHyphens/>
              <w:jc w:val="center"/>
              <w:rPr>
                <w:b/>
                <w:bCs/>
                <w:lang w:val="es-ES"/>
              </w:rPr>
            </w:pPr>
            <w:r w:rsidRPr="00A358CF">
              <w:rPr>
                <w:b/>
                <w:bCs/>
                <w:lang w:val="es-ES"/>
              </w:rPr>
              <w:t>No.</w:t>
            </w:r>
          </w:p>
        </w:tc>
        <w:tc>
          <w:tcPr>
            <w:tcW w:w="3445" w:type="dxa"/>
          </w:tcPr>
          <w:p w14:paraId="692A382C" w14:textId="77777777" w:rsidR="001F7898" w:rsidRPr="00A358CF" w:rsidRDefault="001F7898" w:rsidP="00FC6DE4">
            <w:pPr>
              <w:suppressAutoHyphens/>
              <w:jc w:val="center"/>
              <w:rPr>
                <w:b/>
                <w:bCs/>
                <w:lang w:val="es-ES"/>
              </w:rPr>
            </w:pPr>
            <w:r w:rsidRPr="00A358CF">
              <w:rPr>
                <w:b/>
                <w:bCs/>
                <w:lang w:val="es-ES"/>
              </w:rPr>
              <w:t>Subcláusula/Cláusula</w:t>
            </w:r>
          </w:p>
          <w:p w14:paraId="13B9EB78" w14:textId="77777777" w:rsidR="001F7898" w:rsidRPr="00A358CF" w:rsidRDefault="001F7898" w:rsidP="00FC6DE4">
            <w:pPr>
              <w:suppressAutoHyphens/>
              <w:jc w:val="center"/>
              <w:rPr>
                <w:b/>
                <w:bCs/>
                <w:lang w:val="es-ES"/>
              </w:rPr>
            </w:pPr>
          </w:p>
        </w:tc>
        <w:tc>
          <w:tcPr>
            <w:tcW w:w="3470" w:type="dxa"/>
          </w:tcPr>
          <w:p w14:paraId="5E8B1B41" w14:textId="77777777" w:rsidR="001F7898" w:rsidRPr="00A358CF" w:rsidRDefault="001F7898" w:rsidP="00FC6DE4">
            <w:pPr>
              <w:suppressAutoHyphens/>
              <w:jc w:val="center"/>
              <w:rPr>
                <w:b/>
                <w:bCs/>
                <w:lang w:val="es-ES"/>
              </w:rPr>
            </w:pPr>
            <w:r w:rsidRPr="00A358CF">
              <w:rPr>
                <w:b/>
                <w:bCs/>
                <w:lang w:val="es-ES"/>
              </w:rPr>
              <w:t>Notas</w:t>
            </w:r>
          </w:p>
        </w:tc>
      </w:tr>
      <w:tr w:rsidR="001F7898" w:rsidRPr="00A358CF" w14:paraId="6AF73333" w14:textId="77777777" w:rsidTr="00D11C82">
        <w:trPr>
          <w:tblHeader/>
        </w:trPr>
        <w:tc>
          <w:tcPr>
            <w:tcW w:w="2431" w:type="dxa"/>
          </w:tcPr>
          <w:p w14:paraId="643CAFC3" w14:textId="77777777" w:rsidR="001F7898" w:rsidRPr="00A358CF" w:rsidRDefault="001F7898" w:rsidP="00FC6DE4">
            <w:pPr>
              <w:suppressAutoHyphens/>
              <w:jc w:val="center"/>
              <w:rPr>
                <w:b/>
                <w:bCs/>
                <w:lang w:val="es-ES"/>
              </w:rPr>
            </w:pPr>
          </w:p>
        </w:tc>
        <w:tc>
          <w:tcPr>
            <w:tcW w:w="3445" w:type="dxa"/>
          </w:tcPr>
          <w:p w14:paraId="072FB5A4" w14:textId="77777777" w:rsidR="001F7898" w:rsidRPr="00A358CF" w:rsidRDefault="001F7898" w:rsidP="00FC6DE4">
            <w:pPr>
              <w:suppressAutoHyphens/>
              <w:jc w:val="center"/>
              <w:rPr>
                <w:b/>
                <w:bCs/>
                <w:lang w:val="es-ES"/>
              </w:rPr>
            </w:pPr>
          </w:p>
        </w:tc>
        <w:tc>
          <w:tcPr>
            <w:tcW w:w="3470" w:type="dxa"/>
          </w:tcPr>
          <w:p w14:paraId="4C581A56" w14:textId="77777777" w:rsidR="001F7898" w:rsidRPr="00A358CF" w:rsidRDefault="001F7898" w:rsidP="00FC6DE4">
            <w:pPr>
              <w:suppressAutoHyphens/>
              <w:jc w:val="center"/>
              <w:rPr>
                <w:b/>
                <w:bCs/>
                <w:lang w:val="es-ES"/>
              </w:rPr>
            </w:pPr>
          </w:p>
        </w:tc>
      </w:tr>
      <w:tr w:rsidR="001F7898" w:rsidRPr="00E0610C" w14:paraId="2807E108" w14:textId="77777777" w:rsidTr="00D11C82">
        <w:tc>
          <w:tcPr>
            <w:tcW w:w="2431" w:type="dxa"/>
          </w:tcPr>
          <w:p w14:paraId="28742331" w14:textId="1133E60D" w:rsidR="001F7898" w:rsidRPr="00A358CF" w:rsidRDefault="001F7898" w:rsidP="001F7898">
            <w:pPr>
              <w:suppressAutoHyphens/>
              <w:rPr>
                <w:i/>
                <w:lang w:val="es-ES"/>
              </w:rPr>
            </w:pPr>
            <w:r w:rsidRPr="00A358CF">
              <w:rPr>
                <w:i/>
                <w:iCs/>
                <w:color w:val="212121"/>
                <w:lang w:val="es-ES"/>
              </w:rPr>
              <w:t>4.6</w:t>
            </w:r>
          </w:p>
        </w:tc>
        <w:tc>
          <w:tcPr>
            <w:tcW w:w="3445" w:type="dxa"/>
          </w:tcPr>
          <w:p w14:paraId="0A76C56D" w14:textId="36C08E3F" w:rsidR="001F7898" w:rsidRPr="00A358CF" w:rsidRDefault="001F7898" w:rsidP="001F7898">
            <w:pPr>
              <w:suppressAutoHyphens/>
              <w:rPr>
                <w:i/>
                <w:lang w:val="es-ES"/>
              </w:rPr>
            </w:pPr>
            <w:r w:rsidRPr="00A358CF">
              <w:rPr>
                <w:i/>
                <w:iCs/>
                <w:color w:val="212121"/>
                <w:lang w:val="es-ES"/>
              </w:rPr>
              <w:t>Cooperación</w:t>
            </w:r>
          </w:p>
        </w:tc>
        <w:tc>
          <w:tcPr>
            <w:tcW w:w="3470" w:type="dxa"/>
          </w:tcPr>
          <w:p w14:paraId="51EA9470" w14:textId="77777777" w:rsidR="001F7898" w:rsidRPr="00A358CF" w:rsidRDefault="001F7898" w:rsidP="001F7898">
            <w:pPr>
              <w:pStyle w:val="HTMLPreformatted"/>
              <w:shd w:val="clear" w:color="auto" w:fill="FFFFFF"/>
              <w:ind w:right="140"/>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Indique aspectos específicos (si los hay) que requieren la cooperación del contratista, como realizar una evaluación ambiental y social.</w:t>
            </w:r>
          </w:p>
          <w:p w14:paraId="0980AA09" w14:textId="57AAE39B" w:rsidR="001F7898" w:rsidRPr="00A358CF" w:rsidRDefault="001F7898" w:rsidP="001F7898">
            <w:pPr>
              <w:contextualSpacing/>
              <w:rPr>
                <w:i/>
                <w:lang w:val="es-ES"/>
              </w:rPr>
            </w:pPr>
          </w:p>
        </w:tc>
      </w:tr>
      <w:tr w:rsidR="001F7898" w:rsidRPr="00E0610C" w14:paraId="2EB46500" w14:textId="77777777" w:rsidTr="00D11C82">
        <w:tc>
          <w:tcPr>
            <w:tcW w:w="2431" w:type="dxa"/>
          </w:tcPr>
          <w:p w14:paraId="5150A781" w14:textId="3C25B1F1" w:rsidR="001F7898" w:rsidRPr="00A358CF" w:rsidRDefault="001F7898" w:rsidP="001F7898">
            <w:pPr>
              <w:suppressAutoHyphens/>
              <w:rPr>
                <w:i/>
                <w:lang w:val="es-ES"/>
              </w:rPr>
            </w:pPr>
            <w:r w:rsidRPr="00A358CF">
              <w:rPr>
                <w:i/>
                <w:iCs/>
                <w:color w:val="212121"/>
                <w:lang w:val="es-ES"/>
              </w:rPr>
              <w:t>4.8</w:t>
            </w:r>
          </w:p>
        </w:tc>
        <w:tc>
          <w:tcPr>
            <w:tcW w:w="3445" w:type="dxa"/>
          </w:tcPr>
          <w:p w14:paraId="1E36D12A" w14:textId="2AE9EB2D" w:rsidR="001F7898" w:rsidRPr="00A358CF" w:rsidDel="002F27F8" w:rsidRDefault="001F7898" w:rsidP="001F7898">
            <w:pPr>
              <w:suppressAutoHyphens/>
              <w:rPr>
                <w:i/>
                <w:lang w:val="es-ES"/>
              </w:rPr>
            </w:pPr>
            <w:r w:rsidRPr="00A358CF">
              <w:rPr>
                <w:i/>
                <w:iCs/>
                <w:color w:val="212121"/>
                <w:lang w:val="es-ES"/>
              </w:rPr>
              <w:t>Obligaciones de salud y seguridad</w:t>
            </w:r>
          </w:p>
        </w:tc>
        <w:tc>
          <w:tcPr>
            <w:tcW w:w="3470" w:type="dxa"/>
          </w:tcPr>
          <w:p w14:paraId="4AF08175" w14:textId="77777777" w:rsidR="001F7898" w:rsidRPr="00A358CF" w:rsidRDefault="001F7898" w:rsidP="001F7898">
            <w:pPr>
              <w:pStyle w:val="HTMLPreformatted"/>
              <w:shd w:val="clear" w:color="auto" w:fill="FFFFFF"/>
              <w:ind w:right="140"/>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Indique si habrá un proveedor de servicios de salud</w:t>
            </w:r>
          </w:p>
          <w:p w14:paraId="07A33216" w14:textId="77777777" w:rsidR="001F7898" w:rsidRPr="00A358CF" w:rsidRDefault="001F7898" w:rsidP="001F7898">
            <w:pPr>
              <w:pStyle w:val="HTMLPreformatted"/>
              <w:shd w:val="clear" w:color="auto" w:fill="FFFFFF"/>
              <w:ind w:right="140"/>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Indique si se requiere acceso o provisión de servicios que satisfagan las necesidades físicas, sociales y culturales del personal del contratista.</w:t>
            </w:r>
          </w:p>
          <w:p w14:paraId="1AC51B89" w14:textId="77777777" w:rsidR="001F7898" w:rsidRPr="00A358CF" w:rsidRDefault="001F7898" w:rsidP="001F7898">
            <w:pPr>
              <w:pStyle w:val="HTMLPreformatted"/>
              <w:shd w:val="clear" w:color="auto" w:fill="FFFFFF"/>
              <w:ind w:right="140"/>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Indique cualquier requisito adicional para el manual de salud y seguridad.</w:t>
            </w:r>
          </w:p>
          <w:p w14:paraId="639037AA" w14:textId="114CD0BC" w:rsidR="001F7898" w:rsidRPr="00A358CF" w:rsidRDefault="001F7898" w:rsidP="001F7898">
            <w:pPr>
              <w:rPr>
                <w:i/>
                <w:lang w:val="es-ES"/>
              </w:rPr>
            </w:pPr>
          </w:p>
        </w:tc>
      </w:tr>
      <w:tr w:rsidR="001F7898" w:rsidRPr="00E0610C" w14:paraId="02A393F1" w14:textId="77777777" w:rsidTr="00D11C82">
        <w:tc>
          <w:tcPr>
            <w:tcW w:w="2431" w:type="dxa"/>
          </w:tcPr>
          <w:p w14:paraId="59938E96" w14:textId="1A3CAF8F" w:rsidR="001F7898" w:rsidRPr="00A358CF" w:rsidRDefault="001F7898" w:rsidP="001F7898">
            <w:pPr>
              <w:suppressAutoHyphens/>
              <w:rPr>
                <w:i/>
                <w:lang w:val="es-ES"/>
              </w:rPr>
            </w:pPr>
            <w:r w:rsidRPr="00A358CF">
              <w:rPr>
                <w:i/>
                <w:iCs/>
                <w:color w:val="212121"/>
                <w:lang w:val="es-ES"/>
              </w:rPr>
              <w:t>4.18</w:t>
            </w:r>
          </w:p>
        </w:tc>
        <w:tc>
          <w:tcPr>
            <w:tcW w:w="3445" w:type="dxa"/>
          </w:tcPr>
          <w:p w14:paraId="0CD1E551" w14:textId="016BE0A8" w:rsidR="001F7898" w:rsidRPr="00A358CF" w:rsidRDefault="001F7898" w:rsidP="001F7898">
            <w:pPr>
              <w:suppressAutoHyphens/>
              <w:rPr>
                <w:i/>
                <w:lang w:val="es-ES"/>
              </w:rPr>
            </w:pPr>
            <w:r w:rsidRPr="00A358CF">
              <w:rPr>
                <w:i/>
                <w:iCs/>
                <w:color w:val="212121"/>
                <w:lang w:val="es-ES"/>
              </w:rPr>
              <w:t>Protección del medio ambiente</w:t>
            </w:r>
          </w:p>
        </w:tc>
        <w:tc>
          <w:tcPr>
            <w:tcW w:w="3470" w:type="dxa"/>
          </w:tcPr>
          <w:p w14:paraId="40069A45" w14:textId="77777777" w:rsidR="001F7898" w:rsidRPr="00A358CF" w:rsidRDefault="001F7898" w:rsidP="001F7898">
            <w:pPr>
              <w:pStyle w:val="HTMLPreformatted"/>
              <w:shd w:val="clear" w:color="auto" w:fill="FFFFFF"/>
              <w:ind w:right="140"/>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 xml:space="preserve">Especifique los valores de emisiones, descargas superficiales, efluentes y </w:t>
            </w:r>
            <w:r w:rsidRPr="00A358CF">
              <w:rPr>
                <w:rFonts w:ascii="Times New Roman" w:hAnsi="Times New Roman" w:cs="Times New Roman"/>
                <w:i/>
                <w:iCs/>
                <w:color w:val="212121"/>
                <w:sz w:val="24"/>
                <w:lang w:val="es-ES"/>
              </w:rPr>
              <w:lastRenderedPageBreak/>
              <w:t>cualquier otro contaminante de las actividades del Contratista que no se excedan.</w:t>
            </w:r>
          </w:p>
          <w:p w14:paraId="6B56F937" w14:textId="0D6D9555" w:rsidR="001F7898" w:rsidRPr="00A358CF" w:rsidRDefault="001F7898" w:rsidP="001F7898">
            <w:pPr>
              <w:suppressAutoHyphens/>
              <w:rPr>
                <w:i/>
                <w:lang w:val="es-ES"/>
              </w:rPr>
            </w:pPr>
          </w:p>
        </w:tc>
      </w:tr>
      <w:tr w:rsidR="001F7898" w:rsidRPr="00E0610C" w14:paraId="487DC8E6" w14:textId="77777777" w:rsidTr="00D11C82">
        <w:tc>
          <w:tcPr>
            <w:tcW w:w="2431" w:type="dxa"/>
          </w:tcPr>
          <w:p w14:paraId="586F39D3" w14:textId="77777777" w:rsidR="001F7898" w:rsidRPr="00A358CF" w:rsidRDefault="001F7898" w:rsidP="001F7898">
            <w:pPr>
              <w:suppressAutoHyphens/>
              <w:rPr>
                <w:i/>
                <w:lang w:val="es-ES"/>
              </w:rPr>
            </w:pPr>
            <w:r w:rsidRPr="00A358CF">
              <w:rPr>
                <w:i/>
                <w:lang w:val="es-ES"/>
              </w:rPr>
              <w:lastRenderedPageBreak/>
              <w:t>4.22</w:t>
            </w:r>
          </w:p>
        </w:tc>
        <w:tc>
          <w:tcPr>
            <w:tcW w:w="3445" w:type="dxa"/>
          </w:tcPr>
          <w:p w14:paraId="7DC43D34" w14:textId="77777777" w:rsidR="001F7898" w:rsidRPr="00A358CF" w:rsidRDefault="001F7898" w:rsidP="001F7898">
            <w:pPr>
              <w:pStyle w:val="HTMLPreformatted"/>
              <w:shd w:val="clear" w:color="auto" w:fill="FFFFFF"/>
              <w:ind w:right="140"/>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Seguridad del Lugar de las Obras</w:t>
            </w:r>
          </w:p>
          <w:p w14:paraId="3E0A331D" w14:textId="6BA04000" w:rsidR="001F7898" w:rsidRPr="00A358CF" w:rsidRDefault="001F7898" w:rsidP="001F7898">
            <w:pPr>
              <w:suppressAutoHyphens/>
              <w:rPr>
                <w:i/>
                <w:lang w:val="es-ES"/>
              </w:rPr>
            </w:pPr>
          </w:p>
        </w:tc>
        <w:tc>
          <w:tcPr>
            <w:tcW w:w="3470" w:type="dxa"/>
          </w:tcPr>
          <w:p w14:paraId="4A40F1A0" w14:textId="77777777" w:rsidR="001F7898" w:rsidRPr="00A358CF" w:rsidRDefault="001F7898" w:rsidP="001F7898">
            <w:pPr>
              <w:pStyle w:val="HTMLPreformatted"/>
              <w:shd w:val="clear" w:color="auto" w:fill="FFFFFF"/>
              <w:ind w:right="140"/>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Indique cualquier requisito adicional para los arreglos de seguridad del Estándar Ambiental y Social - Salud Comunitaria y Seguridad (EAS4) del MAS que establece los principios de proporcionalidad y la Buena Práctica Internacional de la Industria (BPII) y las Leyes aplicables). Incluya cualquier otro requisito establecido en el Plan de Compromiso Ambiental y Social (PCAS).</w:t>
            </w:r>
          </w:p>
          <w:p w14:paraId="2857B9C0" w14:textId="6AC2B259" w:rsidR="001F7898" w:rsidRPr="00A358CF" w:rsidRDefault="001F7898" w:rsidP="001F7898">
            <w:pPr>
              <w:suppressAutoHyphens/>
              <w:rPr>
                <w:i/>
                <w:lang w:val="es-ES"/>
              </w:rPr>
            </w:pPr>
          </w:p>
        </w:tc>
      </w:tr>
      <w:tr w:rsidR="001F7898" w:rsidRPr="00E0610C" w14:paraId="6BF46169" w14:textId="77777777" w:rsidTr="00D11C82">
        <w:tc>
          <w:tcPr>
            <w:tcW w:w="2431" w:type="dxa"/>
          </w:tcPr>
          <w:p w14:paraId="1C910AB4" w14:textId="77777777" w:rsidR="001F7898" w:rsidRPr="00A358CF" w:rsidRDefault="001F7898" w:rsidP="001F7898">
            <w:pPr>
              <w:suppressAutoHyphens/>
              <w:rPr>
                <w:i/>
                <w:lang w:val="es-ES"/>
              </w:rPr>
            </w:pPr>
            <w:r w:rsidRPr="00A358CF">
              <w:rPr>
                <w:i/>
                <w:lang w:val="es-ES"/>
              </w:rPr>
              <w:t>4.24</w:t>
            </w:r>
          </w:p>
        </w:tc>
        <w:tc>
          <w:tcPr>
            <w:tcW w:w="3445" w:type="dxa"/>
          </w:tcPr>
          <w:p w14:paraId="03546B7E" w14:textId="2E588BC4" w:rsidR="001F7898" w:rsidRPr="00A358CF" w:rsidRDefault="001F7898" w:rsidP="001F7898">
            <w:pPr>
              <w:suppressAutoHyphens/>
              <w:rPr>
                <w:i/>
                <w:lang w:val="es-ES"/>
              </w:rPr>
            </w:pPr>
            <w:r w:rsidRPr="00A358CF">
              <w:rPr>
                <w:i/>
                <w:iCs/>
                <w:color w:val="212121"/>
                <w:lang w:val="es-ES"/>
              </w:rPr>
              <w:t>Hallazgos arqueológicos y geológicos</w:t>
            </w:r>
          </w:p>
        </w:tc>
        <w:tc>
          <w:tcPr>
            <w:tcW w:w="3470" w:type="dxa"/>
          </w:tcPr>
          <w:p w14:paraId="24FFDE89" w14:textId="77777777" w:rsidR="001F7898" w:rsidRPr="00A358CF" w:rsidRDefault="001F7898" w:rsidP="001F7898">
            <w:pPr>
              <w:pStyle w:val="HTMLPreformatted"/>
              <w:shd w:val="clear" w:color="auto" w:fill="FFFFFF"/>
              <w:ind w:right="140"/>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Especifique otros requisitos, si los hay, de acuerdo con el MAS - Estándar Ambiental y Social (EAS8)</w:t>
            </w:r>
          </w:p>
          <w:p w14:paraId="58AC7AEB" w14:textId="217873D1" w:rsidR="001F7898" w:rsidRPr="00A358CF" w:rsidRDefault="001F7898" w:rsidP="001F7898">
            <w:pPr>
              <w:suppressAutoHyphens/>
              <w:rPr>
                <w:i/>
                <w:lang w:val="es-ES"/>
              </w:rPr>
            </w:pPr>
          </w:p>
        </w:tc>
      </w:tr>
      <w:tr w:rsidR="001F7898" w:rsidRPr="00E0610C" w14:paraId="20F12191" w14:textId="77777777" w:rsidTr="00D11C82">
        <w:tc>
          <w:tcPr>
            <w:tcW w:w="2431" w:type="dxa"/>
          </w:tcPr>
          <w:p w14:paraId="1949FA66" w14:textId="77777777" w:rsidR="001F7898" w:rsidRPr="00A358CF" w:rsidRDefault="001F7898" w:rsidP="00FC6DE4">
            <w:pPr>
              <w:suppressAutoHyphens/>
              <w:rPr>
                <w:i/>
                <w:lang w:val="es-ES"/>
              </w:rPr>
            </w:pPr>
            <w:r w:rsidRPr="00A358CF">
              <w:rPr>
                <w:i/>
                <w:lang w:val="es-ES"/>
              </w:rPr>
              <w:t>5.4</w:t>
            </w:r>
          </w:p>
        </w:tc>
        <w:tc>
          <w:tcPr>
            <w:tcW w:w="3445" w:type="dxa"/>
          </w:tcPr>
          <w:p w14:paraId="4617DB45" w14:textId="754FA918" w:rsidR="001F7898" w:rsidRPr="00A358CF" w:rsidRDefault="001F7898" w:rsidP="00FC6DE4">
            <w:pPr>
              <w:suppressAutoHyphens/>
              <w:rPr>
                <w:i/>
                <w:lang w:val="es-ES"/>
              </w:rPr>
            </w:pPr>
            <w:r w:rsidRPr="00A358CF">
              <w:rPr>
                <w:i/>
                <w:lang w:val="es-ES"/>
              </w:rPr>
              <w:t>Normas y Reglamentos Técnicos</w:t>
            </w:r>
          </w:p>
        </w:tc>
        <w:tc>
          <w:tcPr>
            <w:tcW w:w="3470" w:type="dxa"/>
          </w:tcPr>
          <w:p w14:paraId="1C43B318" w14:textId="438A4993" w:rsidR="001F7898" w:rsidRPr="00A358CF" w:rsidRDefault="001F7898" w:rsidP="00FC6DE4">
            <w:pPr>
              <w:suppressAutoHyphens/>
              <w:rPr>
                <w:i/>
                <w:lang w:val="es-ES"/>
              </w:rPr>
            </w:pPr>
            <w:r w:rsidRPr="00A358CF">
              <w:rPr>
                <w:i/>
                <w:lang w:val="es-ES"/>
              </w:rPr>
              <w:t>Indique:</w:t>
            </w:r>
          </w:p>
          <w:p w14:paraId="50BD656C" w14:textId="77777777" w:rsidR="001F7898" w:rsidRPr="00A358CF" w:rsidRDefault="001F7898" w:rsidP="00E4638B">
            <w:pPr>
              <w:numPr>
                <w:ilvl w:val="0"/>
                <w:numId w:val="128"/>
              </w:numPr>
              <w:suppressAutoHyphens/>
              <w:contextualSpacing/>
              <w:rPr>
                <w:i/>
                <w:lang w:val="es-ES"/>
              </w:rPr>
            </w:pPr>
            <w:r w:rsidRPr="00A358CF">
              <w:rPr>
                <w:i/>
                <w:lang w:val="es-ES"/>
              </w:rPr>
              <w:t>normas y requisitos técnicos aplicables, incluidos los siguientes:</w:t>
            </w:r>
          </w:p>
          <w:p w14:paraId="1B4FF68F" w14:textId="77777777" w:rsidR="001F7898" w:rsidRPr="00A358CF" w:rsidRDefault="001F7898" w:rsidP="00E4638B">
            <w:pPr>
              <w:numPr>
                <w:ilvl w:val="0"/>
                <w:numId w:val="128"/>
              </w:numPr>
              <w:suppressAutoHyphens/>
              <w:contextualSpacing/>
              <w:rPr>
                <w:i/>
                <w:lang w:val="es-ES"/>
              </w:rPr>
            </w:pPr>
            <w:r w:rsidRPr="00A358CF">
              <w:rPr>
                <w:i/>
                <w:lang w:val="es-ES"/>
              </w:rPr>
              <w:t>consideraciones sobre el cambio climático,</w:t>
            </w:r>
          </w:p>
          <w:p w14:paraId="5911873C" w14:textId="23EECD8A" w:rsidR="001F7898" w:rsidRPr="00A358CF" w:rsidRDefault="001F7898" w:rsidP="00E4638B">
            <w:pPr>
              <w:numPr>
                <w:ilvl w:val="0"/>
                <w:numId w:val="128"/>
              </w:numPr>
              <w:suppressAutoHyphens/>
              <w:contextualSpacing/>
              <w:rPr>
                <w:i/>
                <w:lang w:val="es-ES"/>
              </w:rPr>
            </w:pPr>
            <w:r w:rsidRPr="00A358CF">
              <w:rPr>
                <w:i/>
                <w:lang w:val="es-ES"/>
              </w:rPr>
              <w:t>acceso universal,</w:t>
            </w:r>
          </w:p>
          <w:p w14:paraId="397036BF" w14:textId="65B2941A" w:rsidR="001F7898" w:rsidRPr="00A358CF" w:rsidRDefault="001F7898" w:rsidP="00602E12">
            <w:pPr>
              <w:suppressAutoHyphens/>
              <w:spacing w:before="120" w:after="120"/>
              <w:rPr>
                <w:i/>
                <w:lang w:val="es-ES"/>
              </w:rPr>
            </w:pPr>
            <w:r w:rsidRPr="00A358CF">
              <w:rPr>
                <w:i/>
                <w:lang w:val="es-ES"/>
              </w:rPr>
              <w:t>los riesgos de la posible exposición del público a accidentes operativos o peligros naturales, incluidos los fenómenos meteorológicos extremos</w:t>
            </w:r>
          </w:p>
        </w:tc>
      </w:tr>
      <w:tr w:rsidR="001F7898" w:rsidRPr="00E0610C" w14:paraId="0C74B3F9" w14:textId="77777777" w:rsidTr="00D11C82">
        <w:tc>
          <w:tcPr>
            <w:tcW w:w="2431" w:type="dxa"/>
          </w:tcPr>
          <w:p w14:paraId="5DA18BE5" w14:textId="77777777" w:rsidR="001F7898" w:rsidRPr="00A358CF" w:rsidRDefault="001F7898" w:rsidP="001F7898">
            <w:pPr>
              <w:suppressAutoHyphens/>
              <w:rPr>
                <w:i/>
                <w:lang w:val="es-ES"/>
              </w:rPr>
            </w:pPr>
            <w:r w:rsidRPr="00A358CF">
              <w:rPr>
                <w:i/>
                <w:lang w:val="es-ES"/>
              </w:rPr>
              <w:t>6.2</w:t>
            </w:r>
          </w:p>
        </w:tc>
        <w:tc>
          <w:tcPr>
            <w:tcW w:w="3445" w:type="dxa"/>
          </w:tcPr>
          <w:p w14:paraId="1980B054" w14:textId="612243CD" w:rsidR="001F7898" w:rsidRPr="00A358CF" w:rsidRDefault="001F7898" w:rsidP="001F7898">
            <w:pPr>
              <w:suppressAutoHyphens/>
              <w:rPr>
                <w:i/>
                <w:lang w:val="es-ES"/>
              </w:rPr>
            </w:pPr>
            <w:r w:rsidRPr="00A358CF">
              <w:rPr>
                <w:i/>
                <w:iCs/>
                <w:color w:val="212121"/>
                <w:lang w:val="es-ES"/>
              </w:rPr>
              <w:t>Nivel de salarios y condiciones de trabajo</w:t>
            </w:r>
          </w:p>
        </w:tc>
        <w:tc>
          <w:tcPr>
            <w:tcW w:w="3470" w:type="dxa"/>
          </w:tcPr>
          <w:p w14:paraId="255E2E29" w14:textId="77777777" w:rsidR="001F7898" w:rsidRPr="00A358CF" w:rsidRDefault="001F7898" w:rsidP="001F7898">
            <w:pPr>
              <w:pStyle w:val="HTMLPreformatted"/>
              <w:shd w:val="clear" w:color="auto" w:fill="FFFFFF"/>
              <w:ind w:right="140"/>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Indicar los requisitos aplicables de acuerdo con el procedimiento de gestión laboral.</w:t>
            </w:r>
          </w:p>
          <w:p w14:paraId="78F93BB6" w14:textId="4D93422A" w:rsidR="001F7898" w:rsidRPr="00A358CF" w:rsidRDefault="001F7898" w:rsidP="001F7898">
            <w:pPr>
              <w:suppressAutoHyphens/>
              <w:spacing w:before="120" w:after="120"/>
              <w:rPr>
                <w:i/>
                <w:lang w:val="es-ES"/>
              </w:rPr>
            </w:pPr>
          </w:p>
        </w:tc>
      </w:tr>
      <w:tr w:rsidR="001F7898" w:rsidRPr="00E0610C" w14:paraId="4FCD8034" w14:textId="77777777" w:rsidTr="00D11C82">
        <w:tc>
          <w:tcPr>
            <w:tcW w:w="2431" w:type="dxa"/>
          </w:tcPr>
          <w:p w14:paraId="74291EDC" w14:textId="77777777" w:rsidR="001F7898" w:rsidRPr="00A358CF" w:rsidRDefault="001F7898" w:rsidP="00FC6DE4">
            <w:pPr>
              <w:suppressAutoHyphens/>
              <w:rPr>
                <w:i/>
                <w:lang w:val="es-ES"/>
              </w:rPr>
            </w:pPr>
            <w:r w:rsidRPr="00A358CF">
              <w:rPr>
                <w:i/>
                <w:lang w:val="es-ES"/>
              </w:rPr>
              <w:lastRenderedPageBreak/>
              <w:t>6.5</w:t>
            </w:r>
          </w:p>
        </w:tc>
        <w:tc>
          <w:tcPr>
            <w:tcW w:w="3445" w:type="dxa"/>
          </w:tcPr>
          <w:p w14:paraId="6891E218" w14:textId="1EEE2C8B" w:rsidR="001F7898" w:rsidRPr="00A358CF" w:rsidRDefault="001F7898" w:rsidP="00FC6DE4">
            <w:pPr>
              <w:suppressAutoHyphens/>
              <w:rPr>
                <w:i/>
                <w:lang w:val="es-ES"/>
              </w:rPr>
            </w:pPr>
            <w:r w:rsidRPr="00A358CF">
              <w:rPr>
                <w:i/>
                <w:lang w:val="es-ES"/>
              </w:rPr>
              <w:t>Horario de trabajo</w:t>
            </w:r>
          </w:p>
        </w:tc>
        <w:tc>
          <w:tcPr>
            <w:tcW w:w="3470" w:type="dxa"/>
          </w:tcPr>
          <w:p w14:paraId="3F9B9C71" w14:textId="1DCAC8CB" w:rsidR="001F7898" w:rsidRPr="00A358CF" w:rsidRDefault="001F7898" w:rsidP="00FC6DE4">
            <w:pPr>
              <w:suppressAutoHyphens/>
              <w:spacing w:before="120" w:after="120"/>
              <w:rPr>
                <w:i/>
                <w:lang w:val="es-ES"/>
              </w:rPr>
            </w:pPr>
            <w:r w:rsidRPr="00A358CF">
              <w:rPr>
                <w:i/>
                <w:lang w:val="es-ES"/>
              </w:rPr>
              <w:t>Indique los requisitos aplicables de conformidad con los procedimientos de gestión laboral</w:t>
            </w:r>
          </w:p>
        </w:tc>
      </w:tr>
      <w:tr w:rsidR="001F7898" w:rsidRPr="00A358CF" w14:paraId="4877818E" w14:textId="77777777" w:rsidTr="00D11C82">
        <w:tc>
          <w:tcPr>
            <w:tcW w:w="2431" w:type="dxa"/>
          </w:tcPr>
          <w:p w14:paraId="19BC2CF9" w14:textId="77777777" w:rsidR="001F7898" w:rsidRPr="00A358CF" w:rsidRDefault="001F7898" w:rsidP="001F7898">
            <w:pPr>
              <w:suppressAutoHyphens/>
              <w:rPr>
                <w:i/>
                <w:lang w:val="es-ES"/>
              </w:rPr>
            </w:pPr>
            <w:r w:rsidRPr="00A358CF">
              <w:rPr>
                <w:i/>
                <w:lang w:val="es-ES"/>
              </w:rPr>
              <w:t>6.27</w:t>
            </w:r>
          </w:p>
        </w:tc>
        <w:tc>
          <w:tcPr>
            <w:tcW w:w="3445" w:type="dxa"/>
          </w:tcPr>
          <w:p w14:paraId="63161D61" w14:textId="7D3CA234" w:rsidR="001F7898" w:rsidRPr="00A358CF" w:rsidRDefault="001F7898" w:rsidP="001F7898">
            <w:pPr>
              <w:suppressAutoHyphens/>
              <w:rPr>
                <w:i/>
                <w:lang w:val="es-ES"/>
              </w:rPr>
            </w:pPr>
            <w:r w:rsidRPr="00A358CF">
              <w:rPr>
                <w:i/>
                <w:iCs/>
                <w:color w:val="212121"/>
                <w:lang w:val="es-ES"/>
              </w:rPr>
              <w:t>Capacitación del Personal del Contratista</w:t>
            </w:r>
          </w:p>
        </w:tc>
        <w:tc>
          <w:tcPr>
            <w:tcW w:w="3470" w:type="dxa"/>
          </w:tcPr>
          <w:p w14:paraId="7C422786" w14:textId="77777777" w:rsidR="001F7898" w:rsidRPr="00A358CF" w:rsidRDefault="001F7898" w:rsidP="001F7898">
            <w:pPr>
              <w:pStyle w:val="HTMLPreformatted"/>
              <w:shd w:val="clear" w:color="auto" w:fill="FFFFFF"/>
              <w:ind w:right="140"/>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Tal como se establece en el PCAS, especifique, los detalles de cualquier capacitación al personal del contratista relevante a ser brindada por el personal del Contratante sobre aspectos ambientales y sociales. (quién, qué, cuándo, dónde, cuánto tiempo, etc.)</w:t>
            </w:r>
          </w:p>
          <w:p w14:paraId="6271F2AB" w14:textId="1D2A566C" w:rsidR="001F7898" w:rsidRPr="00A358CF" w:rsidRDefault="001F7898" w:rsidP="001F7898">
            <w:pPr>
              <w:suppressAutoHyphens/>
              <w:spacing w:before="120" w:after="120"/>
              <w:rPr>
                <w:i/>
                <w:lang w:val="es-ES"/>
              </w:rPr>
            </w:pPr>
          </w:p>
        </w:tc>
      </w:tr>
    </w:tbl>
    <w:p w14:paraId="7A3804AF" w14:textId="77777777" w:rsidR="007C4E8C" w:rsidRPr="00A358CF" w:rsidRDefault="007C4E8C" w:rsidP="007C4E8C">
      <w:pPr>
        <w:pStyle w:val="HTMLPreformatted"/>
        <w:shd w:val="clear" w:color="auto" w:fill="FFFFFF"/>
        <w:spacing w:after="120"/>
        <w:ind w:right="140"/>
        <w:jc w:val="both"/>
        <w:rPr>
          <w:rFonts w:ascii="Times New Roman" w:hAnsi="Times New Roman" w:cs="Times New Roman"/>
          <w:bCs/>
          <w:i/>
          <w:iCs/>
          <w:color w:val="212121"/>
          <w:sz w:val="24"/>
          <w:lang w:val="es-ES"/>
        </w:rPr>
      </w:pPr>
      <w:r w:rsidRPr="00A358CF">
        <w:rPr>
          <w:rFonts w:ascii="Times New Roman" w:hAnsi="Times New Roman" w:cs="Times New Roman"/>
          <w:bCs/>
          <w:i/>
          <w:iCs/>
          <w:color w:val="212121"/>
          <w:sz w:val="24"/>
          <w:lang w:val="es-ES"/>
        </w:rPr>
        <w:t>Además de las disposiciones en la tabla anterior, el Contratante deberá especificar lo siguiente, si corresponde:</w:t>
      </w:r>
    </w:p>
    <w:p w14:paraId="5218B02C" w14:textId="77777777" w:rsidR="007C4E8C" w:rsidRPr="00A358CF" w:rsidRDefault="007C4E8C" w:rsidP="007C4E8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A358CF">
        <w:rPr>
          <w:rFonts w:ascii="Times New Roman" w:hAnsi="Times New Roman" w:cs="Times New Roman"/>
          <w:b/>
          <w:bCs/>
          <w:i/>
          <w:iCs/>
          <w:color w:val="212121"/>
          <w:sz w:val="24"/>
          <w:lang w:val="es-ES"/>
        </w:rPr>
        <w:t>Manejo y seguridad de materiales peligrosos</w:t>
      </w:r>
    </w:p>
    <w:p w14:paraId="182B78E7" w14:textId="77777777" w:rsidR="007C4E8C" w:rsidRPr="00A358CF" w:rsidRDefault="007C4E8C" w:rsidP="007C4E8C">
      <w:pPr>
        <w:pStyle w:val="HTMLPreformatted"/>
        <w:shd w:val="clear" w:color="auto" w:fill="FFFFFF"/>
        <w:spacing w:after="120"/>
        <w:ind w:right="140"/>
        <w:jc w:val="both"/>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Según corresponda, especifique los requisitos para el manejo y la seguridad de los materiales peligrosos (consulte MAS - EAS4 párrafos 17 y 18 y las notas de orientación pertinentes).</w:t>
      </w:r>
    </w:p>
    <w:p w14:paraId="56CA057E" w14:textId="77777777" w:rsidR="007C4E8C" w:rsidRPr="00A358CF" w:rsidRDefault="007C4E8C" w:rsidP="007C4E8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A358CF">
        <w:rPr>
          <w:rFonts w:ascii="Times New Roman" w:hAnsi="Times New Roman" w:cs="Times New Roman"/>
          <w:b/>
          <w:bCs/>
          <w:i/>
          <w:iCs/>
          <w:color w:val="212121"/>
          <w:sz w:val="24"/>
          <w:lang w:val="es-ES"/>
        </w:rPr>
        <w:t>Eficiencia de recursos y prevención y gestión de la contaminación</w:t>
      </w:r>
    </w:p>
    <w:p w14:paraId="1F4188DE" w14:textId="77777777" w:rsidR="007C4E8C" w:rsidRPr="00A358CF" w:rsidRDefault="007C4E8C" w:rsidP="007C4E8C">
      <w:pPr>
        <w:pStyle w:val="HTMLPreformatted"/>
        <w:shd w:val="clear" w:color="auto" w:fill="FFFFFF"/>
        <w:spacing w:after="120"/>
        <w:ind w:right="140"/>
        <w:jc w:val="both"/>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Según corresponda, especifique las medidas de Eficiencia de Recursos y Prevención y Manejo de la Contaminación (consulte MAS - EAS3 y las notas de orientación relevantes).</w:t>
      </w:r>
    </w:p>
    <w:p w14:paraId="06DF1120" w14:textId="7470DBE9" w:rsidR="008C5439" w:rsidRPr="00A358CF" w:rsidRDefault="007C4E8C" w:rsidP="002F2CBB">
      <w:pPr>
        <w:pStyle w:val="HTMLPreformatted"/>
        <w:shd w:val="clear" w:color="auto" w:fill="FFFFFF"/>
        <w:ind w:left="720" w:right="140"/>
        <w:jc w:val="both"/>
        <w:rPr>
          <w:rFonts w:ascii="Times New Roman" w:hAnsi="Times New Roman" w:cs="Times New Roman"/>
          <w:b/>
          <w:bCs/>
          <w:i/>
          <w:iCs/>
          <w:color w:val="212121"/>
          <w:sz w:val="24"/>
          <w:lang w:val="es-ES"/>
        </w:rPr>
      </w:pPr>
      <w:r w:rsidRPr="00A358CF">
        <w:rPr>
          <w:rFonts w:ascii="Times New Roman" w:hAnsi="Times New Roman" w:cs="Times New Roman"/>
          <w:b/>
          <w:bCs/>
          <w:i/>
          <w:iCs/>
          <w:color w:val="212121"/>
          <w:sz w:val="24"/>
          <w:lang w:val="es-ES"/>
        </w:rPr>
        <w:t>• Eficiencia de recursos</w:t>
      </w:r>
    </w:p>
    <w:p w14:paraId="28B17D72" w14:textId="77777777" w:rsidR="002F2CBB" w:rsidRPr="00A358CF" w:rsidRDefault="002F2CBB" w:rsidP="00602E12">
      <w:pPr>
        <w:pStyle w:val="HTMLPreformatted"/>
        <w:shd w:val="clear" w:color="auto" w:fill="FFFFFF"/>
        <w:ind w:left="720" w:right="140"/>
        <w:jc w:val="both"/>
        <w:rPr>
          <w:rFonts w:ascii="Times New Roman" w:hAnsi="Times New Roman" w:cs="Times New Roman"/>
          <w:b/>
          <w:bCs/>
          <w:i/>
          <w:iCs/>
          <w:color w:val="212121"/>
          <w:sz w:val="24"/>
          <w:lang w:val="es-ES"/>
        </w:rPr>
      </w:pPr>
    </w:p>
    <w:p w14:paraId="357E2E9C" w14:textId="53372DA6" w:rsidR="007C4E8C" w:rsidRPr="00A358CF" w:rsidRDefault="007C4E8C" w:rsidP="007C4E8C">
      <w:pPr>
        <w:pStyle w:val="HTMLPreformatted"/>
        <w:shd w:val="clear" w:color="auto" w:fill="FFFFFF"/>
        <w:spacing w:after="120"/>
        <w:ind w:right="140"/>
        <w:jc w:val="both"/>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El Contratante especificará, según corresponda, medidas para mejorar el consumo eficiente de energía, agua y materias primas, así como otros recursos.</w:t>
      </w:r>
    </w:p>
    <w:p w14:paraId="44CEF887" w14:textId="77777777" w:rsidR="007C4E8C" w:rsidRPr="00A358CF" w:rsidRDefault="007C4E8C" w:rsidP="007C4E8C">
      <w:pPr>
        <w:pStyle w:val="HTMLPreformatted"/>
        <w:shd w:val="clear" w:color="auto" w:fill="FFFFFF"/>
        <w:ind w:left="720" w:right="140"/>
        <w:jc w:val="both"/>
        <w:rPr>
          <w:rFonts w:ascii="Times New Roman" w:hAnsi="Times New Roman" w:cs="Times New Roman"/>
          <w:color w:val="212121"/>
          <w:sz w:val="24"/>
          <w:lang w:val="es-ES"/>
        </w:rPr>
      </w:pPr>
      <w:r w:rsidRPr="00A358CF">
        <w:rPr>
          <w:rFonts w:ascii="Times New Roman" w:hAnsi="Times New Roman" w:cs="Times New Roman"/>
          <w:b/>
          <w:bCs/>
          <w:i/>
          <w:iCs/>
          <w:color w:val="212121"/>
          <w:sz w:val="24"/>
          <w:lang w:val="es-ES"/>
        </w:rPr>
        <w:t>• Energía</w:t>
      </w:r>
      <w:r w:rsidRPr="00A358CF">
        <w:rPr>
          <w:rFonts w:ascii="Times New Roman" w:hAnsi="Times New Roman" w:cs="Times New Roman"/>
          <w:color w:val="212121"/>
          <w:sz w:val="24"/>
          <w:lang w:val="es-ES"/>
        </w:rPr>
        <w:t xml:space="preserve">: </w:t>
      </w:r>
      <w:r w:rsidRPr="00A358CF">
        <w:rPr>
          <w:rFonts w:ascii="Times New Roman" w:hAnsi="Times New Roman" w:cs="Times New Roman"/>
          <w:i/>
          <w:iCs/>
          <w:color w:val="212121"/>
          <w:sz w:val="24"/>
          <w:lang w:val="es-ES"/>
        </w:rPr>
        <w:t>cuando se ha evaluado que las Obras implican un uso potencialmente significativo de energía, especifique las medidas aplicables para optimizar el uso de energía.</w:t>
      </w:r>
    </w:p>
    <w:p w14:paraId="5321356C" w14:textId="77777777" w:rsidR="007C4E8C" w:rsidRPr="00A358CF" w:rsidRDefault="007C4E8C" w:rsidP="007C4E8C">
      <w:pPr>
        <w:pStyle w:val="HTMLPreformatted"/>
        <w:shd w:val="clear" w:color="auto" w:fill="FFFFFF"/>
        <w:ind w:left="720" w:right="140"/>
        <w:jc w:val="both"/>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 </w:t>
      </w:r>
      <w:r w:rsidRPr="00A358CF">
        <w:rPr>
          <w:rFonts w:ascii="Times New Roman" w:hAnsi="Times New Roman" w:cs="Times New Roman"/>
          <w:b/>
          <w:bCs/>
          <w:i/>
          <w:iCs/>
          <w:color w:val="212121"/>
          <w:sz w:val="24"/>
          <w:lang w:val="es-ES"/>
        </w:rPr>
        <w:t>Agua</w:t>
      </w:r>
      <w:r w:rsidRPr="00A358CF">
        <w:rPr>
          <w:rFonts w:ascii="Times New Roman" w:hAnsi="Times New Roman" w:cs="Times New Roman"/>
          <w:color w:val="212121"/>
          <w:sz w:val="24"/>
          <w:lang w:val="es-ES"/>
        </w:rPr>
        <w:t xml:space="preserve">: </w:t>
      </w:r>
      <w:r w:rsidRPr="00A358CF">
        <w:rPr>
          <w:rFonts w:ascii="Times New Roman" w:hAnsi="Times New Roman" w:cs="Times New Roman"/>
          <w:i/>
          <w:iCs/>
          <w:color w:val="212121"/>
          <w:sz w:val="24"/>
          <w:lang w:val="es-ES"/>
        </w:rPr>
        <w:t>cuando se ha evaluado que las Obras implican un uso potencialmente significativo del agua o tendrán impactos potencialmente significativos en la calidad del agua, especifique las medidas aplicables que eviten o minimicen el uso del agua para que el uso del agua de las Obras no tenga impactos adversos significativos en comunidades, otros usuarios y el medio ambiente</w:t>
      </w:r>
      <w:r w:rsidRPr="00A358CF">
        <w:rPr>
          <w:rFonts w:ascii="Times New Roman" w:hAnsi="Times New Roman" w:cs="Times New Roman"/>
          <w:color w:val="212121"/>
          <w:sz w:val="24"/>
          <w:lang w:val="es-ES"/>
        </w:rPr>
        <w:t>.</w:t>
      </w:r>
    </w:p>
    <w:p w14:paraId="3C0B5D08" w14:textId="77777777" w:rsidR="007C4E8C" w:rsidRPr="00A358CF" w:rsidRDefault="007C4E8C" w:rsidP="007C4E8C">
      <w:pPr>
        <w:pStyle w:val="HTMLPreformatted"/>
        <w:shd w:val="clear" w:color="auto" w:fill="FFFFFF"/>
        <w:ind w:left="720" w:right="140"/>
        <w:jc w:val="both"/>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 </w:t>
      </w:r>
      <w:r w:rsidRPr="00A358CF">
        <w:rPr>
          <w:rFonts w:ascii="Times New Roman" w:hAnsi="Times New Roman" w:cs="Times New Roman"/>
          <w:b/>
          <w:bCs/>
          <w:i/>
          <w:iCs/>
          <w:color w:val="212121"/>
          <w:sz w:val="24"/>
          <w:lang w:val="es-ES"/>
        </w:rPr>
        <w:t>Materia prima</w:t>
      </w:r>
      <w:r w:rsidRPr="00A358CF">
        <w:rPr>
          <w:rFonts w:ascii="Times New Roman" w:hAnsi="Times New Roman" w:cs="Times New Roman"/>
          <w:color w:val="212121"/>
          <w:sz w:val="24"/>
          <w:lang w:val="es-ES"/>
        </w:rPr>
        <w:t xml:space="preserve">: </w:t>
      </w:r>
      <w:r w:rsidRPr="00A358CF">
        <w:rPr>
          <w:rFonts w:ascii="Times New Roman" w:hAnsi="Times New Roman" w:cs="Times New Roman"/>
          <w:i/>
          <w:iCs/>
          <w:color w:val="212121"/>
          <w:sz w:val="24"/>
          <w:lang w:val="es-ES"/>
        </w:rPr>
        <w:t>cuando se ha evaluado que las Obras implican un uso potencialmente significativo de materias primas, especifique las medidas aplicables para apoyar el uso eficiente de las materias primas.</w:t>
      </w:r>
    </w:p>
    <w:p w14:paraId="1AFCCBDB" w14:textId="77777777" w:rsidR="007C4E8C" w:rsidRPr="00A358CF" w:rsidRDefault="007C4E8C" w:rsidP="007C4E8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A358CF">
        <w:rPr>
          <w:rFonts w:ascii="Times New Roman" w:hAnsi="Times New Roman" w:cs="Times New Roman"/>
          <w:b/>
          <w:bCs/>
          <w:i/>
          <w:iCs/>
          <w:color w:val="212121"/>
          <w:sz w:val="24"/>
          <w:lang w:val="es-ES"/>
        </w:rPr>
        <w:lastRenderedPageBreak/>
        <w:t>Prevención y gestión de la contaminación</w:t>
      </w:r>
    </w:p>
    <w:p w14:paraId="6F256321" w14:textId="77777777" w:rsidR="007C4E8C" w:rsidRPr="00A358CF" w:rsidRDefault="007C4E8C" w:rsidP="007C4E8C">
      <w:pPr>
        <w:pStyle w:val="HTMLPreformatted"/>
        <w:shd w:val="clear" w:color="auto" w:fill="FFFFFF"/>
        <w:ind w:left="720" w:right="140"/>
        <w:jc w:val="both"/>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 xml:space="preserve">• </w:t>
      </w:r>
      <w:r w:rsidRPr="00A358CF">
        <w:rPr>
          <w:rFonts w:ascii="Times New Roman" w:hAnsi="Times New Roman" w:cs="Times New Roman"/>
          <w:b/>
          <w:bCs/>
          <w:i/>
          <w:iCs/>
          <w:color w:val="212121"/>
          <w:sz w:val="24"/>
          <w:lang w:val="es-ES"/>
        </w:rPr>
        <w:t>Gestión de la contaminación del aire</w:t>
      </w:r>
      <w:r w:rsidRPr="00A358CF">
        <w:rPr>
          <w:rFonts w:ascii="Times New Roman" w:hAnsi="Times New Roman" w:cs="Times New Roman"/>
          <w:i/>
          <w:iCs/>
          <w:color w:val="212121"/>
          <w:sz w:val="24"/>
          <w:lang w:val="es-ES"/>
        </w:rPr>
        <w:t>: especifique cualquier medida para evitar o minimizar la contaminación del aire relacionada con las obras. Ver también la Subcláusula 4.18 de las Estipulaciones Especiales y la tabla anterior sobre las Condiciones contractuales que hacen referencia a la materia de AS en la Especificaciones.</w:t>
      </w:r>
    </w:p>
    <w:p w14:paraId="0858C946" w14:textId="77777777" w:rsidR="007C4E8C" w:rsidRPr="00A358CF" w:rsidRDefault="007C4E8C" w:rsidP="007C4E8C">
      <w:pPr>
        <w:pStyle w:val="HTMLPreformatted"/>
        <w:shd w:val="clear" w:color="auto" w:fill="FFFFFF"/>
        <w:ind w:left="720" w:right="140"/>
        <w:jc w:val="both"/>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 xml:space="preserve">• </w:t>
      </w:r>
      <w:r w:rsidRPr="00A358CF">
        <w:rPr>
          <w:rFonts w:ascii="Times New Roman" w:hAnsi="Times New Roman" w:cs="Times New Roman"/>
          <w:b/>
          <w:bCs/>
          <w:i/>
          <w:iCs/>
          <w:color w:val="212121"/>
          <w:sz w:val="24"/>
          <w:lang w:val="es-ES"/>
        </w:rPr>
        <w:t>Gestión de desechos peligrosos y no peligrosos</w:t>
      </w:r>
      <w:r w:rsidRPr="00A358CF">
        <w:rPr>
          <w:rFonts w:ascii="Times New Roman" w:hAnsi="Times New Roman" w:cs="Times New Roman"/>
          <w:i/>
          <w:iCs/>
          <w:color w:val="212121"/>
          <w:sz w:val="24"/>
          <w:lang w:val="es-ES"/>
        </w:rPr>
        <w:t>: especifique las medidas aplicables para minimizar y controlar la generación de desechos y el reuso, reciclaje y recuperación de desechos en una forma que sea segura para la salud humana y el ambiente incluyendo el almacenamiento, transporte y disposición de los desechos peligrosos.</w:t>
      </w:r>
    </w:p>
    <w:p w14:paraId="512E45A4" w14:textId="77777777" w:rsidR="007C4E8C" w:rsidRPr="00A358CF" w:rsidRDefault="007C4E8C" w:rsidP="007C4E8C">
      <w:pPr>
        <w:pStyle w:val="HTMLPreformatted"/>
        <w:shd w:val="clear" w:color="auto" w:fill="FFFFFF"/>
        <w:ind w:left="720" w:right="140"/>
        <w:jc w:val="both"/>
        <w:rPr>
          <w:rFonts w:ascii="Times New Roman" w:hAnsi="Times New Roman" w:cs="Times New Roman"/>
          <w:i/>
          <w:iCs/>
          <w:color w:val="212121"/>
          <w:sz w:val="24"/>
          <w:lang w:val="es-ES"/>
        </w:rPr>
      </w:pPr>
      <w:r w:rsidRPr="00A358CF">
        <w:rPr>
          <w:rFonts w:ascii="Times New Roman" w:hAnsi="Times New Roman" w:cs="Times New Roman"/>
          <w:i/>
          <w:iCs/>
          <w:color w:val="212121"/>
          <w:sz w:val="24"/>
          <w:lang w:val="es-ES"/>
        </w:rPr>
        <w:t xml:space="preserve">• </w:t>
      </w:r>
      <w:r w:rsidRPr="00A358CF">
        <w:rPr>
          <w:rFonts w:ascii="Times New Roman" w:hAnsi="Times New Roman" w:cs="Times New Roman"/>
          <w:b/>
          <w:bCs/>
          <w:i/>
          <w:iCs/>
          <w:color w:val="212121"/>
          <w:sz w:val="24"/>
          <w:lang w:val="es-ES"/>
        </w:rPr>
        <w:t>Gestión de productos químicos y materiales peligrosos</w:t>
      </w:r>
      <w:r w:rsidRPr="00A358CF">
        <w:rPr>
          <w:rFonts w:ascii="Times New Roman" w:hAnsi="Times New Roman" w:cs="Times New Roman"/>
          <w:i/>
          <w:iCs/>
          <w:color w:val="212121"/>
          <w:sz w:val="24"/>
          <w:lang w:val="es-ES"/>
        </w:rPr>
        <w:t>: especifique las medidas aplicables para minimizar y controlar la generación de desechos y el uso desechos peligrosos para las actividades de las Obras incluyendo la producción, el transporte, el manejo y el almacenamiento de desechos peligrosos. Véase también las Subcláusulas 4.8 y 4.18 de las Estipulaciones Especiales y la tabla anterior sobre las Condiciones de Contrato que hacen referencia a los asuntos de AS en las Especificaciones.</w:t>
      </w:r>
    </w:p>
    <w:p w14:paraId="77327BCB" w14:textId="77777777" w:rsidR="007C4E8C" w:rsidRPr="00A358CF" w:rsidRDefault="007C4E8C" w:rsidP="007C4E8C">
      <w:pPr>
        <w:pStyle w:val="HTMLPreformatted"/>
        <w:shd w:val="clear" w:color="auto" w:fill="FFFFFF"/>
        <w:ind w:left="720" w:right="140"/>
        <w:jc w:val="both"/>
        <w:rPr>
          <w:rFonts w:ascii="Times New Roman" w:hAnsi="Times New Roman" w:cs="Times New Roman"/>
          <w:i/>
          <w:iCs/>
          <w:color w:val="212121"/>
          <w:sz w:val="24"/>
          <w:lang w:val="es-ES"/>
        </w:rPr>
      </w:pPr>
    </w:p>
    <w:p w14:paraId="66C40511" w14:textId="77777777" w:rsidR="007C4E8C" w:rsidRPr="00A358CF" w:rsidRDefault="007C4E8C" w:rsidP="007C4E8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A358CF">
        <w:rPr>
          <w:rFonts w:ascii="Times New Roman" w:hAnsi="Times New Roman" w:cs="Times New Roman"/>
          <w:b/>
          <w:bCs/>
          <w:i/>
          <w:iCs/>
          <w:color w:val="212121"/>
          <w:sz w:val="24"/>
          <w:lang w:val="es-ES"/>
        </w:rPr>
        <w:t>Conservación de la biodiversidad y gestión sostenible de los recursos naturales vivos.</w:t>
      </w:r>
    </w:p>
    <w:p w14:paraId="090353CA" w14:textId="77777777" w:rsidR="007C4E8C" w:rsidRPr="00A358CF" w:rsidRDefault="007C4E8C" w:rsidP="007C4E8C">
      <w:pPr>
        <w:autoSpaceDE w:val="0"/>
        <w:autoSpaceDN w:val="0"/>
        <w:adjustRightInd w:val="0"/>
        <w:spacing w:before="60" w:after="120"/>
        <w:ind w:right="140"/>
        <w:jc w:val="both"/>
        <w:rPr>
          <w:i/>
          <w:lang w:val="es-ES"/>
        </w:rPr>
      </w:pPr>
      <w:r w:rsidRPr="00A358CF">
        <w:rPr>
          <w:i/>
          <w:lang w:val="es-ES"/>
        </w:rPr>
        <w:t>El Contratante deberá especificar, en su caso, la Conservación de la Biodiversidad y la Gestión Sostenible de los Recursos Naturales Vivos (ver MAS - EAS6 y notas de orientación pertinentes). Esto incluye, según corresponda:</w:t>
      </w:r>
    </w:p>
    <w:p w14:paraId="5FB23476" w14:textId="77777777" w:rsidR="007C4E8C" w:rsidRPr="00A358CF" w:rsidRDefault="007C4E8C" w:rsidP="007C4E8C">
      <w:pPr>
        <w:autoSpaceDE w:val="0"/>
        <w:autoSpaceDN w:val="0"/>
        <w:adjustRightInd w:val="0"/>
        <w:spacing w:before="60" w:after="120"/>
        <w:ind w:left="720" w:right="140"/>
        <w:jc w:val="both"/>
        <w:rPr>
          <w:i/>
          <w:lang w:val="es-ES"/>
        </w:rPr>
      </w:pPr>
      <w:r w:rsidRPr="00A358CF">
        <w:rPr>
          <w:i/>
          <w:lang w:val="es-ES"/>
        </w:rPr>
        <w:t xml:space="preserve">• </w:t>
      </w:r>
      <w:r w:rsidRPr="00A358CF">
        <w:rPr>
          <w:b/>
          <w:bCs/>
          <w:i/>
          <w:lang w:val="es-ES"/>
        </w:rPr>
        <w:t>especies exóticas invasoras</w:t>
      </w:r>
      <w:r w:rsidRPr="00A358CF">
        <w:rPr>
          <w:i/>
          <w:lang w:val="es-ES"/>
        </w:rPr>
        <w:t>: gestión del riesgo de especies exóticas invasoras durante la ejecución de las Obras;</w:t>
      </w:r>
    </w:p>
    <w:p w14:paraId="52938907" w14:textId="77777777" w:rsidR="007C4E8C" w:rsidRPr="00A358CF" w:rsidRDefault="007C4E8C" w:rsidP="007C4E8C">
      <w:pPr>
        <w:autoSpaceDE w:val="0"/>
        <w:autoSpaceDN w:val="0"/>
        <w:adjustRightInd w:val="0"/>
        <w:spacing w:before="60" w:after="120"/>
        <w:ind w:left="720" w:right="140"/>
        <w:jc w:val="both"/>
        <w:rPr>
          <w:i/>
          <w:lang w:val="es-ES"/>
        </w:rPr>
      </w:pPr>
      <w:r w:rsidRPr="00A358CF">
        <w:rPr>
          <w:i/>
          <w:lang w:val="es-ES"/>
        </w:rPr>
        <w:t xml:space="preserve">• </w:t>
      </w:r>
      <w:r w:rsidRPr="00A358CF">
        <w:rPr>
          <w:b/>
          <w:bCs/>
          <w:i/>
          <w:lang w:val="es-ES"/>
        </w:rPr>
        <w:t>gestión sostenible de los recursos naturales vivos</w:t>
      </w:r>
      <w:r w:rsidRPr="00A358CF">
        <w:rPr>
          <w:i/>
          <w:lang w:val="es-ES"/>
        </w:rPr>
        <w:t>; y</w:t>
      </w:r>
    </w:p>
    <w:p w14:paraId="00FCBC8B" w14:textId="77777777" w:rsidR="007C4E8C" w:rsidRPr="00A358CF" w:rsidRDefault="007C4E8C" w:rsidP="007C4E8C">
      <w:pPr>
        <w:autoSpaceDE w:val="0"/>
        <w:autoSpaceDN w:val="0"/>
        <w:adjustRightInd w:val="0"/>
        <w:spacing w:before="60" w:after="120"/>
        <w:ind w:left="720" w:right="140"/>
        <w:jc w:val="both"/>
        <w:rPr>
          <w:i/>
          <w:lang w:val="es-ES"/>
        </w:rPr>
      </w:pPr>
      <w:r w:rsidRPr="00A358CF">
        <w:rPr>
          <w:i/>
          <w:lang w:val="es-ES"/>
        </w:rPr>
        <w:t xml:space="preserve">• </w:t>
      </w:r>
      <w:r w:rsidRPr="00A358CF">
        <w:rPr>
          <w:b/>
          <w:bCs/>
          <w:i/>
          <w:lang w:val="es-ES"/>
        </w:rPr>
        <w:t>requisitos de certificación y verificación</w:t>
      </w:r>
      <w:r w:rsidRPr="00A358CF">
        <w:rPr>
          <w:i/>
          <w:lang w:val="es-ES"/>
        </w:rPr>
        <w:t xml:space="preserve"> para el suministro de materiales de recursos naturales donde existe un riesgo de conversión significativa o degradación significativa de hábitats naturales o críticos.</w:t>
      </w:r>
    </w:p>
    <w:p w14:paraId="7AD9E2A8" w14:textId="77777777" w:rsidR="007C4E8C" w:rsidRPr="00A358CF" w:rsidRDefault="007C4E8C" w:rsidP="007C4E8C">
      <w:pPr>
        <w:autoSpaceDE w:val="0"/>
        <w:autoSpaceDN w:val="0"/>
        <w:adjustRightInd w:val="0"/>
        <w:spacing w:before="60" w:after="120"/>
        <w:ind w:right="140"/>
        <w:jc w:val="both"/>
        <w:rPr>
          <w:i/>
          <w:szCs w:val="20"/>
          <w:lang w:val="es-ES"/>
        </w:rPr>
      </w:pPr>
      <w:r w:rsidRPr="00A358CF">
        <w:rPr>
          <w:i/>
          <w:szCs w:val="20"/>
          <w:lang w:val="es-ES"/>
        </w:rPr>
        <w:t xml:space="preserve">Ver también la Subcláusula 4.18 de las Estipulaciones Especiales y la tabla anterior sobre las condiciones contractuales que hacen referencia a la materia de AS en las Especificaciones. </w:t>
      </w:r>
    </w:p>
    <w:p w14:paraId="13D92FC9" w14:textId="77777777" w:rsidR="007C4E8C" w:rsidRPr="00A358CF" w:rsidRDefault="007C4E8C" w:rsidP="007C4E8C">
      <w:pPr>
        <w:pStyle w:val="HTMLPreformatted"/>
        <w:shd w:val="clear" w:color="auto" w:fill="FFFFFF"/>
        <w:spacing w:after="120"/>
        <w:ind w:right="140"/>
        <w:jc w:val="both"/>
        <w:rPr>
          <w:rFonts w:ascii="Times New Roman" w:hAnsi="Times New Roman" w:cs="Times New Roman"/>
          <w:b/>
          <w:bCs/>
          <w:i/>
          <w:iCs/>
          <w:color w:val="212121"/>
          <w:sz w:val="24"/>
          <w:lang w:val="es-ES"/>
        </w:rPr>
      </w:pPr>
      <w:r w:rsidRPr="00A358CF">
        <w:rPr>
          <w:rFonts w:ascii="Times New Roman" w:hAnsi="Times New Roman" w:cs="Times New Roman"/>
          <w:b/>
          <w:bCs/>
          <w:i/>
          <w:iCs/>
          <w:color w:val="212121"/>
          <w:sz w:val="24"/>
          <w:lang w:val="es-ES"/>
        </w:rPr>
        <w:t>Seguridad Vial</w:t>
      </w:r>
    </w:p>
    <w:p w14:paraId="0E0AEE7D" w14:textId="77777777" w:rsidR="007C4E8C" w:rsidRPr="00A358CF" w:rsidRDefault="007C4E8C" w:rsidP="00E4638B">
      <w:pPr>
        <w:pStyle w:val="ListParagraph"/>
        <w:numPr>
          <w:ilvl w:val="0"/>
          <w:numId w:val="129"/>
        </w:numPr>
        <w:autoSpaceDE w:val="0"/>
        <w:autoSpaceDN w:val="0"/>
        <w:adjustRightInd w:val="0"/>
        <w:spacing w:before="60" w:after="120"/>
        <w:ind w:right="140"/>
        <w:jc w:val="both"/>
        <w:rPr>
          <w:i/>
          <w:lang w:val="es-ES"/>
        </w:rPr>
      </w:pPr>
      <w:r w:rsidRPr="00A358CF">
        <w:rPr>
          <w:i/>
          <w:lang w:val="es-ES"/>
        </w:rPr>
        <w:t>Indicar cualquier requisito de tráfico y seguridad vial que corresponda. Ver también la Subcláusula 4.15 de las Estipulaciones Especiales. Para detalles, referirse a las Guías de Seguridad Vial.</w:t>
      </w:r>
    </w:p>
    <w:p w14:paraId="546BFB4A" w14:textId="4CFBDB7E" w:rsidR="007C4E8C" w:rsidRPr="00A358CF" w:rsidRDefault="007C4E8C" w:rsidP="007C4E8C">
      <w:pPr>
        <w:spacing w:after="120"/>
        <w:ind w:right="140"/>
        <w:jc w:val="both"/>
        <w:rPr>
          <w:b/>
          <w:smallCaps/>
          <w:sz w:val="28"/>
          <w:szCs w:val="28"/>
          <w:lang w:val="es-ES"/>
        </w:rPr>
      </w:pPr>
      <w:r w:rsidRPr="00A358CF">
        <w:rPr>
          <w:b/>
          <w:smallCaps/>
          <w:sz w:val="28"/>
          <w:szCs w:val="28"/>
          <w:lang w:val="es-ES"/>
        </w:rPr>
        <w:t>Suma Provisional para el Pago de Resultados de  AS</w:t>
      </w:r>
    </w:p>
    <w:p w14:paraId="55C377AF" w14:textId="179D368D" w:rsidR="007C4E8C" w:rsidRPr="00A358CF" w:rsidRDefault="007C4E8C" w:rsidP="007C4E8C">
      <w:pPr>
        <w:spacing w:after="120"/>
        <w:jc w:val="both"/>
        <w:rPr>
          <w:iCs/>
          <w:color w:val="212121"/>
          <w:szCs w:val="20"/>
          <w:lang w:val="es-ES"/>
        </w:rPr>
      </w:pPr>
      <w:r w:rsidRPr="00A358CF">
        <w:rPr>
          <w:iCs/>
          <w:color w:val="212121"/>
          <w:szCs w:val="20"/>
          <w:lang w:val="es-ES"/>
        </w:rPr>
        <w:t xml:space="preserve">El total de los precios de las actividades en el Programa de </w:t>
      </w:r>
      <w:r w:rsidR="00F97562" w:rsidRPr="00A358CF">
        <w:rPr>
          <w:iCs/>
          <w:color w:val="212121"/>
          <w:szCs w:val="20"/>
          <w:lang w:val="es-ES"/>
        </w:rPr>
        <w:t>A</w:t>
      </w:r>
      <w:r w:rsidRPr="00A358CF">
        <w:rPr>
          <w:iCs/>
          <w:color w:val="212121"/>
          <w:szCs w:val="20"/>
          <w:lang w:val="es-ES"/>
        </w:rPr>
        <w:t>ctividades es la Propuesta del Proponente para completar los trabajos en una base de "responsabilidad única". Esto incluye todas las obligaciones AS del Contratista en virtud del Contrato.</w:t>
      </w:r>
    </w:p>
    <w:p w14:paraId="4721876A" w14:textId="212825E8" w:rsidR="007C4E8C" w:rsidRPr="00A358CF" w:rsidRDefault="007C4E8C" w:rsidP="007C4E8C">
      <w:pPr>
        <w:spacing w:after="120"/>
        <w:jc w:val="both"/>
        <w:rPr>
          <w:lang w:val="es-ES"/>
        </w:rPr>
      </w:pPr>
      <w:r w:rsidRPr="00A358CF">
        <w:rPr>
          <w:i/>
          <w:color w:val="212121"/>
          <w:szCs w:val="20"/>
          <w:lang w:val="es-ES"/>
        </w:rPr>
        <w:t>El Contratante puede especificar sumas provisionales para lograr resultados específicos de AS. (por ejemplo, para el servicio de asesoramiento sobre el VIH y la concienciación y sensibilización sobre EAS y ASx o para alentar al Contratista a ofrecer resultados de AS más allá de los requisitos del Contrato).</w:t>
      </w:r>
      <w:r w:rsidRPr="00A358CF">
        <w:rPr>
          <w:lang w:val="es-ES"/>
        </w:rPr>
        <w:br w:type="page"/>
      </w:r>
    </w:p>
    <w:p w14:paraId="2DD3A08E" w14:textId="1E637B0E" w:rsidR="00CD4457" w:rsidRPr="00A358CF" w:rsidRDefault="00CD4457" w:rsidP="002571D2">
      <w:pPr>
        <w:pStyle w:val="S6-Header1"/>
        <w:rPr>
          <w:lang w:val="es-ES"/>
        </w:rPr>
      </w:pPr>
      <w:bookmarkStart w:id="616" w:name="_Toc121994256"/>
      <w:bookmarkStart w:id="617" w:name="_Toc122438946"/>
      <w:bookmarkStart w:id="618" w:name="_Toc123932858"/>
      <w:bookmarkEnd w:id="613"/>
      <w:bookmarkEnd w:id="614"/>
      <w:r w:rsidRPr="002571D2">
        <w:rPr>
          <w:rFonts w:cs="Times New Roman"/>
          <w:lang w:val="es-ES"/>
        </w:rPr>
        <w:lastRenderedPageBreak/>
        <w:t>Requisitos Ambientales y Sociales</w:t>
      </w:r>
      <w:bookmarkEnd w:id="616"/>
      <w:bookmarkEnd w:id="617"/>
      <w:r w:rsidR="00847C95">
        <w:rPr>
          <w:rFonts w:cs="Times New Roman"/>
          <w:lang w:val="es-ES"/>
        </w:rPr>
        <w:t xml:space="preserve"> (AS) - Opción 2</w:t>
      </w:r>
      <w:bookmarkEnd w:id="618"/>
    </w:p>
    <w:p w14:paraId="2AC34360" w14:textId="77777777" w:rsidR="00CD4457" w:rsidRPr="00A358CF" w:rsidRDefault="00CD4457" w:rsidP="00CD4457">
      <w:pPr>
        <w:suppressAutoHyphens/>
        <w:rPr>
          <w:b/>
          <w:bCs/>
          <w:i/>
          <w:lang w:val="es-ES"/>
        </w:rPr>
      </w:pPr>
    </w:p>
    <w:p w14:paraId="1FFC80E9" w14:textId="77777777" w:rsidR="00CD4457" w:rsidRPr="00A358CF" w:rsidRDefault="00CD4457" w:rsidP="00CD4457">
      <w:pPr>
        <w:suppressAutoHyphens/>
        <w:rPr>
          <w:b/>
          <w:bCs/>
          <w:i/>
          <w:lang w:val="es-ES"/>
        </w:rPr>
      </w:pPr>
      <w:r w:rsidRPr="00A358CF">
        <w:rPr>
          <w:b/>
          <w:bCs/>
          <w:i/>
          <w:lang w:val="es-ES"/>
        </w:rPr>
        <w:t>[Nota al Contratante: las Notas de la Opción 2 están destinadas a proyectos en los cuales las Notas de la Revisión del Concepto del Proyecto (PCN) tienen fecha 1 de octubre de 2018 o anterior]</w:t>
      </w:r>
    </w:p>
    <w:p w14:paraId="34EA259D" w14:textId="77777777" w:rsidR="00CD4457" w:rsidRPr="00A358CF" w:rsidRDefault="00CD4457" w:rsidP="00CD4457">
      <w:pPr>
        <w:suppressAutoHyphens/>
        <w:rPr>
          <w:i/>
          <w:lang w:val="es-ES"/>
        </w:rPr>
      </w:pPr>
    </w:p>
    <w:p w14:paraId="15B1D001" w14:textId="77777777" w:rsidR="00CD4457" w:rsidRPr="00A358CF" w:rsidRDefault="00CD4457" w:rsidP="00CD4457">
      <w:pPr>
        <w:suppressAutoHyphens/>
        <w:jc w:val="center"/>
        <w:rPr>
          <w:b/>
          <w:bCs/>
          <w:i/>
          <w:lang w:val="es-ES"/>
        </w:rPr>
      </w:pPr>
      <w:r w:rsidRPr="00A358CF">
        <w:rPr>
          <w:b/>
          <w:bCs/>
          <w:i/>
          <w:lang w:val="es-ES"/>
        </w:rPr>
        <w:t>[OPCIÓN 2]</w:t>
      </w:r>
    </w:p>
    <w:p w14:paraId="61857347" w14:textId="77777777" w:rsidR="00CD4457" w:rsidRPr="00A358CF" w:rsidRDefault="00CD4457" w:rsidP="00CD4457">
      <w:pPr>
        <w:spacing w:before="480" w:after="120"/>
        <w:jc w:val="both"/>
        <w:rPr>
          <w:i/>
          <w:lang w:val="es-ES"/>
        </w:rPr>
      </w:pPr>
      <w:r w:rsidRPr="00A358CF">
        <w:rPr>
          <w:i/>
          <w:noProof/>
          <w:lang w:val="es-ES"/>
        </w:rPr>
        <w:t>[</w:t>
      </w:r>
      <w:r w:rsidRPr="00A358CF">
        <w:rPr>
          <w:i/>
          <w:color w:val="212121"/>
          <w:shd w:val="clear" w:color="auto" w:fill="FFFFFF"/>
          <w:lang w:val="es-ES"/>
        </w:rPr>
        <w:t>El Contratante debe utilizar los servicios de un especialista ambiental, social, de salud y de seguridad adecuadamente calificado para preparar las especificaciones AS para que se trabajan con un especialista en adquisiciones.</w:t>
      </w:r>
    </w:p>
    <w:p w14:paraId="57A45E7B" w14:textId="77777777" w:rsidR="00CD4457" w:rsidRPr="00A358CF" w:rsidRDefault="00CD4457" w:rsidP="00CD4457">
      <w:pPr>
        <w:spacing w:after="120"/>
        <w:jc w:val="both"/>
        <w:rPr>
          <w:i/>
          <w:color w:val="212121"/>
          <w:shd w:val="clear" w:color="auto" w:fill="FFFFFF"/>
          <w:lang w:val="es-ES"/>
        </w:rPr>
      </w:pPr>
      <w:r w:rsidRPr="00A358CF">
        <w:rPr>
          <w:i/>
          <w:color w:val="212121"/>
          <w:shd w:val="clear" w:color="auto" w:fill="FFFFFF"/>
          <w:lang w:val="es-ES"/>
        </w:rPr>
        <w:t>El Contratante debe adjuntar en esta sección o referirse a las políticas ambientales y sociales del Contratante que se aplicarán a las obras. Si no están disponibles, el Contratante debe usar la siguiente guía en la redacción de una política apropiada para las Obras</w:t>
      </w:r>
      <w:r w:rsidRPr="00A358CF">
        <w:rPr>
          <w:i/>
          <w:lang w:val="es-ES"/>
        </w:rPr>
        <w:t>].</w:t>
      </w:r>
    </w:p>
    <w:p w14:paraId="57C97FE8" w14:textId="77777777" w:rsidR="00CD4457" w:rsidRPr="00A358CF" w:rsidRDefault="00CD4457" w:rsidP="00CD4457">
      <w:pPr>
        <w:spacing w:before="120" w:after="120"/>
        <w:rPr>
          <w:rFonts w:ascii="Times New Roman Bold" w:hAnsi="Times New Roman Bold" w:cs="Times New Roman Bold"/>
          <w:b/>
          <w:smallCaps/>
          <w:sz w:val="28"/>
          <w:szCs w:val="21"/>
          <w:lang w:val="es-ES"/>
        </w:rPr>
      </w:pPr>
      <w:r w:rsidRPr="00A358CF">
        <w:rPr>
          <w:rFonts w:ascii="Times New Roman Bold" w:hAnsi="Times New Roman Bold" w:cs="Times New Roman Bold"/>
          <w:b/>
          <w:smallCaps/>
          <w:sz w:val="28"/>
          <w:szCs w:val="21"/>
          <w:lang w:val="es-ES"/>
        </w:rPr>
        <w:t>Contenido sugerido para una Política Ambiental y Social</w:t>
      </w:r>
    </w:p>
    <w:p w14:paraId="683CBE59" w14:textId="77777777" w:rsidR="00CD4457" w:rsidRPr="00A358CF" w:rsidRDefault="00CD4457" w:rsidP="00CD4457">
      <w:pPr>
        <w:spacing w:after="120"/>
        <w:jc w:val="both"/>
        <w:rPr>
          <w:b/>
          <w:color w:val="212121"/>
          <w:shd w:val="clear" w:color="auto" w:fill="FFFFFF"/>
          <w:lang w:val="es-ES"/>
        </w:rPr>
      </w:pPr>
      <w:r w:rsidRPr="00A358CF">
        <w:rPr>
          <w:b/>
          <w:color w:val="212121"/>
          <w:shd w:val="clear" w:color="auto" w:fill="FFFFFF"/>
          <w:lang w:val="es-ES"/>
        </w:rPr>
        <w:t>(DECLARACIÓN)</w:t>
      </w:r>
    </w:p>
    <w:p w14:paraId="7D5F38B7" w14:textId="77777777" w:rsidR="00CD4457" w:rsidRPr="00A358CF" w:rsidRDefault="00CD4457" w:rsidP="00CD4457">
      <w:pPr>
        <w:spacing w:after="120"/>
        <w:jc w:val="both"/>
        <w:rPr>
          <w:i/>
          <w:color w:val="212121"/>
          <w:shd w:val="clear" w:color="auto" w:fill="FFFFFF"/>
          <w:lang w:val="es-ES"/>
        </w:rPr>
      </w:pPr>
      <w:r w:rsidRPr="00A358CF">
        <w:rPr>
          <w:i/>
          <w:color w:val="212121"/>
          <w:shd w:val="clear" w:color="auto" w:fill="FFFFFF"/>
          <w:lang w:val="es-ES"/>
        </w:rPr>
        <w:t xml:space="preserve">Como mínimo, el objetivo de la política de ejecución de las obras debe integrar la protección del medio ambiente, la salud y seguridad ocupacional y comunitaria, el género, la igualdad, la protección de la infancia, las personas vulnerables (incluidas las personas con discapacidad), </w:t>
      </w:r>
      <w:r w:rsidRPr="00A358CF">
        <w:rPr>
          <w:i/>
          <w:color w:val="212121"/>
          <w:shd w:val="clear" w:color="auto" w:fill="FFFFFF"/>
          <w:lang w:val="es-ES"/>
        </w:rPr>
        <w:br/>
        <w:t>la violencia de género (VBG), la explotación y el abuso sexuales (EAS), la sensibilización y prevención del SIDA y un amplio compromiso de las partes interesadas en los procesos de planificación, programas y actividades de las partes involucradas en la ejecución de las Obras. Se recomienda al Contratante que consulte con el Banco Mundial para acordar las cuestiones que deben incluirse, que también pueden abordar: la adaptación al clima, la adquisición de tierras y el reasentamiento, los pueblos indígenas, etc. La política debe establecer el marco para el seguimiento y la mejora continua de los procesos y actividades y para generar informes sobre el cumplimiento de la política.</w:t>
      </w:r>
    </w:p>
    <w:p w14:paraId="490FC342" w14:textId="77777777" w:rsidR="00CD4457" w:rsidRPr="00A358CF" w:rsidRDefault="00CD4457" w:rsidP="00CD4457">
      <w:pPr>
        <w:spacing w:after="120"/>
        <w:jc w:val="both"/>
        <w:rPr>
          <w:i/>
          <w:color w:val="212121"/>
          <w:shd w:val="clear" w:color="auto" w:fill="FFFFFF"/>
          <w:lang w:val="es-ES"/>
        </w:rPr>
      </w:pPr>
      <w:r w:rsidRPr="00A358CF">
        <w:rPr>
          <w:i/>
          <w:color w:val="212121"/>
          <w:shd w:val="clear" w:color="auto" w:fill="FFFFFF"/>
          <w:lang w:val="es-ES"/>
        </w:rPr>
        <w:t xml:space="preserve">La política debe incluir una declaración, que para los efectos de la política y/o las normas de conducta, los términos "menor" o "menores" significan las personas menores de 18 años de edad.  </w:t>
      </w:r>
    </w:p>
    <w:p w14:paraId="7CC2A1B3" w14:textId="77777777" w:rsidR="00CD4457" w:rsidRPr="00A358CF" w:rsidRDefault="00CD4457" w:rsidP="00CD4457">
      <w:pPr>
        <w:spacing w:after="120"/>
        <w:jc w:val="both"/>
        <w:rPr>
          <w:i/>
          <w:color w:val="212121"/>
          <w:shd w:val="clear" w:color="auto" w:fill="FFFFFF"/>
          <w:lang w:val="es-ES"/>
        </w:rPr>
      </w:pPr>
      <w:r w:rsidRPr="00A358CF">
        <w:rPr>
          <w:i/>
          <w:color w:val="212121"/>
          <w:shd w:val="clear" w:color="auto" w:fill="FFFFFF"/>
          <w:lang w:val="es-ES"/>
        </w:rPr>
        <w:t>La política debe ser, en la medida de lo posible, breve pero específica y explícita y contar con indicadores para permitir reportar sobre el cumplimiento de la política de acuerdo con las Condiciones Particulares del Contrato Subcláusula 4.20.</w:t>
      </w:r>
    </w:p>
    <w:p w14:paraId="51C2515A" w14:textId="77777777" w:rsidR="00CD4457" w:rsidRPr="00A358CF" w:rsidRDefault="00CD4457" w:rsidP="00CD4457">
      <w:pPr>
        <w:spacing w:after="120"/>
        <w:rPr>
          <w:i/>
          <w:color w:val="212121"/>
          <w:shd w:val="clear" w:color="auto" w:fill="FFFFFF"/>
          <w:lang w:val="es-ES"/>
        </w:rPr>
      </w:pPr>
      <w:r w:rsidRPr="00A358CF">
        <w:rPr>
          <w:i/>
          <w:color w:val="212121"/>
          <w:shd w:val="clear" w:color="auto" w:fill="FFFFFF"/>
          <w:lang w:val="es-ES"/>
        </w:rPr>
        <w:t>Como mínimo, la política se basa en los compromisos de:</w:t>
      </w:r>
    </w:p>
    <w:p w14:paraId="26B7D751" w14:textId="77777777" w:rsidR="00CD4457" w:rsidRPr="00A358CF" w:rsidRDefault="00CD4457" w:rsidP="00CD44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1.</w:t>
      </w:r>
      <w:r w:rsidRPr="00A358CF">
        <w:rPr>
          <w:rFonts w:ascii="Times New Roman" w:hAnsi="Times New Roman" w:cs="Times New Roman"/>
          <w:i/>
          <w:color w:val="212121"/>
          <w:sz w:val="24"/>
          <w:lang w:val="es-ES"/>
        </w:rPr>
        <w:tab/>
        <w:t>aplicar la buena práctica industrial internacional para proteger y conservar el medio ambiente natural y minimizar los impactos inevitables;</w:t>
      </w:r>
    </w:p>
    <w:p w14:paraId="75CC0E4C" w14:textId="77777777" w:rsidR="00CD4457" w:rsidRPr="00A358CF" w:rsidRDefault="00CD4457" w:rsidP="00CD44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 xml:space="preserve">2. </w:t>
      </w:r>
      <w:r w:rsidRPr="00A358CF">
        <w:rPr>
          <w:rFonts w:ascii="Times New Roman" w:hAnsi="Times New Roman" w:cs="Times New Roman"/>
          <w:i/>
          <w:color w:val="212121"/>
          <w:sz w:val="24"/>
          <w:lang w:val="es-ES"/>
        </w:rPr>
        <w:tab/>
        <w:t>proporcionar y mantener un ambiente de trabajo sano y seguro y procedimientos de trabajo seguros;</w:t>
      </w:r>
    </w:p>
    <w:p w14:paraId="304D6B94" w14:textId="77777777" w:rsidR="00CD4457" w:rsidRPr="00A358CF" w:rsidRDefault="00CD4457" w:rsidP="00CD44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 xml:space="preserve">3. </w:t>
      </w:r>
      <w:r w:rsidRPr="00A358CF">
        <w:rPr>
          <w:rFonts w:ascii="Times New Roman" w:hAnsi="Times New Roman" w:cs="Times New Roman"/>
          <w:i/>
          <w:color w:val="212121"/>
          <w:sz w:val="24"/>
          <w:lang w:val="es-ES"/>
        </w:rPr>
        <w:tab/>
        <w:t>proteger la salud y la seguridad de las comunidades locales y los usuarios, con especial preocupación por los discapacitados, los ancianos o vulnerables;</w:t>
      </w:r>
    </w:p>
    <w:p w14:paraId="2524CAE2" w14:textId="77777777" w:rsidR="00CD4457" w:rsidRPr="00A358CF" w:rsidRDefault="00CD4457" w:rsidP="00CD44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lastRenderedPageBreak/>
        <w:t xml:space="preserve">4. </w:t>
      </w:r>
      <w:r w:rsidRPr="00A358CF">
        <w:rPr>
          <w:rFonts w:ascii="Times New Roman" w:hAnsi="Times New Roman" w:cs="Times New Roman"/>
          <w:i/>
          <w:color w:val="212121"/>
          <w:sz w:val="24"/>
          <w:lang w:val="es-ES"/>
        </w:rPr>
        <w:tab/>
        <w:t>ser intolerante y aplicar medidas disciplinarias para actividades ilegales. Ser intolerante y aplicar medidas disciplinarias para violencia de género (VBG), sacrificio de niños, abuso infantil, trato inhumano, actividad sexual con menores y acoso sexual;</w:t>
      </w:r>
    </w:p>
    <w:p w14:paraId="0F8809D6" w14:textId="77777777" w:rsidR="00CD4457" w:rsidRPr="00A358CF" w:rsidRDefault="00CD4457" w:rsidP="00CD44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 xml:space="preserve">5. </w:t>
      </w:r>
      <w:r w:rsidRPr="00A358CF">
        <w:rPr>
          <w:rFonts w:ascii="Times New Roman" w:hAnsi="Times New Roman" w:cs="Times New Roman"/>
          <w:i/>
          <w:color w:val="212121"/>
          <w:sz w:val="24"/>
          <w:lang w:val="es-ES"/>
        </w:rPr>
        <w:tab/>
        <w:t>incorporar una perspectiva de género y crear un entorno propicio en el que las mujeres y los hombres tengan la misma oportunidad de participar en la planificación y la ejecución de las Obras y de beneficiarse de ellas;</w:t>
      </w:r>
    </w:p>
    <w:p w14:paraId="70EE0006" w14:textId="77777777" w:rsidR="00CD4457" w:rsidRPr="00A358CF" w:rsidRDefault="00CD4457" w:rsidP="00CD44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 xml:space="preserve">6. </w:t>
      </w:r>
      <w:r w:rsidRPr="00A358CF">
        <w:rPr>
          <w:rFonts w:ascii="Times New Roman" w:hAnsi="Times New Roman" w:cs="Times New Roman"/>
          <w:i/>
          <w:color w:val="212121"/>
          <w:sz w:val="24"/>
          <w:lang w:val="es-ES"/>
        </w:rPr>
        <w:tab/>
        <w:t>trabajar de manera cooperativa, incluso con los usuarios finales de las Obras, las autoridades pertinentes, los contratistas y las comunidades locales;</w:t>
      </w:r>
    </w:p>
    <w:p w14:paraId="7583E99A" w14:textId="77777777" w:rsidR="00CD4457" w:rsidRPr="00A358CF" w:rsidRDefault="00CD4457" w:rsidP="00CD44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 xml:space="preserve">7. </w:t>
      </w:r>
      <w:r w:rsidRPr="00A358CF">
        <w:rPr>
          <w:rFonts w:ascii="Times New Roman" w:hAnsi="Times New Roman" w:cs="Times New Roman"/>
          <w:i/>
          <w:color w:val="212121"/>
          <w:sz w:val="24"/>
          <w:lang w:val="es-ES"/>
        </w:rPr>
        <w:tab/>
        <w:t>involucrarse y escuchar a las personas y organizaciones afectadas y responder a sus preocupaciones, con especial atención a las personas vulnerables, discapacitadas y ancianas;</w:t>
      </w:r>
    </w:p>
    <w:p w14:paraId="60A5A9DC" w14:textId="77777777" w:rsidR="00CD4457" w:rsidRPr="00A358CF" w:rsidRDefault="00CD4457" w:rsidP="00CD44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 xml:space="preserve">8. </w:t>
      </w:r>
      <w:r w:rsidRPr="00A358CF">
        <w:rPr>
          <w:rFonts w:ascii="Times New Roman" w:hAnsi="Times New Roman" w:cs="Times New Roman"/>
          <w:i/>
          <w:color w:val="212121"/>
          <w:sz w:val="24"/>
          <w:lang w:val="es-ES"/>
        </w:rPr>
        <w:tab/>
        <w:t>proveer un ambiente que fomente el intercambio de información, opiniones e ideas sin temor a represalias y proteja a los denunciantes; ;</w:t>
      </w:r>
    </w:p>
    <w:p w14:paraId="4E7252EF" w14:textId="77777777" w:rsidR="00CD4457" w:rsidRPr="00A358CF" w:rsidRDefault="00CD4457" w:rsidP="00CD44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993" w:hanging="426"/>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 xml:space="preserve">9. </w:t>
      </w:r>
      <w:r w:rsidRPr="00A358CF">
        <w:rPr>
          <w:rFonts w:ascii="Times New Roman" w:hAnsi="Times New Roman" w:cs="Times New Roman"/>
          <w:i/>
          <w:color w:val="212121"/>
          <w:sz w:val="24"/>
          <w:lang w:val="es-ES"/>
        </w:rPr>
        <w:tab/>
        <w:t>disminuir los riesgos de contagio de enfermedades transmisibles y para mitigar los efectos de enfermedades de contagio asociados a la ejecución de los trabajos.</w:t>
      </w:r>
    </w:p>
    <w:p w14:paraId="12E477E3" w14:textId="77777777" w:rsidR="00CD4457" w:rsidRPr="00A358CF" w:rsidRDefault="00CD4457" w:rsidP="00CD445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i/>
          <w:color w:val="212121"/>
          <w:sz w:val="24"/>
          <w:lang w:val="es-ES"/>
        </w:rPr>
      </w:pPr>
      <w:r w:rsidRPr="00A358CF">
        <w:rPr>
          <w:rFonts w:ascii="Times New Roman" w:hAnsi="Times New Roman" w:cs="Times New Roman"/>
          <w:i/>
          <w:color w:val="212121"/>
          <w:sz w:val="24"/>
          <w:lang w:val="es-ES"/>
        </w:rPr>
        <w:t>Esta política debe ser decretada y firmada por la autoridad superior del Contratante con el fin de indicar que la misma será aplicada rigurosamente.</w:t>
      </w:r>
    </w:p>
    <w:p w14:paraId="61D809DE" w14:textId="77777777" w:rsidR="00CD4457" w:rsidRPr="00A358CF" w:rsidRDefault="00CD4457" w:rsidP="00CD4457">
      <w:pPr>
        <w:spacing w:before="120" w:after="120"/>
        <w:rPr>
          <w:rFonts w:ascii="Times New Roman Bold" w:hAnsi="Times New Roman Bold" w:cs="Times New Roman Bold"/>
          <w:b/>
          <w:smallCaps/>
          <w:lang w:val="es-ES"/>
        </w:rPr>
      </w:pPr>
      <w:r w:rsidRPr="00A358CF">
        <w:rPr>
          <w:rFonts w:ascii="Times New Roman Bold" w:hAnsi="Times New Roman Bold" w:cs="Times New Roman Bold"/>
          <w:b/>
          <w:smallCaps/>
          <w:lang w:val="es-ES"/>
        </w:rPr>
        <w:t>Contenido Mínimo de los requisitos AS</w:t>
      </w:r>
    </w:p>
    <w:p w14:paraId="37FF71A6" w14:textId="77777777" w:rsidR="00CD4457" w:rsidRPr="00A358CF" w:rsidRDefault="00CD4457" w:rsidP="00CD4457">
      <w:pPr>
        <w:spacing w:after="120"/>
        <w:rPr>
          <w:i/>
          <w:color w:val="212121"/>
          <w:shd w:val="clear" w:color="auto" w:fill="FFFFFF"/>
          <w:lang w:val="es-ES"/>
        </w:rPr>
      </w:pPr>
      <w:r w:rsidRPr="00A358CF">
        <w:rPr>
          <w:i/>
          <w:color w:val="212121"/>
          <w:shd w:val="clear" w:color="auto" w:fill="FFFFFF"/>
          <w:lang w:val="es-ES"/>
        </w:rPr>
        <w:t>Al preparar las especificaciones de los requisitos AS, los especialistas deben tomar en cuenta y referirse a:</w:t>
      </w:r>
    </w:p>
    <w:p w14:paraId="5DB7CBA3" w14:textId="77777777" w:rsidR="00CD4457" w:rsidRPr="00A358CF" w:rsidRDefault="00CD4457" w:rsidP="00CD4457">
      <w:pPr>
        <w:pStyle w:val="HTMLPreformatted"/>
        <w:numPr>
          <w:ilvl w:val="1"/>
          <w:numId w:val="1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informes de proyectos, p.ej. ESIA / PGAS</w:t>
      </w:r>
    </w:p>
    <w:p w14:paraId="6F0C205A" w14:textId="77777777" w:rsidR="00CD4457" w:rsidRPr="00A358CF" w:rsidRDefault="00CD4457" w:rsidP="00CD4457">
      <w:pPr>
        <w:pStyle w:val="HTMLPreformatted"/>
        <w:numPr>
          <w:ilvl w:val="1"/>
          <w:numId w:val="1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condiciones de consentimiento / permiso</w:t>
      </w:r>
    </w:p>
    <w:p w14:paraId="3F420B5D" w14:textId="77777777" w:rsidR="00CD4457" w:rsidRPr="00A358CF" w:rsidRDefault="00CD4457" w:rsidP="00CD4457">
      <w:pPr>
        <w:pStyle w:val="HTMLPreformatted"/>
        <w:numPr>
          <w:ilvl w:val="1"/>
          <w:numId w:val="1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las normas requeridas, incluidas las Directrices AS del Grupo del Banco Mundial</w:t>
      </w:r>
    </w:p>
    <w:p w14:paraId="63BAD390" w14:textId="77777777" w:rsidR="00CD4457" w:rsidRPr="00A358CF" w:rsidRDefault="00CD4457" w:rsidP="00CD4457">
      <w:pPr>
        <w:pStyle w:val="HTMLPreformatted"/>
        <w:numPr>
          <w:ilvl w:val="1"/>
          <w:numId w:val="1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convenciones o tratados internacionales pertinentes, etc., requisitos y normas legales y / o normativas nacionales (cuando éstas representan normas más estrictas que las Directrices AS del Grupo del Banco Mundial))</w:t>
      </w:r>
    </w:p>
    <w:p w14:paraId="115320EB" w14:textId="77777777" w:rsidR="00CD4457" w:rsidRPr="00A358CF" w:rsidRDefault="00CD4457" w:rsidP="00CD4457">
      <w:pPr>
        <w:pStyle w:val="HTMLPreformatted"/>
        <w:numPr>
          <w:ilvl w:val="1"/>
          <w:numId w:val="1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 xml:space="preserve">normas internacionales pertinentes, p.ej. Directrices de la OMS para el uso seguro </w:t>
      </w:r>
      <w:r w:rsidRPr="00A358CF">
        <w:rPr>
          <w:rFonts w:ascii="Times New Roman" w:hAnsi="Times New Roman" w:cs="Times New Roman"/>
          <w:i/>
          <w:color w:val="212121"/>
          <w:sz w:val="24"/>
          <w:lang w:val="es-ES"/>
        </w:rPr>
        <w:br/>
        <w:t>de plaguicidas</w:t>
      </w:r>
    </w:p>
    <w:p w14:paraId="3D229689" w14:textId="77777777" w:rsidR="00CD4457" w:rsidRPr="00A358CF" w:rsidRDefault="00CD4457" w:rsidP="00CD4457">
      <w:pPr>
        <w:pStyle w:val="HTMLPreformatted"/>
        <w:numPr>
          <w:ilvl w:val="1"/>
          <w:numId w:val="1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normas sectoriales pertinentes, p.ej. Directiva 91/271 / CEE del Consejo sobre el tratamiento de aguas residuales urbanas</w:t>
      </w:r>
    </w:p>
    <w:p w14:paraId="72F5E454" w14:textId="77777777" w:rsidR="00CD4457" w:rsidRPr="00A358CF" w:rsidRDefault="00CD4457" w:rsidP="00CD4457">
      <w:pPr>
        <w:pStyle w:val="HTMLPreformatted"/>
        <w:numPr>
          <w:ilvl w:val="1"/>
          <w:numId w:val="1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 xml:space="preserve">mecanismo de atención de quejas incluyendo tipos de quejas a ser registradas y cómo se protege la confidencialidad, por ejemplo de quienes formulan denuncias </w:t>
      </w:r>
    </w:p>
    <w:p w14:paraId="5E454D32" w14:textId="77777777" w:rsidR="00CD4457" w:rsidRPr="00A358CF" w:rsidRDefault="00CD4457" w:rsidP="00CD4457">
      <w:pPr>
        <w:pStyle w:val="HTMLPreformatted"/>
        <w:numPr>
          <w:ilvl w:val="1"/>
          <w:numId w:val="1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709"/>
        <w:rPr>
          <w:rFonts w:ascii="Times New Roman" w:hAnsi="Times New Roman" w:cs="Times New Roman"/>
          <w:i/>
          <w:color w:val="212121"/>
          <w:sz w:val="24"/>
          <w:lang w:val="es-ES"/>
        </w:rPr>
      </w:pPr>
      <w:r w:rsidRPr="00A358CF">
        <w:rPr>
          <w:rFonts w:ascii="Times New Roman" w:hAnsi="Times New Roman" w:cs="Times New Roman"/>
          <w:i/>
          <w:color w:val="212121"/>
          <w:sz w:val="24"/>
          <w:lang w:val="es-ES"/>
        </w:rPr>
        <w:t>prevención y gestión de EAS</w:t>
      </w:r>
    </w:p>
    <w:p w14:paraId="23AF598C" w14:textId="77777777" w:rsidR="00CD4457" w:rsidRPr="00A358CF" w:rsidRDefault="00CD4457" w:rsidP="00CD4457">
      <w:pPr>
        <w:widowControl w:val="0"/>
        <w:autoSpaceDE w:val="0"/>
        <w:autoSpaceDN w:val="0"/>
        <w:spacing w:after="120"/>
        <w:ind w:left="360"/>
        <w:jc w:val="both"/>
        <w:rPr>
          <w:rFonts w:eastAsia="Calibri"/>
          <w:i/>
          <w:szCs w:val="22"/>
          <w:lang w:val="es-ES"/>
        </w:rPr>
      </w:pPr>
      <w:r w:rsidRPr="00A358CF">
        <w:rPr>
          <w:rFonts w:eastAsia="Calibri"/>
          <w:i/>
          <w:szCs w:val="22"/>
          <w:lang w:val="es-ES"/>
        </w:rPr>
        <w:t>La especificación detallada para AS debe, en la medida de lo posible, describir el resultado previsto en lugar del método de trabajo. Los requisitos de AS deben prepararse de manera que no entren en conflicto con las Condiciones Generales y las Condiciones Particulares relevantes.</w:t>
      </w:r>
    </w:p>
    <w:p w14:paraId="190B164B" w14:textId="77777777" w:rsidR="00CD4457" w:rsidRPr="00A358CF" w:rsidRDefault="00CD4457" w:rsidP="00CD4457">
      <w:pPr>
        <w:widowControl w:val="0"/>
        <w:autoSpaceDE w:val="0"/>
        <w:autoSpaceDN w:val="0"/>
        <w:spacing w:before="240" w:after="120"/>
        <w:jc w:val="both"/>
        <w:rPr>
          <w:b/>
          <w:smallCaps/>
          <w:noProof/>
          <w:sz w:val="28"/>
          <w:szCs w:val="28"/>
          <w:lang w:val="es-ES"/>
        </w:rPr>
      </w:pPr>
      <w:r w:rsidRPr="00A358CF">
        <w:rPr>
          <w:b/>
          <w:smallCaps/>
          <w:noProof/>
          <w:sz w:val="28"/>
          <w:szCs w:val="28"/>
          <w:lang w:val="es-ES"/>
        </w:rPr>
        <w:lastRenderedPageBreak/>
        <w:t xml:space="preserve">SUMAS PROVISIONALES ESPECIFICADAS PARA AS  </w:t>
      </w:r>
    </w:p>
    <w:p w14:paraId="59630B31" w14:textId="77777777" w:rsidR="00CD4457" w:rsidRPr="00A358CF" w:rsidRDefault="00CD4457" w:rsidP="00CD4457">
      <w:pPr>
        <w:jc w:val="both"/>
        <w:rPr>
          <w:i/>
          <w:iCs/>
          <w:lang w:val="es-ES"/>
        </w:rPr>
      </w:pPr>
      <w:r w:rsidRPr="00A358CF">
        <w:rPr>
          <w:i/>
          <w:iCs/>
          <w:lang w:val="es-ES"/>
        </w:rPr>
        <w:t>El total de los precios de las actividades en el Programa de Actividades es la propuesta del Proponente para completar las obras bajo la modalidad de “responsabilidad única”.</w:t>
      </w:r>
    </w:p>
    <w:p w14:paraId="47B14FBC" w14:textId="77777777" w:rsidR="00CD4457" w:rsidRPr="00A358CF" w:rsidRDefault="00CD4457" w:rsidP="00CD4457">
      <w:pPr>
        <w:jc w:val="both"/>
        <w:rPr>
          <w:i/>
          <w:iCs/>
          <w:lang w:val="es-ES"/>
        </w:rPr>
      </w:pPr>
    </w:p>
    <w:p w14:paraId="784CBF94" w14:textId="77777777" w:rsidR="00CD4457" w:rsidRPr="00A358CF" w:rsidRDefault="00CD4457" w:rsidP="00CD4457">
      <w:pPr>
        <w:jc w:val="both"/>
        <w:rPr>
          <w:i/>
          <w:iCs/>
          <w:lang w:val="es-ES"/>
        </w:rPr>
      </w:pPr>
      <w:r w:rsidRPr="00A358CF">
        <w:rPr>
          <w:i/>
          <w:iCs/>
          <w:lang w:val="es-ES"/>
        </w:rPr>
        <w:t>Esto incluye todas las obligaciones AS del Contratista en virtud del Contrato.</w:t>
      </w:r>
    </w:p>
    <w:p w14:paraId="335E7A44" w14:textId="77777777" w:rsidR="00CD4457" w:rsidRPr="00A358CF" w:rsidRDefault="00CD4457" w:rsidP="00CD4457">
      <w:pPr>
        <w:jc w:val="both"/>
        <w:rPr>
          <w:i/>
          <w:iCs/>
          <w:lang w:val="es-ES"/>
        </w:rPr>
      </w:pPr>
    </w:p>
    <w:p w14:paraId="4A8552F3" w14:textId="77777777" w:rsidR="00CD4457" w:rsidRPr="00A358CF" w:rsidRDefault="00CD4457" w:rsidP="00CD4457">
      <w:pPr>
        <w:jc w:val="both"/>
        <w:rPr>
          <w:b/>
          <w:i/>
          <w:iCs/>
          <w:sz w:val="32"/>
          <w:lang w:val="es-ES"/>
        </w:rPr>
      </w:pPr>
      <w:r w:rsidRPr="00A358CF">
        <w:rPr>
          <w:i/>
          <w:iCs/>
          <w:lang w:val="es-ES"/>
        </w:rPr>
        <w:t>El Contratante puede especificar sumas provisionales para lograr resultados de AS específicos. (por ejemplo, para el servicio de asesoramiento sobre el VIH y la concientización y sensibilización sobre EAS o para alentar al Contratista a entregar resultados de AS más allá de los requisitos del Contrato).</w:t>
      </w:r>
      <w:r w:rsidRPr="00A358CF">
        <w:rPr>
          <w:i/>
          <w:iCs/>
          <w:lang w:val="es-ES"/>
        </w:rPr>
        <w:br w:type="page"/>
      </w:r>
    </w:p>
    <w:p w14:paraId="3A1DBDEB" w14:textId="77CC22B8" w:rsidR="00CD4457" w:rsidRPr="00A358CF" w:rsidRDefault="00CD4457">
      <w:pPr>
        <w:rPr>
          <w:b/>
          <w:sz w:val="32"/>
          <w:lang w:val="es-ES"/>
        </w:rPr>
      </w:pPr>
    </w:p>
    <w:p w14:paraId="6E650D63" w14:textId="1A228A3B" w:rsidR="002A7567" w:rsidRPr="00A358CF" w:rsidRDefault="002A7567" w:rsidP="002A7567">
      <w:pPr>
        <w:pStyle w:val="S6-Header1"/>
        <w:rPr>
          <w:rFonts w:cs="Times New Roman"/>
          <w:lang w:val="es-ES"/>
        </w:rPr>
      </w:pPr>
      <w:bookmarkStart w:id="619" w:name="_Toc123932859"/>
      <w:r w:rsidRPr="00A358CF">
        <w:rPr>
          <w:rFonts w:cs="Times New Roman"/>
          <w:lang w:val="es-ES"/>
        </w:rPr>
        <w:t>Alcance de las Obras</w:t>
      </w:r>
      <w:bookmarkEnd w:id="610"/>
      <w:bookmarkEnd w:id="619"/>
    </w:p>
    <w:p w14:paraId="35BF9144" w14:textId="77777777" w:rsidR="002A7567" w:rsidRPr="00A358CF" w:rsidRDefault="002A7567" w:rsidP="002A7567">
      <w:pPr>
        <w:rPr>
          <w:lang w:val="es-ES"/>
        </w:rPr>
      </w:pPr>
    </w:p>
    <w:p w14:paraId="330EA86D" w14:textId="77777777" w:rsidR="009E1912" w:rsidRPr="00A358CF" w:rsidRDefault="009E1912" w:rsidP="009E1912">
      <w:pPr>
        <w:jc w:val="center"/>
        <w:rPr>
          <w:i/>
          <w:iCs/>
          <w:lang w:val="es-ES"/>
        </w:rPr>
      </w:pPr>
      <w:r w:rsidRPr="00A358CF">
        <w:rPr>
          <w:i/>
          <w:iCs/>
          <w:lang w:val="es-ES"/>
        </w:rPr>
        <w:t>(Ver ejemplos de Requisitos del Contratante para Plantas de Tratamiento de Agua y de Tratamiento de Aguas Residuales)</w:t>
      </w:r>
    </w:p>
    <w:p w14:paraId="2DBA2972" w14:textId="77777777" w:rsidR="002A7567" w:rsidRPr="00A358CF" w:rsidRDefault="002A7567" w:rsidP="002A7567">
      <w:pPr>
        <w:rPr>
          <w:lang w:val="es-ES"/>
        </w:rPr>
      </w:pPr>
    </w:p>
    <w:p w14:paraId="7E77859B" w14:textId="77777777" w:rsidR="000116BC" w:rsidRPr="00A358CF" w:rsidRDefault="000116BC">
      <w:pPr>
        <w:rPr>
          <w:b/>
          <w:sz w:val="32"/>
          <w:lang w:val="es-ES"/>
        </w:rPr>
      </w:pPr>
      <w:bookmarkStart w:id="620" w:name="_Toc473898916"/>
      <w:bookmarkStart w:id="621" w:name="_Toc466464319"/>
      <w:bookmarkStart w:id="622" w:name="_Toc23233013"/>
      <w:bookmarkStart w:id="623" w:name="_Toc23238062"/>
      <w:bookmarkStart w:id="624" w:name="_Toc41971553"/>
      <w:bookmarkStart w:id="625" w:name="_Toc73867682"/>
      <w:bookmarkStart w:id="626" w:name="_Toc78273064"/>
      <w:bookmarkEnd w:id="602"/>
      <w:bookmarkEnd w:id="603"/>
      <w:bookmarkEnd w:id="604"/>
      <w:bookmarkEnd w:id="605"/>
      <w:bookmarkEnd w:id="606"/>
      <w:bookmarkEnd w:id="607"/>
      <w:bookmarkEnd w:id="608"/>
      <w:r w:rsidRPr="00A358CF">
        <w:rPr>
          <w:lang w:val="es-ES"/>
        </w:rPr>
        <w:br w:type="page"/>
      </w:r>
    </w:p>
    <w:p w14:paraId="40E7D020" w14:textId="6ED64E84" w:rsidR="000116BC" w:rsidRPr="00A358CF" w:rsidRDefault="000116BC" w:rsidP="002602AF">
      <w:pPr>
        <w:pStyle w:val="S6-Header1"/>
        <w:rPr>
          <w:rFonts w:cs="Times New Roman"/>
          <w:lang w:val="es-ES"/>
        </w:rPr>
      </w:pPr>
      <w:bookmarkStart w:id="627" w:name="_Toc123932860"/>
      <w:r w:rsidRPr="00A358CF">
        <w:rPr>
          <w:rFonts w:cs="Times New Roman"/>
          <w:lang w:val="es-ES"/>
        </w:rPr>
        <w:lastRenderedPageBreak/>
        <w:t>Información del Lugar de las O</w:t>
      </w:r>
      <w:r w:rsidR="002602AF" w:rsidRPr="00A358CF">
        <w:rPr>
          <w:rFonts w:cs="Times New Roman"/>
          <w:lang w:val="es-ES"/>
        </w:rPr>
        <w:t>b</w:t>
      </w:r>
      <w:r w:rsidRPr="00A358CF">
        <w:rPr>
          <w:rFonts w:cs="Times New Roman"/>
          <w:lang w:val="es-ES"/>
        </w:rPr>
        <w:t>ras</w:t>
      </w:r>
      <w:bookmarkEnd w:id="627"/>
    </w:p>
    <w:p w14:paraId="1828311F" w14:textId="77777777" w:rsidR="000116BC" w:rsidRPr="00A358CF" w:rsidRDefault="000116BC" w:rsidP="000116BC">
      <w:pPr>
        <w:rPr>
          <w:lang w:val="es-ES"/>
        </w:rPr>
      </w:pPr>
    </w:p>
    <w:p w14:paraId="7AB3BF35" w14:textId="77777777" w:rsidR="009E1912" w:rsidRPr="00A358CF" w:rsidRDefault="009E1912" w:rsidP="009E1912">
      <w:pPr>
        <w:jc w:val="center"/>
        <w:rPr>
          <w:lang w:val="es-ES"/>
        </w:rPr>
      </w:pPr>
      <w:r w:rsidRPr="00A358CF">
        <w:rPr>
          <w:i/>
          <w:iCs/>
          <w:lang w:val="es-ES"/>
        </w:rPr>
        <w:t>(Ver ejemplos de Requisitos del Contratante para Plantas de Tratamiento de Agua y de Tratamiento de Aguas Residuales)</w:t>
      </w:r>
    </w:p>
    <w:p w14:paraId="193EF12C" w14:textId="6D734890" w:rsidR="000116BC" w:rsidRPr="00A358CF" w:rsidRDefault="000116BC" w:rsidP="00366867">
      <w:pPr>
        <w:spacing w:before="120" w:after="120"/>
        <w:ind w:left="720"/>
        <w:rPr>
          <w:b/>
          <w:sz w:val="32"/>
          <w:lang w:val="es-ES"/>
        </w:rPr>
      </w:pPr>
      <w:r w:rsidRPr="00A358CF">
        <w:rPr>
          <w:lang w:val="es-ES"/>
        </w:rPr>
        <w:br w:type="page"/>
      </w:r>
    </w:p>
    <w:p w14:paraId="4D8CCEDB" w14:textId="77777777" w:rsidR="009E1912" w:rsidRPr="00A358CF" w:rsidRDefault="009E1912" w:rsidP="009E1912">
      <w:pPr>
        <w:pStyle w:val="S6-Header1"/>
        <w:rPr>
          <w:rFonts w:cs="Times New Roman"/>
          <w:lang w:val="es-ES"/>
        </w:rPr>
      </w:pPr>
      <w:bookmarkStart w:id="628" w:name="_Toc38567711"/>
      <w:bookmarkStart w:id="629" w:name="_Toc123932861"/>
      <w:r w:rsidRPr="00A358CF">
        <w:rPr>
          <w:rFonts w:cs="Times New Roman"/>
          <w:lang w:val="es-ES"/>
        </w:rPr>
        <w:lastRenderedPageBreak/>
        <w:t>Representante del Contratista y Personal Clave</w:t>
      </w:r>
      <w:bookmarkEnd w:id="628"/>
      <w:bookmarkEnd w:id="629"/>
    </w:p>
    <w:p w14:paraId="2DE8836C" w14:textId="77777777" w:rsidR="009E1912" w:rsidRPr="00A358CF" w:rsidRDefault="009E1912" w:rsidP="009E1912">
      <w:pPr>
        <w:spacing w:before="60" w:after="200"/>
        <w:ind w:left="709" w:right="140"/>
        <w:jc w:val="both"/>
        <w:rPr>
          <w:b/>
          <w:i/>
          <w:color w:val="212121"/>
          <w:shd w:val="clear" w:color="auto" w:fill="FFFFFF"/>
          <w:lang w:val="es-ES"/>
        </w:rPr>
      </w:pPr>
      <w:r w:rsidRPr="00A358CF">
        <w:rPr>
          <w:b/>
          <w:i/>
          <w:color w:val="212121"/>
          <w:shd w:val="clear" w:color="auto" w:fill="FFFFFF"/>
          <w:lang w:val="es-ES"/>
        </w:rPr>
        <w:t>[</w:t>
      </w:r>
      <w:r w:rsidRPr="00A358CF">
        <w:rPr>
          <w:b/>
          <w:i/>
          <w:color w:val="212121"/>
          <w:u w:val="single"/>
          <w:shd w:val="clear" w:color="auto" w:fill="FFFFFF"/>
          <w:lang w:val="es-ES"/>
        </w:rPr>
        <w:t>Nota</w:t>
      </w:r>
      <w:r w:rsidRPr="00A358CF">
        <w:rPr>
          <w:b/>
          <w:i/>
          <w:color w:val="212121"/>
          <w:shd w:val="clear" w:color="auto" w:fill="FFFFFF"/>
          <w:lang w:val="es-ES"/>
        </w:rPr>
        <w:t xml:space="preserve">: Insertar en la tabla siguiente, los especialistas clave mínimos requeridos para ejecutar el contrato, teniendo en cuenta la naturaleza, el alcance, la complejidad y los riesgos del contrato.] </w:t>
      </w:r>
    </w:p>
    <w:bookmarkEnd w:id="620"/>
    <w:p w14:paraId="604C61A4" w14:textId="77777777" w:rsidR="00CD4457" w:rsidRPr="00A358CF" w:rsidRDefault="00CD4457" w:rsidP="00CD4457">
      <w:pPr>
        <w:tabs>
          <w:tab w:val="left" w:pos="2952"/>
          <w:tab w:val="left" w:pos="5832"/>
        </w:tabs>
        <w:spacing w:after="120"/>
        <w:ind w:left="709" w:right="140"/>
        <w:jc w:val="center"/>
        <w:rPr>
          <w:i/>
          <w:iCs/>
          <w:lang w:val="es-ES"/>
        </w:rPr>
      </w:pPr>
      <w:r w:rsidRPr="00A358CF">
        <w:rPr>
          <w:b/>
          <w:lang w:val="es-ES"/>
        </w:rPr>
        <w:t>Representante del Contratista y Personal Clave</w:t>
      </w:r>
    </w:p>
    <w:tbl>
      <w:tblPr>
        <w:tblW w:w="9049"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7"/>
        <w:gridCol w:w="3247"/>
        <w:gridCol w:w="2414"/>
        <w:gridCol w:w="2501"/>
      </w:tblGrid>
      <w:tr w:rsidR="00CD4457" w:rsidRPr="00E0610C" w14:paraId="7640560E" w14:textId="77777777" w:rsidTr="00944700">
        <w:trPr>
          <w:cantSplit/>
          <w:tblHeader/>
        </w:trPr>
        <w:tc>
          <w:tcPr>
            <w:tcW w:w="887" w:type="dxa"/>
            <w:tcBorders>
              <w:top w:val="double" w:sz="4" w:space="0" w:color="auto"/>
              <w:left w:val="double" w:sz="4" w:space="0" w:color="auto"/>
              <w:bottom w:val="single" w:sz="12" w:space="0" w:color="auto"/>
              <w:right w:val="single" w:sz="12" w:space="0" w:color="auto"/>
            </w:tcBorders>
            <w:vAlign w:val="center"/>
          </w:tcPr>
          <w:p w14:paraId="6D4AC098" w14:textId="77777777" w:rsidR="00CD4457" w:rsidRPr="00A358CF" w:rsidRDefault="00CD4457" w:rsidP="00944700">
            <w:pPr>
              <w:suppressAutoHyphens/>
              <w:ind w:right="-72"/>
              <w:jc w:val="center"/>
              <w:rPr>
                <w:rFonts w:ascii="Tms Rmn" w:hAnsi="Tms Rmn"/>
                <w:b/>
                <w:noProof/>
                <w:lang w:val="es-ES"/>
              </w:rPr>
            </w:pPr>
            <w:r w:rsidRPr="00A358CF">
              <w:rPr>
                <w:b/>
                <w:bCs/>
                <w:iCs/>
                <w:lang w:val="es-ES"/>
              </w:rPr>
              <w:t>N.</w:t>
            </w:r>
            <w:r w:rsidRPr="00A358CF">
              <w:rPr>
                <w:b/>
                <w:bCs/>
                <w:iCs/>
                <w:vertAlign w:val="superscript"/>
                <w:lang w:val="es-ES"/>
              </w:rPr>
              <w:t>o</w:t>
            </w:r>
          </w:p>
        </w:tc>
        <w:tc>
          <w:tcPr>
            <w:tcW w:w="3247" w:type="dxa"/>
            <w:tcBorders>
              <w:top w:val="double" w:sz="4" w:space="0" w:color="auto"/>
              <w:left w:val="single" w:sz="12" w:space="0" w:color="auto"/>
              <w:bottom w:val="single" w:sz="12" w:space="0" w:color="auto"/>
              <w:right w:val="single" w:sz="12" w:space="0" w:color="auto"/>
            </w:tcBorders>
            <w:vAlign w:val="center"/>
          </w:tcPr>
          <w:p w14:paraId="67CB7643" w14:textId="77777777" w:rsidR="00CD4457" w:rsidRPr="00A358CF" w:rsidRDefault="00CD4457" w:rsidP="00944700">
            <w:pPr>
              <w:suppressAutoHyphens/>
              <w:ind w:right="-72"/>
              <w:jc w:val="center"/>
              <w:rPr>
                <w:rFonts w:ascii="Tms Rmn" w:hAnsi="Tms Rmn"/>
                <w:b/>
                <w:noProof/>
                <w:lang w:val="es-ES"/>
              </w:rPr>
            </w:pPr>
            <w:r w:rsidRPr="00A358CF">
              <w:rPr>
                <w:b/>
                <w:bCs/>
                <w:iCs/>
                <w:lang w:val="es-ES"/>
              </w:rPr>
              <w:t>Cargo/ Especialización</w:t>
            </w:r>
          </w:p>
        </w:tc>
        <w:tc>
          <w:tcPr>
            <w:tcW w:w="2414" w:type="dxa"/>
            <w:tcBorders>
              <w:top w:val="double" w:sz="4" w:space="0" w:color="auto"/>
              <w:left w:val="single" w:sz="12" w:space="0" w:color="auto"/>
              <w:bottom w:val="single" w:sz="12" w:space="0" w:color="auto"/>
              <w:right w:val="single" w:sz="12" w:space="0" w:color="auto"/>
            </w:tcBorders>
            <w:vAlign w:val="center"/>
          </w:tcPr>
          <w:p w14:paraId="0384C9AD" w14:textId="77777777" w:rsidR="00CD4457" w:rsidRPr="00A358CF" w:rsidRDefault="00CD4457" w:rsidP="00944700">
            <w:pPr>
              <w:suppressAutoHyphens/>
              <w:ind w:right="-72"/>
              <w:jc w:val="center"/>
              <w:rPr>
                <w:rFonts w:ascii="Tms Rmn" w:hAnsi="Tms Rmn"/>
                <w:b/>
                <w:noProof/>
                <w:lang w:val="es-ES"/>
              </w:rPr>
            </w:pPr>
            <w:r w:rsidRPr="00A358CF">
              <w:rPr>
                <w:b/>
                <w:bCs/>
                <w:iCs/>
                <w:lang w:val="es-ES"/>
              </w:rPr>
              <w:t>Calificaciones Académicas Pertinentes</w:t>
            </w:r>
          </w:p>
        </w:tc>
        <w:tc>
          <w:tcPr>
            <w:tcW w:w="2501" w:type="dxa"/>
            <w:tcBorders>
              <w:top w:val="double" w:sz="4" w:space="0" w:color="auto"/>
              <w:left w:val="single" w:sz="12" w:space="0" w:color="auto"/>
              <w:bottom w:val="single" w:sz="12" w:space="0" w:color="auto"/>
              <w:right w:val="double" w:sz="4" w:space="0" w:color="auto"/>
            </w:tcBorders>
            <w:vAlign w:val="center"/>
          </w:tcPr>
          <w:p w14:paraId="1839A374" w14:textId="77777777" w:rsidR="00CD4457" w:rsidRPr="00A358CF" w:rsidRDefault="00CD4457" w:rsidP="00944700">
            <w:pPr>
              <w:suppressAutoHyphens/>
              <w:ind w:right="-72"/>
              <w:jc w:val="center"/>
              <w:rPr>
                <w:rFonts w:ascii="Tms Rmn" w:hAnsi="Tms Rmn"/>
                <w:b/>
                <w:noProof/>
                <w:lang w:val="es-ES"/>
              </w:rPr>
            </w:pPr>
            <w:r w:rsidRPr="00A358CF">
              <w:rPr>
                <w:b/>
                <w:bCs/>
                <w:iCs/>
                <w:lang w:val="es-ES"/>
              </w:rPr>
              <w:t>Mínimo de años de experiencia de trabajo relevante</w:t>
            </w:r>
          </w:p>
        </w:tc>
      </w:tr>
      <w:tr w:rsidR="00CD4457" w:rsidRPr="00E0610C" w14:paraId="62DFD97D" w14:textId="77777777" w:rsidTr="00944700">
        <w:trPr>
          <w:cantSplit/>
        </w:trPr>
        <w:tc>
          <w:tcPr>
            <w:tcW w:w="887" w:type="dxa"/>
            <w:tcBorders>
              <w:top w:val="single" w:sz="12" w:space="0" w:color="auto"/>
              <w:left w:val="double" w:sz="4" w:space="0" w:color="auto"/>
              <w:bottom w:val="single" w:sz="6" w:space="0" w:color="auto"/>
            </w:tcBorders>
          </w:tcPr>
          <w:p w14:paraId="1D324AC7"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w:t>
            </w:r>
          </w:p>
        </w:tc>
        <w:tc>
          <w:tcPr>
            <w:tcW w:w="3247" w:type="dxa"/>
            <w:tcBorders>
              <w:top w:val="single" w:sz="12" w:space="0" w:color="auto"/>
              <w:bottom w:val="single" w:sz="6" w:space="0" w:color="auto"/>
            </w:tcBorders>
          </w:tcPr>
          <w:p w14:paraId="2D6B7927" w14:textId="77777777" w:rsidR="00CD4457" w:rsidRPr="00A358CF" w:rsidRDefault="00CD4457"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[Representante del Contratista]</w:t>
            </w:r>
          </w:p>
        </w:tc>
        <w:tc>
          <w:tcPr>
            <w:tcW w:w="2414" w:type="dxa"/>
            <w:tcBorders>
              <w:top w:val="single" w:sz="12" w:space="0" w:color="auto"/>
              <w:bottom w:val="single" w:sz="6" w:space="0" w:color="auto"/>
            </w:tcBorders>
          </w:tcPr>
          <w:p w14:paraId="0F13A43D" w14:textId="77777777" w:rsidR="00CD4457" w:rsidRPr="00A358CF" w:rsidRDefault="00CD4457" w:rsidP="00944700">
            <w:pPr>
              <w:suppressAutoHyphens/>
              <w:ind w:left="130"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por ej., grado en la disciplina relevante</w:t>
            </w:r>
          </w:p>
        </w:tc>
        <w:tc>
          <w:tcPr>
            <w:tcW w:w="2501" w:type="dxa"/>
            <w:tcBorders>
              <w:top w:val="single" w:sz="12" w:space="0" w:color="auto"/>
              <w:bottom w:val="single" w:sz="6" w:space="0" w:color="auto"/>
              <w:right w:val="double" w:sz="4" w:space="0" w:color="auto"/>
            </w:tcBorders>
          </w:tcPr>
          <w:p w14:paraId="7F906E2E" w14:textId="77777777" w:rsidR="00CD4457" w:rsidRPr="00A358CF" w:rsidRDefault="00CD4457" w:rsidP="00944700">
            <w:pPr>
              <w:suppressAutoHyphens/>
              <w:ind w:left="40"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 xml:space="preserve">por ej.[años] </w:t>
            </w:r>
            <w:r w:rsidRPr="00A358CF">
              <w:rPr>
                <w:rFonts w:asciiTheme="majorBidi" w:hAnsiTheme="majorBidi" w:cstheme="majorBidi"/>
                <w:bCs/>
                <w:noProof/>
                <w:spacing w:val="-2"/>
                <w:lang w:val="es-ES"/>
              </w:rPr>
              <w:t>trabajando en un proyecto de carreteras en condiciones semejantes</w:t>
            </w:r>
          </w:p>
        </w:tc>
      </w:tr>
      <w:tr w:rsidR="00CD4457" w:rsidRPr="00E0610C" w14:paraId="20D5604A" w14:textId="77777777" w:rsidTr="00944700">
        <w:trPr>
          <w:cantSplit/>
        </w:trPr>
        <w:tc>
          <w:tcPr>
            <w:tcW w:w="887" w:type="dxa"/>
            <w:tcBorders>
              <w:top w:val="single" w:sz="12" w:space="0" w:color="auto"/>
              <w:left w:val="double" w:sz="4" w:space="0" w:color="auto"/>
              <w:bottom w:val="single" w:sz="6" w:space="0" w:color="auto"/>
            </w:tcBorders>
          </w:tcPr>
          <w:p w14:paraId="40A77723"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2.</w:t>
            </w:r>
          </w:p>
        </w:tc>
        <w:tc>
          <w:tcPr>
            <w:tcW w:w="3247" w:type="dxa"/>
            <w:tcBorders>
              <w:top w:val="single" w:sz="12" w:space="0" w:color="auto"/>
              <w:bottom w:val="single" w:sz="6" w:space="0" w:color="auto"/>
            </w:tcBorders>
          </w:tcPr>
          <w:p w14:paraId="739254AD" w14:textId="77777777" w:rsidR="00CD4457" w:rsidRPr="00A358CF" w:rsidRDefault="00CD4457"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[Si se ha evaluado que el contrato presenta riesgos de seguridad cibernética reales o potenciales, se debe exigir al Proponente que incluya expertos en seguridad cibernética entre el Personal Clave]</w:t>
            </w:r>
          </w:p>
        </w:tc>
        <w:tc>
          <w:tcPr>
            <w:tcW w:w="2414" w:type="dxa"/>
            <w:tcBorders>
              <w:top w:val="single" w:sz="12" w:space="0" w:color="auto"/>
              <w:bottom w:val="single" w:sz="6" w:space="0" w:color="auto"/>
            </w:tcBorders>
          </w:tcPr>
          <w:p w14:paraId="4FC75E51" w14:textId="77777777" w:rsidR="00CD4457" w:rsidRPr="00A358CF" w:rsidRDefault="00CD4457" w:rsidP="00944700">
            <w:pPr>
              <w:suppressAutoHyphens/>
              <w:ind w:left="130" w:right="-72"/>
              <w:rPr>
                <w:rFonts w:asciiTheme="majorBidi" w:hAnsiTheme="majorBidi" w:cstheme="majorBidi"/>
                <w:bCs/>
                <w:i/>
                <w:noProof/>
                <w:spacing w:val="-2"/>
                <w:lang w:val="es-ES"/>
              </w:rPr>
            </w:pPr>
          </w:p>
        </w:tc>
        <w:tc>
          <w:tcPr>
            <w:tcW w:w="2501" w:type="dxa"/>
            <w:tcBorders>
              <w:top w:val="single" w:sz="12" w:space="0" w:color="auto"/>
              <w:bottom w:val="single" w:sz="6" w:space="0" w:color="auto"/>
              <w:right w:val="double" w:sz="4" w:space="0" w:color="auto"/>
            </w:tcBorders>
          </w:tcPr>
          <w:p w14:paraId="2E7A31CD" w14:textId="77777777" w:rsidR="00CD4457" w:rsidRPr="00A358CF" w:rsidRDefault="00CD4457" w:rsidP="00944700">
            <w:pPr>
              <w:suppressAutoHyphens/>
              <w:ind w:left="40" w:right="-72"/>
              <w:rPr>
                <w:rFonts w:asciiTheme="majorBidi" w:hAnsiTheme="majorBidi" w:cstheme="majorBidi"/>
                <w:bCs/>
                <w:i/>
                <w:noProof/>
                <w:spacing w:val="-2"/>
                <w:lang w:val="es-ES"/>
              </w:rPr>
            </w:pPr>
          </w:p>
        </w:tc>
      </w:tr>
      <w:tr w:rsidR="00CD4457" w:rsidRPr="00A358CF" w14:paraId="6AFDD343" w14:textId="77777777" w:rsidTr="00944700">
        <w:trPr>
          <w:cantSplit/>
        </w:trPr>
        <w:tc>
          <w:tcPr>
            <w:tcW w:w="9049" w:type="dxa"/>
            <w:gridSpan w:val="4"/>
            <w:tcBorders>
              <w:top w:val="single" w:sz="6" w:space="0" w:color="auto"/>
              <w:left w:val="double" w:sz="4" w:space="0" w:color="auto"/>
              <w:right w:val="double" w:sz="4" w:space="0" w:color="auto"/>
            </w:tcBorders>
          </w:tcPr>
          <w:p w14:paraId="34DBB00E" w14:textId="77777777" w:rsidR="00CD4457" w:rsidRPr="00A358CF" w:rsidRDefault="00CD4457" w:rsidP="00944700">
            <w:pPr>
              <w:suppressAutoHyphens/>
              <w:ind w:left="1440" w:right="-72" w:hanging="1368"/>
              <w:jc w:val="center"/>
              <w:rPr>
                <w:rFonts w:asciiTheme="majorBidi" w:hAnsiTheme="majorBidi" w:cstheme="majorBidi"/>
                <w:b/>
                <w:bCs/>
                <w:i/>
                <w:noProof/>
                <w:spacing w:val="-2"/>
                <w:lang w:val="es-ES"/>
              </w:rPr>
            </w:pPr>
            <w:r w:rsidRPr="00A358CF">
              <w:rPr>
                <w:rFonts w:asciiTheme="majorBidi" w:hAnsiTheme="majorBidi" w:cstheme="majorBidi"/>
                <w:b/>
                <w:bCs/>
                <w:i/>
                <w:noProof/>
                <w:spacing w:val="-2"/>
                <w:lang w:val="es-ES"/>
              </w:rPr>
              <w:t>Personal Clave de Diseño</w:t>
            </w:r>
          </w:p>
        </w:tc>
      </w:tr>
      <w:tr w:rsidR="00CD4457" w:rsidRPr="00A358CF" w14:paraId="2EF2C72C" w14:textId="77777777" w:rsidTr="00944700">
        <w:trPr>
          <w:cantSplit/>
        </w:trPr>
        <w:tc>
          <w:tcPr>
            <w:tcW w:w="887" w:type="dxa"/>
            <w:tcBorders>
              <w:left w:val="double" w:sz="4" w:space="0" w:color="auto"/>
            </w:tcBorders>
          </w:tcPr>
          <w:p w14:paraId="269EAACD"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3.</w:t>
            </w:r>
          </w:p>
        </w:tc>
        <w:tc>
          <w:tcPr>
            <w:tcW w:w="3247" w:type="dxa"/>
          </w:tcPr>
          <w:p w14:paraId="300B3EE2" w14:textId="77777777" w:rsidR="00CD4457" w:rsidRPr="00A358CF" w:rsidRDefault="00CD4457"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[Gerente de Diseño]</w:t>
            </w:r>
          </w:p>
        </w:tc>
        <w:tc>
          <w:tcPr>
            <w:tcW w:w="2414" w:type="dxa"/>
          </w:tcPr>
          <w:p w14:paraId="3A7837B9" w14:textId="77777777" w:rsidR="00CD4457" w:rsidRPr="00A358CF" w:rsidRDefault="00CD4457" w:rsidP="00944700">
            <w:pPr>
              <w:suppressAutoHyphens/>
              <w:ind w:left="-14" w:right="-72" w:firstLine="14"/>
              <w:rPr>
                <w:rFonts w:asciiTheme="majorBidi" w:hAnsiTheme="majorBidi" w:cstheme="majorBidi"/>
                <w:noProof/>
                <w:lang w:val="es-ES"/>
              </w:rPr>
            </w:pPr>
          </w:p>
        </w:tc>
        <w:tc>
          <w:tcPr>
            <w:tcW w:w="2501" w:type="dxa"/>
            <w:tcBorders>
              <w:right w:val="double" w:sz="4" w:space="0" w:color="auto"/>
            </w:tcBorders>
          </w:tcPr>
          <w:p w14:paraId="30FE82F5" w14:textId="77777777" w:rsidR="00CD4457" w:rsidRPr="00A358CF" w:rsidRDefault="00CD4457" w:rsidP="00944700">
            <w:pPr>
              <w:suppressAutoHyphens/>
              <w:ind w:right="-72" w:firstLine="3"/>
              <w:rPr>
                <w:rFonts w:asciiTheme="majorBidi" w:hAnsiTheme="majorBidi" w:cstheme="majorBidi"/>
                <w:noProof/>
                <w:lang w:val="es-ES"/>
              </w:rPr>
            </w:pPr>
          </w:p>
        </w:tc>
      </w:tr>
      <w:tr w:rsidR="00CD4457" w:rsidRPr="00A358CF" w14:paraId="7C55908E" w14:textId="77777777" w:rsidTr="00944700">
        <w:trPr>
          <w:cantSplit/>
        </w:trPr>
        <w:tc>
          <w:tcPr>
            <w:tcW w:w="887" w:type="dxa"/>
            <w:tcBorders>
              <w:left w:val="double" w:sz="4" w:space="0" w:color="auto"/>
            </w:tcBorders>
          </w:tcPr>
          <w:p w14:paraId="32CFB87B"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4.</w:t>
            </w:r>
          </w:p>
        </w:tc>
        <w:tc>
          <w:tcPr>
            <w:tcW w:w="3247" w:type="dxa"/>
          </w:tcPr>
          <w:p w14:paraId="65E503D3" w14:textId="77777777" w:rsidR="00CD4457" w:rsidRPr="00A358CF" w:rsidRDefault="00CD4457" w:rsidP="00944700">
            <w:pPr>
              <w:pStyle w:val="S1-Header2"/>
              <w:numPr>
                <w:ilvl w:val="0"/>
                <w:numId w:val="0"/>
              </w:numPr>
              <w:rPr>
                <w:lang w:val="es-ES"/>
              </w:rPr>
            </w:pPr>
            <w:r w:rsidRPr="00A358CF">
              <w:rPr>
                <w:rFonts w:asciiTheme="majorBidi" w:hAnsiTheme="majorBidi" w:cstheme="majorBidi"/>
                <w:b w:val="0"/>
                <w:bCs/>
                <w:i/>
                <w:noProof/>
                <w:spacing w:val="-2"/>
                <w:lang w:val="es-ES"/>
              </w:rPr>
              <w:t>[Especialista en Impacto Ambiental]</w:t>
            </w:r>
          </w:p>
        </w:tc>
        <w:tc>
          <w:tcPr>
            <w:tcW w:w="2414" w:type="dxa"/>
          </w:tcPr>
          <w:p w14:paraId="1DD097E3" w14:textId="77777777" w:rsidR="00CD4457" w:rsidRPr="00A358CF" w:rsidRDefault="00CD4457" w:rsidP="00944700">
            <w:pPr>
              <w:suppressAutoHyphens/>
              <w:ind w:left="-14" w:right="-72" w:firstLine="14"/>
              <w:rPr>
                <w:rFonts w:asciiTheme="majorBidi" w:hAnsiTheme="majorBidi" w:cstheme="majorBidi"/>
                <w:noProof/>
                <w:lang w:val="es-ES"/>
              </w:rPr>
            </w:pPr>
          </w:p>
        </w:tc>
        <w:tc>
          <w:tcPr>
            <w:tcW w:w="2501" w:type="dxa"/>
            <w:tcBorders>
              <w:right w:val="double" w:sz="4" w:space="0" w:color="auto"/>
            </w:tcBorders>
          </w:tcPr>
          <w:p w14:paraId="665F97F5" w14:textId="77777777" w:rsidR="00CD4457" w:rsidRPr="00A358CF" w:rsidRDefault="00CD4457" w:rsidP="00944700">
            <w:pPr>
              <w:suppressAutoHyphens/>
              <w:ind w:right="-72" w:firstLine="3"/>
              <w:rPr>
                <w:rFonts w:asciiTheme="majorBidi" w:hAnsiTheme="majorBidi" w:cstheme="majorBidi"/>
                <w:noProof/>
                <w:lang w:val="es-ES"/>
              </w:rPr>
            </w:pPr>
          </w:p>
        </w:tc>
      </w:tr>
      <w:tr w:rsidR="00CD4457" w:rsidRPr="00A358CF" w14:paraId="5A75E605" w14:textId="77777777" w:rsidTr="00944700">
        <w:trPr>
          <w:cantSplit/>
          <w:trHeight w:val="346"/>
        </w:trPr>
        <w:tc>
          <w:tcPr>
            <w:tcW w:w="887" w:type="dxa"/>
            <w:tcBorders>
              <w:left w:val="double" w:sz="4" w:space="0" w:color="auto"/>
            </w:tcBorders>
          </w:tcPr>
          <w:p w14:paraId="79978FC5"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5.</w:t>
            </w:r>
          </w:p>
        </w:tc>
        <w:tc>
          <w:tcPr>
            <w:tcW w:w="3247" w:type="dxa"/>
          </w:tcPr>
          <w:p w14:paraId="46735FE4" w14:textId="77777777" w:rsidR="00CD4457" w:rsidRPr="00A358CF" w:rsidRDefault="00CD4457" w:rsidP="00944700">
            <w:pPr>
              <w:suppressAutoHyphens/>
              <w:ind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[Especialista en Impacto social]</w:t>
            </w:r>
          </w:p>
        </w:tc>
        <w:tc>
          <w:tcPr>
            <w:tcW w:w="2414" w:type="dxa"/>
          </w:tcPr>
          <w:p w14:paraId="53329A40" w14:textId="77777777" w:rsidR="00CD4457" w:rsidRPr="00A358CF" w:rsidRDefault="00CD4457" w:rsidP="00944700">
            <w:pPr>
              <w:suppressAutoHyphens/>
              <w:ind w:left="-14" w:right="-72" w:firstLine="14"/>
              <w:rPr>
                <w:rFonts w:asciiTheme="majorBidi" w:hAnsiTheme="majorBidi" w:cstheme="majorBidi"/>
                <w:noProof/>
                <w:lang w:val="es-ES"/>
              </w:rPr>
            </w:pPr>
          </w:p>
        </w:tc>
        <w:tc>
          <w:tcPr>
            <w:tcW w:w="2501" w:type="dxa"/>
            <w:tcBorders>
              <w:right w:val="double" w:sz="4" w:space="0" w:color="auto"/>
            </w:tcBorders>
          </w:tcPr>
          <w:p w14:paraId="57545CB8" w14:textId="77777777" w:rsidR="00CD4457" w:rsidRPr="00A358CF" w:rsidRDefault="00CD4457" w:rsidP="00944700">
            <w:pPr>
              <w:suppressAutoHyphens/>
              <w:ind w:right="-72" w:firstLine="3"/>
              <w:rPr>
                <w:rFonts w:asciiTheme="majorBidi" w:hAnsiTheme="majorBidi" w:cstheme="majorBidi"/>
                <w:noProof/>
                <w:lang w:val="es-ES"/>
              </w:rPr>
            </w:pPr>
          </w:p>
        </w:tc>
      </w:tr>
      <w:tr w:rsidR="00CD4457" w:rsidRPr="00E0610C" w14:paraId="22E90241" w14:textId="77777777" w:rsidTr="00944700">
        <w:trPr>
          <w:cantSplit/>
        </w:trPr>
        <w:tc>
          <w:tcPr>
            <w:tcW w:w="887" w:type="dxa"/>
            <w:tcBorders>
              <w:left w:val="double" w:sz="4" w:space="0" w:color="auto"/>
            </w:tcBorders>
          </w:tcPr>
          <w:p w14:paraId="78062C39"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6.</w:t>
            </w:r>
          </w:p>
        </w:tc>
        <w:tc>
          <w:tcPr>
            <w:tcW w:w="3247" w:type="dxa"/>
          </w:tcPr>
          <w:p w14:paraId="1FDB81D1" w14:textId="77777777" w:rsidR="00CD4457" w:rsidRPr="00A358CF" w:rsidRDefault="00CD4457" w:rsidP="00944700">
            <w:pPr>
              <w:suppressAutoHyphens/>
              <w:ind w:right="-72"/>
              <w:rPr>
                <w:lang w:val="es-ES"/>
              </w:rPr>
            </w:pPr>
            <w:r w:rsidRPr="00A358CF">
              <w:rPr>
                <w:rFonts w:asciiTheme="majorBidi" w:hAnsiTheme="majorBidi" w:cstheme="majorBidi"/>
                <w:bCs/>
                <w:i/>
                <w:noProof/>
                <w:spacing w:val="-2"/>
                <w:lang w:val="es-ES"/>
              </w:rPr>
              <w:t>[Especialista en Seguridad y Salud]</w:t>
            </w:r>
          </w:p>
        </w:tc>
        <w:tc>
          <w:tcPr>
            <w:tcW w:w="2414" w:type="dxa"/>
          </w:tcPr>
          <w:p w14:paraId="430FF330"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55F13E1F"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E0610C" w14:paraId="2152D7B5" w14:textId="77777777" w:rsidTr="00944700">
        <w:trPr>
          <w:cantSplit/>
        </w:trPr>
        <w:tc>
          <w:tcPr>
            <w:tcW w:w="887" w:type="dxa"/>
            <w:tcBorders>
              <w:left w:val="double" w:sz="4" w:space="0" w:color="auto"/>
            </w:tcBorders>
          </w:tcPr>
          <w:p w14:paraId="60084D08"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7.</w:t>
            </w:r>
          </w:p>
        </w:tc>
        <w:tc>
          <w:tcPr>
            <w:tcW w:w="3247" w:type="dxa"/>
          </w:tcPr>
          <w:p w14:paraId="39800872" w14:textId="77777777" w:rsidR="00CD4457" w:rsidRPr="00A358CF" w:rsidRDefault="00CD4457"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[Especialista en Biodiversidad, calidad del Aire, Ruido, etc.]</w:t>
            </w:r>
          </w:p>
        </w:tc>
        <w:tc>
          <w:tcPr>
            <w:tcW w:w="2414" w:type="dxa"/>
          </w:tcPr>
          <w:p w14:paraId="7FD0BD66"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05FEF6E8"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E0610C" w14:paraId="75B79578" w14:textId="77777777" w:rsidTr="00944700">
        <w:trPr>
          <w:cantSplit/>
        </w:trPr>
        <w:tc>
          <w:tcPr>
            <w:tcW w:w="887" w:type="dxa"/>
            <w:tcBorders>
              <w:left w:val="double" w:sz="4" w:space="0" w:color="auto"/>
            </w:tcBorders>
          </w:tcPr>
          <w:p w14:paraId="022A01CA"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8.</w:t>
            </w:r>
          </w:p>
        </w:tc>
        <w:tc>
          <w:tcPr>
            <w:tcW w:w="3247" w:type="dxa"/>
          </w:tcPr>
          <w:p w14:paraId="20935D5B" w14:textId="77777777" w:rsidR="00CD4457" w:rsidRPr="00A358CF" w:rsidRDefault="00CD4457"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spacing w:val="-2"/>
                <w:lang w:val="es-ES"/>
              </w:rPr>
              <w:t>[Modificar/agregar otros como corresponda]</w:t>
            </w:r>
          </w:p>
        </w:tc>
        <w:tc>
          <w:tcPr>
            <w:tcW w:w="2414" w:type="dxa"/>
          </w:tcPr>
          <w:p w14:paraId="50711DAA"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1E8BD6AE"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E0610C" w14:paraId="2CCE52B9" w14:textId="77777777" w:rsidTr="00944700">
        <w:trPr>
          <w:cantSplit/>
        </w:trPr>
        <w:tc>
          <w:tcPr>
            <w:tcW w:w="9049" w:type="dxa"/>
            <w:gridSpan w:val="4"/>
            <w:tcBorders>
              <w:left w:val="double" w:sz="4" w:space="0" w:color="auto"/>
              <w:right w:val="double" w:sz="4" w:space="0" w:color="auto"/>
            </w:tcBorders>
          </w:tcPr>
          <w:p w14:paraId="1EEE08A5" w14:textId="77777777" w:rsidR="00CD4457" w:rsidRPr="00A358CF" w:rsidRDefault="00CD4457" w:rsidP="00944700">
            <w:pPr>
              <w:suppressAutoHyphens/>
              <w:ind w:left="1440" w:right="-72" w:hanging="1368"/>
              <w:jc w:val="center"/>
              <w:rPr>
                <w:rFonts w:asciiTheme="majorBidi" w:hAnsiTheme="majorBidi" w:cstheme="majorBidi"/>
                <w:noProof/>
                <w:lang w:val="es-ES"/>
              </w:rPr>
            </w:pPr>
            <w:r w:rsidRPr="00A358CF">
              <w:rPr>
                <w:rFonts w:asciiTheme="majorBidi" w:hAnsiTheme="majorBidi" w:cstheme="majorBidi"/>
                <w:b/>
                <w:bCs/>
                <w:i/>
                <w:noProof/>
                <w:spacing w:val="-2"/>
                <w:lang w:val="es-ES"/>
              </w:rPr>
              <w:t>Personal Clave para la Construcción</w:t>
            </w:r>
          </w:p>
        </w:tc>
      </w:tr>
      <w:tr w:rsidR="00CD4457" w:rsidRPr="00A358CF" w14:paraId="6DE6ACBA" w14:textId="77777777" w:rsidTr="00944700">
        <w:trPr>
          <w:cantSplit/>
        </w:trPr>
        <w:tc>
          <w:tcPr>
            <w:tcW w:w="887" w:type="dxa"/>
            <w:tcBorders>
              <w:left w:val="double" w:sz="4" w:space="0" w:color="auto"/>
            </w:tcBorders>
          </w:tcPr>
          <w:p w14:paraId="02484034"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9.</w:t>
            </w:r>
          </w:p>
        </w:tc>
        <w:tc>
          <w:tcPr>
            <w:tcW w:w="3247" w:type="dxa"/>
          </w:tcPr>
          <w:p w14:paraId="28D3B8D3" w14:textId="77777777" w:rsidR="00CD4457" w:rsidRPr="00A358CF" w:rsidRDefault="00CD4457"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[Gerente de Construcción]</w:t>
            </w:r>
          </w:p>
        </w:tc>
        <w:tc>
          <w:tcPr>
            <w:tcW w:w="2414" w:type="dxa"/>
          </w:tcPr>
          <w:p w14:paraId="5D663764" w14:textId="77777777" w:rsidR="00CD4457" w:rsidRPr="00A358CF" w:rsidRDefault="00CD4457" w:rsidP="00944700">
            <w:pPr>
              <w:suppressAutoHyphens/>
              <w:ind w:left="1440" w:right="-72" w:hanging="1368"/>
              <w:jc w:val="center"/>
              <w:rPr>
                <w:rFonts w:asciiTheme="majorBidi" w:hAnsiTheme="majorBidi" w:cstheme="majorBidi"/>
                <w:noProof/>
                <w:lang w:val="es-ES"/>
              </w:rPr>
            </w:pPr>
          </w:p>
        </w:tc>
        <w:tc>
          <w:tcPr>
            <w:tcW w:w="2501" w:type="dxa"/>
            <w:tcBorders>
              <w:right w:val="double" w:sz="4" w:space="0" w:color="auto"/>
            </w:tcBorders>
          </w:tcPr>
          <w:p w14:paraId="3567E5C6"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A358CF" w14:paraId="63908FA9" w14:textId="77777777" w:rsidTr="00944700">
        <w:trPr>
          <w:cantSplit/>
        </w:trPr>
        <w:tc>
          <w:tcPr>
            <w:tcW w:w="887" w:type="dxa"/>
            <w:tcBorders>
              <w:left w:val="double" w:sz="4" w:space="0" w:color="auto"/>
            </w:tcBorders>
          </w:tcPr>
          <w:p w14:paraId="457D4691"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10.</w:t>
            </w:r>
          </w:p>
        </w:tc>
        <w:tc>
          <w:tcPr>
            <w:tcW w:w="3247" w:type="dxa"/>
          </w:tcPr>
          <w:p w14:paraId="72091133" w14:textId="77777777" w:rsidR="00CD4457" w:rsidRPr="00A358CF" w:rsidRDefault="00CD4457"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[Especialista Ambiental]</w:t>
            </w:r>
          </w:p>
        </w:tc>
        <w:tc>
          <w:tcPr>
            <w:tcW w:w="2414" w:type="dxa"/>
          </w:tcPr>
          <w:p w14:paraId="60E5BA47"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68280D3B"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E0610C" w14:paraId="39022A20" w14:textId="77777777" w:rsidTr="00944700">
        <w:trPr>
          <w:cantSplit/>
        </w:trPr>
        <w:tc>
          <w:tcPr>
            <w:tcW w:w="887" w:type="dxa"/>
            <w:tcBorders>
              <w:left w:val="double" w:sz="4" w:space="0" w:color="auto"/>
            </w:tcBorders>
          </w:tcPr>
          <w:p w14:paraId="3BE43092"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11.</w:t>
            </w:r>
          </w:p>
        </w:tc>
        <w:tc>
          <w:tcPr>
            <w:tcW w:w="3247" w:type="dxa"/>
          </w:tcPr>
          <w:p w14:paraId="3C281347" w14:textId="77777777" w:rsidR="00CD4457" w:rsidRPr="00A358CF" w:rsidRDefault="00CD4457"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[Especialista en Seguridad y Salud]</w:t>
            </w:r>
          </w:p>
        </w:tc>
        <w:tc>
          <w:tcPr>
            <w:tcW w:w="2414" w:type="dxa"/>
          </w:tcPr>
          <w:p w14:paraId="68785425"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6B4108F9"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A358CF" w14:paraId="5B06A8FB" w14:textId="77777777" w:rsidTr="00944700">
        <w:trPr>
          <w:cantSplit/>
        </w:trPr>
        <w:tc>
          <w:tcPr>
            <w:tcW w:w="887" w:type="dxa"/>
            <w:tcBorders>
              <w:left w:val="double" w:sz="4" w:space="0" w:color="auto"/>
            </w:tcBorders>
          </w:tcPr>
          <w:p w14:paraId="2316D63C"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12.</w:t>
            </w:r>
          </w:p>
        </w:tc>
        <w:tc>
          <w:tcPr>
            <w:tcW w:w="3247" w:type="dxa"/>
          </w:tcPr>
          <w:p w14:paraId="3E256FA6" w14:textId="6D8A20B1" w:rsidR="00CD4457" w:rsidRPr="00A358CF" w:rsidRDefault="00CD4457"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[Especialista Social]</w:t>
            </w:r>
          </w:p>
        </w:tc>
        <w:tc>
          <w:tcPr>
            <w:tcW w:w="2414" w:type="dxa"/>
          </w:tcPr>
          <w:p w14:paraId="3D390175"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4EF9AA4A" w14:textId="77777777" w:rsidR="00CD4457" w:rsidRPr="00A358CF" w:rsidRDefault="00CD4457" w:rsidP="00944700">
            <w:pPr>
              <w:suppressAutoHyphens/>
              <w:ind w:left="27" w:right="-72"/>
              <w:rPr>
                <w:rFonts w:asciiTheme="majorBidi" w:hAnsiTheme="majorBidi" w:cstheme="majorBidi"/>
                <w:noProof/>
                <w:lang w:val="es-ES"/>
              </w:rPr>
            </w:pPr>
          </w:p>
        </w:tc>
      </w:tr>
      <w:tr w:rsidR="00CD4457" w:rsidRPr="00A358CF" w14:paraId="3C9F4C70" w14:textId="77777777" w:rsidTr="00944700">
        <w:trPr>
          <w:cantSplit/>
        </w:trPr>
        <w:tc>
          <w:tcPr>
            <w:tcW w:w="887" w:type="dxa"/>
            <w:tcBorders>
              <w:left w:val="double" w:sz="4" w:space="0" w:color="auto"/>
            </w:tcBorders>
          </w:tcPr>
          <w:p w14:paraId="298D85B1"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13.</w:t>
            </w:r>
          </w:p>
        </w:tc>
        <w:tc>
          <w:tcPr>
            <w:tcW w:w="3247" w:type="dxa"/>
          </w:tcPr>
          <w:p w14:paraId="354EAF58" w14:textId="77777777" w:rsidR="00CD4457" w:rsidRPr="00A358CF" w:rsidRDefault="00CD4457" w:rsidP="00944700">
            <w:pPr>
              <w:suppressAutoHyphens/>
              <w:ind w:left="41" w:right="-72"/>
              <w:rPr>
                <w:rFonts w:asciiTheme="majorBidi" w:hAnsiTheme="majorBidi" w:cstheme="majorBidi"/>
                <w:bCs/>
                <w:i/>
                <w:noProof/>
                <w:spacing w:val="-2"/>
                <w:lang w:val="es-ES"/>
              </w:rPr>
            </w:pPr>
            <w:r w:rsidRPr="00A358CF">
              <w:rPr>
                <w:rFonts w:asciiTheme="majorBidi" w:hAnsiTheme="majorBidi" w:cstheme="majorBidi"/>
                <w:bCs/>
                <w:i/>
                <w:noProof/>
                <w:spacing w:val="-2"/>
                <w:lang w:val="es-ES"/>
              </w:rPr>
              <w:t>Gerente de Topografía</w:t>
            </w:r>
          </w:p>
        </w:tc>
        <w:tc>
          <w:tcPr>
            <w:tcW w:w="2414" w:type="dxa"/>
          </w:tcPr>
          <w:p w14:paraId="26A986DB"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50A748C3"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E0610C" w14:paraId="6E3050F1" w14:textId="77777777" w:rsidTr="00944700">
        <w:trPr>
          <w:cantSplit/>
        </w:trPr>
        <w:tc>
          <w:tcPr>
            <w:tcW w:w="887" w:type="dxa"/>
            <w:tcBorders>
              <w:left w:val="double" w:sz="4" w:space="0" w:color="auto"/>
            </w:tcBorders>
          </w:tcPr>
          <w:p w14:paraId="4644383C"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lastRenderedPageBreak/>
              <w:t>14.</w:t>
            </w:r>
          </w:p>
        </w:tc>
        <w:tc>
          <w:tcPr>
            <w:tcW w:w="3247" w:type="dxa"/>
          </w:tcPr>
          <w:p w14:paraId="422E1D94" w14:textId="77777777" w:rsidR="00CD4457" w:rsidRPr="00A358CF" w:rsidRDefault="00CD4457" w:rsidP="00944700">
            <w:pPr>
              <w:spacing w:before="60" w:after="60"/>
              <w:ind w:right="140"/>
              <w:rPr>
                <w:rFonts w:asciiTheme="majorBidi" w:hAnsiTheme="majorBidi" w:cstheme="majorBidi"/>
                <w:bCs/>
                <w:i/>
                <w:noProof/>
                <w:spacing w:val="-2"/>
                <w:lang w:val="es-ES"/>
              </w:rPr>
            </w:pPr>
            <w:r w:rsidRPr="00A358CF">
              <w:rPr>
                <w:rFonts w:asciiTheme="majorBidi" w:hAnsiTheme="majorBidi" w:cstheme="majorBidi"/>
                <w:bCs/>
                <w:i/>
                <w:noProof/>
                <w:spacing w:val="-2"/>
                <w:lang w:val="es-ES"/>
              </w:rPr>
              <w:t>Especialistas en Explotación Sexual, Abuso y Acoso Sexual</w:t>
            </w:r>
          </w:p>
          <w:p w14:paraId="7E31910D" w14:textId="77777777" w:rsidR="00CD4457" w:rsidRPr="00A358CF" w:rsidRDefault="00CD4457" w:rsidP="00944700">
            <w:pPr>
              <w:spacing w:before="60" w:after="60"/>
              <w:ind w:right="140"/>
              <w:rPr>
                <w:rFonts w:asciiTheme="majorBidi" w:hAnsiTheme="majorBidi" w:cstheme="majorBidi"/>
                <w:bCs/>
                <w:i/>
                <w:noProof/>
                <w:spacing w:val="-2"/>
                <w:lang w:val="es-ES"/>
              </w:rPr>
            </w:pPr>
          </w:p>
          <w:p w14:paraId="4E969B34" w14:textId="77777777" w:rsidR="00CD4457" w:rsidRPr="00A358CF" w:rsidRDefault="00CD4457" w:rsidP="00944700">
            <w:pPr>
              <w:suppressAutoHyphens/>
              <w:ind w:left="41" w:right="-72"/>
              <w:rPr>
                <w:i/>
                <w:iCs/>
                <w:lang w:val="es-ES"/>
              </w:rPr>
            </w:pPr>
            <w:r w:rsidRPr="00A358CF">
              <w:rPr>
                <w:i/>
                <w:iCs/>
                <w:lang w:val="es-ES"/>
              </w:rPr>
              <w:t>[Cuando se evalúa que los riesgos EAS del proyecto son sustanciales o altos, el Personal Clave debe incluir un(os) experto(s) con experiencia relevante en el abordaje de casos de explotación y abuso sexual y acoso sexual]</w:t>
            </w:r>
          </w:p>
          <w:p w14:paraId="02CD00EC" w14:textId="77777777" w:rsidR="00CD4457" w:rsidRPr="00A358CF" w:rsidRDefault="00CD4457" w:rsidP="00944700">
            <w:pPr>
              <w:suppressAutoHyphens/>
              <w:ind w:left="41" w:right="-72"/>
              <w:rPr>
                <w:rFonts w:asciiTheme="majorBidi" w:hAnsiTheme="majorBidi" w:cstheme="majorBidi"/>
                <w:bCs/>
                <w:i/>
                <w:noProof/>
                <w:spacing w:val="-2"/>
                <w:lang w:val="es-ES"/>
              </w:rPr>
            </w:pPr>
          </w:p>
        </w:tc>
        <w:tc>
          <w:tcPr>
            <w:tcW w:w="2414" w:type="dxa"/>
          </w:tcPr>
          <w:p w14:paraId="0DA907D9"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289EC675"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E0610C" w14:paraId="18B1AE22" w14:textId="77777777" w:rsidTr="00944700">
        <w:trPr>
          <w:cantSplit/>
        </w:trPr>
        <w:tc>
          <w:tcPr>
            <w:tcW w:w="887" w:type="dxa"/>
            <w:tcBorders>
              <w:left w:val="double" w:sz="4" w:space="0" w:color="auto"/>
            </w:tcBorders>
          </w:tcPr>
          <w:p w14:paraId="4E9E109B" w14:textId="77777777" w:rsidR="00CD4457" w:rsidRPr="00A358CF" w:rsidRDefault="00CD4457" w:rsidP="00944700">
            <w:pPr>
              <w:suppressAutoHyphens/>
              <w:ind w:right="-72"/>
              <w:jc w:val="center"/>
              <w:rPr>
                <w:rFonts w:asciiTheme="majorBidi" w:hAnsiTheme="majorBidi" w:cstheme="majorBidi"/>
                <w:bCs/>
                <w:i/>
                <w:noProof/>
                <w:spacing w:val="-2"/>
                <w:lang w:val="es-ES"/>
              </w:rPr>
            </w:pPr>
            <w:r w:rsidRPr="00A358CF">
              <w:rPr>
                <w:rFonts w:asciiTheme="majorBidi" w:hAnsiTheme="majorBidi" w:cstheme="majorBidi"/>
                <w:bCs/>
                <w:i/>
                <w:noProof/>
                <w:spacing w:val="-2"/>
                <w:lang w:val="es-ES"/>
              </w:rPr>
              <w:t>15.</w:t>
            </w:r>
          </w:p>
        </w:tc>
        <w:tc>
          <w:tcPr>
            <w:tcW w:w="3247" w:type="dxa"/>
          </w:tcPr>
          <w:p w14:paraId="20EFE93F" w14:textId="77777777" w:rsidR="00CD4457" w:rsidRPr="00A358CF" w:rsidRDefault="00CD4457" w:rsidP="00944700">
            <w:pPr>
              <w:spacing w:before="60" w:after="60"/>
              <w:ind w:right="140"/>
              <w:rPr>
                <w:rFonts w:asciiTheme="majorBidi" w:hAnsiTheme="majorBidi" w:cstheme="majorBidi"/>
                <w:bCs/>
                <w:i/>
                <w:noProof/>
                <w:spacing w:val="-2"/>
                <w:lang w:val="es-ES"/>
              </w:rPr>
            </w:pPr>
            <w:r w:rsidRPr="00A358CF">
              <w:rPr>
                <w:rFonts w:asciiTheme="majorBidi" w:hAnsiTheme="majorBidi" w:cstheme="majorBidi"/>
                <w:bCs/>
                <w:i/>
                <w:spacing w:val="-2"/>
                <w:lang w:val="es-ES"/>
              </w:rPr>
              <w:t>[Modificar/agregar otros como corresponda]</w:t>
            </w:r>
          </w:p>
        </w:tc>
        <w:tc>
          <w:tcPr>
            <w:tcW w:w="2414" w:type="dxa"/>
          </w:tcPr>
          <w:p w14:paraId="2ED3CEAF"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0EACDD47"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E0610C" w14:paraId="79FBD9D2" w14:textId="77777777" w:rsidTr="00944700">
        <w:trPr>
          <w:cantSplit/>
          <w:trHeight w:val="458"/>
        </w:trPr>
        <w:tc>
          <w:tcPr>
            <w:tcW w:w="9049" w:type="dxa"/>
            <w:gridSpan w:val="4"/>
            <w:tcBorders>
              <w:left w:val="double" w:sz="4" w:space="0" w:color="auto"/>
              <w:right w:val="double" w:sz="4" w:space="0" w:color="auto"/>
            </w:tcBorders>
          </w:tcPr>
          <w:p w14:paraId="737210CF" w14:textId="77777777" w:rsidR="00CD4457" w:rsidRPr="00A358CF" w:rsidRDefault="00CD4457" w:rsidP="00944700">
            <w:pPr>
              <w:suppressAutoHyphens/>
              <w:ind w:left="41" w:right="-72"/>
              <w:jc w:val="center"/>
              <w:rPr>
                <w:rFonts w:asciiTheme="majorBidi" w:hAnsiTheme="majorBidi" w:cstheme="majorBidi"/>
                <w:bCs/>
                <w:i/>
                <w:spacing w:val="-2"/>
                <w:lang w:val="es-ES"/>
              </w:rPr>
            </w:pPr>
            <w:r w:rsidRPr="00A358CF">
              <w:rPr>
                <w:rFonts w:asciiTheme="majorBidi" w:hAnsiTheme="majorBidi" w:cstheme="majorBidi"/>
                <w:b/>
                <w:bCs/>
                <w:i/>
                <w:spacing w:val="-2"/>
                <w:lang w:val="es-ES"/>
              </w:rPr>
              <w:t>Personal Clave para el Servicio de Operación</w:t>
            </w:r>
          </w:p>
        </w:tc>
      </w:tr>
      <w:tr w:rsidR="00CD4457" w:rsidRPr="00A358CF" w14:paraId="2F5993C8" w14:textId="77777777" w:rsidTr="00944700">
        <w:trPr>
          <w:cantSplit/>
        </w:trPr>
        <w:tc>
          <w:tcPr>
            <w:tcW w:w="887" w:type="dxa"/>
            <w:tcBorders>
              <w:left w:val="double" w:sz="4" w:space="0" w:color="auto"/>
            </w:tcBorders>
          </w:tcPr>
          <w:p w14:paraId="4DE03A9C" w14:textId="77777777" w:rsidR="00CD4457" w:rsidRPr="00A358CF" w:rsidRDefault="00CD4457" w:rsidP="00944700">
            <w:pPr>
              <w:suppressAutoHyphens/>
              <w:ind w:right="-72"/>
              <w:jc w:val="center"/>
              <w:rPr>
                <w:rFonts w:asciiTheme="majorBidi" w:hAnsiTheme="majorBidi" w:cstheme="majorBidi"/>
                <w:bCs/>
                <w:i/>
                <w:spacing w:val="-2"/>
                <w:lang w:val="es-ES"/>
              </w:rPr>
            </w:pPr>
            <w:r w:rsidRPr="00A358CF">
              <w:rPr>
                <w:rFonts w:asciiTheme="majorBidi" w:hAnsiTheme="majorBidi" w:cstheme="majorBidi"/>
                <w:bCs/>
                <w:i/>
                <w:spacing w:val="-2"/>
                <w:lang w:val="es-ES"/>
              </w:rPr>
              <w:t>16.</w:t>
            </w:r>
          </w:p>
        </w:tc>
        <w:tc>
          <w:tcPr>
            <w:tcW w:w="3247" w:type="dxa"/>
          </w:tcPr>
          <w:p w14:paraId="2E354D1D" w14:textId="77777777" w:rsidR="00CD4457" w:rsidRPr="00A358CF" w:rsidRDefault="00CD4457" w:rsidP="00944700">
            <w:pPr>
              <w:suppressAutoHyphens/>
              <w:ind w:right="-72"/>
              <w:rPr>
                <w:rFonts w:asciiTheme="majorBidi" w:hAnsiTheme="majorBidi" w:cstheme="majorBidi"/>
                <w:bCs/>
                <w:i/>
                <w:spacing w:val="-2"/>
                <w:lang w:val="es-ES"/>
              </w:rPr>
            </w:pPr>
            <w:r w:rsidRPr="00A358CF">
              <w:rPr>
                <w:rFonts w:asciiTheme="majorBidi" w:hAnsiTheme="majorBidi" w:cstheme="majorBidi"/>
                <w:bCs/>
                <w:i/>
                <w:spacing w:val="-2"/>
                <w:lang w:val="es-ES"/>
              </w:rPr>
              <w:t>Gerente de la Planta</w:t>
            </w:r>
          </w:p>
        </w:tc>
        <w:tc>
          <w:tcPr>
            <w:tcW w:w="2414" w:type="dxa"/>
          </w:tcPr>
          <w:p w14:paraId="4DDC0E3A"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0E1AA5DC"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E0610C" w14:paraId="2F909932" w14:textId="77777777" w:rsidTr="00944700">
        <w:trPr>
          <w:cantSplit/>
        </w:trPr>
        <w:tc>
          <w:tcPr>
            <w:tcW w:w="887" w:type="dxa"/>
            <w:tcBorders>
              <w:left w:val="double" w:sz="4" w:space="0" w:color="auto"/>
            </w:tcBorders>
          </w:tcPr>
          <w:p w14:paraId="1A87359A" w14:textId="77777777" w:rsidR="00CD4457" w:rsidRPr="00A358CF" w:rsidRDefault="00CD4457" w:rsidP="00944700">
            <w:pPr>
              <w:suppressAutoHyphens/>
              <w:ind w:right="-72"/>
              <w:jc w:val="center"/>
              <w:rPr>
                <w:rFonts w:asciiTheme="majorBidi" w:hAnsiTheme="majorBidi" w:cstheme="majorBidi"/>
                <w:bCs/>
                <w:i/>
                <w:spacing w:val="-2"/>
                <w:lang w:val="es-ES"/>
              </w:rPr>
            </w:pPr>
            <w:r w:rsidRPr="00A358CF">
              <w:rPr>
                <w:rFonts w:asciiTheme="majorBidi" w:hAnsiTheme="majorBidi" w:cstheme="majorBidi"/>
                <w:bCs/>
                <w:i/>
                <w:spacing w:val="-2"/>
                <w:lang w:val="es-ES"/>
              </w:rPr>
              <w:t>17.</w:t>
            </w:r>
          </w:p>
        </w:tc>
        <w:tc>
          <w:tcPr>
            <w:tcW w:w="3247" w:type="dxa"/>
          </w:tcPr>
          <w:p w14:paraId="50201588" w14:textId="77777777" w:rsidR="00CD4457" w:rsidRPr="00A358CF" w:rsidRDefault="00CD4457" w:rsidP="00944700">
            <w:pPr>
              <w:suppressAutoHyphens/>
              <w:ind w:right="-72"/>
              <w:rPr>
                <w:rFonts w:asciiTheme="majorBidi" w:hAnsiTheme="majorBidi" w:cstheme="majorBidi"/>
                <w:bCs/>
                <w:i/>
                <w:spacing w:val="-2"/>
                <w:lang w:val="es-ES"/>
              </w:rPr>
            </w:pPr>
            <w:r w:rsidRPr="00A358CF">
              <w:rPr>
                <w:rFonts w:asciiTheme="majorBidi" w:hAnsiTheme="majorBidi" w:cstheme="majorBidi"/>
                <w:bCs/>
                <w:i/>
                <w:spacing w:val="-2"/>
                <w:lang w:val="es-ES"/>
              </w:rPr>
              <w:t>Gerente de Ambiente, Salud y Seguridad (EHS)</w:t>
            </w:r>
          </w:p>
        </w:tc>
        <w:tc>
          <w:tcPr>
            <w:tcW w:w="2414" w:type="dxa"/>
          </w:tcPr>
          <w:p w14:paraId="79E6F245"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2BE9488A"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E0610C" w14:paraId="025846F8" w14:textId="77777777" w:rsidTr="00944700">
        <w:trPr>
          <w:cantSplit/>
        </w:trPr>
        <w:tc>
          <w:tcPr>
            <w:tcW w:w="887" w:type="dxa"/>
            <w:tcBorders>
              <w:left w:val="double" w:sz="4" w:space="0" w:color="auto"/>
            </w:tcBorders>
          </w:tcPr>
          <w:p w14:paraId="5951DC71" w14:textId="77777777" w:rsidR="00CD4457" w:rsidRPr="00A358CF" w:rsidRDefault="00CD4457" w:rsidP="00944700">
            <w:pPr>
              <w:suppressAutoHyphens/>
              <w:ind w:right="-72"/>
              <w:jc w:val="center"/>
              <w:rPr>
                <w:rFonts w:asciiTheme="majorBidi" w:hAnsiTheme="majorBidi" w:cstheme="majorBidi"/>
                <w:bCs/>
                <w:i/>
                <w:spacing w:val="-2"/>
                <w:lang w:val="es-ES"/>
              </w:rPr>
            </w:pPr>
            <w:r w:rsidRPr="00A358CF">
              <w:rPr>
                <w:rFonts w:asciiTheme="majorBidi" w:hAnsiTheme="majorBidi" w:cstheme="majorBidi"/>
                <w:bCs/>
                <w:i/>
                <w:spacing w:val="-2"/>
                <w:lang w:val="es-ES"/>
              </w:rPr>
              <w:t>18.</w:t>
            </w:r>
          </w:p>
        </w:tc>
        <w:tc>
          <w:tcPr>
            <w:tcW w:w="3247" w:type="dxa"/>
          </w:tcPr>
          <w:p w14:paraId="3482CD9E" w14:textId="77777777" w:rsidR="00CD4457" w:rsidRPr="00A358CF" w:rsidRDefault="00CD4457" w:rsidP="00944700">
            <w:pPr>
              <w:suppressAutoHyphens/>
              <w:ind w:right="-72"/>
              <w:rPr>
                <w:rFonts w:asciiTheme="majorBidi" w:hAnsiTheme="majorBidi" w:cstheme="majorBidi"/>
                <w:bCs/>
                <w:i/>
                <w:spacing w:val="-2"/>
                <w:lang w:val="es-ES"/>
              </w:rPr>
            </w:pPr>
            <w:r w:rsidRPr="00A358CF">
              <w:rPr>
                <w:rFonts w:asciiTheme="majorBidi" w:hAnsiTheme="majorBidi" w:cstheme="majorBidi"/>
                <w:bCs/>
                <w:i/>
                <w:spacing w:val="-2"/>
                <w:lang w:val="es-ES"/>
              </w:rPr>
              <w:t xml:space="preserve">Gerente de Relaciones con la Comunidad </w:t>
            </w:r>
          </w:p>
        </w:tc>
        <w:tc>
          <w:tcPr>
            <w:tcW w:w="2414" w:type="dxa"/>
          </w:tcPr>
          <w:p w14:paraId="1916F5D3"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20E167CF"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E0610C" w14:paraId="62541D88" w14:textId="77777777" w:rsidTr="00944700">
        <w:trPr>
          <w:cantSplit/>
        </w:trPr>
        <w:tc>
          <w:tcPr>
            <w:tcW w:w="887" w:type="dxa"/>
            <w:tcBorders>
              <w:left w:val="double" w:sz="4" w:space="0" w:color="auto"/>
            </w:tcBorders>
          </w:tcPr>
          <w:p w14:paraId="0FA7589C" w14:textId="77777777" w:rsidR="00CD4457" w:rsidRPr="00A358CF" w:rsidRDefault="00CD4457" w:rsidP="00944700">
            <w:pPr>
              <w:suppressAutoHyphens/>
              <w:ind w:right="-72"/>
              <w:jc w:val="center"/>
              <w:rPr>
                <w:rFonts w:asciiTheme="majorBidi" w:hAnsiTheme="majorBidi" w:cstheme="majorBidi"/>
                <w:bCs/>
                <w:i/>
                <w:spacing w:val="-2"/>
                <w:lang w:val="es-ES"/>
              </w:rPr>
            </w:pPr>
            <w:r w:rsidRPr="00A358CF">
              <w:rPr>
                <w:rFonts w:asciiTheme="majorBidi" w:hAnsiTheme="majorBidi" w:cstheme="majorBidi"/>
                <w:bCs/>
                <w:i/>
                <w:spacing w:val="-2"/>
                <w:lang w:val="es-ES"/>
              </w:rPr>
              <w:t>19.</w:t>
            </w:r>
          </w:p>
        </w:tc>
        <w:tc>
          <w:tcPr>
            <w:tcW w:w="3247" w:type="dxa"/>
          </w:tcPr>
          <w:p w14:paraId="21FF1B36" w14:textId="77777777" w:rsidR="00CD4457" w:rsidRPr="00A358CF" w:rsidRDefault="00CD4457" w:rsidP="00944700">
            <w:pPr>
              <w:suppressAutoHyphens/>
              <w:ind w:left="41" w:right="-72"/>
              <w:rPr>
                <w:rFonts w:asciiTheme="majorBidi" w:hAnsiTheme="majorBidi" w:cstheme="majorBidi"/>
                <w:bCs/>
                <w:i/>
                <w:spacing w:val="-2"/>
                <w:lang w:val="es-ES"/>
              </w:rPr>
            </w:pPr>
            <w:r w:rsidRPr="00A358CF">
              <w:rPr>
                <w:rFonts w:asciiTheme="majorBidi" w:hAnsiTheme="majorBidi" w:cstheme="majorBidi"/>
                <w:bCs/>
                <w:i/>
                <w:spacing w:val="-2"/>
                <w:lang w:val="es-ES"/>
              </w:rPr>
              <w:t>[Modificar/agregar otros como corresponda]</w:t>
            </w:r>
          </w:p>
        </w:tc>
        <w:tc>
          <w:tcPr>
            <w:tcW w:w="2414" w:type="dxa"/>
          </w:tcPr>
          <w:p w14:paraId="52C3BC7C"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right w:val="double" w:sz="4" w:space="0" w:color="auto"/>
            </w:tcBorders>
          </w:tcPr>
          <w:p w14:paraId="3A22C108" w14:textId="77777777" w:rsidR="00CD4457" w:rsidRPr="00A358CF" w:rsidRDefault="00CD4457" w:rsidP="00944700">
            <w:pPr>
              <w:suppressAutoHyphens/>
              <w:ind w:left="1440" w:right="-72" w:hanging="720"/>
              <w:rPr>
                <w:rFonts w:asciiTheme="majorBidi" w:hAnsiTheme="majorBidi" w:cstheme="majorBidi"/>
                <w:noProof/>
                <w:lang w:val="es-ES"/>
              </w:rPr>
            </w:pPr>
          </w:p>
        </w:tc>
      </w:tr>
      <w:tr w:rsidR="00CD4457" w:rsidRPr="00E0610C" w14:paraId="79A44513" w14:textId="77777777" w:rsidTr="00944700">
        <w:trPr>
          <w:cantSplit/>
        </w:trPr>
        <w:tc>
          <w:tcPr>
            <w:tcW w:w="887" w:type="dxa"/>
            <w:tcBorders>
              <w:left w:val="double" w:sz="4" w:space="0" w:color="auto"/>
              <w:bottom w:val="double" w:sz="4" w:space="0" w:color="auto"/>
            </w:tcBorders>
          </w:tcPr>
          <w:p w14:paraId="4FFDCB23" w14:textId="77777777" w:rsidR="00CD4457" w:rsidRPr="00A358CF" w:rsidRDefault="00CD4457" w:rsidP="00944700">
            <w:pPr>
              <w:suppressAutoHyphens/>
              <w:ind w:right="-72"/>
              <w:jc w:val="center"/>
              <w:rPr>
                <w:rFonts w:asciiTheme="majorBidi" w:hAnsiTheme="majorBidi" w:cstheme="majorBidi"/>
                <w:bCs/>
                <w:i/>
                <w:noProof/>
                <w:spacing w:val="-2"/>
                <w:lang w:val="es-ES"/>
              </w:rPr>
            </w:pPr>
          </w:p>
        </w:tc>
        <w:tc>
          <w:tcPr>
            <w:tcW w:w="3247" w:type="dxa"/>
            <w:tcBorders>
              <w:bottom w:val="double" w:sz="4" w:space="0" w:color="auto"/>
            </w:tcBorders>
          </w:tcPr>
          <w:p w14:paraId="5666EAA9" w14:textId="77777777" w:rsidR="00CD4457" w:rsidRPr="00A358CF" w:rsidRDefault="00CD4457" w:rsidP="00944700">
            <w:pPr>
              <w:suppressAutoHyphens/>
              <w:ind w:left="41" w:right="-72"/>
              <w:rPr>
                <w:rFonts w:asciiTheme="majorBidi" w:hAnsiTheme="majorBidi" w:cstheme="majorBidi"/>
                <w:bCs/>
                <w:i/>
                <w:noProof/>
                <w:spacing w:val="-2"/>
                <w:lang w:val="es-ES"/>
              </w:rPr>
            </w:pPr>
          </w:p>
        </w:tc>
        <w:tc>
          <w:tcPr>
            <w:tcW w:w="2414" w:type="dxa"/>
            <w:tcBorders>
              <w:bottom w:val="double" w:sz="4" w:space="0" w:color="auto"/>
            </w:tcBorders>
          </w:tcPr>
          <w:p w14:paraId="45453348" w14:textId="77777777" w:rsidR="00CD4457" w:rsidRPr="00A358CF" w:rsidRDefault="00CD4457" w:rsidP="00944700">
            <w:pPr>
              <w:suppressAutoHyphens/>
              <w:ind w:left="1440" w:right="-72" w:hanging="720"/>
              <w:rPr>
                <w:rFonts w:asciiTheme="majorBidi" w:hAnsiTheme="majorBidi" w:cstheme="majorBidi"/>
                <w:noProof/>
                <w:lang w:val="es-ES"/>
              </w:rPr>
            </w:pPr>
          </w:p>
        </w:tc>
        <w:tc>
          <w:tcPr>
            <w:tcW w:w="2501" w:type="dxa"/>
            <w:tcBorders>
              <w:bottom w:val="double" w:sz="4" w:space="0" w:color="auto"/>
              <w:right w:val="double" w:sz="4" w:space="0" w:color="auto"/>
            </w:tcBorders>
          </w:tcPr>
          <w:p w14:paraId="0ACD1B7D" w14:textId="77777777" w:rsidR="00CD4457" w:rsidRPr="00A358CF" w:rsidRDefault="00CD4457" w:rsidP="00944700">
            <w:pPr>
              <w:suppressAutoHyphens/>
              <w:ind w:left="1440" w:right="-72" w:hanging="720"/>
              <w:rPr>
                <w:rFonts w:asciiTheme="majorBidi" w:hAnsiTheme="majorBidi" w:cstheme="majorBidi"/>
                <w:noProof/>
                <w:lang w:val="es-ES"/>
              </w:rPr>
            </w:pPr>
          </w:p>
        </w:tc>
      </w:tr>
    </w:tbl>
    <w:p w14:paraId="2DFAF2B9" w14:textId="77777777" w:rsidR="00CD4457" w:rsidRPr="00A358CF" w:rsidRDefault="00CD4457" w:rsidP="00CD4457">
      <w:pPr>
        <w:pStyle w:val="S6-Header1"/>
        <w:rPr>
          <w:rFonts w:cs="Times New Roman"/>
          <w:lang w:val="es-ES"/>
        </w:rPr>
      </w:pPr>
    </w:p>
    <w:p w14:paraId="42F28059" w14:textId="77777777" w:rsidR="00CD4457" w:rsidRPr="00A358CF" w:rsidRDefault="00CD4457">
      <w:pPr>
        <w:rPr>
          <w:b/>
          <w:sz w:val="32"/>
          <w:lang w:val="es-ES"/>
        </w:rPr>
      </w:pPr>
      <w:r w:rsidRPr="00A358CF">
        <w:rPr>
          <w:lang w:val="es-ES"/>
        </w:rPr>
        <w:br w:type="page"/>
      </w:r>
    </w:p>
    <w:p w14:paraId="7E2EE1CA" w14:textId="4C285931" w:rsidR="00366867" w:rsidRPr="00A358CF" w:rsidRDefault="00366867" w:rsidP="002602AF">
      <w:pPr>
        <w:pStyle w:val="S6-Header1"/>
        <w:rPr>
          <w:rFonts w:cs="Times New Roman"/>
          <w:lang w:val="es-ES"/>
        </w:rPr>
      </w:pPr>
      <w:bookmarkStart w:id="630" w:name="_Toc123932862"/>
      <w:r w:rsidRPr="00A358CF">
        <w:rPr>
          <w:rFonts w:cs="Times New Roman"/>
          <w:lang w:val="es-ES"/>
        </w:rPr>
        <w:lastRenderedPageBreak/>
        <w:t>Especificaciones</w:t>
      </w:r>
      <w:bookmarkEnd w:id="630"/>
    </w:p>
    <w:p w14:paraId="679905BB" w14:textId="77777777" w:rsidR="00366867" w:rsidRPr="00A358CF" w:rsidRDefault="00366867" w:rsidP="00366867">
      <w:pPr>
        <w:rPr>
          <w:color w:val="212121"/>
          <w:lang w:val="es-ES"/>
        </w:rPr>
      </w:pPr>
    </w:p>
    <w:p w14:paraId="7EFE8648" w14:textId="747DC0CE" w:rsidR="00366867" w:rsidRPr="00A358CF" w:rsidRDefault="00366867" w:rsidP="00366867">
      <w:pPr>
        <w:jc w:val="both"/>
        <w:rPr>
          <w:i/>
          <w:iCs/>
          <w:color w:val="212121"/>
          <w:sz w:val="20"/>
          <w:szCs w:val="20"/>
          <w:lang w:val="es-ES"/>
        </w:rPr>
      </w:pPr>
      <w:r w:rsidRPr="00A358CF">
        <w:rPr>
          <w:i/>
          <w:iCs/>
          <w:color w:val="212121"/>
          <w:lang w:val="es-ES"/>
        </w:rPr>
        <w:t>[inserte las especificaciones; consulte la nota anterior sobre la redacción de las especificaciones. Las especificaciones deben establecer las normas mínimas aplicables que se aplican a las Obras. Además, se deben establecer otros requisitos técnicos para ser incorporados en el diseño.]</w:t>
      </w:r>
      <w:r w:rsidRPr="00A358CF">
        <w:rPr>
          <w:i/>
          <w:iCs/>
          <w:color w:val="212121"/>
          <w:lang w:val="es-ES"/>
        </w:rPr>
        <w:br w:type="page"/>
      </w:r>
    </w:p>
    <w:p w14:paraId="62654587" w14:textId="77777777" w:rsidR="009E1912" w:rsidRPr="00A358CF" w:rsidRDefault="009E1912" w:rsidP="009E1912">
      <w:pPr>
        <w:pStyle w:val="S6-Header1"/>
        <w:rPr>
          <w:rFonts w:cs="Times New Roman"/>
          <w:lang w:val="es-ES"/>
        </w:rPr>
      </w:pPr>
      <w:bookmarkStart w:id="631" w:name="_Toc38567713"/>
      <w:bookmarkStart w:id="632" w:name="_Toc123932863"/>
      <w:bookmarkStart w:id="633" w:name="_Toc23233014"/>
      <w:bookmarkStart w:id="634" w:name="_Toc23238063"/>
      <w:bookmarkStart w:id="635" w:name="_Toc41971554"/>
      <w:bookmarkStart w:id="636" w:name="_Toc73867683"/>
      <w:bookmarkStart w:id="637" w:name="_Toc78273065"/>
      <w:bookmarkEnd w:id="621"/>
      <w:bookmarkEnd w:id="622"/>
      <w:bookmarkEnd w:id="623"/>
      <w:bookmarkEnd w:id="624"/>
      <w:bookmarkEnd w:id="625"/>
      <w:bookmarkEnd w:id="626"/>
      <w:r w:rsidRPr="00A358CF">
        <w:rPr>
          <w:rFonts w:cs="Times New Roman"/>
          <w:lang w:val="es-ES"/>
        </w:rPr>
        <w:lastRenderedPageBreak/>
        <w:t>Planos del Lugar de las Obras / Planos Conceptuales</w:t>
      </w:r>
      <w:bookmarkEnd w:id="631"/>
      <w:bookmarkEnd w:id="632"/>
      <w:r w:rsidRPr="00A358CF">
        <w:rPr>
          <w:rFonts w:cs="Times New Roman"/>
          <w:lang w:val="es-ES"/>
        </w:rPr>
        <w:t xml:space="preserve"> </w:t>
      </w:r>
    </w:p>
    <w:p w14:paraId="75A32916" w14:textId="77777777" w:rsidR="00516E07" w:rsidRPr="00A358CF" w:rsidRDefault="00516E07">
      <w:pPr>
        <w:rPr>
          <w:b/>
          <w:sz w:val="32"/>
          <w:lang w:val="es-ES"/>
        </w:rPr>
      </w:pPr>
      <w:r w:rsidRPr="00A358CF">
        <w:rPr>
          <w:lang w:val="es-ES"/>
        </w:rPr>
        <w:br w:type="page"/>
      </w:r>
    </w:p>
    <w:p w14:paraId="4ECB1E09" w14:textId="0FB9A7F5" w:rsidR="007B586E" w:rsidRPr="00A358CF" w:rsidRDefault="00AB7871">
      <w:pPr>
        <w:pStyle w:val="S6-Header1"/>
        <w:rPr>
          <w:rFonts w:cs="Times New Roman"/>
          <w:lang w:val="es-ES"/>
        </w:rPr>
      </w:pPr>
      <w:bookmarkStart w:id="638" w:name="_Toc123932864"/>
      <w:r w:rsidRPr="00A358CF">
        <w:rPr>
          <w:rFonts w:cs="Times New Roman"/>
          <w:lang w:val="es-ES"/>
        </w:rPr>
        <w:lastRenderedPageBreak/>
        <w:t>Información</w:t>
      </w:r>
      <w:bookmarkEnd w:id="633"/>
      <w:bookmarkEnd w:id="634"/>
      <w:bookmarkEnd w:id="635"/>
      <w:bookmarkEnd w:id="636"/>
      <w:bookmarkEnd w:id="637"/>
      <w:r w:rsidR="005E204B" w:rsidRPr="00A358CF">
        <w:rPr>
          <w:rFonts w:cs="Times New Roman"/>
          <w:lang w:val="es-ES"/>
        </w:rPr>
        <w:t xml:space="preserve"> suplementaria</w:t>
      </w:r>
      <w:bookmarkEnd w:id="638"/>
    </w:p>
    <w:p w14:paraId="4BC71E11" w14:textId="77777777" w:rsidR="00366867" w:rsidRPr="00A358CF" w:rsidRDefault="00366867" w:rsidP="00C81DF5">
      <w:pPr>
        <w:rPr>
          <w:lang w:val="es-ES"/>
        </w:rPr>
        <w:sectPr w:rsidR="00366867" w:rsidRPr="00A358CF" w:rsidSect="00330F12">
          <w:headerReference w:type="default" r:id="rId55"/>
          <w:headerReference w:type="first" r:id="rId56"/>
          <w:pgSz w:w="12240" w:h="15840" w:code="1"/>
          <w:pgMar w:top="1440" w:right="1440" w:bottom="1440" w:left="1440" w:header="720" w:footer="720" w:gutter="0"/>
          <w:paperSrc w:first="15" w:other="15"/>
          <w:cols w:space="720"/>
        </w:sectPr>
      </w:pPr>
    </w:p>
    <w:p w14:paraId="4A6DD78B" w14:textId="5890F300" w:rsidR="00C81DF5" w:rsidRPr="00A358CF" w:rsidRDefault="00C81DF5" w:rsidP="00C81DF5">
      <w:pPr>
        <w:rPr>
          <w:lang w:val="es-ES"/>
        </w:rPr>
      </w:pPr>
    </w:p>
    <w:p w14:paraId="0D6FA689" w14:textId="77777777" w:rsidR="00532B7A" w:rsidRPr="00A358CF" w:rsidRDefault="00532B7A">
      <w:pPr>
        <w:pStyle w:val="Part"/>
        <w:rPr>
          <w:lang w:val="es-ES"/>
        </w:rPr>
      </w:pPr>
    </w:p>
    <w:p w14:paraId="0F5496BC" w14:textId="6207AD4C" w:rsidR="007B586E" w:rsidRPr="00A358CF" w:rsidRDefault="00384659" w:rsidP="00DC0316">
      <w:pPr>
        <w:pStyle w:val="Seccion"/>
        <w:rPr>
          <w:rFonts w:cs="Times New Roman"/>
        </w:rPr>
      </w:pPr>
      <w:bookmarkStart w:id="639" w:name="_Toc450041034"/>
      <w:bookmarkStart w:id="640" w:name="_Toc124166606"/>
      <w:r w:rsidRPr="00A358CF">
        <w:rPr>
          <w:rFonts w:cs="Times New Roman"/>
        </w:rPr>
        <w:t xml:space="preserve">TERCERA </w:t>
      </w:r>
      <w:r w:rsidR="007B586E" w:rsidRPr="00A358CF">
        <w:rPr>
          <w:rFonts w:cs="Times New Roman"/>
        </w:rPr>
        <w:t>PART</w:t>
      </w:r>
      <w:r w:rsidRPr="00A358CF">
        <w:rPr>
          <w:rFonts w:cs="Times New Roman"/>
        </w:rPr>
        <w:t>E.</w:t>
      </w:r>
      <w:r w:rsidR="007B586E" w:rsidRPr="00A358CF">
        <w:rPr>
          <w:rFonts w:cs="Times New Roman"/>
        </w:rPr>
        <w:t xml:space="preserve"> Condi</w:t>
      </w:r>
      <w:r w:rsidRPr="00A358CF">
        <w:rPr>
          <w:rFonts w:cs="Times New Roman"/>
        </w:rPr>
        <w:t xml:space="preserve">ciones </w:t>
      </w:r>
      <w:r w:rsidR="00525ABF" w:rsidRPr="00A358CF">
        <w:rPr>
          <w:rFonts w:cs="Times New Roman"/>
        </w:rPr>
        <w:t>C</w:t>
      </w:r>
      <w:r w:rsidR="000E64C9" w:rsidRPr="00A358CF">
        <w:rPr>
          <w:rFonts w:cs="Times New Roman"/>
        </w:rPr>
        <w:t>ontra</w:t>
      </w:r>
      <w:r w:rsidRPr="00A358CF">
        <w:rPr>
          <w:rFonts w:cs="Times New Roman"/>
        </w:rPr>
        <w:t xml:space="preserve">ctuales y </w:t>
      </w:r>
      <w:r w:rsidR="00525ABF" w:rsidRPr="00A358CF">
        <w:rPr>
          <w:rFonts w:cs="Times New Roman"/>
        </w:rPr>
        <w:t>F</w:t>
      </w:r>
      <w:r w:rsidR="00211A26" w:rsidRPr="00A358CF">
        <w:rPr>
          <w:rFonts w:cs="Times New Roman"/>
        </w:rPr>
        <w:t>ormularios</w:t>
      </w:r>
      <w:r w:rsidR="00AE7478" w:rsidRPr="00A358CF">
        <w:rPr>
          <w:rFonts w:cs="Times New Roman"/>
        </w:rPr>
        <w:t xml:space="preserve"> de</w:t>
      </w:r>
      <w:r w:rsidR="00211A26" w:rsidRPr="00A358CF">
        <w:rPr>
          <w:rFonts w:cs="Times New Roman"/>
        </w:rPr>
        <w:t>l</w:t>
      </w:r>
      <w:r w:rsidR="00AE7478" w:rsidRPr="00A358CF">
        <w:rPr>
          <w:rFonts w:cs="Times New Roman"/>
        </w:rPr>
        <w:t xml:space="preserve"> Contrato</w:t>
      </w:r>
      <w:bookmarkEnd w:id="639"/>
      <w:bookmarkEnd w:id="640"/>
    </w:p>
    <w:p w14:paraId="3B277048" w14:textId="77777777" w:rsidR="00D22F63" w:rsidRPr="00A358CF" w:rsidRDefault="00D22F63" w:rsidP="00DC0316">
      <w:pPr>
        <w:pStyle w:val="Seccion"/>
        <w:rPr>
          <w:rFonts w:cs="Times New Roman"/>
        </w:rPr>
        <w:sectPr w:rsidR="00D22F63" w:rsidRPr="00A358CF" w:rsidSect="00330F12">
          <w:headerReference w:type="default" r:id="rId57"/>
          <w:pgSz w:w="12240" w:h="15840" w:code="1"/>
          <w:pgMar w:top="1440" w:right="1440" w:bottom="1440" w:left="1440" w:header="720" w:footer="720" w:gutter="0"/>
          <w:paperSrc w:first="15" w:other="15"/>
          <w:cols w:space="720"/>
        </w:sectPr>
      </w:pPr>
    </w:p>
    <w:p w14:paraId="730B46A8" w14:textId="62D47A3F" w:rsidR="007B586E" w:rsidRPr="00A358CF" w:rsidRDefault="00BF6483" w:rsidP="00DC0316">
      <w:pPr>
        <w:pStyle w:val="Subseccion"/>
        <w:rPr>
          <w:lang w:val="es-ES"/>
        </w:rPr>
      </w:pPr>
      <w:bookmarkStart w:id="641" w:name="_Toc87070116"/>
      <w:bookmarkStart w:id="642" w:name="_Toc450041035"/>
      <w:bookmarkStart w:id="643" w:name="_Toc124166607"/>
      <w:r w:rsidRPr="00A358CF">
        <w:rPr>
          <w:lang w:val="es-ES"/>
        </w:rPr>
        <w:lastRenderedPageBreak/>
        <w:t>Sección V</w:t>
      </w:r>
      <w:r w:rsidR="007B586E" w:rsidRPr="00A358CF">
        <w:rPr>
          <w:lang w:val="es-ES"/>
        </w:rPr>
        <w:t>I</w:t>
      </w:r>
      <w:r w:rsidR="00344AAD" w:rsidRPr="00A358CF">
        <w:rPr>
          <w:lang w:val="es-ES"/>
        </w:rPr>
        <w:t>I</w:t>
      </w:r>
      <w:r w:rsidR="007B586E" w:rsidRPr="00A358CF">
        <w:rPr>
          <w:lang w:val="es-ES"/>
        </w:rPr>
        <w:t>I</w:t>
      </w:r>
      <w:r w:rsidR="00A0605B" w:rsidRPr="00A358CF">
        <w:rPr>
          <w:lang w:val="es-ES"/>
        </w:rPr>
        <w:t xml:space="preserve">. </w:t>
      </w:r>
      <w:bookmarkEnd w:id="641"/>
      <w:r w:rsidR="00A0605B" w:rsidRPr="00A358CF">
        <w:rPr>
          <w:lang w:val="es-ES"/>
        </w:rPr>
        <w:t>Condiciones Generales del Contrato</w:t>
      </w:r>
      <w:bookmarkEnd w:id="642"/>
      <w:bookmarkEnd w:id="643"/>
    </w:p>
    <w:p w14:paraId="0F34CD41" w14:textId="77777777" w:rsidR="009E1912" w:rsidRPr="00A358CF" w:rsidRDefault="009E1912" w:rsidP="009E1912">
      <w:pPr>
        <w:rPr>
          <w:lang w:val="es-ES"/>
        </w:rPr>
      </w:pPr>
      <w:bookmarkStart w:id="644" w:name="_Toc528872068"/>
      <w:bookmarkStart w:id="645" w:name="_Toc530763151"/>
      <w:bookmarkStart w:id="646" w:name="_Toc530764165"/>
      <w:bookmarkStart w:id="647" w:name="_Toc10013226"/>
      <w:bookmarkStart w:id="648" w:name="_Toc23780286"/>
      <w:bookmarkStart w:id="649" w:name="_Toc438266930"/>
      <w:bookmarkStart w:id="650" w:name="_Toc438267904"/>
      <w:bookmarkStart w:id="651" w:name="_Toc438366671"/>
    </w:p>
    <w:tbl>
      <w:tblPr>
        <w:tblStyle w:val="TableGrid"/>
        <w:tblW w:w="9493" w:type="dxa"/>
        <w:tblLook w:val="04A0" w:firstRow="1" w:lastRow="0" w:firstColumn="1" w:lastColumn="0" w:noHBand="0" w:noVBand="1"/>
      </w:tblPr>
      <w:tblGrid>
        <w:gridCol w:w="9493"/>
      </w:tblGrid>
      <w:tr w:rsidR="009E1912" w:rsidRPr="00A358CF" w14:paraId="6A8FFC7D" w14:textId="77777777" w:rsidTr="00602E12">
        <w:tc>
          <w:tcPr>
            <w:tcW w:w="9493" w:type="dxa"/>
          </w:tcPr>
          <w:p w14:paraId="77B2E118" w14:textId="77777777" w:rsidR="009E1912" w:rsidRPr="00A358CF" w:rsidRDefault="009E1912" w:rsidP="005C01E4">
            <w:pPr>
              <w:widowControl w:val="0"/>
              <w:spacing w:after="200" w:line="276" w:lineRule="auto"/>
              <w:ind w:right="-20"/>
              <w:rPr>
                <w:b/>
                <w:w w:val="101"/>
                <w:lang w:val="es-ES"/>
              </w:rPr>
            </w:pPr>
            <w:r w:rsidRPr="00A358CF">
              <w:rPr>
                <w:b/>
                <w:w w:val="101"/>
                <w:lang w:val="es-ES"/>
              </w:rPr>
              <w:t>Libro Oro:</w:t>
            </w:r>
          </w:p>
          <w:p w14:paraId="2472558C" w14:textId="77777777" w:rsidR="009E1912" w:rsidRPr="00A358CF" w:rsidRDefault="009E1912" w:rsidP="005C01E4">
            <w:pPr>
              <w:widowControl w:val="0"/>
              <w:spacing w:after="200" w:line="276" w:lineRule="auto"/>
              <w:ind w:right="-20"/>
              <w:rPr>
                <w:w w:val="101"/>
                <w:lang w:val="es-ES"/>
              </w:rPr>
            </w:pPr>
            <w:r w:rsidRPr="00A358CF">
              <w:rPr>
                <w:lang w:val="es-ES"/>
              </w:rPr>
              <w:t>©</w:t>
            </w:r>
            <w:r w:rsidRPr="00A358CF">
              <w:rPr>
                <w:spacing w:val="1"/>
                <w:lang w:val="es-ES"/>
              </w:rPr>
              <w:t xml:space="preserve"> </w:t>
            </w:r>
            <w:r w:rsidRPr="00A358CF">
              <w:rPr>
                <w:lang w:val="es-ES"/>
              </w:rPr>
              <w:t>FIDIC</w:t>
            </w:r>
            <w:r w:rsidRPr="00A358CF">
              <w:rPr>
                <w:spacing w:val="-2"/>
                <w:lang w:val="es-ES"/>
              </w:rPr>
              <w:t xml:space="preserve"> </w:t>
            </w:r>
            <w:r w:rsidRPr="00A358CF">
              <w:rPr>
                <w:lang w:val="es-ES"/>
              </w:rPr>
              <w:t>2008.</w:t>
            </w:r>
            <w:r w:rsidRPr="00A358CF">
              <w:rPr>
                <w:spacing w:val="-2"/>
                <w:lang w:val="es-ES"/>
              </w:rPr>
              <w:t xml:space="preserve"> </w:t>
            </w:r>
            <w:r w:rsidRPr="00A358CF">
              <w:rPr>
                <w:lang w:val="es-ES"/>
              </w:rPr>
              <w:t>Todos los derechos reservados</w:t>
            </w:r>
            <w:r w:rsidRPr="00A358CF">
              <w:rPr>
                <w:w w:val="101"/>
                <w:lang w:val="es-ES"/>
              </w:rPr>
              <w:t>.</w:t>
            </w:r>
          </w:p>
          <w:p w14:paraId="5148B134" w14:textId="10C1CA08" w:rsidR="009E1912" w:rsidRPr="00A358CF" w:rsidRDefault="009E1912" w:rsidP="005C01E4">
            <w:pPr>
              <w:spacing w:before="120" w:after="200" w:line="360" w:lineRule="auto"/>
              <w:rPr>
                <w:rFonts w:eastAsiaTheme="minorHAnsi"/>
                <w:lang w:val="es-ES"/>
              </w:rPr>
            </w:pPr>
            <w:r w:rsidRPr="00A358CF">
              <w:rPr>
                <w:rFonts w:eastAsiaTheme="minorHAnsi"/>
                <w:lang w:val="es-ES"/>
              </w:rPr>
              <w:t xml:space="preserve">Las Condiciones del Contrato son las “Condiciones Generales” que forman parte de las "Condiciones del Contrato para Proyectos de Diseño, Construcción y Operación, (“Libro Oro ”) Primera Edición, 2008” publicado por la Federación Internacional de </w:t>
            </w:r>
            <w:r w:rsidR="00AF606D" w:rsidRPr="00A358CF">
              <w:rPr>
                <w:rFonts w:eastAsiaTheme="minorHAnsi"/>
                <w:lang w:val="es-ES"/>
              </w:rPr>
              <w:t>Ingenieros Consultores</w:t>
            </w:r>
            <w:r w:rsidRPr="00A358CF">
              <w:rPr>
                <w:rFonts w:eastAsiaTheme="minorHAnsi"/>
                <w:lang w:val="es-ES"/>
              </w:rPr>
              <w:t xml:space="preserve"> (FIDIC) y las siguientes “Condiciones Particulares” que forman parte </w:t>
            </w:r>
            <w:r w:rsidR="00D12EA0" w:rsidRPr="00A358CF">
              <w:rPr>
                <w:rFonts w:eastAsiaTheme="minorHAnsi"/>
                <w:lang w:val="es-ES"/>
              </w:rPr>
              <w:t xml:space="preserve">de las </w:t>
            </w:r>
            <w:r w:rsidRPr="00A358CF">
              <w:rPr>
                <w:rFonts w:eastAsiaTheme="minorHAnsi"/>
                <w:lang w:val="es-ES"/>
              </w:rPr>
              <w:t>COPA del Banco Mundial y las enmiendas y adiciones a dichas Condiciones Generales.</w:t>
            </w:r>
          </w:p>
          <w:p w14:paraId="6CC2ED75" w14:textId="77777777" w:rsidR="009E1912" w:rsidRPr="00A358CF" w:rsidRDefault="009E1912" w:rsidP="005C01E4">
            <w:pPr>
              <w:spacing w:before="120" w:after="200" w:line="360" w:lineRule="auto"/>
              <w:rPr>
                <w:rFonts w:eastAsiaTheme="minorHAnsi"/>
                <w:lang w:val="es-ES"/>
              </w:rPr>
            </w:pPr>
            <w:r w:rsidRPr="00A358CF">
              <w:rPr>
                <w:rFonts w:eastAsiaTheme="minorHAnsi"/>
                <w:lang w:val="es-ES"/>
              </w:rPr>
              <w:t>Debe obtenerse de FIDIC una copia original de la publicación FIDIC anterior:  las “</w:t>
            </w:r>
            <w:r w:rsidRPr="00A358CF">
              <w:rPr>
                <w:rFonts w:eastAsiaTheme="minorHAnsi"/>
                <w:i/>
                <w:iCs/>
                <w:lang w:val="es-ES"/>
              </w:rPr>
              <w:t>Condiciones del Contrato para Proyectos de Diseño, Construcción y Operación</w:t>
            </w:r>
            <w:r w:rsidRPr="00A358CF">
              <w:rPr>
                <w:rFonts w:eastAsiaTheme="minorHAnsi"/>
                <w:lang w:val="es-ES"/>
              </w:rPr>
              <w:t>”.</w:t>
            </w:r>
          </w:p>
          <w:p w14:paraId="0D1C8BFB" w14:textId="77777777" w:rsidR="009E1912" w:rsidRPr="00E13E9E" w:rsidRDefault="009E1912" w:rsidP="005C01E4">
            <w:pPr>
              <w:spacing w:before="120" w:after="200" w:line="276" w:lineRule="auto"/>
              <w:rPr>
                <w:rFonts w:eastAsiaTheme="minorHAnsi"/>
                <w:b/>
              </w:rPr>
            </w:pPr>
            <w:r w:rsidRPr="00E13E9E">
              <w:rPr>
                <w:rFonts w:eastAsiaTheme="minorHAnsi"/>
                <w:b/>
              </w:rPr>
              <w:t>International Federation of Consulting Engineers (FIDIC)</w:t>
            </w:r>
          </w:p>
          <w:p w14:paraId="1B32D402" w14:textId="77777777" w:rsidR="009E1912" w:rsidRPr="00E13E9E" w:rsidRDefault="009E1912" w:rsidP="005C01E4">
            <w:pPr>
              <w:spacing w:before="120" w:after="200" w:line="276" w:lineRule="auto"/>
              <w:rPr>
                <w:rFonts w:eastAsiaTheme="minorHAnsi"/>
              </w:rPr>
            </w:pPr>
            <w:r w:rsidRPr="00E13E9E">
              <w:rPr>
                <w:rFonts w:eastAsiaTheme="minorHAnsi"/>
              </w:rPr>
              <w:t>FIDIC Bookshop – Box- 311 – CH – 1215 Geneva 15 Switzerland</w:t>
            </w:r>
          </w:p>
          <w:p w14:paraId="07FC1092" w14:textId="77777777" w:rsidR="009E1912" w:rsidRPr="00E13E9E" w:rsidRDefault="009E1912" w:rsidP="005C01E4">
            <w:pPr>
              <w:spacing w:before="120" w:after="200" w:line="276" w:lineRule="auto"/>
              <w:rPr>
                <w:rFonts w:eastAsiaTheme="minorHAnsi"/>
              </w:rPr>
            </w:pPr>
            <w:r w:rsidRPr="00E13E9E">
              <w:rPr>
                <w:rFonts w:eastAsiaTheme="minorHAnsi"/>
              </w:rPr>
              <w:t>Fax:  +41 22 799 49 054</w:t>
            </w:r>
          </w:p>
          <w:p w14:paraId="6C145B39" w14:textId="77777777" w:rsidR="009E1912" w:rsidRPr="00E13E9E" w:rsidRDefault="009E1912" w:rsidP="005C01E4">
            <w:pPr>
              <w:spacing w:before="120" w:after="200" w:line="276" w:lineRule="auto"/>
              <w:rPr>
                <w:rFonts w:eastAsiaTheme="minorHAnsi"/>
              </w:rPr>
            </w:pPr>
            <w:r w:rsidRPr="00E13E9E">
              <w:rPr>
                <w:rFonts w:eastAsiaTheme="minorHAnsi"/>
              </w:rPr>
              <w:t>Telephone:  +41 22 799 49 01</w:t>
            </w:r>
          </w:p>
          <w:p w14:paraId="63FC7DA9" w14:textId="77777777" w:rsidR="009E1912" w:rsidRPr="00E13E9E" w:rsidRDefault="009E1912" w:rsidP="005C01E4">
            <w:pPr>
              <w:spacing w:before="120" w:after="200" w:line="276" w:lineRule="auto"/>
              <w:rPr>
                <w:rFonts w:eastAsiaTheme="minorHAnsi"/>
              </w:rPr>
            </w:pPr>
            <w:r w:rsidRPr="00E13E9E">
              <w:rPr>
                <w:rFonts w:eastAsiaTheme="minorHAnsi"/>
              </w:rPr>
              <w:t>E-mail:  fidic@fidic.org</w:t>
            </w:r>
          </w:p>
          <w:p w14:paraId="686DA238" w14:textId="5D932C93" w:rsidR="009E1912" w:rsidRPr="00A358CF" w:rsidRDefault="009E1912" w:rsidP="005C01E4">
            <w:pPr>
              <w:rPr>
                <w:lang w:val="es-ES"/>
              </w:rPr>
            </w:pPr>
            <w:r w:rsidRPr="00A358CF">
              <w:rPr>
                <w:lang w:val="es-ES"/>
              </w:rPr>
              <w:t>FIDIC code: ISBN13: 978-2-88432-0</w:t>
            </w:r>
            <w:r w:rsidR="00E10047" w:rsidRPr="00A358CF">
              <w:rPr>
                <w:lang w:val="es-ES"/>
              </w:rPr>
              <w:t>9</w:t>
            </w:r>
            <w:r w:rsidRPr="00A358CF">
              <w:rPr>
                <w:lang w:val="es-ES"/>
              </w:rPr>
              <w:t>8-</w:t>
            </w:r>
            <w:r w:rsidR="00E85EDB" w:rsidRPr="00A358CF">
              <w:rPr>
                <w:lang w:val="es-ES"/>
              </w:rPr>
              <w:t>6</w:t>
            </w:r>
          </w:p>
          <w:p w14:paraId="50F538C7" w14:textId="77777777" w:rsidR="009E1912" w:rsidRPr="00A358CF" w:rsidRDefault="009E1912" w:rsidP="005C01E4">
            <w:pPr>
              <w:widowControl w:val="0"/>
              <w:spacing w:after="200" w:line="276" w:lineRule="auto"/>
              <w:ind w:right="-20"/>
              <w:rPr>
                <w:b/>
                <w:w w:val="101"/>
                <w:lang w:val="es-ES"/>
              </w:rPr>
            </w:pPr>
          </w:p>
        </w:tc>
      </w:tr>
    </w:tbl>
    <w:p w14:paraId="30D62B37" w14:textId="77777777" w:rsidR="009E1912" w:rsidRPr="00A358CF" w:rsidRDefault="009E1912" w:rsidP="009E1912">
      <w:pPr>
        <w:widowControl w:val="0"/>
        <w:spacing w:after="200" w:line="276" w:lineRule="auto"/>
        <w:ind w:right="-20"/>
        <w:rPr>
          <w:b/>
          <w:w w:val="101"/>
          <w:lang w:val="es-ES"/>
        </w:rPr>
      </w:pPr>
    </w:p>
    <w:p w14:paraId="2344B4B9" w14:textId="77777777" w:rsidR="009E1912" w:rsidRPr="00A358CF" w:rsidRDefault="009E1912" w:rsidP="009E1912">
      <w:pPr>
        <w:rPr>
          <w:rFonts w:ascii="Calibri" w:hAnsi="Calibri"/>
          <w:i/>
          <w:sz w:val="22"/>
          <w:lang w:val="es-ES"/>
        </w:rPr>
        <w:sectPr w:rsidR="009E1912" w:rsidRPr="00A358CF" w:rsidSect="009E1912">
          <w:headerReference w:type="even" r:id="rId58"/>
          <w:headerReference w:type="default" r:id="rId59"/>
          <w:footerReference w:type="even" r:id="rId60"/>
          <w:footerReference w:type="default" r:id="rId61"/>
          <w:type w:val="oddPage"/>
          <w:pgSz w:w="12240" w:h="15840" w:code="1"/>
          <w:pgMar w:top="1440" w:right="1440" w:bottom="1440" w:left="1440" w:header="720" w:footer="720" w:gutter="0"/>
          <w:cols w:space="720"/>
          <w:docGrid w:linePitch="360"/>
        </w:sectPr>
      </w:pPr>
    </w:p>
    <w:p w14:paraId="32AA7C9A" w14:textId="77777777" w:rsidR="00847C95" w:rsidRDefault="00847C95">
      <w:pPr>
        <w:rPr>
          <w:b/>
          <w:sz w:val="36"/>
          <w:szCs w:val="20"/>
          <w:lang w:val="es-ES"/>
        </w:rPr>
      </w:pPr>
      <w:bookmarkStart w:id="652" w:name="_Toc38569579"/>
      <w:r>
        <w:rPr>
          <w:lang w:val="es-ES"/>
        </w:rPr>
        <w:br w:type="page"/>
      </w:r>
    </w:p>
    <w:p w14:paraId="74467747" w14:textId="77777777" w:rsidR="00847C95" w:rsidRDefault="00847C95" w:rsidP="009E1912">
      <w:pPr>
        <w:pStyle w:val="Subseccion"/>
        <w:rPr>
          <w:lang w:val="es-ES"/>
        </w:rPr>
      </w:pPr>
    </w:p>
    <w:p w14:paraId="0CD98907" w14:textId="77777777" w:rsidR="00847C95" w:rsidRDefault="00847C95" w:rsidP="009E1912">
      <w:pPr>
        <w:pStyle w:val="Subseccion"/>
        <w:rPr>
          <w:lang w:val="es-ES"/>
        </w:rPr>
      </w:pPr>
    </w:p>
    <w:p w14:paraId="6335AEB3" w14:textId="77777777" w:rsidR="00847C95" w:rsidRDefault="00847C95" w:rsidP="009E1912">
      <w:pPr>
        <w:pStyle w:val="Subseccion"/>
        <w:rPr>
          <w:lang w:val="es-ES"/>
        </w:rPr>
      </w:pPr>
    </w:p>
    <w:p w14:paraId="37E8ABB9" w14:textId="77777777" w:rsidR="00847C95" w:rsidRDefault="00847C95" w:rsidP="009E1912">
      <w:pPr>
        <w:pStyle w:val="Subseccion"/>
        <w:rPr>
          <w:lang w:val="es-ES"/>
        </w:rPr>
      </w:pPr>
    </w:p>
    <w:p w14:paraId="3D2CC352" w14:textId="77777777" w:rsidR="00847C95" w:rsidRDefault="00847C95" w:rsidP="009E1912">
      <w:pPr>
        <w:pStyle w:val="Subseccion"/>
        <w:rPr>
          <w:lang w:val="es-ES"/>
        </w:rPr>
      </w:pPr>
    </w:p>
    <w:p w14:paraId="3D9ADAEC" w14:textId="77777777" w:rsidR="00847C95" w:rsidRDefault="00847C95" w:rsidP="009E1912">
      <w:pPr>
        <w:pStyle w:val="Subseccion"/>
        <w:rPr>
          <w:lang w:val="es-ES"/>
        </w:rPr>
      </w:pPr>
    </w:p>
    <w:p w14:paraId="1DD5EB96" w14:textId="794DED70" w:rsidR="009E1912" w:rsidRPr="00A358CF" w:rsidRDefault="009E1912" w:rsidP="009E1912">
      <w:pPr>
        <w:pStyle w:val="Subseccion"/>
        <w:rPr>
          <w:lang w:val="es-ES"/>
        </w:rPr>
      </w:pPr>
      <w:bookmarkStart w:id="653" w:name="_Toc124166608"/>
      <w:r w:rsidRPr="00A358CF">
        <w:rPr>
          <w:lang w:val="es-ES"/>
        </w:rPr>
        <w:t>Sección IX. Condiciones Particulares de Contrato</w:t>
      </w:r>
      <w:bookmarkEnd w:id="652"/>
      <w:bookmarkEnd w:id="653"/>
    </w:p>
    <w:p w14:paraId="32BB8CD2" w14:textId="77777777" w:rsidR="009E1912" w:rsidRPr="00A358CF" w:rsidRDefault="009E1912" w:rsidP="009E1912">
      <w:pPr>
        <w:jc w:val="both"/>
        <w:rPr>
          <w:color w:val="000000" w:themeColor="text1"/>
          <w:szCs w:val="20"/>
          <w:lang w:val="es-ES"/>
        </w:rPr>
      </w:pPr>
      <w:r w:rsidRPr="00A358CF">
        <w:rPr>
          <w:color w:val="000000" w:themeColor="text1"/>
          <w:szCs w:val="20"/>
          <w:lang w:val="es-ES"/>
        </w:rPr>
        <w:t>Las siguientes Condiciones Particulares complementan las Condiciones Generales. Siempre que haya un conflicto, estas disposiciones prevalecerán sobre las de las Condiciones Generales.</w:t>
      </w:r>
    </w:p>
    <w:p w14:paraId="60161806" w14:textId="77777777" w:rsidR="009E1912" w:rsidRPr="00A358CF" w:rsidRDefault="009E1912" w:rsidP="009E1912">
      <w:pPr>
        <w:rPr>
          <w:b/>
          <w:sz w:val="36"/>
          <w:szCs w:val="20"/>
          <w:lang w:val="es-ES"/>
        </w:rPr>
      </w:pPr>
    </w:p>
    <w:p w14:paraId="4AA47FD0" w14:textId="77777777" w:rsidR="009E1912" w:rsidRPr="00A358CF" w:rsidRDefault="009E1912" w:rsidP="009E1912">
      <w:pPr>
        <w:rPr>
          <w:b/>
          <w:sz w:val="36"/>
          <w:szCs w:val="20"/>
          <w:lang w:val="es-ES"/>
        </w:rPr>
      </w:pPr>
      <w:r w:rsidRPr="00A358CF">
        <w:rPr>
          <w:lang w:val="es-ES"/>
        </w:rPr>
        <w:br w:type="page"/>
      </w:r>
    </w:p>
    <w:p w14:paraId="23C81C0A" w14:textId="56DAC3A9" w:rsidR="009E1912" w:rsidRPr="00A358CF" w:rsidRDefault="009E1912" w:rsidP="00395254">
      <w:pPr>
        <w:pStyle w:val="Normal-Tabla"/>
        <w:spacing w:after="240"/>
        <w:jc w:val="center"/>
        <w:rPr>
          <w:b/>
          <w:bCs/>
          <w:sz w:val="36"/>
          <w:szCs w:val="36"/>
          <w:lang w:val="es-ES"/>
        </w:rPr>
      </w:pPr>
      <w:bookmarkStart w:id="654" w:name="_Toc38569580"/>
      <w:r w:rsidRPr="00A358CF">
        <w:rPr>
          <w:b/>
          <w:bCs/>
          <w:sz w:val="36"/>
          <w:szCs w:val="36"/>
          <w:lang w:val="es-ES"/>
        </w:rPr>
        <w:lastRenderedPageBreak/>
        <w:t>Sección I</w:t>
      </w:r>
      <w:r w:rsidR="005A67A9" w:rsidRPr="00A358CF">
        <w:rPr>
          <w:b/>
          <w:bCs/>
          <w:sz w:val="36"/>
          <w:szCs w:val="36"/>
          <w:lang w:val="es-ES"/>
        </w:rPr>
        <w:t>X</w:t>
      </w:r>
      <w:r w:rsidRPr="00A358CF">
        <w:rPr>
          <w:b/>
          <w:bCs/>
          <w:sz w:val="36"/>
          <w:szCs w:val="36"/>
          <w:lang w:val="es-ES"/>
        </w:rPr>
        <w:t>. Condiciones Particulares de Contrato</w:t>
      </w:r>
      <w:bookmarkEnd w:id="654"/>
    </w:p>
    <w:p w14:paraId="4EE87E6E" w14:textId="77777777" w:rsidR="009E1912" w:rsidRPr="00A358CF" w:rsidRDefault="009E1912" w:rsidP="009E1912">
      <w:pPr>
        <w:rPr>
          <w:b/>
          <w:sz w:val="32"/>
          <w:szCs w:val="32"/>
          <w:lang w:val="es-ES"/>
        </w:rPr>
      </w:pPr>
      <w:r w:rsidRPr="00A358CF">
        <w:rPr>
          <w:b/>
          <w:sz w:val="32"/>
          <w:szCs w:val="32"/>
          <w:lang w:val="es-ES"/>
        </w:rPr>
        <w:t>Parte A – Datos del Contrato</w:t>
      </w:r>
    </w:p>
    <w:p w14:paraId="484710C9" w14:textId="77777777" w:rsidR="009E1912" w:rsidRPr="00A358CF" w:rsidRDefault="009E1912" w:rsidP="009E1912">
      <w:pPr>
        <w:rPr>
          <w:lang w:val="es-ES"/>
        </w:rPr>
      </w:pPr>
    </w:p>
    <w:tbl>
      <w:tblPr>
        <w:tblW w:w="9353" w:type="dxa"/>
        <w:tblInd w:w="-20" w:type="dxa"/>
        <w:tblLayout w:type="fixed"/>
        <w:tblLook w:val="0000" w:firstRow="0" w:lastRow="0" w:firstColumn="0" w:lastColumn="0" w:noHBand="0" w:noVBand="0"/>
      </w:tblPr>
      <w:tblGrid>
        <w:gridCol w:w="2988"/>
        <w:gridCol w:w="1553"/>
        <w:gridCol w:w="4812"/>
      </w:tblGrid>
      <w:tr w:rsidR="009E1912" w:rsidRPr="00A358CF" w14:paraId="0855D0D3" w14:textId="77777777" w:rsidTr="005C01E4">
        <w:trPr>
          <w:tblHeader/>
        </w:trPr>
        <w:tc>
          <w:tcPr>
            <w:tcW w:w="2988" w:type="dxa"/>
            <w:tcBorders>
              <w:top w:val="double" w:sz="4" w:space="0" w:color="auto"/>
              <w:left w:val="double" w:sz="4" w:space="0" w:color="auto"/>
              <w:bottom w:val="single" w:sz="4" w:space="0" w:color="auto"/>
              <w:right w:val="single" w:sz="4" w:space="0" w:color="auto"/>
            </w:tcBorders>
          </w:tcPr>
          <w:p w14:paraId="695BCC27" w14:textId="77777777" w:rsidR="009E1912" w:rsidRPr="00A358CF" w:rsidRDefault="009E1912" w:rsidP="0076314D">
            <w:pPr>
              <w:spacing w:before="120" w:after="120"/>
              <w:rPr>
                <w:b/>
                <w:lang w:val="es-ES"/>
              </w:rPr>
            </w:pPr>
            <w:r w:rsidRPr="00A358CF">
              <w:rPr>
                <w:b/>
                <w:lang w:val="es-ES"/>
              </w:rPr>
              <w:t>Cláusula</w:t>
            </w:r>
          </w:p>
        </w:tc>
        <w:tc>
          <w:tcPr>
            <w:tcW w:w="1553" w:type="dxa"/>
            <w:tcBorders>
              <w:top w:val="double" w:sz="4" w:space="0" w:color="auto"/>
              <w:left w:val="single" w:sz="4" w:space="0" w:color="auto"/>
              <w:bottom w:val="single" w:sz="4" w:space="0" w:color="auto"/>
              <w:right w:val="single" w:sz="4" w:space="0" w:color="auto"/>
            </w:tcBorders>
          </w:tcPr>
          <w:p w14:paraId="01B3EBE8" w14:textId="77777777" w:rsidR="009E1912" w:rsidRPr="00A358CF" w:rsidRDefault="009E1912" w:rsidP="0076314D">
            <w:pPr>
              <w:spacing w:before="120" w:after="120"/>
              <w:rPr>
                <w:b/>
                <w:lang w:val="es-ES"/>
              </w:rPr>
            </w:pPr>
            <w:r w:rsidRPr="00A358CF">
              <w:rPr>
                <w:b/>
                <w:lang w:val="es-ES"/>
              </w:rPr>
              <w:t>Subcláusula</w:t>
            </w:r>
          </w:p>
        </w:tc>
        <w:tc>
          <w:tcPr>
            <w:tcW w:w="4812" w:type="dxa"/>
            <w:tcBorders>
              <w:top w:val="double" w:sz="4" w:space="0" w:color="auto"/>
              <w:left w:val="single" w:sz="4" w:space="0" w:color="auto"/>
              <w:bottom w:val="single" w:sz="4" w:space="0" w:color="auto"/>
              <w:right w:val="double" w:sz="4" w:space="0" w:color="auto"/>
            </w:tcBorders>
          </w:tcPr>
          <w:p w14:paraId="6E6DE0CB" w14:textId="77777777" w:rsidR="009E1912" w:rsidRPr="00A358CF" w:rsidRDefault="009E1912" w:rsidP="0076314D">
            <w:pPr>
              <w:spacing w:before="120" w:after="120"/>
              <w:rPr>
                <w:b/>
                <w:lang w:val="es-ES"/>
              </w:rPr>
            </w:pPr>
            <w:r w:rsidRPr="00A358CF">
              <w:rPr>
                <w:b/>
                <w:lang w:val="es-ES"/>
              </w:rPr>
              <w:t>Dato del Contrato</w:t>
            </w:r>
          </w:p>
        </w:tc>
      </w:tr>
      <w:tr w:rsidR="009E1912" w:rsidRPr="00A358CF" w14:paraId="59F5C285" w14:textId="77777777" w:rsidTr="005C01E4">
        <w:tc>
          <w:tcPr>
            <w:tcW w:w="2988" w:type="dxa"/>
            <w:tcBorders>
              <w:top w:val="single" w:sz="4" w:space="0" w:color="auto"/>
              <w:left w:val="double" w:sz="4" w:space="0" w:color="auto"/>
              <w:bottom w:val="single" w:sz="4" w:space="0" w:color="auto"/>
              <w:right w:val="single" w:sz="4" w:space="0" w:color="auto"/>
            </w:tcBorders>
          </w:tcPr>
          <w:p w14:paraId="5F38E99F" w14:textId="77777777" w:rsidR="009E1912" w:rsidRPr="00A358CF" w:rsidRDefault="009E1912" w:rsidP="0076314D">
            <w:pPr>
              <w:spacing w:before="120" w:after="120"/>
              <w:rPr>
                <w:bCs/>
                <w:lang w:val="es-ES"/>
              </w:rPr>
            </w:pPr>
            <w:r w:rsidRPr="00A358CF">
              <w:rPr>
                <w:bCs/>
                <w:lang w:val="es-ES"/>
              </w:rPr>
              <w:t xml:space="preserve">Cuando el Contrato permite Costo Más Utilidad, el Porcentaje de la utilidad que se agrega al costo </w:t>
            </w:r>
          </w:p>
        </w:tc>
        <w:tc>
          <w:tcPr>
            <w:tcW w:w="1553" w:type="dxa"/>
            <w:tcBorders>
              <w:top w:val="single" w:sz="4" w:space="0" w:color="auto"/>
              <w:left w:val="single" w:sz="4" w:space="0" w:color="auto"/>
              <w:bottom w:val="single" w:sz="4" w:space="0" w:color="auto"/>
              <w:right w:val="single" w:sz="4" w:space="0" w:color="auto"/>
            </w:tcBorders>
          </w:tcPr>
          <w:p w14:paraId="256750BB" w14:textId="77777777" w:rsidR="009E1912" w:rsidRPr="00A358CF" w:rsidRDefault="009E1912" w:rsidP="0076314D">
            <w:pPr>
              <w:spacing w:before="120" w:after="120"/>
              <w:rPr>
                <w:lang w:val="es-ES"/>
              </w:rPr>
            </w:pPr>
            <w:r w:rsidRPr="00A358CF">
              <w:rPr>
                <w:lang w:val="es-ES"/>
              </w:rPr>
              <w:t>1.1.24</w:t>
            </w:r>
          </w:p>
        </w:tc>
        <w:tc>
          <w:tcPr>
            <w:tcW w:w="4812" w:type="dxa"/>
            <w:tcBorders>
              <w:top w:val="single" w:sz="4" w:space="0" w:color="auto"/>
              <w:left w:val="single" w:sz="4" w:space="0" w:color="auto"/>
              <w:bottom w:val="single" w:sz="4" w:space="0" w:color="auto"/>
              <w:right w:val="double" w:sz="4" w:space="0" w:color="auto"/>
            </w:tcBorders>
          </w:tcPr>
          <w:p w14:paraId="0790D2DB" w14:textId="77777777" w:rsidR="009E1912" w:rsidRPr="00A358CF" w:rsidRDefault="009E1912" w:rsidP="0076314D">
            <w:pPr>
              <w:spacing w:before="120" w:after="120"/>
              <w:rPr>
                <w:lang w:val="es-ES"/>
              </w:rPr>
            </w:pPr>
            <w:r w:rsidRPr="00A358CF">
              <w:rPr>
                <w:lang w:val="es-ES"/>
              </w:rPr>
              <w:t xml:space="preserve">_______ </w:t>
            </w:r>
            <w:r w:rsidRPr="00A358CF">
              <w:rPr>
                <w:i/>
                <w:iCs/>
                <w:lang w:val="es-ES"/>
              </w:rPr>
              <w:t>[ingrese el %, normalmente 5%]</w:t>
            </w:r>
          </w:p>
        </w:tc>
      </w:tr>
      <w:tr w:rsidR="009E1912" w:rsidRPr="00E0610C" w14:paraId="6302756C" w14:textId="77777777" w:rsidTr="005C01E4">
        <w:trPr>
          <w:trHeight w:val="1284"/>
        </w:trPr>
        <w:tc>
          <w:tcPr>
            <w:tcW w:w="2988" w:type="dxa"/>
            <w:tcBorders>
              <w:top w:val="single" w:sz="4" w:space="0" w:color="auto"/>
              <w:left w:val="double" w:sz="4" w:space="0" w:color="auto"/>
              <w:bottom w:val="single" w:sz="4" w:space="0" w:color="auto"/>
              <w:right w:val="single" w:sz="4" w:space="0" w:color="auto"/>
            </w:tcBorders>
          </w:tcPr>
          <w:p w14:paraId="4434538A" w14:textId="77777777" w:rsidR="009E1912" w:rsidRPr="00A358CF" w:rsidRDefault="009E1912" w:rsidP="0076314D">
            <w:pPr>
              <w:spacing w:before="120" w:after="120"/>
              <w:rPr>
                <w:bCs/>
                <w:lang w:val="es-ES"/>
              </w:rPr>
            </w:pPr>
            <w:r w:rsidRPr="00A358CF">
              <w:rPr>
                <w:bCs/>
                <w:lang w:val="es-ES"/>
              </w:rPr>
              <w:t>La Fecha de Corte (número de días después del plazo para la Finalización del Diseño-Construcción)</w:t>
            </w:r>
          </w:p>
        </w:tc>
        <w:tc>
          <w:tcPr>
            <w:tcW w:w="1553" w:type="dxa"/>
            <w:tcBorders>
              <w:top w:val="single" w:sz="4" w:space="0" w:color="auto"/>
              <w:left w:val="single" w:sz="4" w:space="0" w:color="auto"/>
              <w:bottom w:val="single" w:sz="4" w:space="0" w:color="auto"/>
              <w:right w:val="single" w:sz="4" w:space="0" w:color="auto"/>
            </w:tcBorders>
          </w:tcPr>
          <w:p w14:paraId="2675AC34" w14:textId="77777777" w:rsidR="009E1912" w:rsidRPr="00A358CF" w:rsidRDefault="009E1912" w:rsidP="0076314D">
            <w:pPr>
              <w:spacing w:before="120" w:after="120"/>
              <w:rPr>
                <w:lang w:val="es-ES"/>
              </w:rPr>
            </w:pPr>
          </w:p>
        </w:tc>
        <w:tc>
          <w:tcPr>
            <w:tcW w:w="4812" w:type="dxa"/>
            <w:tcBorders>
              <w:top w:val="single" w:sz="4" w:space="0" w:color="auto"/>
              <w:left w:val="single" w:sz="4" w:space="0" w:color="auto"/>
              <w:bottom w:val="single" w:sz="4" w:space="0" w:color="auto"/>
              <w:right w:val="double" w:sz="4" w:space="0" w:color="auto"/>
            </w:tcBorders>
          </w:tcPr>
          <w:p w14:paraId="0B5BFCEB" w14:textId="77777777" w:rsidR="009E1912" w:rsidRPr="00A358CF" w:rsidRDefault="009E1912" w:rsidP="0076314D">
            <w:pPr>
              <w:spacing w:before="120" w:after="120"/>
              <w:rPr>
                <w:lang w:val="es-ES"/>
              </w:rPr>
            </w:pPr>
            <w:r w:rsidRPr="00A358CF">
              <w:rPr>
                <w:lang w:val="es-ES"/>
              </w:rPr>
              <w:t xml:space="preserve">_______ </w:t>
            </w:r>
            <w:r w:rsidRPr="00A358CF">
              <w:rPr>
                <w:i/>
                <w:iCs/>
                <w:lang w:val="es-ES"/>
              </w:rPr>
              <w:t>[ingrese el número de días]</w:t>
            </w:r>
          </w:p>
        </w:tc>
      </w:tr>
      <w:tr w:rsidR="009E1912" w:rsidRPr="00A358CF" w14:paraId="335F3476" w14:textId="77777777" w:rsidTr="005C01E4">
        <w:trPr>
          <w:trHeight w:val="1129"/>
        </w:trPr>
        <w:tc>
          <w:tcPr>
            <w:tcW w:w="2988" w:type="dxa"/>
            <w:tcBorders>
              <w:top w:val="single" w:sz="4" w:space="0" w:color="auto"/>
              <w:left w:val="double" w:sz="4" w:space="0" w:color="auto"/>
              <w:bottom w:val="single" w:sz="4" w:space="0" w:color="auto"/>
              <w:right w:val="single" w:sz="4" w:space="0" w:color="auto"/>
            </w:tcBorders>
          </w:tcPr>
          <w:p w14:paraId="705F96F5" w14:textId="77777777" w:rsidR="009E1912" w:rsidRPr="00A358CF" w:rsidRDefault="009E1912" w:rsidP="0076314D">
            <w:pPr>
              <w:spacing w:before="120" w:after="120"/>
              <w:rPr>
                <w:bCs/>
                <w:lang w:val="es-ES"/>
              </w:rPr>
            </w:pPr>
            <w:r w:rsidRPr="00A358CF">
              <w:rPr>
                <w:bCs/>
                <w:lang w:val="es-ES"/>
              </w:rPr>
              <w:t>Nombre del Contratante y dirección para Diseño-Construcción</w:t>
            </w:r>
          </w:p>
        </w:tc>
        <w:tc>
          <w:tcPr>
            <w:tcW w:w="1553" w:type="dxa"/>
            <w:tcBorders>
              <w:top w:val="single" w:sz="4" w:space="0" w:color="auto"/>
              <w:left w:val="single" w:sz="4" w:space="0" w:color="auto"/>
              <w:bottom w:val="single" w:sz="4" w:space="0" w:color="auto"/>
              <w:right w:val="single" w:sz="4" w:space="0" w:color="auto"/>
            </w:tcBorders>
          </w:tcPr>
          <w:p w14:paraId="1E2F3655" w14:textId="77777777" w:rsidR="009E1912" w:rsidRPr="00A358CF" w:rsidRDefault="009E1912" w:rsidP="0076314D">
            <w:pPr>
              <w:spacing w:before="120" w:after="120"/>
              <w:rPr>
                <w:lang w:val="es-ES"/>
              </w:rPr>
            </w:pPr>
            <w:r w:rsidRPr="00A358CF">
              <w:rPr>
                <w:lang w:val="es-ES"/>
              </w:rPr>
              <w:t>1.1.35</w:t>
            </w:r>
          </w:p>
        </w:tc>
        <w:tc>
          <w:tcPr>
            <w:tcW w:w="4812" w:type="dxa"/>
            <w:tcBorders>
              <w:top w:val="single" w:sz="4" w:space="0" w:color="auto"/>
              <w:left w:val="single" w:sz="4" w:space="0" w:color="auto"/>
              <w:bottom w:val="single" w:sz="4" w:space="0" w:color="auto"/>
              <w:right w:val="double" w:sz="4" w:space="0" w:color="auto"/>
            </w:tcBorders>
          </w:tcPr>
          <w:p w14:paraId="14DE6897" w14:textId="77777777" w:rsidR="009E1912" w:rsidRPr="00A358CF" w:rsidRDefault="009E1912" w:rsidP="0076314D">
            <w:pPr>
              <w:spacing w:before="120" w:after="120"/>
              <w:rPr>
                <w:lang w:val="es-ES"/>
              </w:rPr>
            </w:pPr>
          </w:p>
        </w:tc>
      </w:tr>
      <w:tr w:rsidR="009E1912" w:rsidRPr="00A358CF" w14:paraId="58CF87E8" w14:textId="77777777" w:rsidTr="005C01E4">
        <w:trPr>
          <w:trHeight w:val="1117"/>
        </w:trPr>
        <w:tc>
          <w:tcPr>
            <w:tcW w:w="2988" w:type="dxa"/>
            <w:tcBorders>
              <w:top w:val="single" w:sz="4" w:space="0" w:color="auto"/>
              <w:left w:val="double" w:sz="4" w:space="0" w:color="auto"/>
              <w:bottom w:val="single" w:sz="4" w:space="0" w:color="auto"/>
              <w:right w:val="single" w:sz="4" w:space="0" w:color="auto"/>
            </w:tcBorders>
          </w:tcPr>
          <w:p w14:paraId="666C50E8" w14:textId="77777777" w:rsidR="009E1912" w:rsidRPr="00A358CF" w:rsidRDefault="009E1912" w:rsidP="0076314D">
            <w:pPr>
              <w:spacing w:before="120" w:after="120"/>
              <w:rPr>
                <w:bCs/>
                <w:lang w:val="es-ES"/>
              </w:rPr>
            </w:pPr>
            <w:r w:rsidRPr="00A358CF">
              <w:rPr>
                <w:bCs/>
                <w:lang w:val="es-ES"/>
              </w:rPr>
              <w:t>Nombre del Contratante y dirección para el Servicio de Operación</w:t>
            </w:r>
          </w:p>
        </w:tc>
        <w:tc>
          <w:tcPr>
            <w:tcW w:w="1553" w:type="dxa"/>
            <w:tcBorders>
              <w:top w:val="single" w:sz="4" w:space="0" w:color="auto"/>
              <w:left w:val="single" w:sz="4" w:space="0" w:color="auto"/>
              <w:bottom w:val="single" w:sz="4" w:space="0" w:color="auto"/>
              <w:right w:val="single" w:sz="4" w:space="0" w:color="auto"/>
            </w:tcBorders>
          </w:tcPr>
          <w:p w14:paraId="6468BD67" w14:textId="77777777" w:rsidR="009E1912" w:rsidRPr="00A358CF" w:rsidRDefault="009E1912" w:rsidP="0076314D">
            <w:pPr>
              <w:spacing w:before="120" w:after="120"/>
              <w:rPr>
                <w:lang w:val="es-ES"/>
              </w:rPr>
            </w:pPr>
            <w:r w:rsidRPr="00A358CF">
              <w:rPr>
                <w:lang w:val="es-ES"/>
              </w:rPr>
              <w:t>1.1.35</w:t>
            </w:r>
          </w:p>
        </w:tc>
        <w:tc>
          <w:tcPr>
            <w:tcW w:w="4812" w:type="dxa"/>
            <w:tcBorders>
              <w:top w:val="single" w:sz="4" w:space="0" w:color="auto"/>
              <w:left w:val="single" w:sz="4" w:space="0" w:color="auto"/>
              <w:bottom w:val="single" w:sz="4" w:space="0" w:color="auto"/>
              <w:right w:val="double" w:sz="4" w:space="0" w:color="auto"/>
            </w:tcBorders>
          </w:tcPr>
          <w:p w14:paraId="2137128E" w14:textId="77777777" w:rsidR="009E1912" w:rsidRPr="00A358CF" w:rsidRDefault="009E1912" w:rsidP="0076314D">
            <w:pPr>
              <w:spacing w:before="120" w:after="120"/>
              <w:rPr>
                <w:lang w:val="es-ES"/>
              </w:rPr>
            </w:pPr>
          </w:p>
        </w:tc>
      </w:tr>
      <w:tr w:rsidR="009E1912" w:rsidRPr="00A358CF" w14:paraId="462958C8" w14:textId="77777777" w:rsidTr="005C01E4">
        <w:trPr>
          <w:trHeight w:val="1122"/>
        </w:trPr>
        <w:tc>
          <w:tcPr>
            <w:tcW w:w="2988" w:type="dxa"/>
            <w:tcBorders>
              <w:top w:val="single" w:sz="4" w:space="0" w:color="auto"/>
              <w:left w:val="double" w:sz="4" w:space="0" w:color="auto"/>
              <w:bottom w:val="single" w:sz="4" w:space="0" w:color="auto"/>
              <w:right w:val="single" w:sz="4" w:space="0" w:color="auto"/>
            </w:tcBorders>
          </w:tcPr>
          <w:p w14:paraId="2C9DC392" w14:textId="77777777" w:rsidR="009E1912" w:rsidRPr="00A358CF" w:rsidRDefault="009E1912" w:rsidP="0076314D">
            <w:pPr>
              <w:spacing w:before="120" w:after="120"/>
              <w:rPr>
                <w:bCs/>
                <w:lang w:val="es-ES"/>
              </w:rPr>
            </w:pPr>
            <w:r w:rsidRPr="00A358CF">
              <w:rPr>
                <w:bCs/>
                <w:lang w:val="es-ES"/>
              </w:rPr>
              <w:t>Parte de las Obras que se designan como una Sección para los fines del Contrato</w:t>
            </w:r>
          </w:p>
        </w:tc>
        <w:tc>
          <w:tcPr>
            <w:tcW w:w="1553" w:type="dxa"/>
            <w:tcBorders>
              <w:top w:val="single" w:sz="4" w:space="0" w:color="auto"/>
              <w:left w:val="single" w:sz="4" w:space="0" w:color="auto"/>
              <w:bottom w:val="single" w:sz="4" w:space="0" w:color="auto"/>
              <w:right w:val="single" w:sz="4" w:space="0" w:color="auto"/>
            </w:tcBorders>
          </w:tcPr>
          <w:p w14:paraId="3B648E48" w14:textId="77777777" w:rsidR="009E1912" w:rsidRPr="00A358CF" w:rsidRDefault="009E1912" w:rsidP="0076314D">
            <w:pPr>
              <w:spacing w:before="120" w:after="120"/>
              <w:rPr>
                <w:lang w:val="es-ES"/>
              </w:rPr>
            </w:pPr>
            <w:r w:rsidRPr="00A358CF">
              <w:rPr>
                <w:lang w:val="es-ES"/>
              </w:rPr>
              <w:t>1.1.70</w:t>
            </w:r>
          </w:p>
        </w:tc>
        <w:tc>
          <w:tcPr>
            <w:tcW w:w="4812" w:type="dxa"/>
            <w:tcBorders>
              <w:top w:val="single" w:sz="4" w:space="0" w:color="auto"/>
              <w:left w:val="single" w:sz="4" w:space="0" w:color="auto"/>
              <w:bottom w:val="single" w:sz="4" w:space="0" w:color="auto"/>
              <w:right w:val="double" w:sz="4" w:space="0" w:color="auto"/>
            </w:tcBorders>
          </w:tcPr>
          <w:p w14:paraId="1BB33C9F" w14:textId="77777777" w:rsidR="009E1912" w:rsidRPr="00A358CF" w:rsidRDefault="009E1912" w:rsidP="0076314D">
            <w:pPr>
              <w:spacing w:before="120" w:after="120"/>
              <w:rPr>
                <w:lang w:val="es-ES"/>
              </w:rPr>
            </w:pPr>
          </w:p>
        </w:tc>
      </w:tr>
      <w:tr w:rsidR="009E1912" w:rsidRPr="00A358CF" w14:paraId="312D0FCE" w14:textId="77777777" w:rsidTr="005C01E4">
        <w:trPr>
          <w:trHeight w:val="698"/>
        </w:trPr>
        <w:tc>
          <w:tcPr>
            <w:tcW w:w="2988" w:type="dxa"/>
            <w:tcBorders>
              <w:top w:val="single" w:sz="4" w:space="0" w:color="auto"/>
              <w:left w:val="double" w:sz="4" w:space="0" w:color="auto"/>
              <w:bottom w:val="single" w:sz="4" w:space="0" w:color="auto"/>
              <w:right w:val="single" w:sz="4" w:space="0" w:color="auto"/>
            </w:tcBorders>
          </w:tcPr>
          <w:p w14:paraId="3B3FD343" w14:textId="77777777" w:rsidR="009E1912" w:rsidRPr="00A358CF" w:rsidRDefault="009E1912" w:rsidP="0076314D">
            <w:pPr>
              <w:spacing w:before="120" w:after="120"/>
              <w:rPr>
                <w:lang w:val="es-ES"/>
              </w:rPr>
            </w:pPr>
            <w:r w:rsidRPr="00A358CF">
              <w:rPr>
                <w:lang w:val="es-ES"/>
              </w:rPr>
              <w:t>Plazo para Finalizar el Diseño-Construcción</w:t>
            </w:r>
          </w:p>
        </w:tc>
        <w:tc>
          <w:tcPr>
            <w:tcW w:w="1553" w:type="dxa"/>
            <w:tcBorders>
              <w:top w:val="single" w:sz="4" w:space="0" w:color="auto"/>
              <w:left w:val="single" w:sz="4" w:space="0" w:color="auto"/>
              <w:bottom w:val="single" w:sz="4" w:space="0" w:color="auto"/>
              <w:right w:val="single" w:sz="4" w:space="0" w:color="auto"/>
            </w:tcBorders>
          </w:tcPr>
          <w:p w14:paraId="1A988CAE" w14:textId="77777777" w:rsidR="009E1912" w:rsidRPr="00A358CF" w:rsidRDefault="009E1912" w:rsidP="0076314D">
            <w:pPr>
              <w:spacing w:before="120" w:after="120"/>
              <w:rPr>
                <w:lang w:val="es-ES"/>
              </w:rPr>
            </w:pPr>
            <w:r w:rsidRPr="00A358CF">
              <w:rPr>
                <w:lang w:val="es-ES"/>
              </w:rPr>
              <w:t>1.1.78</w:t>
            </w:r>
          </w:p>
        </w:tc>
        <w:tc>
          <w:tcPr>
            <w:tcW w:w="4812" w:type="dxa"/>
            <w:tcBorders>
              <w:top w:val="single" w:sz="4" w:space="0" w:color="auto"/>
              <w:left w:val="single" w:sz="4" w:space="0" w:color="auto"/>
              <w:bottom w:val="single" w:sz="4" w:space="0" w:color="auto"/>
              <w:right w:val="double" w:sz="4" w:space="0" w:color="auto"/>
            </w:tcBorders>
          </w:tcPr>
          <w:p w14:paraId="6959B2CB" w14:textId="77777777" w:rsidR="009E1912" w:rsidRPr="00A358CF" w:rsidRDefault="009E1912" w:rsidP="0076314D">
            <w:pPr>
              <w:spacing w:before="120" w:after="120"/>
              <w:rPr>
                <w:lang w:val="es-ES"/>
              </w:rPr>
            </w:pPr>
            <w:r w:rsidRPr="00A358CF">
              <w:rPr>
                <w:lang w:val="es-ES"/>
              </w:rPr>
              <w:t>________ días</w:t>
            </w:r>
          </w:p>
        </w:tc>
      </w:tr>
      <w:tr w:rsidR="009E1912" w:rsidRPr="00A358CF" w14:paraId="4A5302D4" w14:textId="77777777" w:rsidTr="005C01E4">
        <w:trPr>
          <w:trHeight w:val="552"/>
        </w:trPr>
        <w:tc>
          <w:tcPr>
            <w:tcW w:w="2988" w:type="dxa"/>
            <w:tcBorders>
              <w:top w:val="single" w:sz="4" w:space="0" w:color="auto"/>
              <w:left w:val="double" w:sz="4" w:space="0" w:color="auto"/>
              <w:bottom w:val="single" w:sz="4" w:space="0" w:color="auto"/>
              <w:right w:val="single" w:sz="4" w:space="0" w:color="auto"/>
            </w:tcBorders>
          </w:tcPr>
          <w:p w14:paraId="28C4278E" w14:textId="77777777" w:rsidR="009E1912" w:rsidRPr="00A358CF" w:rsidRDefault="009E1912" w:rsidP="0076314D">
            <w:pPr>
              <w:spacing w:before="120" w:after="120"/>
              <w:rPr>
                <w:lang w:val="es-ES"/>
              </w:rPr>
            </w:pPr>
            <w:r w:rsidRPr="00A358CF">
              <w:rPr>
                <w:lang w:val="es-ES"/>
              </w:rPr>
              <w:t>Nombre del Prestatario</w:t>
            </w:r>
          </w:p>
        </w:tc>
        <w:tc>
          <w:tcPr>
            <w:tcW w:w="1553" w:type="dxa"/>
            <w:tcBorders>
              <w:top w:val="single" w:sz="4" w:space="0" w:color="auto"/>
              <w:left w:val="single" w:sz="4" w:space="0" w:color="auto"/>
              <w:bottom w:val="single" w:sz="4" w:space="0" w:color="auto"/>
              <w:right w:val="single" w:sz="4" w:space="0" w:color="auto"/>
            </w:tcBorders>
          </w:tcPr>
          <w:p w14:paraId="082E44A3" w14:textId="77777777" w:rsidR="009E1912" w:rsidRPr="00A358CF" w:rsidRDefault="009E1912" w:rsidP="0076314D">
            <w:pPr>
              <w:spacing w:before="120" w:after="120"/>
              <w:rPr>
                <w:lang w:val="es-ES"/>
              </w:rPr>
            </w:pPr>
            <w:r w:rsidRPr="00A358CF">
              <w:rPr>
                <w:lang w:val="es-ES"/>
              </w:rPr>
              <w:t>1.1.85</w:t>
            </w:r>
          </w:p>
        </w:tc>
        <w:tc>
          <w:tcPr>
            <w:tcW w:w="4812" w:type="dxa"/>
            <w:tcBorders>
              <w:top w:val="single" w:sz="4" w:space="0" w:color="auto"/>
              <w:left w:val="single" w:sz="4" w:space="0" w:color="auto"/>
              <w:bottom w:val="single" w:sz="4" w:space="0" w:color="auto"/>
              <w:right w:val="double" w:sz="4" w:space="0" w:color="auto"/>
            </w:tcBorders>
          </w:tcPr>
          <w:p w14:paraId="720BD0B7" w14:textId="77777777" w:rsidR="009E1912" w:rsidRPr="00A358CF" w:rsidRDefault="009E1912" w:rsidP="0076314D">
            <w:pPr>
              <w:spacing w:before="120" w:after="120"/>
              <w:rPr>
                <w:lang w:val="es-ES"/>
              </w:rPr>
            </w:pPr>
          </w:p>
        </w:tc>
      </w:tr>
      <w:tr w:rsidR="009E1912" w:rsidRPr="00A358CF" w14:paraId="29F04F08" w14:textId="77777777" w:rsidTr="005C01E4">
        <w:trPr>
          <w:trHeight w:val="844"/>
        </w:trPr>
        <w:tc>
          <w:tcPr>
            <w:tcW w:w="2988" w:type="dxa"/>
            <w:tcBorders>
              <w:top w:val="single" w:sz="4" w:space="0" w:color="auto"/>
              <w:left w:val="double" w:sz="4" w:space="0" w:color="auto"/>
              <w:bottom w:val="single" w:sz="4" w:space="0" w:color="auto"/>
              <w:right w:val="single" w:sz="4" w:space="0" w:color="auto"/>
            </w:tcBorders>
          </w:tcPr>
          <w:p w14:paraId="6DA04CB7" w14:textId="77777777" w:rsidR="009E1912" w:rsidRPr="00A358CF" w:rsidRDefault="009E1912" w:rsidP="0076314D">
            <w:pPr>
              <w:spacing w:before="120" w:after="120"/>
              <w:rPr>
                <w:lang w:val="es-ES"/>
              </w:rPr>
            </w:pPr>
            <w:r w:rsidRPr="00A358CF">
              <w:rPr>
                <w:lang w:val="es-ES"/>
              </w:rPr>
              <w:t>Métodos acordados para la transmisión electrónica</w:t>
            </w:r>
          </w:p>
        </w:tc>
        <w:tc>
          <w:tcPr>
            <w:tcW w:w="1553" w:type="dxa"/>
            <w:tcBorders>
              <w:top w:val="single" w:sz="4" w:space="0" w:color="auto"/>
              <w:left w:val="single" w:sz="4" w:space="0" w:color="auto"/>
              <w:bottom w:val="single" w:sz="4" w:space="0" w:color="auto"/>
              <w:right w:val="single" w:sz="4" w:space="0" w:color="auto"/>
            </w:tcBorders>
          </w:tcPr>
          <w:p w14:paraId="39ABF02F" w14:textId="77777777" w:rsidR="009E1912" w:rsidRPr="00A358CF" w:rsidRDefault="009E1912" w:rsidP="0076314D">
            <w:pPr>
              <w:spacing w:before="120" w:after="120"/>
              <w:rPr>
                <w:lang w:val="es-ES"/>
              </w:rPr>
            </w:pPr>
            <w:r w:rsidRPr="00A358CF">
              <w:rPr>
                <w:lang w:val="es-ES"/>
              </w:rPr>
              <w:t>1.3</w:t>
            </w:r>
          </w:p>
        </w:tc>
        <w:tc>
          <w:tcPr>
            <w:tcW w:w="4812" w:type="dxa"/>
            <w:tcBorders>
              <w:top w:val="single" w:sz="4" w:space="0" w:color="auto"/>
              <w:left w:val="single" w:sz="4" w:space="0" w:color="auto"/>
              <w:bottom w:val="single" w:sz="4" w:space="0" w:color="auto"/>
              <w:right w:val="double" w:sz="4" w:space="0" w:color="auto"/>
            </w:tcBorders>
          </w:tcPr>
          <w:p w14:paraId="1429FD8A" w14:textId="77777777" w:rsidR="009E1912" w:rsidRPr="00A358CF" w:rsidRDefault="009E1912" w:rsidP="0076314D">
            <w:pPr>
              <w:spacing w:before="120" w:after="120"/>
              <w:rPr>
                <w:lang w:val="es-ES"/>
              </w:rPr>
            </w:pPr>
          </w:p>
        </w:tc>
      </w:tr>
      <w:tr w:rsidR="009E1912" w:rsidRPr="00A358CF" w14:paraId="5417B5D4" w14:textId="77777777" w:rsidTr="005C01E4">
        <w:trPr>
          <w:trHeight w:val="842"/>
        </w:trPr>
        <w:tc>
          <w:tcPr>
            <w:tcW w:w="2988" w:type="dxa"/>
            <w:tcBorders>
              <w:top w:val="single" w:sz="4" w:space="0" w:color="auto"/>
              <w:left w:val="double" w:sz="4" w:space="0" w:color="auto"/>
              <w:bottom w:val="single" w:sz="4" w:space="0" w:color="auto"/>
              <w:right w:val="single" w:sz="4" w:space="0" w:color="auto"/>
            </w:tcBorders>
          </w:tcPr>
          <w:p w14:paraId="0314ACB8" w14:textId="77777777" w:rsidR="009E1912" w:rsidRPr="00A358CF" w:rsidRDefault="009E1912" w:rsidP="0076314D">
            <w:pPr>
              <w:spacing w:before="120" w:after="120"/>
              <w:rPr>
                <w:lang w:val="es-ES"/>
              </w:rPr>
            </w:pPr>
            <w:r w:rsidRPr="00A358CF">
              <w:rPr>
                <w:lang w:val="es-ES"/>
              </w:rPr>
              <w:t>Dirección del Contratante para comunicaciones</w:t>
            </w:r>
          </w:p>
        </w:tc>
        <w:tc>
          <w:tcPr>
            <w:tcW w:w="1553" w:type="dxa"/>
            <w:tcBorders>
              <w:top w:val="single" w:sz="4" w:space="0" w:color="auto"/>
              <w:left w:val="single" w:sz="4" w:space="0" w:color="auto"/>
              <w:bottom w:val="single" w:sz="4" w:space="0" w:color="auto"/>
              <w:right w:val="single" w:sz="4" w:space="0" w:color="auto"/>
            </w:tcBorders>
          </w:tcPr>
          <w:p w14:paraId="4B32B4E8" w14:textId="77777777" w:rsidR="009E1912" w:rsidRPr="00A358CF" w:rsidRDefault="009E1912" w:rsidP="0076314D">
            <w:pPr>
              <w:spacing w:before="120" w:after="120"/>
              <w:rPr>
                <w:lang w:val="es-ES"/>
              </w:rPr>
            </w:pPr>
            <w:r w:rsidRPr="00A358CF">
              <w:rPr>
                <w:lang w:val="es-ES"/>
              </w:rPr>
              <w:t>1.3</w:t>
            </w:r>
          </w:p>
        </w:tc>
        <w:tc>
          <w:tcPr>
            <w:tcW w:w="4812" w:type="dxa"/>
            <w:tcBorders>
              <w:top w:val="single" w:sz="4" w:space="0" w:color="auto"/>
              <w:left w:val="single" w:sz="4" w:space="0" w:color="auto"/>
              <w:bottom w:val="single" w:sz="4" w:space="0" w:color="auto"/>
              <w:right w:val="double" w:sz="4" w:space="0" w:color="auto"/>
            </w:tcBorders>
          </w:tcPr>
          <w:p w14:paraId="73530C9C" w14:textId="77777777" w:rsidR="009E1912" w:rsidRPr="00A358CF" w:rsidRDefault="009E1912" w:rsidP="0076314D">
            <w:pPr>
              <w:spacing w:before="120" w:after="120"/>
              <w:rPr>
                <w:lang w:val="es-ES"/>
              </w:rPr>
            </w:pPr>
          </w:p>
        </w:tc>
      </w:tr>
      <w:tr w:rsidR="009E1912" w:rsidRPr="00A358CF" w14:paraId="575E96B1" w14:textId="77777777" w:rsidTr="005C01E4">
        <w:trPr>
          <w:trHeight w:val="1213"/>
        </w:trPr>
        <w:tc>
          <w:tcPr>
            <w:tcW w:w="2988" w:type="dxa"/>
            <w:tcBorders>
              <w:top w:val="single" w:sz="4" w:space="0" w:color="auto"/>
              <w:left w:val="double" w:sz="4" w:space="0" w:color="auto"/>
              <w:bottom w:val="single" w:sz="4" w:space="0" w:color="auto"/>
              <w:right w:val="single" w:sz="4" w:space="0" w:color="auto"/>
            </w:tcBorders>
          </w:tcPr>
          <w:p w14:paraId="2CA77B48" w14:textId="77777777" w:rsidR="009E1912" w:rsidRPr="00A358CF" w:rsidRDefault="009E1912" w:rsidP="0076314D">
            <w:pPr>
              <w:spacing w:before="120" w:after="120"/>
              <w:rPr>
                <w:lang w:val="es-ES"/>
              </w:rPr>
            </w:pPr>
            <w:r w:rsidRPr="00A358CF">
              <w:rPr>
                <w:lang w:val="es-ES"/>
              </w:rPr>
              <w:t xml:space="preserve">Dirección del Representante del Contratante para comunicaciones durante el Período de Diseño-Construcción </w:t>
            </w:r>
          </w:p>
          <w:p w14:paraId="303136E6" w14:textId="77777777" w:rsidR="009E1912" w:rsidRPr="00A358CF" w:rsidRDefault="009E1912" w:rsidP="0076314D">
            <w:pPr>
              <w:spacing w:before="120" w:after="120"/>
              <w:rPr>
                <w:lang w:val="es-ES"/>
              </w:rPr>
            </w:pPr>
          </w:p>
        </w:tc>
        <w:tc>
          <w:tcPr>
            <w:tcW w:w="1553" w:type="dxa"/>
            <w:tcBorders>
              <w:top w:val="single" w:sz="4" w:space="0" w:color="auto"/>
              <w:left w:val="single" w:sz="4" w:space="0" w:color="auto"/>
              <w:bottom w:val="single" w:sz="4" w:space="0" w:color="auto"/>
              <w:right w:val="single" w:sz="4" w:space="0" w:color="auto"/>
            </w:tcBorders>
          </w:tcPr>
          <w:p w14:paraId="6B13E2CE" w14:textId="77777777" w:rsidR="009E1912" w:rsidRPr="00A358CF" w:rsidRDefault="009E1912" w:rsidP="0076314D">
            <w:pPr>
              <w:spacing w:before="120" w:after="120"/>
              <w:rPr>
                <w:lang w:val="es-ES"/>
              </w:rPr>
            </w:pPr>
            <w:r w:rsidRPr="00A358CF">
              <w:rPr>
                <w:lang w:val="es-ES"/>
              </w:rPr>
              <w:lastRenderedPageBreak/>
              <w:t>1.3</w:t>
            </w:r>
          </w:p>
        </w:tc>
        <w:tc>
          <w:tcPr>
            <w:tcW w:w="4812" w:type="dxa"/>
            <w:tcBorders>
              <w:top w:val="single" w:sz="4" w:space="0" w:color="auto"/>
              <w:left w:val="single" w:sz="4" w:space="0" w:color="auto"/>
              <w:bottom w:val="single" w:sz="4" w:space="0" w:color="auto"/>
              <w:right w:val="double" w:sz="4" w:space="0" w:color="auto"/>
            </w:tcBorders>
          </w:tcPr>
          <w:p w14:paraId="74F0DD16" w14:textId="77777777" w:rsidR="009E1912" w:rsidRPr="00A358CF" w:rsidRDefault="009E1912" w:rsidP="0076314D">
            <w:pPr>
              <w:spacing w:before="120" w:after="120"/>
              <w:rPr>
                <w:lang w:val="es-ES"/>
              </w:rPr>
            </w:pPr>
          </w:p>
        </w:tc>
      </w:tr>
      <w:tr w:rsidR="009E1912" w:rsidRPr="00A358CF" w14:paraId="7E16DDCA" w14:textId="77777777" w:rsidTr="005C01E4">
        <w:tc>
          <w:tcPr>
            <w:tcW w:w="2988" w:type="dxa"/>
            <w:tcBorders>
              <w:top w:val="single" w:sz="4" w:space="0" w:color="auto"/>
              <w:left w:val="double" w:sz="4" w:space="0" w:color="auto"/>
              <w:bottom w:val="single" w:sz="4" w:space="0" w:color="auto"/>
              <w:right w:val="single" w:sz="4" w:space="0" w:color="auto"/>
            </w:tcBorders>
          </w:tcPr>
          <w:p w14:paraId="62C7EE53" w14:textId="77777777" w:rsidR="009E1912" w:rsidRPr="00A358CF" w:rsidRDefault="009E1912" w:rsidP="0076314D">
            <w:pPr>
              <w:spacing w:before="120" w:after="120"/>
              <w:rPr>
                <w:lang w:val="es-ES"/>
              </w:rPr>
            </w:pPr>
            <w:r w:rsidRPr="00A358CF">
              <w:rPr>
                <w:lang w:val="es-ES"/>
              </w:rPr>
              <w:t>Dirección del Representante del Contratante para comunicaciones durante el Período del Servicio de Operación</w:t>
            </w:r>
          </w:p>
          <w:p w14:paraId="2B0EC0D1" w14:textId="77777777" w:rsidR="009E1912" w:rsidRPr="00A358CF" w:rsidRDefault="009E1912" w:rsidP="0076314D">
            <w:pPr>
              <w:spacing w:before="120" w:after="120"/>
              <w:rPr>
                <w:lang w:val="es-ES"/>
              </w:rPr>
            </w:pPr>
          </w:p>
        </w:tc>
        <w:tc>
          <w:tcPr>
            <w:tcW w:w="1553" w:type="dxa"/>
            <w:tcBorders>
              <w:top w:val="single" w:sz="4" w:space="0" w:color="auto"/>
              <w:left w:val="single" w:sz="4" w:space="0" w:color="auto"/>
              <w:bottom w:val="single" w:sz="4" w:space="0" w:color="auto"/>
              <w:right w:val="single" w:sz="4" w:space="0" w:color="auto"/>
            </w:tcBorders>
          </w:tcPr>
          <w:p w14:paraId="7007E385" w14:textId="77777777" w:rsidR="009E1912" w:rsidRPr="00A358CF" w:rsidRDefault="009E1912" w:rsidP="0076314D">
            <w:pPr>
              <w:spacing w:before="120" w:after="120"/>
              <w:rPr>
                <w:lang w:val="es-ES"/>
              </w:rPr>
            </w:pPr>
            <w:r w:rsidRPr="00A358CF">
              <w:rPr>
                <w:lang w:val="es-ES"/>
              </w:rPr>
              <w:t>1.3</w:t>
            </w:r>
          </w:p>
        </w:tc>
        <w:tc>
          <w:tcPr>
            <w:tcW w:w="4812" w:type="dxa"/>
            <w:tcBorders>
              <w:top w:val="single" w:sz="4" w:space="0" w:color="auto"/>
              <w:left w:val="single" w:sz="4" w:space="0" w:color="auto"/>
              <w:bottom w:val="single" w:sz="4" w:space="0" w:color="auto"/>
              <w:right w:val="double" w:sz="4" w:space="0" w:color="auto"/>
            </w:tcBorders>
          </w:tcPr>
          <w:p w14:paraId="79B05E19" w14:textId="77777777" w:rsidR="009E1912" w:rsidRPr="00A358CF" w:rsidRDefault="009E1912" w:rsidP="0076314D">
            <w:pPr>
              <w:spacing w:before="120" w:after="120"/>
              <w:rPr>
                <w:lang w:val="es-ES"/>
              </w:rPr>
            </w:pPr>
          </w:p>
        </w:tc>
      </w:tr>
      <w:tr w:rsidR="009E1912" w:rsidRPr="00A358CF" w14:paraId="47A4777D" w14:textId="77777777" w:rsidTr="005C01E4">
        <w:trPr>
          <w:trHeight w:val="744"/>
        </w:trPr>
        <w:tc>
          <w:tcPr>
            <w:tcW w:w="2988" w:type="dxa"/>
            <w:tcBorders>
              <w:top w:val="single" w:sz="4" w:space="0" w:color="auto"/>
              <w:left w:val="double" w:sz="4" w:space="0" w:color="auto"/>
              <w:bottom w:val="single" w:sz="4" w:space="0" w:color="auto"/>
              <w:right w:val="single" w:sz="4" w:space="0" w:color="auto"/>
            </w:tcBorders>
          </w:tcPr>
          <w:p w14:paraId="4E478033" w14:textId="77777777" w:rsidR="009E1912" w:rsidRPr="00A358CF" w:rsidRDefault="009E1912" w:rsidP="0076314D">
            <w:pPr>
              <w:spacing w:before="120" w:after="120"/>
              <w:rPr>
                <w:lang w:val="es-ES"/>
              </w:rPr>
            </w:pPr>
            <w:r w:rsidRPr="00A358CF">
              <w:rPr>
                <w:lang w:val="es-ES"/>
              </w:rPr>
              <w:t>Dirección del Contratista para comunicaciones</w:t>
            </w:r>
          </w:p>
        </w:tc>
        <w:tc>
          <w:tcPr>
            <w:tcW w:w="1553" w:type="dxa"/>
            <w:tcBorders>
              <w:top w:val="single" w:sz="4" w:space="0" w:color="auto"/>
              <w:left w:val="single" w:sz="4" w:space="0" w:color="auto"/>
              <w:bottom w:val="single" w:sz="4" w:space="0" w:color="auto"/>
              <w:right w:val="single" w:sz="4" w:space="0" w:color="auto"/>
            </w:tcBorders>
          </w:tcPr>
          <w:p w14:paraId="280DFB12" w14:textId="77777777" w:rsidR="009E1912" w:rsidRPr="00A358CF" w:rsidRDefault="009E1912" w:rsidP="0076314D">
            <w:pPr>
              <w:spacing w:before="120" w:after="120"/>
              <w:rPr>
                <w:lang w:val="es-ES"/>
              </w:rPr>
            </w:pPr>
            <w:r w:rsidRPr="00A358CF">
              <w:rPr>
                <w:lang w:val="es-ES"/>
              </w:rPr>
              <w:t>1.3</w:t>
            </w:r>
          </w:p>
        </w:tc>
        <w:tc>
          <w:tcPr>
            <w:tcW w:w="4812" w:type="dxa"/>
            <w:tcBorders>
              <w:top w:val="single" w:sz="4" w:space="0" w:color="auto"/>
              <w:left w:val="single" w:sz="4" w:space="0" w:color="auto"/>
              <w:bottom w:val="single" w:sz="4" w:space="0" w:color="auto"/>
              <w:right w:val="double" w:sz="4" w:space="0" w:color="auto"/>
            </w:tcBorders>
          </w:tcPr>
          <w:p w14:paraId="3B65B383" w14:textId="77777777" w:rsidR="009E1912" w:rsidRPr="00A358CF" w:rsidRDefault="009E1912" w:rsidP="0076314D">
            <w:pPr>
              <w:spacing w:before="120" w:after="120"/>
              <w:rPr>
                <w:lang w:val="es-ES"/>
              </w:rPr>
            </w:pPr>
          </w:p>
        </w:tc>
      </w:tr>
      <w:tr w:rsidR="009E1912" w:rsidRPr="00A358CF" w14:paraId="5B2238A1" w14:textId="77777777" w:rsidTr="005C01E4">
        <w:trPr>
          <w:trHeight w:val="539"/>
        </w:trPr>
        <w:tc>
          <w:tcPr>
            <w:tcW w:w="2988" w:type="dxa"/>
            <w:tcBorders>
              <w:top w:val="single" w:sz="4" w:space="0" w:color="auto"/>
              <w:left w:val="double" w:sz="4" w:space="0" w:color="auto"/>
              <w:bottom w:val="single" w:sz="4" w:space="0" w:color="auto"/>
              <w:right w:val="single" w:sz="4" w:space="0" w:color="auto"/>
            </w:tcBorders>
          </w:tcPr>
          <w:p w14:paraId="0B88DA85" w14:textId="77777777" w:rsidR="009E1912" w:rsidRPr="00A358CF" w:rsidRDefault="009E1912" w:rsidP="0076314D">
            <w:pPr>
              <w:spacing w:before="120" w:after="120"/>
              <w:rPr>
                <w:lang w:val="es-ES"/>
              </w:rPr>
            </w:pPr>
            <w:r w:rsidRPr="00A358CF">
              <w:rPr>
                <w:lang w:val="es-ES"/>
              </w:rPr>
              <w:t>Ley que gobierna</w:t>
            </w:r>
          </w:p>
        </w:tc>
        <w:tc>
          <w:tcPr>
            <w:tcW w:w="1553" w:type="dxa"/>
            <w:tcBorders>
              <w:top w:val="single" w:sz="4" w:space="0" w:color="auto"/>
              <w:left w:val="single" w:sz="4" w:space="0" w:color="auto"/>
              <w:bottom w:val="single" w:sz="4" w:space="0" w:color="auto"/>
              <w:right w:val="single" w:sz="4" w:space="0" w:color="auto"/>
            </w:tcBorders>
          </w:tcPr>
          <w:p w14:paraId="1C33C735" w14:textId="77777777" w:rsidR="009E1912" w:rsidRPr="00A358CF" w:rsidRDefault="009E1912" w:rsidP="0076314D">
            <w:pPr>
              <w:spacing w:before="120" w:after="120"/>
              <w:rPr>
                <w:lang w:val="es-ES"/>
              </w:rPr>
            </w:pPr>
            <w:r w:rsidRPr="00A358CF">
              <w:rPr>
                <w:lang w:val="es-ES"/>
              </w:rPr>
              <w:t>1.4</w:t>
            </w:r>
          </w:p>
        </w:tc>
        <w:tc>
          <w:tcPr>
            <w:tcW w:w="4812" w:type="dxa"/>
            <w:tcBorders>
              <w:top w:val="single" w:sz="4" w:space="0" w:color="auto"/>
              <w:left w:val="single" w:sz="4" w:space="0" w:color="auto"/>
              <w:bottom w:val="single" w:sz="4" w:space="0" w:color="auto"/>
              <w:right w:val="double" w:sz="4" w:space="0" w:color="auto"/>
            </w:tcBorders>
          </w:tcPr>
          <w:p w14:paraId="096DFA26" w14:textId="77777777" w:rsidR="009E1912" w:rsidRPr="00A358CF" w:rsidRDefault="009E1912" w:rsidP="0076314D">
            <w:pPr>
              <w:spacing w:before="120" w:after="120"/>
              <w:rPr>
                <w:lang w:val="es-ES"/>
              </w:rPr>
            </w:pPr>
          </w:p>
        </w:tc>
      </w:tr>
      <w:tr w:rsidR="009E1912" w:rsidRPr="00A358CF" w14:paraId="4EC2B6FA" w14:textId="77777777" w:rsidTr="005C01E4">
        <w:tc>
          <w:tcPr>
            <w:tcW w:w="2988" w:type="dxa"/>
            <w:tcBorders>
              <w:top w:val="single" w:sz="4" w:space="0" w:color="auto"/>
              <w:left w:val="double" w:sz="4" w:space="0" w:color="auto"/>
              <w:bottom w:val="single" w:sz="4" w:space="0" w:color="auto"/>
              <w:right w:val="single" w:sz="4" w:space="0" w:color="auto"/>
            </w:tcBorders>
          </w:tcPr>
          <w:p w14:paraId="0E2D8E71" w14:textId="411B9D4A" w:rsidR="009E1912" w:rsidRPr="00A358CF" w:rsidRDefault="009E1912" w:rsidP="0076314D">
            <w:pPr>
              <w:spacing w:before="120" w:after="120"/>
              <w:rPr>
                <w:lang w:val="es-ES"/>
              </w:rPr>
            </w:pPr>
            <w:r w:rsidRPr="00A358CF">
              <w:rPr>
                <w:lang w:val="es-ES"/>
              </w:rPr>
              <w:t>Idioma que gobierna</w:t>
            </w:r>
          </w:p>
        </w:tc>
        <w:tc>
          <w:tcPr>
            <w:tcW w:w="1553" w:type="dxa"/>
            <w:tcBorders>
              <w:top w:val="single" w:sz="4" w:space="0" w:color="auto"/>
              <w:left w:val="single" w:sz="4" w:space="0" w:color="auto"/>
              <w:bottom w:val="single" w:sz="4" w:space="0" w:color="auto"/>
              <w:right w:val="single" w:sz="4" w:space="0" w:color="auto"/>
            </w:tcBorders>
          </w:tcPr>
          <w:p w14:paraId="04BE33A9" w14:textId="77777777" w:rsidR="009E1912" w:rsidRPr="00A358CF" w:rsidRDefault="009E1912" w:rsidP="0076314D">
            <w:pPr>
              <w:spacing w:before="120" w:after="120"/>
              <w:rPr>
                <w:lang w:val="es-ES"/>
              </w:rPr>
            </w:pPr>
            <w:r w:rsidRPr="00A358CF">
              <w:rPr>
                <w:lang w:val="es-ES"/>
              </w:rPr>
              <w:t>1.4</w:t>
            </w:r>
          </w:p>
        </w:tc>
        <w:tc>
          <w:tcPr>
            <w:tcW w:w="4812" w:type="dxa"/>
            <w:tcBorders>
              <w:top w:val="single" w:sz="4" w:space="0" w:color="auto"/>
              <w:left w:val="single" w:sz="4" w:space="0" w:color="auto"/>
              <w:bottom w:val="single" w:sz="4" w:space="0" w:color="auto"/>
              <w:right w:val="double" w:sz="4" w:space="0" w:color="auto"/>
            </w:tcBorders>
          </w:tcPr>
          <w:p w14:paraId="0FD08D20" w14:textId="77777777" w:rsidR="009E1912" w:rsidRPr="00A358CF" w:rsidRDefault="009E1912" w:rsidP="0076314D">
            <w:pPr>
              <w:spacing w:before="120" w:after="120"/>
              <w:rPr>
                <w:lang w:val="es-ES"/>
              </w:rPr>
            </w:pPr>
          </w:p>
        </w:tc>
      </w:tr>
      <w:tr w:rsidR="009E1912" w:rsidRPr="00A358CF" w14:paraId="18AF447C" w14:textId="77777777" w:rsidTr="005C01E4">
        <w:tc>
          <w:tcPr>
            <w:tcW w:w="2988" w:type="dxa"/>
            <w:tcBorders>
              <w:top w:val="single" w:sz="2" w:space="0" w:color="auto"/>
              <w:left w:val="double" w:sz="4" w:space="0" w:color="auto"/>
              <w:bottom w:val="single" w:sz="2" w:space="0" w:color="auto"/>
              <w:right w:val="single" w:sz="2" w:space="0" w:color="auto"/>
            </w:tcBorders>
          </w:tcPr>
          <w:p w14:paraId="55E816ED" w14:textId="25C5A7C3" w:rsidR="009E1912" w:rsidRPr="00A358CF" w:rsidRDefault="009E1912" w:rsidP="0076314D">
            <w:pPr>
              <w:spacing w:before="120" w:after="120"/>
              <w:rPr>
                <w:lang w:val="es-ES"/>
              </w:rPr>
            </w:pPr>
            <w:r w:rsidRPr="00A358CF">
              <w:rPr>
                <w:lang w:val="es-ES"/>
              </w:rPr>
              <w:t>Responsabilidad conjunta y solidaria: tipo y monto del capital accionario: participación mínima accionaria después del período de cierre</w:t>
            </w:r>
          </w:p>
        </w:tc>
        <w:tc>
          <w:tcPr>
            <w:tcW w:w="1553" w:type="dxa"/>
            <w:tcBorders>
              <w:top w:val="single" w:sz="2" w:space="0" w:color="auto"/>
              <w:left w:val="single" w:sz="2" w:space="0" w:color="auto"/>
              <w:bottom w:val="single" w:sz="2" w:space="0" w:color="auto"/>
              <w:right w:val="single" w:sz="2" w:space="0" w:color="auto"/>
            </w:tcBorders>
          </w:tcPr>
          <w:p w14:paraId="43C47111" w14:textId="77777777" w:rsidR="009E1912" w:rsidRPr="00A358CF" w:rsidRDefault="009E1912" w:rsidP="0076314D">
            <w:pPr>
              <w:spacing w:before="120" w:after="120"/>
              <w:rPr>
                <w:lang w:val="es-ES"/>
              </w:rPr>
            </w:pPr>
            <w:r w:rsidRPr="00A358CF">
              <w:rPr>
                <w:lang w:val="es-ES"/>
              </w:rPr>
              <w:t>1.15</w:t>
            </w:r>
          </w:p>
        </w:tc>
        <w:tc>
          <w:tcPr>
            <w:tcW w:w="4812" w:type="dxa"/>
            <w:tcBorders>
              <w:top w:val="single" w:sz="2" w:space="0" w:color="auto"/>
              <w:left w:val="single" w:sz="2" w:space="0" w:color="auto"/>
              <w:bottom w:val="single" w:sz="2" w:space="0" w:color="auto"/>
              <w:right w:val="double" w:sz="4" w:space="0" w:color="auto"/>
            </w:tcBorders>
          </w:tcPr>
          <w:p w14:paraId="62327363" w14:textId="117625BD" w:rsidR="009E1912" w:rsidRPr="00A358CF" w:rsidRDefault="009E1912" w:rsidP="0076314D">
            <w:pPr>
              <w:spacing w:before="120" w:after="120"/>
              <w:rPr>
                <w:i/>
                <w:lang w:val="es-ES"/>
              </w:rPr>
            </w:pPr>
            <w:r w:rsidRPr="00A358CF">
              <w:rPr>
                <w:i/>
                <w:lang w:val="es-ES"/>
              </w:rPr>
              <w:t xml:space="preserve">Si se permite que la APCA forme un </w:t>
            </w:r>
            <w:r w:rsidR="005C01E4" w:rsidRPr="00A358CF">
              <w:rPr>
                <w:i/>
                <w:lang w:val="es-ES"/>
              </w:rPr>
              <w:t>SPV la</w:t>
            </w:r>
            <w:r w:rsidRPr="00A358CF">
              <w:rPr>
                <w:i/>
                <w:lang w:val="es-ES"/>
              </w:rPr>
              <w:t xml:space="preserve"> APCA , indique aquí</w:t>
            </w:r>
          </w:p>
          <w:p w14:paraId="4481917A" w14:textId="77777777" w:rsidR="009E1912" w:rsidRPr="00A358CF" w:rsidRDefault="009E1912" w:rsidP="0076314D">
            <w:pPr>
              <w:spacing w:before="120" w:after="120"/>
              <w:rPr>
                <w:i/>
                <w:lang w:val="es-ES"/>
              </w:rPr>
            </w:pPr>
            <w:r w:rsidRPr="00A358CF">
              <w:rPr>
                <w:i/>
                <w:lang w:val="es-ES"/>
              </w:rPr>
              <w:t>[ ]</w:t>
            </w:r>
          </w:p>
          <w:p w14:paraId="37CE2BB1" w14:textId="77777777" w:rsidR="009E1912" w:rsidRPr="00A358CF" w:rsidRDefault="009E1912" w:rsidP="0076314D">
            <w:pPr>
              <w:spacing w:before="120" w:after="120"/>
              <w:rPr>
                <w:i/>
                <w:lang w:val="es-ES"/>
              </w:rPr>
            </w:pPr>
            <w:r w:rsidRPr="00A358CF">
              <w:rPr>
                <w:i/>
                <w:lang w:val="es-ES"/>
              </w:rPr>
              <w:t>Accionista principal</w:t>
            </w:r>
          </w:p>
          <w:p w14:paraId="6D3EAE3D" w14:textId="5B6DFE67" w:rsidR="009E1912" w:rsidRPr="00A358CF" w:rsidRDefault="009E1912" w:rsidP="0076314D">
            <w:pPr>
              <w:spacing w:before="120" w:after="120"/>
              <w:rPr>
                <w:i/>
                <w:lang w:val="es-ES"/>
              </w:rPr>
            </w:pPr>
            <w:r w:rsidRPr="00A358CF">
              <w:rPr>
                <w:i/>
                <w:lang w:val="es-ES"/>
              </w:rPr>
              <w:t>Otros accionistas</w:t>
            </w:r>
            <w:r w:rsidRPr="00A358CF">
              <w:rPr>
                <w:i/>
                <w:lang w:val="es-ES"/>
              </w:rPr>
              <w:br/>
            </w:r>
          </w:p>
        </w:tc>
      </w:tr>
      <w:tr w:rsidR="009E1912" w:rsidRPr="00E0610C" w14:paraId="2A808AAF" w14:textId="77777777" w:rsidTr="005C01E4">
        <w:tc>
          <w:tcPr>
            <w:tcW w:w="2988" w:type="dxa"/>
            <w:tcBorders>
              <w:top w:val="single" w:sz="2" w:space="0" w:color="auto"/>
              <w:left w:val="double" w:sz="4" w:space="0" w:color="auto"/>
              <w:bottom w:val="single" w:sz="2" w:space="0" w:color="auto"/>
              <w:right w:val="single" w:sz="2" w:space="0" w:color="auto"/>
            </w:tcBorders>
          </w:tcPr>
          <w:p w14:paraId="16E3194C" w14:textId="77777777" w:rsidR="009E1912" w:rsidRPr="00A358CF" w:rsidRDefault="009E1912" w:rsidP="0076314D">
            <w:pPr>
              <w:spacing w:before="120" w:after="120"/>
              <w:rPr>
                <w:bCs/>
                <w:lang w:val="es-ES"/>
              </w:rPr>
            </w:pPr>
            <w:r w:rsidRPr="00A358CF">
              <w:rPr>
                <w:rFonts w:cs="Arial"/>
                <w:lang w:val="es-ES" w:eastAsia="fr-FR"/>
              </w:rPr>
              <w:t>Plazo para otorgar derecho de acceso y posesión del Lugar de las Obras</w:t>
            </w:r>
          </w:p>
        </w:tc>
        <w:tc>
          <w:tcPr>
            <w:tcW w:w="1553" w:type="dxa"/>
            <w:tcBorders>
              <w:top w:val="single" w:sz="2" w:space="0" w:color="auto"/>
              <w:left w:val="single" w:sz="2" w:space="0" w:color="auto"/>
              <w:bottom w:val="single" w:sz="2" w:space="0" w:color="auto"/>
              <w:right w:val="single" w:sz="2" w:space="0" w:color="auto"/>
            </w:tcBorders>
          </w:tcPr>
          <w:p w14:paraId="214E40B1" w14:textId="77777777" w:rsidR="009E1912" w:rsidRPr="00A358CF" w:rsidRDefault="009E1912" w:rsidP="0076314D">
            <w:pPr>
              <w:spacing w:before="120" w:after="120"/>
              <w:rPr>
                <w:lang w:val="es-ES"/>
              </w:rPr>
            </w:pPr>
            <w:r w:rsidRPr="00A358CF">
              <w:rPr>
                <w:lang w:val="es-ES"/>
              </w:rPr>
              <w:t>2.1</w:t>
            </w:r>
          </w:p>
        </w:tc>
        <w:tc>
          <w:tcPr>
            <w:tcW w:w="4812" w:type="dxa"/>
            <w:tcBorders>
              <w:top w:val="single" w:sz="2" w:space="0" w:color="auto"/>
              <w:left w:val="single" w:sz="2" w:space="0" w:color="auto"/>
              <w:bottom w:val="single" w:sz="2" w:space="0" w:color="auto"/>
              <w:right w:val="double" w:sz="4" w:space="0" w:color="auto"/>
            </w:tcBorders>
          </w:tcPr>
          <w:p w14:paraId="52149619" w14:textId="363C6B8A" w:rsidR="009E1912" w:rsidRPr="00A358CF" w:rsidRDefault="009E1912" w:rsidP="0076314D">
            <w:pPr>
              <w:spacing w:before="120" w:after="120"/>
              <w:rPr>
                <w:i/>
                <w:lang w:val="es-ES"/>
              </w:rPr>
            </w:pPr>
            <w:r w:rsidRPr="00A358CF">
              <w:rPr>
                <w:i/>
                <w:lang w:val="es-ES"/>
              </w:rPr>
              <w:t>[Idealmente, el derecho de acceso y posesión de todas las partes del Lugar de las Obras se otorgará en la Fecha de Inicio. Si este es el caso, inserte: "A más tardar en la Fecha de Inicio"</w:t>
            </w:r>
            <w:r w:rsidR="00CD4457" w:rsidRPr="00A358CF">
              <w:rPr>
                <w:i/>
                <w:lang w:val="es-ES"/>
              </w:rPr>
              <w:t>]</w:t>
            </w:r>
          </w:p>
          <w:p w14:paraId="7ACF2814" w14:textId="77777777" w:rsidR="009E1912" w:rsidRPr="00A358CF" w:rsidRDefault="009E1912" w:rsidP="0076314D">
            <w:pPr>
              <w:spacing w:before="120" w:after="120"/>
              <w:rPr>
                <w:i/>
                <w:lang w:val="es-ES"/>
              </w:rPr>
            </w:pPr>
          </w:p>
          <w:p w14:paraId="78416FCA" w14:textId="77777777" w:rsidR="009E1912" w:rsidRPr="00A358CF" w:rsidRDefault="009E1912" w:rsidP="0076314D">
            <w:pPr>
              <w:spacing w:before="120" w:after="120"/>
              <w:rPr>
                <w:i/>
                <w:lang w:val="es-ES"/>
              </w:rPr>
            </w:pPr>
            <w:r w:rsidRPr="00A358CF">
              <w:rPr>
                <w:i/>
                <w:lang w:val="es-ES"/>
              </w:rPr>
              <w:t>[Si no es práctico o factible otorgar el derecho de acceso y posesión de todas las partes del Lugar de las Obras antes de la Fecha de Inicio, seleccione cualquiera de las siguientes opciones y elimine el texto restante en estas Condiciones Particulares, Subcláusula 2.1:</w:t>
            </w:r>
          </w:p>
          <w:p w14:paraId="016A8136" w14:textId="77777777" w:rsidR="009E1912" w:rsidRPr="00A358CF" w:rsidRDefault="009E1912" w:rsidP="0076314D">
            <w:pPr>
              <w:spacing w:before="120" w:after="120"/>
              <w:rPr>
                <w:i/>
                <w:lang w:val="es-ES"/>
              </w:rPr>
            </w:pPr>
          </w:p>
          <w:p w14:paraId="6DEBAC96" w14:textId="77777777" w:rsidR="009E1912" w:rsidRPr="00A358CF" w:rsidRDefault="009E1912" w:rsidP="0076314D">
            <w:pPr>
              <w:spacing w:before="120" w:after="120"/>
              <w:rPr>
                <w:i/>
                <w:lang w:val="es-ES"/>
              </w:rPr>
            </w:pPr>
            <w:r w:rsidRPr="00A358CF">
              <w:rPr>
                <w:i/>
                <w:lang w:val="es-ES"/>
              </w:rPr>
              <w:t>Opción 1</w:t>
            </w:r>
          </w:p>
          <w:p w14:paraId="0548EAA3" w14:textId="77777777" w:rsidR="009E1912" w:rsidRPr="00A358CF" w:rsidRDefault="009E1912" w:rsidP="0076314D">
            <w:pPr>
              <w:spacing w:before="120" w:after="120"/>
              <w:rPr>
                <w:i/>
                <w:lang w:val="es-ES"/>
              </w:rPr>
            </w:pPr>
            <w:r w:rsidRPr="00A358CF">
              <w:rPr>
                <w:i/>
                <w:lang w:val="es-ES"/>
              </w:rPr>
              <w:lastRenderedPageBreak/>
              <w:t>"A más tardar en la Fecha de Inicio, a excepción de las siguientes partes ((incluya la descripción de las partes que se trata) en el plazo y la manera indicados en los Requisitos del Contratante".</w:t>
            </w:r>
          </w:p>
          <w:p w14:paraId="0A7FBC53" w14:textId="77777777" w:rsidR="009E1912" w:rsidRPr="00A358CF" w:rsidRDefault="009E1912" w:rsidP="0076314D">
            <w:pPr>
              <w:spacing w:before="120" w:after="120"/>
              <w:rPr>
                <w:i/>
                <w:lang w:val="es-ES"/>
              </w:rPr>
            </w:pPr>
            <w:r w:rsidRPr="00A358CF">
              <w:rPr>
                <w:i/>
                <w:lang w:val="es-ES"/>
              </w:rPr>
              <w:t>Opción 2</w:t>
            </w:r>
          </w:p>
          <w:p w14:paraId="7C2820D5" w14:textId="46F66074" w:rsidR="009E1912" w:rsidRPr="00A358CF" w:rsidRDefault="009E1912" w:rsidP="0076314D">
            <w:pPr>
              <w:spacing w:before="120" w:after="120"/>
              <w:rPr>
                <w:i/>
                <w:lang w:val="es-ES"/>
              </w:rPr>
            </w:pPr>
            <w:r w:rsidRPr="00A358CF">
              <w:rPr>
                <w:i/>
                <w:lang w:val="es-ES"/>
              </w:rPr>
              <w:t>  “A más tardar en la Fecha de Inicio, excepto por las siguientes partes (incluya la descripción de las partes que se trata): dentro del plazo que sea necesario para permitir que el Contratista proceda de acuerdo con el Programa o, si no hay un Programa en ese momento, el Programa Inicial presentado bajo la Subcláusula 8.3 [Programa ”]</w:t>
            </w:r>
          </w:p>
        </w:tc>
      </w:tr>
      <w:tr w:rsidR="009E1912" w:rsidRPr="00A358CF" w14:paraId="72FD2E4E" w14:textId="77777777" w:rsidTr="005C01E4">
        <w:tc>
          <w:tcPr>
            <w:tcW w:w="2988" w:type="dxa"/>
            <w:tcBorders>
              <w:top w:val="single" w:sz="2" w:space="0" w:color="auto"/>
              <w:left w:val="double" w:sz="4" w:space="0" w:color="auto"/>
              <w:bottom w:val="single" w:sz="2" w:space="0" w:color="auto"/>
              <w:right w:val="single" w:sz="2" w:space="0" w:color="auto"/>
            </w:tcBorders>
          </w:tcPr>
          <w:p w14:paraId="7DB00F0B" w14:textId="6B4F60D1" w:rsidR="009E1912" w:rsidRPr="00A358CF" w:rsidRDefault="009E1912" w:rsidP="0076314D">
            <w:pPr>
              <w:spacing w:before="120" w:after="120"/>
              <w:rPr>
                <w:bCs/>
                <w:color w:val="000000" w:themeColor="text1"/>
                <w:lang w:val="es-ES"/>
              </w:rPr>
            </w:pPr>
            <w:r w:rsidRPr="00A358CF">
              <w:rPr>
                <w:bCs/>
                <w:color w:val="000000" w:themeColor="text1"/>
                <w:lang w:val="es-ES"/>
              </w:rPr>
              <w:lastRenderedPageBreak/>
              <w:t xml:space="preserve">La aprobación del Contratante no es necesaria </w:t>
            </w:r>
            <w:r w:rsidR="00DC2608" w:rsidRPr="00A358CF">
              <w:rPr>
                <w:bCs/>
                <w:color w:val="000000" w:themeColor="text1"/>
                <w:lang w:val="es-ES"/>
              </w:rPr>
              <w:t>para</w:t>
            </w:r>
            <w:r w:rsidRPr="00A358CF">
              <w:rPr>
                <w:bCs/>
                <w:color w:val="000000" w:themeColor="text1"/>
                <w:lang w:val="es-ES"/>
              </w:rPr>
              <w:t xml:space="preserve"> variación por menos </w:t>
            </w:r>
          </w:p>
        </w:tc>
        <w:tc>
          <w:tcPr>
            <w:tcW w:w="1553" w:type="dxa"/>
            <w:tcBorders>
              <w:top w:val="single" w:sz="2" w:space="0" w:color="auto"/>
              <w:left w:val="single" w:sz="2" w:space="0" w:color="auto"/>
              <w:bottom w:val="single" w:sz="2" w:space="0" w:color="auto"/>
              <w:right w:val="single" w:sz="2" w:space="0" w:color="auto"/>
            </w:tcBorders>
          </w:tcPr>
          <w:p w14:paraId="663E04F7" w14:textId="20B801CB" w:rsidR="009E1912" w:rsidRPr="00A358CF" w:rsidRDefault="00CD4457" w:rsidP="0076314D">
            <w:pPr>
              <w:spacing w:before="120" w:after="120"/>
              <w:rPr>
                <w:color w:val="000000" w:themeColor="text1"/>
                <w:lang w:val="es-ES"/>
              </w:rPr>
            </w:pPr>
            <w:r w:rsidRPr="00A358CF">
              <w:rPr>
                <w:color w:val="000000" w:themeColor="text1"/>
                <w:lang w:val="es-ES"/>
              </w:rPr>
              <w:t>3</w:t>
            </w:r>
            <w:r w:rsidR="009E1912" w:rsidRPr="00A358CF">
              <w:rPr>
                <w:color w:val="000000" w:themeColor="text1"/>
                <w:lang w:val="es-ES"/>
              </w:rPr>
              <w:t>.1</w:t>
            </w:r>
          </w:p>
        </w:tc>
        <w:tc>
          <w:tcPr>
            <w:tcW w:w="4812" w:type="dxa"/>
            <w:tcBorders>
              <w:top w:val="single" w:sz="2" w:space="0" w:color="auto"/>
              <w:left w:val="single" w:sz="2" w:space="0" w:color="auto"/>
              <w:bottom w:val="single" w:sz="2" w:space="0" w:color="auto"/>
              <w:right w:val="double" w:sz="4" w:space="0" w:color="auto"/>
            </w:tcBorders>
          </w:tcPr>
          <w:p w14:paraId="74516E30" w14:textId="45DBCF8D" w:rsidR="009E1912" w:rsidRPr="00A358CF" w:rsidRDefault="009E1912" w:rsidP="0076314D">
            <w:pPr>
              <w:spacing w:before="120" w:after="120"/>
              <w:rPr>
                <w:i/>
                <w:lang w:val="es-ES"/>
              </w:rPr>
            </w:pPr>
            <w:r w:rsidRPr="00A358CF">
              <w:rPr>
                <w:iCs/>
                <w:lang w:val="es-ES"/>
              </w:rPr>
              <w:t xml:space="preserve">…….. % del Monto </w:t>
            </w:r>
            <w:r w:rsidR="0006598D" w:rsidRPr="00A358CF">
              <w:rPr>
                <w:iCs/>
                <w:lang w:val="es-ES"/>
              </w:rPr>
              <w:t>C</w:t>
            </w:r>
            <w:r w:rsidRPr="00A358CF">
              <w:rPr>
                <w:iCs/>
                <w:lang w:val="es-ES"/>
              </w:rPr>
              <w:t>ontractual Aceptado</w:t>
            </w:r>
          </w:p>
        </w:tc>
      </w:tr>
      <w:tr w:rsidR="00CD4457" w:rsidRPr="00E0610C" w14:paraId="1DDFAF4D" w14:textId="77777777" w:rsidTr="005C01E4">
        <w:tc>
          <w:tcPr>
            <w:tcW w:w="2988" w:type="dxa"/>
            <w:tcBorders>
              <w:top w:val="single" w:sz="2" w:space="0" w:color="auto"/>
              <w:left w:val="double" w:sz="4" w:space="0" w:color="auto"/>
              <w:bottom w:val="single" w:sz="2" w:space="0" w:color="auto"/>
              <w:right w:val="single" w:sz="2" w:space="0" w:color="auto"/>
            </w:tcBorders>
          </w:tcPr>
          <w:p w14:paraId="7197B89E" w14:textId="67B3AE0C" w:rsidR="00CD4457" w:rsidRPr="00A358CF" w:rsidRDefault="00CD4457" w:rsidP="00CD4457">
            <w:pPr>
              <w:spacing w:before="120" w:after="120"/>
              <w:rPr>
                <w:bCs/>
                <w:lang w:val="es-ES"/>
              </w:rPr>
            </w:pPr>
            <w:r w:rsidRPr="00A358CF">
              <w:rPr>
                <w:bCs/>
                <w:noProof/>
                <w:lang w:val="es-ES"/>
              </w:rPr>
              <w:t>Obligaciones del Contratista en materia de Seguridad Cibernética</w:t>
            </w:r>
          </w:p>
        </w:tc>
        <w:tc>
          <w:tcPr>
            <w:tcW w:w="1553" w:type="dxa"/>
            <w:tcBorders>
              <w:top w:val="single" w:sz="2" w:space="0" w:color="auto"/>
              <w:left w:val="single" w:sz="2" w:space="0" w:color="auto"/>
              <w:bottom w:val="single" w:sz="2" w:space="0" w:color="auto"/>
              <w:right w:val="single" w:sz="2" w:space="0" w:color="auto"/>
            </w:tcBorders>
          </w:tcPr>
          <w:p w14:paraId="64927A49" w14:textId="7328F43F" w:rsidR="00CD4457" w:rsidRPr="00A358CF" w:rsidRDefault="00CD4457" w:rsidP="00CD4457">
            <w:pPr>
              <w:spacing w:before="120" w:after="120"/>
              <w:rPr>
                <w:lang w:val="es-ES"/>
              </w:rPr>
            </w:pPr>
            <w:r w:rsidRPr="00A358CF">
              <w:rPr>
                <w:noProof/>
                <w:lang w:val="es-ES"/>
              </w:rPr>
              <w:t>4.1</w:t>
            </w:r>
          </w:p>
        </w:tc>
        <w:tc>
          <w:tcPr>
            <w:tcW w:w="4812" w:type="dxa"/>
            <w:tcBorders>
              <w:top w:val="single" w:sz="2" w:space="0" w:color="auto"/>
              <w:left w:val="single" w:sz="2" w:space="0" w:color="auto"/>
              <w:bottom w:val="single" w:sz="2" w:space="0" w:color="auto"/>
              <w:right w:val="double" w:sz="4" w:space="0" w:color="auto"/>
            </w:tcBorders>
          </w:tcPr>
          <w:p w14:paraId="626A2A25" w14:textId="052F18B1" w:rsidR="00CD4457" w:rsidRPr="00A358CF" w:rsidRDefault="00CD4457" w:rsidP="00CD4457">
            <w:pPr>
              <w:spacing w:before="120" w:after="120"/>
              <w:rPr>
                <w:lang w:val="es-ES"/>
              </w:rPr>
            </w:pPr>
            <w:r w:rsidRPr="00A358CF">
              <w:rPr>
                <w:i/>
                <w:iCs/>
                <w:noProof/>
                <w:lang w:val="es-ES"/>
              </w:rPr>
              <w:t>[Si se ha evaluado que el contrato presenta riesgos de seguridad cibernética reales o potenciales, indique que se aplica la disposición de seguridad cibernética al final de la Parte B - Disposiciones Especiales - Subcláusula 4.1; en caso contrario indicar: “N/A”.]</w:t>
            </w:r>
          </w:p>
        </w:tc>
      </w:tr>
      <w:tr w:rsidR="009E1912" w:rsidRPr="00E0610C" w14:paraId="6D6E1499" w14:textId="77777777" w:rsidTr="005C01E4">
        <w:tc>
          <w:tcPr>
            <w:tcW w:w="2988" w:type="dxa"/>
            <w:tcBorders>
              <w:top w:val="single" w:sz="2" w:space="0" w:color="auto"/>
              <w:left w:val="double" w:sz="4" w:space="0" w:color="auto"/>
              <w:bottom w:val="single" w:sz="2" w:space="0" w:color="auto"/>
              <w:right w:val="single" w:sz="2" w:space="0" w:color="auto"/>
            </w:tcBorders>
          </w:tcPr>
          <w:p w14:paraId="75E664BD" w14:textId="77777777" w:rsidR="009E1912" w:rsidRPr="00A358CF" w:rsidRDefault="009E1912" w:rsidP="0076314D">
            <w:pPr>
              <w:spacing w:before="120" w:after="120"/>
              <w:rPr>
                <w:bCs/>
                <w:lang w:val="es-ES"/>
              </w:rPr>
            </w:pPr>
            <w:r w:rsidRPr="00A358CF">
              <w:rPr>
                <w:bCs/>
                <w:lang w:val="es-ES"/>
              </w:rPr>
              <w:t>Garantía de Cumplimiento</w:t>
            </w:r>
          </w:p>
        </w:tc>
        <w:tc>
          <w:tcPr>
            <w:tcW w:w="1553" w:type="dxa"/>
            <w:tcBorders>
              <w:top w:val="single" w:sz="2" w:space="0" w:color="auto"/>
              <w:left w:val="single" w:sz="2" w:space="0" w:color="auto"/>
              <w:bottom w:val="single" w:sz="2" w:space="0" w:color="auto"/>
              <w:right w:val="single" w:sz="2" w:space="0" w:color="auto"/>
            </w:tcBorders>
          </w:tcPr>
          <w:p w14:paraId="22B390FC" w14:textId="77777777" w:rsidR="009E1912" w:rsidRPr="00A358CF" w:rsidRDefault="009E1912" w:rsidP="0076314D">
            <w:pPr>
              <w:spacing w:before="120" w:after="120"/>
              <w:rPr>
                <w:lang w:val="es-ES"/>
              </w:rPr>
            </w:pPr>
            <w:r w:rsidRPr="00A358CF">
              <w:rPr>
                <w:lang w:val="es-ES"/>
              </w:rPr>
              <w:t>4.2</w:t>
            </w:r>
          </w:p>
        </w:tc>
        <w:tc>
          <w:tcPr>
            <w:tcW w:w="4812" w:type="dxa"/>
            <w:tcBorders>
              <w:top w:val="single" w:sz="2" w:space="0" w:color="auto"/>
              <w:left w:val="single" w:sz="2" w:space="0" w:color="auto"/>
              <w:bottom w:val="single" w:sz="2" w:space="0" w:color="auto"/>
              <w:right w:val="double" w:sz="4" w:space="0" w:color="auto"/>
            </w:tcBorders>
          </w:tcPr>
          <w:p w14:paraId="3EA8D131" w14:textId="24C7FAF3" w:rsidR="009E1912" w:rsidRPr="00A358CF" w:rsidRDefault="009E1912" w:rsidP="0076314D">
            <w:pPr>
              <w:spacing w:before="120" w:after="120"/>
              <w:rPr>
                <w:lang w:val="es-ES"/>
              </w:rPr>
            </w:pPr>
            <w:r w:rsidRPr="00A358CF">
              <w:rPr>
                <w:lang w:val="es-ES"/>
              </w:rPr>
              <w:t>La Garantía de Cumplimiento será en forma de ____ [</w:t>
            </w:r>
            <w:r w:rsidRPr="00A358CF">
              <w:rPr>
                <w:i/>
                <w:iCs/>
                <w:lang w:val="es-ES"/>
              </w:rPr>
              <w:t>inserte uno de "garantía a la vista" o "fianza de cumplimiento</w:t>
            </w:r>
            <w:r w:rsidRPr="00A358CF">
              <w:rPr>
                <w:lang w:val="es-ES"/>
              </w:rPr>
              <w:t xml:space="preserve">"] en la cantidad de </w:t>
            </w:r>
            <w:r w:rsidRPr="00A358CF">
              <w:rPr>
                <w:i/>
                <w:lang w:val="es-ES"/>
              </w:rPr>
              <w:t>[inserte% de la (s) cifra (s)]</w:t>
            </w:r>
            <w:r w:rsidRPr="00A358CF">
              <w:rPr>
                <w:lang w:val="es-ES"/>
              </w:rPr>
              <w:t xml:space="preserve"> del Monto </w:t>
            </w:r>
            <w:r w:rsidR="00DC2608" w:rsidRPr="00A358CF">
              <w:rPr>
                <w:lang w:val="es-ES"/>
              </w:rPr>
              <w:t>Contractual</w:t>
            </w:r>
            <w:r w:rsidRPr="00A358CF">
              <w:rPr>
                <w:lang w:val="es-ES"/>
              </w:rPr>
              <w:t xml:space="preserve"> Aceptado y en la(s) moneda (s) del Monto </w:t>
            </w:r>
            <w:r w:rsidR="00DC2608" w:rsidRPr="00A358CF">
              <w:rPr>
                <w:lang w:val="es-ES"/>
              </w:rPr>
              <w:t>Contractual</w:t>
            </w:r>
            <w:r w:rsidRPr="00A358CF">
              <w:rPr>
                <w:lang w:val="es-ES"/>
              </w:rPr>
              <w:t xml:space="preserve"> Aceptado.</w:t>
            </w:r>
          </w:p>
        </w:tc>
      </w:tr>
      <w:tr w:rsidR="009E1912" w:rsidRPr="00A358CF" w14:paraId="02D0B191" w14:textId="77777777" w:rsidTr="005C01E4">
        <w:tc>
          <w:tcPr>
            <w:tcW w:w="2988" w:type="dxa"/>
            <w:tcBorders>
              <w:top w:val="single" w:sz="2" w:space="0" w:color="auto"/>
              <w:left w:val="double" w:sz="4" w:space="0" w:color="auto"/>
              <w:bottom w:val="single" w:sz="2" w:space="0" w:color="auto"/>
              <w:right w:val="single" w:sz="2" w:space="0" w:color="auto"/>
            </w:tcBorders>
          </w:tcPr>
          <w:p w14:paraId="33191C95" w14:textId="160BA34E" w:rsidR="009E1912" w:rsidRPr="00A358CF" w:rsidRDefault="009E1912" w:rsidP="0076314D">
            <w:pPr>
              <w:spacing w:before="120" w:after="120"/>
              <w:rPr>
                <w:bCs/>
                <w:lang w:val="es-ES"/>
              </w:rPr>
            </w:pPr>
            <w:r w:rsidRPr="00A358CF">
              <w:rPr>
                <w:bCs/>
                <w:lang w:val="es-ES"/>
              </w:rPr>
              <w:t xml:space="preserve">Reducción de la </w:t>
            </w:r>
            <w:r w:rsidR="00DC2608" w:rsidRPr="00A358CF">
              <w:rPr>
                <w:bCs/>
                <w:lang w:val="es-ES"/>
              </w:rPr>
              <w:t>Garantía</w:t>
            </w:r>
            <w:r w:rsidRPr="00A358CF">
              <w:rPr>
                <w:bCs/>
                <w:lang w:val="es-ES"/>
              </w:rPr>
              <w:t xml:space="preserve"> de Cumplimiento al final del Período de Retención:</w:t>
            </w:r>
          </w:p>
          <w:p w14:paraId="387DF9A2" w14:textId="77777777" w:rsidR="009E1912" w:rsidRPr="00A358CF" w:rsidRDefault="009E1912" w:rsidP="0076314D">
            <w:pPr>
              <w:spacing w:before="120" w:after="120"/>
              <w:rPr>
                <w:bCs/>
                <w:lang w:val="es-ES"/>
              </w:rPr>
            </w:pPr>
            <w:r w:rsidRPr="00A358CF">
              <w:rPr>
                <w:bCs/>
                <w:lang w:val="es-ES"/>
              </w:rPr>
              <w:t xml:space="preserve">Reducción adicional de la Garantía de Cumplimiento después de cinco años consecutivos del Servicio de Operación durante los cuales el Contratista ha logrado el pleno </w:t>
            </w:r>
            <w:r w:rsidRPr="00A358CF">
              <w:rPr>
                <w:bCs/>
                <w:lang w:val="es-ES"/>
              </w:rPr>
              <w:lastRenderedPageBreak/>
              <w:t>cumplimiento de los estándares especificados en el Anexo de estándares de desempeño</w:t>
            </w:r>
          </w:p>
        </w:tc>
        <w:tc>
          <w:tcPr>
            <w:tcW w:w="1553" w:type="dxa"/>
            <w:tcBorders>
              <w:top w:val="single" w:sz="2" w:space="0" w:color="auto"/>
              <w:left w:val="single" w:sz="2" w:space="0" w:color="auto"/>
              <w:bottom w:val="single" w:sz="2" w:space="0" w:color="auto"/>
              <w:right w:val="single" w:sz="2" w:space="0" w:color="auto"/>
            </w:tcBorders>
          </w:tcPr>
          <w:p w14:paraId="53DE9324" w14:textId="77777777" w:rsidR="009E1912" w:rsidRPr="00A358CF" w:rsidRDefault="009E1912" w:rsidP="0076314D">
            <w:pPr>
              <w:spacing w:before="120" w:after="120"/>
              <w:rPr>
                <w:lang w:val="es-ES"/>
              </w:rPr>
            </w:pPr>
            <w:r w:rsidRPr="00A358CF">
              <w:rPr>
                <w:lang w:val="es-ES"/>
              </w:rPr>
              <w:lastRenderedPageBreak/>
              <w:t>4.2</w:t>
            </w:r>
          </w:p>
        </w:tc>
        <w:tc>
          <w:tcPr>
            <w:tcW w:w="4812" w:type="dxa"/>
            <w:tcBorders>
              <w:top w:val="single" w:sz="2" w:space="0" w:color="auto"/>
              <w:left w:val="single" w:sz="2" w:space="0" w:color="auto"/>
              <w:bottom w:val="single" w:sz="2" w:space="0" w:color="auto"/>
              <w:right w:val="double" w:sz="4" w:space="0" w:color="auto"/>
            </w:tcBorders>
          </w:tcPr>
          <w:p w14:paraId="1CBFBD5F" w14:textId="77777777" w:rsidR="009E1912" w:rsidRPr="00A358CF" w:rsidRDefault="009E1912" w:rsidP="0076314D">
            <w:pPr>
              <w:spacing w:before="120" w:after="120"/>
              <w:rPr>
                <w:bCs/>
                <w:i/>
                <w:iCs/>
                <w:lang w:val="es-ES"/>
              </w:rPr>
            </w:pPr>
          </w:p>
        </w:tc>
      </w:tr>
      <w:tr w:rsidR="009E1912" w:rsidRPr="00E0610C" w14:paraId="6F4D5B2A" w14:textId="77777777" w:rsidTr="005C01E4">
        <w:tc>
          <w:tcPr>
            <w:tcW w:w="2988" w:type="dxa"/>
            <w:tcBorders>
              <w:top w:val="single" w:sz="2" w:space="0" w:color="auto"/>
              <w:left w:val="double" w:sz="4" w:space="0" w:color="auto"/>
              <w:bottom w:val="single" w:sz="2" w:space="0" w:color="auto"/>
              <w:right w:val="single" w:sz="2" w:space="0" w:color="auto"/>
            </w:tcBorders>
          </w:tcPr>
          <w:p w14:paraId="1B38C92A" w14:textId="77777777" w:rsidR="009E1912" w:rsidRPr="00A358CF" w:rsidRDefault="009E1912" w:rsidP="0076314D">
            <w:pPr>
              <w:spacing w:before="120" w:after="120"/>
              <w:rPr>
                <w:bCs/>
                <w:lang w:val="es-ES"/>
              </w:rPr>
            </w:pPr>
            <w:r w:rsidRPr="00A358CF">
              <w:rPr>
                <w:bCs/>
                <w:lang w:val="es-ES"/>
              </w:rPr>
              <w:t>Garantía de Cumplimiento Ambiental y Social (AS)</w:t>
            </w:r>
          </w:p>
        </w:tc>
        <w:tc>
          <w:tcPr>
            <w:tcW w:w="1553" w:type="dxa"/>
            <w:tcBorders>
              <w:top w:val="single" w:sz="2" w:space="0" w:color="auto"/>
              <w:left w:val="single" w:sz="2" w:space="0" w:color="auto"/>
              <w:bottom w:val="single" w:sz="2" w:space="0" w:color="auto"/>
              <w:right w:val="single" w:sz="2" w:space="0" w:color="auto"/>
            </w:tcBorders>
          </w:tcPr>
          <w:p w14:paraId="6C8A20A8" w14:textId="77777777" w:rsidR="009E1912" w:rsidRPr="00A358CF" w:rsidRDefault="009E1912" w:rsidP="0076314D">
            <w:pPr>
              <w:spacing w:before="120" w:after="120"/>
              <w:rPr>
                <w:lang w:val="es-ES"/>
              </w:rPr>
            </w:pPr>
            <w:r w:rsidRPr="00A358CF">
              <w:rPr>
                <w:lang w:val="es-ES"/>
              </w:rPr>
              <w:t>4.2</w:t>
            </w:r>
          </w:p>
        </w:tc>
        <w:tc>
          <w:tcPr>
            <w:tcW w:w="4812" w:type="dxa"/>
            <w:tcBorders>
              <w:top w:val="single" w:sz="2" w:space="0" w:color="auto"/>
              <w:left w:val="single" w:sz="2" w:space="0" w:color="auto"/>
              <w:bottom w:val="single" w:sz="2" w:space="0" w:color="auto"/>
              <w:right w:val="double" w:sz="4" w:space="0" w:color="auto"/>
            </w:tcBorders>
          </w:tcPr>
          <w:p w14:paraId="0A13BA0E" w14:textId="77777777" w:rsidR="009E1912" w:rsidRPr="00A358CF" w:rsidRDefault="009E1912" w:rsidP="0076314D">
            <w:pPr>
              <w:spacing w:before="120" w:after="120"/>
              <w:rPr>
                <w:bCs/>
                <w:i/>
                <w:iCs/>
                <w:lang w:val="es-ES"/>
              </w:rPr>
            </w:pPr>
            <w:r w:rsidRPr="00A358CF">
              <w:rPr>
                <w:bCs/>
                <w:i/>
                <w:iCs/>
                <w:lang w:val="es-ES"/>
              </w:rPr>
              <w:t>[Elimine esta disposición si no se requiere la]</w:t>
            </w:r>
          </w:p>
          <w:p w14:paraId="31D569A7" w14:textId="77777777" w:rsidR="009E1912" w:rsidRPr="00A358CF" w:rsidRDefault="009E1912" w:rsidP="0076314D">
            <w:pPr>
              <w:spacing w:before="120" w:after="120"/>
              <w:rPr>
                <w:bCs/>
                <w:i/>
                <w:iCs/>
                <w:lang w:val="es-ES"/>
              </w:rPr>
            </w:pPr>
            <w:r w:rsidRPr="00A358CF">
              <w:rPr>
                <w:bCs/>
                <w:i/>
                <w:iCs/>
                <w:lang w:val="es-ES"/>
              </w:rPr>
              <w:t>Garantía de Cumplimiento AS]</w:t>
            </w:r>
          </w:p>
          <w:p w14:paraId="1B5153C2" w14:textId="1BE2ADA7" w:rsidR="009E1912" w:rsidRPr="00A358CF" w:rsidRDefault="009E1912" w:rsidP="0076314D">
            <w:pPr>
              <w:spacing w:before="120" w:after="120"/>
              <w:rPr>
                <w:bCs/>
                <w:iCs/>
                <w:lang w:val="es-ES"/>
              </w:rPr>
            </w:pPr>
            <w:r w:rsidRPr="00A358CF">
              <w:rPr>
                <w:bCs/>
                <w:iCs/>
                <w:lang w:val="es-ES"/>
              </w:rPr>
              <w:t>La Garantía de Cumplimiento AS será en forma de una "garantía a la vista" en el (los) monto (s) de [</w:t>
            </w:r>
            <w:r w:rsidRPr="00A358CF">
              <w:rPr>
                <w:bCs/>
                <w:i/>
                <w:lang w:val="es-ES"/>
              </w:rPr>
              <w:t>insertar% figura (s) normalmente del 1% al 3%</w:t>
            </w:r>
            <w:r w:rsidRPr="00A358CF">
              <w:rPr>
                <w:bCs/>
                <w:iCs/>
                <w:lang w:val="es-ES"/>
              </w:rPr>
              <w:t xml:space="preserve">] del Monto </w:t>
            </w:r>
            <w:r w:rsidR="0004100A" w:rsidRPr="00A358CF">
              <w:rPr>
                <w:bCs/>
                <w:iCs/>
                <w:lang w:val="es-ES"/>
              </w:rPr>
              <w:t>Contractual</w:t>
            </w:r>
            <w:r w:rsidRPr="00A358CF">
              <w:rPr>
                <w:bCs/>
                <w:iCs/>
                <w:lang w:val="es-ES"/>
              </w:rPr>
              <w:t xml:space="preserve"> Aceptado para la parte de Diseño </w:t>
            </w:r>
            <w:r w:rsidR="00377D7D" w:rsidRPr="00A358CF">
              <w:rPr>
                <w:bCs/>
                <w:iCs/>
                <w:lang w:val="es-ES"/>
              </w:rPr>
              <w:t>-</w:t>
            </w:r>
            <w:r w:rsidRPr="00A358CF">
              <w:rPr>
                <w:bCs/>
                <w:iCs/>
                <w:lang w:val="es-ES"/>
              </w:rPr>
              <w:t xml:space="preserve"> Construcción y en la (s) misma (s) moneda del Monto </w:t>
            </w:r>
            <w:r w:rsidR="0004100A" w:rsidRPr="00A358CF">
              <w:rPr>
                <w:bCs/>
                <w:iCs/>
                <w:lang w:val="es-ES"/>
              </w:rPr>
              <w:t>Contractual</w:t>
            </w:r>
            <w:r w:rsidRPr="00A358CF">
              <w:rPr>
                <w:bCs/>
                <w:iCs/>
                <w:lang w:val="es-ES"/>
              </w:rPr>
              <w:t xml:space="preserve"> Aceptado.</w:t>
            </w:r>
          </w:p>
          <w:p w14:paraId="6254EE78" w14:textId="1B7EA895" w:rsidR="009E1912" w:rsidRPr="00A358CF" w:rsidRDefault="009E1912" w:rsidP="0076314D">
            <w:pPr>
              <w:spacing w:before="120" w:after="120"/>
              <w:rPr>
                <w:bCs/>
                <w:i/>
                <w:iCs/>
                <w:lang w:val="es-ES"/>
              </w:rPr>
            </w:pPr>
            <w:r w:rsidRPr="00A358CF">
              <w:rPr>
                <w:bCs/>
                <w:i/>
                <w:iCs/>
                <w:lang w:val="es-ES"/>
              </w:rPr>
              <w:t>[</w:t>
            </w:r>
            <w:r w:rsidRPr="00A358CF">
              <w:rPr>
                <w:b/>
                <w:i/>
                <w:iCs/>
                <w:lang w:val="es-ES"/>
              </w:rPr>
              <w:t xml:space="preserve">La suma del total de "garantías de demanda" (de Cumplimiento del contrato y de Cumplimiento AS) normalmente no excederá el 10% del Monto </w:t>
            </w:r>
            <w:r w:rsidR="0006598D" w:rsidRPr="00A358CF">
              <w:rPr>
                <w:b/>
                <w:i/>
                <w:iCs/>
                <w:lang w:val="es-ES"/>
              </w:rPr>
              <w:t>Contractual</w:t>
            </w:r>
            <w:r w:rsidRPr="00A358CF">
              <w:rPr>
                <w:b/>
                <w:i/>
                <w:iCs/>
                <w:lang w:val="es-ES"/>
              </w:rPr>
              <w:t xml:space="preserve"> Aceptado para la parte de Diseño</w:t>
            </w:r>
            <w:r w:rsidR="00377D7D" w:rsidRPr="00A358CF">
              <w:rPr>
                <w:b/>
                <w:i/>
                <w:iCs/>
                <w:lang w:val="es-ES"/>
              </w:rPr>
              <w:t xml:space="preserve"> -</w:t>
            </w:r>
            <w:r w:rsidRPr="00A358CF">
              <w:rPr>
                <w:b/>
                <w:i/>
                <w:iCs/>
                <w:lang w:val="es-ES"/>
              </w:rPr>
              <w:t xml:space="preserve"> Construcción.]</w:t>
            </w:r>
          </w:p>
        </w:tc>
      </w:tr>
      <w:tr w:rsidR="00CD4457" w:rsidRPr="00E0610C" w14:paraId="79F631C6"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62016860" w14:textId="0EEF32F8" w:rsidR="00CD4457" w:rsidRPr="00A358CF" w:rsidRDefault="00CD4457" w:rsidP="00CD4457">
            <w:pPr>
              <w:spacing w:before="120" w:after="120"/>
              <w:rPr>
                <w:bCs/>
                <w:lang w:val="es-ES"/>
              </w:rPr>
            </w:pPr>
            <w:r w:rsidRPr="00A358CF">
              <w:rPr>
                <w:bCs/>
                <w:noProof/>
                <w:lang w:val="es-ES"/>
              </w:rPr>
              <w:t xml:space="preserve">Seguridad cibernética </w:t>
            </w:r>
          </w:p>
        </w:tc>
        <w:tc>
          <w:tcPr>
            <w:tcW w:w="1553" w:type="dxa"/>
            <w:tcBorders>
              <w:top w:val="single" w:sz="2" w:space="0" w:color="auto"/>
              <w:left w:val="single" w:sz="2" w:space="0" w:color="auto"/>
              <w:bottom w:val="single" w:sz="2" w:space="0" w:color="auto"/>
              <w:right w:val="single" w:sz="2" w:space="0" w:color="auto"/>
            </w:tcBorders>
          </w:tcPr>
          <w:p w14:paraId="6B0E1100" w14:textId="6BCB30A4" w:rsidR="00CD4457" w:rsidRPr="00A358CF" w:rsidRDefault="00CD4457" w:rsidP="00CD4457">
            <w:pPr>
              <w:spacing w:before="120" w:after="120"/>
              <w:rPr>
                <w:lang w:val="es-ES"/>
              </w:rPr>
            </w:pPr>
            <w:r w:rsidRPr="00A358CF">
              <w:rPr>
                <w:noProof/>
                <w:lang w:val="es-ES"/>
              </w:rPr>
              <w:t>4.21</w:t>
            </w:r>
          </w:p>
        </w:tc>
        <w:tc>
          <w:tcPr>
            <w:tcW w:w="4812" w:type="dxa"/>
            <w:tcBorders>
              <w:top w:val="single" w:sz="2" w:space="0" w:color="auto"/>
              <w:left w:val="single" w:sz="2" w:space="0" w:color="auto"/>
              <w:bottom w:val="single" w:sz="2" w:space="0" w:color="auto"/>
              <w:right w:val="double" w:sz="4" w:space="0" w:color="auto"/>
            </w:tcBorders>
          </w:tcPr>
          <w:p w14:paraId="6D15F46B" w14:textId="77777777" w:rsidR="00CD4457" w:rsidRPr="00A358CF" w:rsidRDefault="00CD4457" w:rsidP="00CD4457">
            <w:pPr>
              <w:spacing w:before="120" w:after="120"/>
              <w:rPr>
                <w:bCs/>
                <w:i/>
                <w:iCs/>
                <w:noProof/>
                <w:lang w:val="es-ES"/>
              </w:rPr>
            </w:pPr>
            <w:r w:rsidRPr="00A358CF">
              <w:rPr>
                <w:bCs/>
                <w:i/>
                <w:iCs/>
                <w:noProof/>
                <w:lang w:val="es-ES"/>
              </w:rPr>
              <w:t>[Si se ha evaluado que el contrato presenta riesgos de seguridad cibernética reales o potenciales, indicar que los Informes de Progreso incluirán aspectos de seguridad cibernética de conformidad con la Parte B - Disposiciones Especiales - Subcláusula 4.21; si no corresponde indicar: “N/A”.]</w:t>
            </w:r>
          </w:p>
          <w:p w14:paraId="15AF1CF2" w14:textId="77777777" w:rsidR="00CD4457" w:rsidRPr="00A358CF" w:rsidRDefault="00CD4457" w:rsidP="00CD4457">
            <w:pPr>
              <w:spacing w:before="120" w:after="120"/>
              <w:rPr>
                <w:lang w:val="es-ES"/>
              </w:rPr>
            </w:pPr>
          </w:p>
        </w:tc>
      </w:tr>
      <w:tr w:rsidR="00CD4457" w:rsidRPr="00E0610C" w14:paraId="2415DC7F"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651B3921" w14:textId="7E4E9BFC" w:rsidR="00CD4457" w:rsidRPr="00A358CF" w:rsidRDefault="00CD4457" w:rsidP="00CD4457">
            <w:pPr>
              <w:spacing w:before="120" w:after="120"/>
              <w:rPr>
                <w:bCs/>
                <w:lang w:val="es-ES"/>
              </w:rPr>
            </w:pPr>
            <w:r w:rsidRPr="00A358CF">
              <w:rPr>
                <w:bCs/>
                <w:noProof/>
                <w:lang w:val="es-ES"/>
              </w:rPr>
              <w:t>Informe inmediato de seguridad cibernética</w:t>
            </w:r>
          </w:p>
        </w:tc>
        <w:tc>
          <w:tcPr>
            <w:tcW w:w="1553" w:type="dxa"/>
            <w:tcBorders>
              <w:top w:val="single" w:sz="2" w:space="0" w:color="auto"/>
              <w:left w:val="single" w:sz="2" w:space="0" w:color="auto"/>
              <w:bottom w:val="single" w:sz="2" w:space="0" w:color="auto"/>
              <w:right w:val="single" w:sz="2" w:space="0" w:color="auto"/>
            </w:tcBorders>
          </w:tcPr>
          <w:p w14:paraId="606B95F5" w14:textId="28C32123" w:rsidR="00CD4457" w:rsidRPr="00A358CF" w:rsidRDefault="00CD4457" w:rsidP="00CD4457">
            <w:pPr>
              <w:spacing w:before="120" w:after="120"/>
              <w:rPr>
                <w:lang w:val="es-ES"/>
              </w:rPr>
            </w:pPr>
            <w:r w:rsidRPr="00A358CF">
              <w:rPr>
                <w:noProof/>
                <w:lang w:val="es-ES"/>
              </w:rPr>
              <w:t>4.21</w:t>
            </w:r>
          </w:p>
        </w:tc>
        <w:tc>
          <w:tcPr>
            <w:tcW w:w="4812" w:type="dxa"/>
            <w:tcBorders>
              <w:top w:val="single" w:sz="2" w:space="0" w:color="auto"/>
              <w:left w:val="single" w:sz="2" w:space="0" w:color="auto"/>
              <w:bottom w:val="single" w:sz="2" w:space="0" w:color="auto"/>
              <w:right w:val="double" w:sz="4" w:space="0" w:color="auto"/>
            </w:tcBorders>
          </w:tcPr>
          <w:p w14:paraId="1A64B238" w14:textId="60DB08AA" w:rsidR="00CD4457" w:rsidRPr="00A358CF" w:rsidRDefault="00CD4457" w:rsidP="00CD4457">
            <w:pPr>
              <w:spacing w:before="120" w:after="120"/>
              <w:rPr>
                <w:lang w:val="es-ES"/>
              </w:rPr>
            </w:pPr>
            <w:r w:rsidRPr="00A358CF">
              <w:rPr>
                <w:bCs/>
                <w:i/>
                <w:iCs/>
                <w:noProof/>
                <w:lang w:val="es-ES"/>
              </w:rPr>
              <w:t>[Si se ha evaluado que el contrato presenta riesgos de seguridad cibernética reales o potenciales, indique los incidentes de seguridad cibernética que deben informarse de inmediato de acuerdo con la Parte B - Disposiciones Especiales - Subcláusula 4.21; si no corresponde indicar: “N/A”.]</w:t>
            </w:r>
          </w:p>
        </w:tc>
      </w:tr>
      <w:tr w:rsidR="0006598D" w:rsidRPr="00E0610C" w14:paraId="151938D0"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05AF57D7" w14:textId="77777777" w:rsidR="0006598D" w:rsidRPr="00A358CF" w:rsidRDefault="0006598D" w:rsidP="0006598D">
            <w:pPr>
              <w:spacing w:before="120" w:after="120"/>
              <w:rPr>
                <w:bCs/>
                <w:lang w:val="es-ES"/>
              </w:rPr>
            </w:pPr>
            <w:r w:rsidRPr="00A358CF">
              <w:rPr>
                <w:bCs/>
                <w:lang w:val="es-ES"/>
              </w:rPr>
              <w:t>Período de notificación de errores, fallas y otros defectos</w:t>
            </w:r>
          </w:p>
        </w:tc>
        <w:tc>
          <w:tcPr>
            <w:tcW w:w="1553" w:type="dxa"/>
            <w:tcBorders>
              <w:top w:val="single" w:sz="2" w:space="0" w:color="auto"/>
              <w:left w:val="single" w:sz="2" w:space="0" w:color="auto"/>
              <w:bottom w:val="single" w:sz="2" w:space="0" w:color="auto"/>
              <w:right w:val="single" w:sz="2" w:space="0" w:color="auto"/>
            </w:tcBorders>
          </w:tcPr>
          <w:p w14:paraId="32C99711" w14:textId="77777777" w:rsidR="0006598D" w:rsidRPr="00A358CF" w:rsidRDefault="0006598D" w:rsidP="0006598D">
            <w:pPr>
              <w:spacing w:before="120" w:after="120"/>
              <w:rPr>
                <w:lang w:val="es-ES"/>
              </w:rPr>
            </w:pPr>
            <w:r w:rsidRPr="00A358CF">
              <w:rPr>
                <w:lang w:val="es-ES"/>
              </w:rPr>
              <w:t>5.1</w:t>
            </w:r>
          </w:p>
        </w:tc>
        <w:tc>
          <w:tcPr>
            <w:tcW w:w="4812" w:type="dxa"/>
            <w:tcBorders>
              <w:top w:val="single" w:sz="2" w:space="0" w:color="auto"/>
              <w:left w:val="single" w:sz="2" w:space="0" w:color="auto"/>
              <w:bottom w:val="single" w:sz="2" w:space="0" w:color="auto"/>
              <w:right w:val="double" w:sz="4" w:space="0" w:color="auto"/>
            </w:tcBorders>
          </w:tcPr>
          <w:p w14:paraId="7AB53759" w14:textId="7D3CC60D" w:rsidR="0006598D" w:rsidRPr="00A358CF" w:rsidRDefault="0006598D" w:rsidP="0006598D">
            <w:pPr>
              <w:spacing w:before="120" w:after="120"/>
              <w:rPr>
                <w:iCs/>
                <w:lang w:val="es-ES"/>
              </w:rPr>
            </w:pPr>
            <w:r w:rsidRPr="00A358CF">
              <w:rPr>
                <w:lang w:val="es-ES"/>
              </w:rPr>
              <w:t xml:space="preserve">Días </w:t>
            </w:r>
            <w:r w:rsidRPr="00A358CF">
              <w:rPr>
                <w:i/>
                <w:lang w:val="es-ES"/>
              </w:rPr>
              <w:t>“[indique el número de días, normalmente no menos de 28 días]”</w:t>
            </w:r>
          </w:p>
        </w:tc>
      </w:tr>
      <w:tr w:rsidR="009E1912" w:rsidRPr="00A358CF" w14:paraId="4F64AF0E" w14:textId="77777777" w:rsidTr="005C01E4">
        <w:trPr>
          <w:trHeight w:val="579"/>
        </w:trPr>
        <w:tc>
          <w:tcPr>
            <w:tcW w:w="2988" w:type="dxa"/>
            <w:tcBorders>
              <w:top w:val="single" w:sz="2" w:space="0" w:color="auto"/>
              <w:left w:val="double" w:sz="4" w:space="0" w:color="auto"/>
              <w:bottom w:val="single" w:sz="2" w:space="0" w:color="auto"/>
              <w:right w:val="single" w:sz="2" w:space="0" w:color="auto"/>
            </w:tcBorders>
          </w:tcPr>
          <w:p w14:paraId="03A53133" w14:textId="77777777" w:rsidR="009E1912" w:rsidRPr="00A358CF" w:rsidRDefault="009E1912" w:rsidP="0076314D">
            <w:pPr>
              <w:spacing w:before="120" w:after="120"/>
              <w:rPr>
                <w:bCs/>
                <w:lang w:val="es-ES"/>
              </w:rPr>
            </w:pPr>
            <w:r w:rsidRPr="00A358CF">
              <w:rPr>
                <w:rFonts w:cs="Arial"/>
                <w:lang w:val="es-ES" w:eastAsia="fr-FR"/>
              </w:rPr>
              <w:t>Horario normal de Trabajo</w:t>
            </w:r>
          </w:p>
        </w:tc>
        <w:tc>
          <w:tcPr>
            <w:tcW w:w="1553" w:type="dxa"/>
            <w:tcBorders>
              <w:top w:val="single" w:sz="2" w:space="0" w:color="auto"/>
              <w:left w:val="single" w:sz="2" w:space="0" w:color="auto"/>
              <w:bottom w:val="single" w:sz="2" w:space="0" w:color="auto"/>
              <w:right w:val="single" w:sz="2" w:space="0" w:color="auto"/>
            </w:tcBorders>
          </w:tcPr>
          <w:p w14:paraId="735D1664" w14:textId="77777777" w:rsidR="009E1912" w:rsidRPr="00A358CF" w:rsidRDefault="009E1912" w:rsidP="0076314D">
            <w:pPr>
              <w:spacing w:before="120" w:after="120"/>
              <w:rPr>
                <w:lang w:val="es-ES"/>
              </w:rPr>
            </w:pPr>
            <w:r w:rsidRPr="00A358CF">
              <w:rPr>
                <w:lang w:val="es-ES"/>
              </w:rPr>
              <w:t>6.5</w:t>
            </w:r>
          </w:p>
        </w:tc>
        <w:tc>
          <w:tcPr>
            <w:tcW w:w="4812" w:type="dxa"/>
            <w:tcBorders>
              <w:top w:val="single" w:sz="2" w:space="0" w:color="auto"/>
              <w:left w:val="single" w:sz="2" w:space="0" w:color="auto"/>
              <w:bottom w:val="single" w:sz="2" w:space="0" w:color="auto"/>
              <w:right w:val="double" w:sz="4" w:space="0" w:color="auto"/>
            </w:tcBorders>
          </w:tcPr>
          <w:p w14:paraId="5530E241" w14:textId="77777777" w:rsidR="009E1912" w:rsidRPr="00A358CF" w:rsidRDefault="009E1912" w:rsidP="0076314D">
            <w:pPr>
              <w:spacing w:before="120" w:after="120"/>
              <w:rPr>
                <w:lang w:val="es-ES"/>
              </w:rPr>
            </w:pPr>
          </w:p>
        </w:tc>
      </w:tr>
      <w:tr w:rsidR="009E1912" w:rsidRPr="00A358CF" w14:paraId="6953EE97"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649C84F3" w14:textId="77777777" w:rsidR="009E1912" w:rsidRPr="00A358CF" w:rsidRDefault="009E1912" w:rsidP="0076314D">
            <w:pPr>
              <w:spacing w:before="120" w:after="120"/>
              <w:rPr>
                <w:bCs/>
                <w:lang w:val="es-ES"/>
              </w:rPr>
            </w:pPr>
            <w:r w:rsidRPr="00A358CF">
              <w:rPr>
                <w:bCs/>
                <w:lang w:val="es-ES"/>
              </w:rPr>
              <w:lastRenderedPageBreak/>
              <w:t>Período del servicio de Operación</w:t>
            </w:r>
          </w:p>
        </w:tc>
        <w:tc>
          <w:tcPr>
            <w:tcW w:w="1553" w:type="dxa"/>
            <w:tcBorders>
              <w:top w:val="single" w:sz="2" w:space="0" w:color="auto"/>
              <w:left w:val="single" w:sz="2" w:space="0" w:color="auto"/>
              <w:bottom w:val="single" w:sz="2" w:space="0" w:color="auto"/>
              <w:right w:val="single" w:sz="2" w:space="0" w:color="auto"/>
            </w:tcBorders>
          </w:tcPr>
          <w:p w14:paraId="63A54873" w14:textId="77777777" w:rsidR="009E1912" w:rsidRPr="00A358CF" w:rsidRDefault="009E1912" w:rsidP="0076314D">
            <w:pPr>
              <w:spacing w:before="120" w:after="120"/>
              <w:rPr>
                <w:lang w:val="es-ES"/>
              </w:rPr>
            </w:pPr>
            <w:r w:rsidRPr="00A358CF">
              <w:rPr>
                <w:lang w:val="es-ES"/>
              </w:rPr>
              <w:t>8.2</w:t>
            </w:r>
          </w:p>
        </w:tc>
        <w:tc>
          <w:tcPr>
            <w:tcW w:w="4812" w:type="dxa"/>
            <w:tcBorders>
              <w:top w:val="single" w:sz="2" w:space="0" w:color="auto"/>
              <w:left w:val="single" w:sz="2" w:space="0" w:color="auto"/>
              <w:bottom w:val="single" w:sz="2" w:space="0" w:color="auto"/>
              <w:right w:val="double" w:sz="4" w:space="0" w:color="auto"/>
            </w:tcBorders>
          </w:tcPr>
          <w:p w14:paraId="56D94C60" w14:textId="77777777" w:rsidR="009E1912" w:rsidRPr="00A358CF" w:rsidRDefault="009E1912" w:rsidP="0076314D">
            <w:pPr>
              <w:spacing w:before="120" w:after="120"/>
              <w:rPr>
                <w:lang w:val="es-ES"/>
              </w:rPr>
            </w:pPr>
            <w:r w:rsidRPr="00A358CF">
              <w:rPr>
                <w:i/>
                <w:iCs/>
                <w:lang w:val="es-ES"/>
              </w:rPr>
              <w:t>[ ]</w:t>
            </w:r>
            <w:r w:rsidRPr="00A358CF">
              <w:rPr>
                <w:lang w:val="es-ES"/>
              </w:rPr>
              <w:t xml:space="preserve"> meses</w:t>
            </w:r>
          </w:p>
        </w:tc>
      </w:tr>
      <w:tr w:rsidR="009E1912" w:rsidRPr="00A358CF" w14:paraId="03CF84DA"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53F51063" w14:textId="52F012F5" w:rsidR="009E1912" w:rsidRPr="00A358CF" w:rsidRDefault="009E1912" w:rsidP="0076314D">
            <w:pPr>
              <w:spacing w:before="120" w:after="120"/>
              <w:rPr>
                <w:bCs/>
                <w:lang w:val="es-ES"/>
              </w:rPr>
            </w:pPr>
            <w:r w:rsidRPr="00A358CF">
              <w:rPr>
                <w:bCs/>
                <w:lang w:val="es-ES"/>
              </w:rPr>
              <w:t xml:space="preserve">Plazo </w:t>
            </w:r>
            <w:r w:rsidR="00DC2608" w:rsidRPr="00A358CF">
              <w:rPr>
                <w:bCs/>
                <w:lang w:val="es-ES"/>
              </w:rPr>
              <w:t>para</w:t>
            </w:r>
            <w:r w:rsidRPr="00A358CF">
              <w:rPr>
                <w:bCs/>
                <w:lang w:val="es-ES"/>
              </w:rPr>
              <w:t xml:space="preserve"> Finalizar el Diseño-construcción</w:t>
            </w:r>
          </w:p>
        </w:tc>
        <w:tc>
          <w:tcPr>
            <w:tcW w:w="1553" w:type="dxa"/>
            <w:tcBorders>
              <w:top w:val="single" w:sz="2" w:space="0" w:color="auto"/>
              <w:left w:val="single" w:sz="2" w:space="0" w:color="auto"/>
              <w:bottom w:val="single" w:sz="2" w:space="0" w:color="auto"/>
              <w:right w:val="single" w:sz="2" w:space="0" w:color="auto"/>
            </w:tcBorders>
          </w:tcPr>
          <w:p w14:paraId="7B8297A1" w14:textId="77777777" w:rsidR="009E1912" w:rsidRPr="00A358CF" w:rsidRDefault="009E1912" w:rsidP="0076314D">
            <w:pPr>
              <w:spacing w:before="120" w:after="120"/>
              <w:rPr>
                <w:lang w:val="es-ES"/>
              </w:rPr>
            </w:pPr>
            <w:r w:rsidRPr="00A358CF">
              <w:rPr>
                <w:lang w:val="es-ES"/>
              </w:rPr>
              <w:t>9.2, 1.1.78</w:t>
            </w:r>
          </w:p>
        </w:tc>
        <w:tc>
          <w:tcPr>
            <w:tcW w:w="4812" w:type="dxa"/>
            <w:tcBorders>
              <w:top w:val="single" w:sz="2" w:space="0" w:color="auto"/>
              <w:left w:val="single" w:sz="2" w:space="0" w:color="auto"/>
              <w:bottom w:val="single" w:sz="2" w:space="0" w:color="auto"/>
              <w:right w:val="double" w:sz="4" w:space="0" w:color="auto"/>
            </w:tcBorders>
          </w:tcPr>
          <w:p w14:paraId="5BFFEA61" w14:textId="77777777" w:rsidR="009E1912" w:rsidRPr="00A358CF" w:rsidRDefault="009E1912" w:rsidP="0076314D">
            <w:pPr>
              <w:spacing w:before="120" w:after="120"/>
              <w:rPr>
                <w:lang w:val="es-ES"/>
              </w:rPr>
            </w:pPr>
            <w:r w:rsidRPr="00A358CF">
              <w:rPr>
                <w:i/>
                <w:iCs/>
                <w:lang w:val="es-ES"/>
              </w:rPr>
              <w:t>[ ]</w:t>
            </w:r>
            <w:r w:rsidRPr="00A358CF">
              <w:rPr>
                <w:lang w:val="es-ES"/>
              </w:rPr>
              <w:t xml:space="preserve"> meses</w:t>
            </w:r>
          </w:p>
        </w:tc>
      </w:tr>
      <w:tr w:rsidR="009E1912" w:rsidRPr="00A358CF" w14:paraId="3535947B"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4B284B1A" w14:textId="17B5DC9B" w:rsidR="009E1912" w:rsidRPr="00A358CF" w:rsidRDefault="009E1912" w:rsidP="0076314D">
            <w:pPr>
              <w:spacing w:before="120" w:after="120"/>
              <w:rPr>
                <w:bCs/>
                <w:lang w:val="es-ES"/>
              </w:rPr>
            </w:pPr>
            <w:r w:rsidRPr="00A358CF">
              <w:rPr>
                <w:bCs/>
                <w:lang w:val="es-ES"/>
              </w:rPr>
              <w:t xml:space="preserve">Plazo para </w:t>
            </w:r>
            <w:r w:rsidR="00DC2608" w:rsidRPr="00A358CF">
              <w:rPr>
                <w:bCs/>
                <w:lang w:val="es-ES"/>
              </w:rPr>
              <w:t>Finalizar</w:t>
            </w:r>
            <w:r w:rsidRPr="00A358CF">
              <w:rPr>
                <w:bCs/>
                <w:lang w:val="es-ES"/>
              </w:rPr>
              <w:t xml:space="preserve"> cada una de las Secciones</w:t>
            </w:r>
          </w:p>
        </w:tc>
        <w:tc>
          <w:tcPr>
            <w:tcW w:w="1553" w:type="dxa"/>
            <w:tcBorders>
              <w:top w:val="single" w:sz="2" w:space="0" w:color="auto"/>
              <w:left w:val="single" w:sz="2" w:space="0" w:color="auto"/>
              <w:bottom w:val="single" w:sz="2" w:space="0" w:color="auto"/>
              <w:right w:val="single" w:sz="2" w:space="0" w:color="auto"/>
            </w:tcBorders>
          </w:tcPr>
          <w:p w14:paraId="63D60F37" w14:textId="77777777" w:rsidR="009E1912" w:rsidRPr="00A358CF" w:rsidRDefault="009E1912" w:rsidP="0076314D">
            <w:pPr>
              <w:spacing w:before="120" w:after="120"/>
              <w:rPr>
                <w:lang w:val="es-ES"/>
              </w:rPr>
            </w:pPr>
            <w:r w:rsidRPr="00A358CF">
              <w:rPr>
                <w:lang w:val="es-ES"/>
              </w:rPr>
              <w:t>9.2, 1.1.78</w:t>
            </w:r>
          </w:p>
        </w:tc>
        <w:tc>
          <w:tcPr>
            <w:tcW w:w="4812" w:type="dxa"/>
            <w:tcBorders>
              <w:top w:val="single" w:sz="2" w:space="0" w:color="auto"/>
              <w:left w:val="single" w:sz="2" w:space="0" w:color="auto"/>
              <w:bottom w:val="single" w:sz="2" w:space="0" w:color="auto"/>
              <w:right w:val="double" w:sz="4" w:space="0" w:color="auto"/>
            </w:tcBorders>
          </w:tcPr>
          <w:p w14:paraId="2612AAF7" w14:textId="77777777" w:rsidR="009E1912" w:rsidRPr="00A358CF" w:rsidRDefault="009E1912" w:rsidP="0076314D">
            <w:pPr>
              <w:spacing w:before="120" w:after="120"/>
              <w:rPr>
                <w:lang w:val="es-ES"/>
              </w:rPr>
            </w:pPr>
            <w:r w:rsidRPr="00A358CF">
              <w:rPr>
                <w:i/>
                <w:iCs/>
                <w:lang w:val="es-ES"/>
              </w:rPr>
              <w:t>[ ]</w:t>
            </w:r>
            <w:r w:rsidRPr="00A358CF">
              <w:rPr>
                <w:lang w:val="es-ES"/>
              </w:rPr>
              <w:t xml:space="preserve"> meses</w:t>
            </w:r>
          </w:p>
        </w:tc>
      </w:tr>
      <w:tr w:rsidR="009E1912" w:rsidRPr="00E0610C" w14:paraId="3A92D048"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638E08D9" w14:textId="77777777" w:rsidR="009E1912" w:rsidRPr="00A358CF" w:rsidRDefault="009E1912" w:rsidP="0076314D">
            <w:pPr>
              <w:spacing w:before="120" w:after="120"/>
              <w:rPr>
                <w:bCs/>
                <w:lang w:val="es-ES"/>
              </w:rPr>
            </w:pPr>
            <w:r w:rsidRPr="00A358CF">
              <w:rPr>
                <w:bCs/>
                <w:lang w:val="es-ES"/>
              </w:rPr>
              <w:t>Monto de la Indemnización por Demora por día</w:t>
            </w:r>
          </w:p>
        </w:tc>
        <w:tc>
          <w:tcPr>
            <w:tcW w:w="1553" w:type="dxa"/>
            <w:tcBorders>
              <w:top w:val="single" w:sz="2" w:space="0" w:color="auto"/>
              <w:left w:val="single" w:sz="2" w:space="0" w:color="auto"/>
              <w:bottom w:val="single" w:sz="2" w:space="0" w:color="auto"/>
              <w:right w:val="single" w:sz="2" w:space="0" w:color="auto"/>
            </w:tcBorders>
          </w:tcPr>
          <w:p w14:paraId="5AF668B0" w14:textId="77777777" w:rsidR="009E1912" w:rsidRPr="00A358CF" w:rsidRDefault="009E1912" w:rsidP="0076314D">
            <w:pPr>
              <w:spacing w:before="120" w:after="120"/>
              <w:rPr>
                <w:lang w:val="es-ES"/>
              </w:rPr>
            </w:pPr>
            <w:r w:rsidRPr="00A358CF">
              <w:rPr>
                <w:lang w:val="es-ES"/>
              </w:rPr>
              <w:t>9.6</w:t>
            </w:r>
          </w:p>
        </w:tc>
        <w:tc>
          <w:tcPr>
            <w:tcW w:w="4812" w:type="dxa"/>
            <w:tcBorders>
              <w:top w:val="single" w:sz="2" w:space="0" w:color="auto"/>
              <w:left w:val="single" w:sz="2" w:space="0" w:color="auto"/>
              <w:bottom w:val="single" w:sz="2" w:space="0" w:color="auto"/>
              <w:right w:val="double" w:sz="4" w:space="0" w:color="auto"/>
            </w:tcBorders>
          </w:tcPr>
          <w:p w14:paraId="3A1B0B71" w14:textId="070EF122" w:rsidR="009E1912" w:rsidRPr="00A358CF" w:rsidRDefault="009E1912" w:rsidP="0076314D">
            <w:pPr>
              <w:spacing w:before="120" w:after="120"/>
              <w:rPr>
                <w:i/>
                <w:iCs/>
                <w:lang w:val="es-ES"/>
              </w:rPr>
            </w:pPr>
            <w:r w:rsidRPr="00A358CF">
              <w:rPr>
                <w:i/>
                <w:iCs/>
                <w:lang w:val="es-ES"/>
              </w:rPr>
              <w:t xml:space="preserve">_____% del Monto Contractual Aceptado para Diseño-Construcción, menos la suma provisional para DAB. [Si se van a utilizar Secciones, consulte la Tabla: Resumen de las Secciones </w:t>
            </w:r>
            <w:r w:rsidR="00CD4457" w:rsidRPr="00A358CF">
              <w:rPr>
                <w:i/>
                <w:iCs/>
                <w:lang w:val="es-ES"/>
              </w:rPr>
              <w:t>más abajo</w:t>
            </w:r>
            <w:r w:rsidRPr="00A358CF">
              <w:rPr>
                <w:i/>
                <w:iCs/>
                <w:lang w:val="es-ES"/>
              </w:rPr>
              <w:t>]</w:t>
            </w:r>
          </w:p>
        </w:tc>
      </w:tr>
      <w:tr w:rsidR="009E1912" w:rsidRPr="00E0610C" w14:paraId="3574752B"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2D4D3904" w14:textId="77777777" w:rsidR="009E1912" w:rsidRPr="00A358CF" w:rsidRDefault="009E1912" w:rsidP="0076314D">
            <w:pPr>
              <w:spacing w:before="120" w:after="120"/>
              <w:rPr>
                <w:bCs/>
                <w:lang w:val="es-ES"/>
              </w:rPr>
            </w:pPr>
            <w:r w:rsidRPr="00A358CF">
              <w:rPr>
                <w:bCs/>
                <w:lang w:val="es-ES"/>
              </w:rPr>
              <w:t>Monto máximo de Indemnización por Demora</w:t>
            </w:r>
          </w:p>
        </w:tc>
        <w:tc>
          <w:tcPr>
            <w:tcW w:w="1553" w:type="dxa"/>
            <w:tcBorders>
              <w:top w:val="single" w:sz="2" w:space="0" w:color="auto"/>
              <w:left w:val="single" w:sz="2" w:space="0" w:color="auto"/>
              <w:bottom w:val="single" w:sz="2" w:space="0" w:color="auto"/>
              <w:right w:val="single" w:sz="2" w:space="0" w:color="auto"/>
            </w:tcBorders>
          </w:tcPr>
          <w:p w14:paraId="069126A6" w14:textId="77777777" w:rsidR="009E1912" w:rsidRPr="00A358CF" w:rsidRDefault="009E1912" w:rsidP="0076314D">
            <w:pPr>
              <w:spacing w:before="120" w:after="120"/>
              <w:rPr>
                <w:lang w:val="es-ES"/>
              </w:rPr>
            </w:pPr>
            <w:r w:rsidRPr="00A358CF">
              <w:rPr>
                <w:lang w:val="es-ES"/>
              </w:rPr>
              <w:t>9.6</w:t>
            </w:r>
          </w:p>
        </w:tc>
        <w:tc>
          <w:tcPr>
            <w:tcW w:w="4812" w:type="dxa"/>
            <w:tcBorders>
              <w:top w:val="single" w:sz="2" w:space="0" w:color="auto"/>
              <w:left w:val="single" w:sz="2" w:space="0" w:color="auto"/>
              <w:bottom w:val="single" w:sz="2" w:space="0" w:color="auto"/>
              <w:right w:val="double" w:sz="4" w:space="0" w:color="auto"/>
            </w:tcBorders>
          </w:tcPr>
          <w:p w14:paraId="098459C4" w14:textId="15F5788A" w:rsidR="009E1912" w:rsidRPr="00A358CF" w:rsidRDefault="009E1912" w:rsidP="0076314D">
            <w:pPr>
              <w:spacing w:before="120" w:after="120"/>
              <w:rPr>
                <w:i/>
                <w:iCs/>
                <w:lang w:val="es-ES"/>
              </w:rPr>
            </w:pPr>
            <w:r w:rsidRPr="00A358CF">
              <w:rPr>
                <w:i/>
                <w:iCs/>
                <w:lang w:val="es-ES"/>
              </w:rPr>
              <w:t>_____%</w:t>
            </w:r>
            <w:r w:rsidRPr="00A358CF">
              <w:rPr>
                <w:lang w:val="es-ES"/>
              </w:rPr>
              <w:t xml:space="preserve">% </w:t>
            </w:r>
            <w:r w:rsidR="005C01E4" w:rsidRPr="00A358CF">
              <w:rPr>
                <w:lang w:val="es-ES"/>
              </w:rPr>
              <w:t>del Monto</w:t>
            </w:r>
            <w:r w:rsidRPr="00A358CF">
              <w:rPr>
                <w:lang w:val="es-ES"/>
              </w:rPr>
              <w:t xml:space="preserve"> Contractual Aceptado para Diseño-Construcción </w:t>
            </w:r>
            <w:r w:rsidRPr="00A358CF">
              <w:rPr>
                <w:i/>
                <w:iCs/>
                <w:lang w:val="es-ES"/>
              </w:rPr>
              <w:t>[</w:t>
            </w:r>
            <w:r w:rsidRPr="00A358CF">
              <w:rPr>
                <w:lang w:val="es-ES"/>
              </w:rPr>
              <w:t>normalmente no debe exceder 10%</w:t>
            </w:r>
            <w:r w:rsidRPr="00A358CF">
              <w:rPr>
                <w:i/>
                <w:iCs/>
                <w:lang w:val="es-ES"/>
              </w:rPr>
              <w:t>]</w:t>
            </w:r>
          </w:p>
        </w:tc>
      </w:tr>
      <w:tr w:rsidR="009E1912" w:rsidRPr="00A358CF" w14:paraId="5FEB642C"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4FBFB89A" w14:textId="77777777" w:rsidR="009E1912" w:rsidRPr="00A358CF" w:rsidRDefault="009E1912" w:rsidP="0076314D">
            <w:pPr>
              <w:spacing w:before="120" w:after="120"/>
              <w:rPr>
                <w:bCs/>
                <w:lang w:val="es-ES"/>
              </w:rPr>
            </w:pPr>
            <w:r w:rsidRPr="00A358CF">
              <w:rPr>
                <w:bCs/>
                <w:lang w:val="es-ES"/>
              </w:rPr>
              <w:t>Fecha de Inicio si es diferente a CPC 10.2</w:t>
            </w:r>
          </w:p>
        </w:tc>
        <w:tc>
          <w:tcPr>
            <w:tcW w:w="1553" w:type="dxa"/>
            <w:tcBorders>
              <w:top w:val="single" w:sz="2" w:space="0" w:color="auto"/>
              <w:left w:val="single" w:sz="2" w:space="0" w:color="auto"/>
              <w:bottom w:val="single" w:sz="2" w:space="0" w:color="auto"/>
              <w:right w:val="single" w:sz="2" w:space="0" w:color="auto"/>
            </w:tcBorders>
          </w:tcPr>
          <w:p w14:paraId="0919DED0" w14:textId="77777777" w:rsidR="009E1912" w:rsidRPr="00A358CF" w:rsidRDefault="009E1912" w:rsidP="0076314D">
            <w:pPr>
              <w:spacing w:before="120" w:after="120"/>
              <w:rPr>
                <w:lang w:val="es-ES"/>
              </w:rPr>
            </w:pPr>
            <w:r w:rsidRPr="00A358CF">
              <w:rPr>
                <w:lang w:val="es-ES"/>
              </w:rPr>
              <w:t>10.2</w:t>
            </w:r>
          </w:p>
        </w:tc>
        <w:tc>
          <w:tcPr>
            <w:tcW w:w="4812" w:type="dxa"/>
            <w:tcBorders>
              <w:top w:val="single" w:sz="2" w:space="0" w:color="auto"/>
              <w:left w:val="single" w:sz="2" w:space="0" w:color="auto"/>
              <w:bottom w:val="single" w:sz="2" w:space="0" w:color="auto"/>
              <w:right w:val="double" w:sz="4" w:space="0" w:color="auto"/>
            </w:tcBorders>
          </w:tcPr>
          <w:p w14:paraId="4085967F" w14:textId="77777777" w:rsidR="009E1912" w:rsidRPr="00A358CF" w:rsidRDefault="009E1912" w:rsidP="0076314D">
            <w:pPr>
              <w:spacing w:before="120" w:after="120"/>
              <w:rPr>
                <w:i/>
                <w:iCs/>
                <w:lang w:val="es-ES"/>
              </w:rPr>
            </w:pPr>
          </w:p>
        </w:tc>
      </w:tr>
      <w:tr w:rsidR="009E1912" w:rsidRPr="00A358CF" w14:paraId="028A5C78" w14:textId="77777777" w:rsidTr="005C01E4">
        <w:trPr>
          <w:trHeight w:val="1446"/>
        </w:trPr>
        <w:tc>
          <w:tcPr>
            <w:tcW w:w="2988" w:type="dxa"/>
            <w:tcBorders>
              <w:top w:val="single" w:sz="2" w:space="0" w:color="auto"/>
              <w:left w:val="double" w:sz="4" w:space="0" w:color="auto"/>
              <w:bottom w:val="single" w:sz="2" w:space="0" w:color="auto"/>
              <w:right w:val="single" w:sz="2" w:space="0" w:color="auto"/>
            </w:tcBorders>
          </w:tcPr>
          <w:p w14:paraId="646EC43F" w14:textId="77777777" w:rsidR="009E1912" w:rsidRPr="00A358CF" w:rsidRDefault="009E1912" w:rsidP="0076314D">
            <w:pPr>
              <w:spacing w:before="120" w:after="120"/>
              <w:rPr>
                <w:bCs/>
                <w:lang w:val="es-ES"/>
              </w:rPr>
            </w:pPr>
            <w:r w:rsidRPr="00A358CF">
              <w:rPr>
                <w:bCs/>
                <w:lang w:val="es-ES"/>
              </w:rPr>
              <w:t>Monto máximo de Daños por rendimiento pagaderos por el Contratista (Servicio de Operación)</w:t>
            </w:r>
          </w:p>
        </w:tc>
        <w:tc>
          <w:tcPr>
            <w:tcW w:w="1553" w:type="dxa"/>
            <w:tcBorders>
              <w:top w:val="single" w:sz="2" w:space="0" w:color="auto"/>
              <w:left w:val="single" w:sz="2" w:space="0" w:color="auto"/>
              <w:bottom w:val="single" w:sz="2" w:space="0" w:color="auto"/>
              <w:right w:val="single" w:sz="2" w:space="0" w:color="auto"/>
            </w:tcBorders>
          </w:tcPr>
          <w:p w14:paraId="086BA40B" w14:textId="77777777" w:rsidR="009E1912" w:rsidRPr="00A358CF" w:rsidRDefault="009E1912" w:rsidP="0076314D">
            <w:pPr>
              <w:spacing w:before="120" w:after="120"/>
              <w:rPr>
                <w:lang w:val="es-ES"/>
              </w:rPr>
            </w:pPr>
            <w:r w:rsidRPr="00A358CF">
              <w:rPr>
                <w:lang w:val="es-ES"/>
              </w:rPr>
              <w:t>10.6 &amp; 10.7</w:t>
            </w:r>
          </w:p>
        </w:tc>
        <w:tc>
          <w:tcPr>
            <w:tcW w:w="4812" w:type="dxa"/>
            <w:tcBorders>
              <w:top w:val="single" w:sz="2" w:space="0" w:color="auto"/>
              <w:left w:val="single" w:sz="2" w:space="0" w:color="auto"/>
              <w:bottom w:val="single" w:sz="2" w:space="0" w:color="auto"/>
              <w:right w:val="double" w:sz="4" w:space="0" w:color="auto"/>
            </w:tcBorders>
          </w:tcPr>
          <w:p w14:paraId="2480F6D7" w14:textId="77777777" w:rsidR="009E1912" w:rsidRPr="00A358CF" w:rsidRDefault="009E1912" w:rsidP="0076314D">
            <w:pPr>
              <w:spacing w:before="120" w:after="120"/>
              <w:rPr>
                <w:i/>
                <w:iCs/>
                <w:lang w:val="es-ES"/>
              </w:rPr>
            </w:pPr>
          </w:p>
        </w:tc>
      </w:tr>
      <w:tr w:rsidR="009E1912" w:rsidRPr="00A358CF" w14:paraId="20CC58CE"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49369050" w14:textId="3759A458" w:rsidR="009E1912" w:rsidRPr="00A358CF" w:rsidRDefault="00DC2608" w:rsidP="0076314D">
            <w:pPr>
              <w:spacing w:before="120" w:after="120"/>
              <w:rPr>
                <w:bCs/>
                <w:lang w:val="es-ES"/>
              </w:rPr>
            </w:pPr>
            <w:r w:rsidRPr="00A358CF">
              <w:rPr>
                <w:lang w:val="es-ES"/>
              </w:rPr>
              <w:t>Monto</w:t>
            </w:r>
            <w:r w:rsidR="009E1912" w:rsidRPr="00A358CF">
              <w:rPr>
                <w:lang w:val="es-ES"/>
              </w:rPr>
              <w:t xml:space="preserve"> máximo de compensación pagadero por el Contratante (Servicio de Operación)</w:t>
            </w:r>
          </w:p>
        </w:tc>
        <w:tc>
          <w:tcPr>
            <w:tcW w:w="1553" w:type="dxa"/>
            <w:tcBorders>
              <w:top w:val="single" w:sz="2" w:space="0" w:color="auto"/>
              <w:left w:val="single" w:sz="2" w:space="0" w:color="auto"/>
              <w:bottom w:val="single" w:sz="2" w:space="0" w:color="auto"/>
              <w:right w:val="single" w:sz="2" w:space="0" w:color="auto"/>
            </w:tcBorders>
          </w:tcPr>
          <w:p w14:paraId="4D4B1D9C" w14:textId="77777777" w:rsidR="009E1912" w:rsidRPr="00A358CF" w:rsidRDefault="009E1912" w:rsidP="0076314D">
            <w:pPr>
              <w:spacing w:before="120" w:after="120"/>
              <w:rPr>
                <w:lang w:val="es-ES"/>
              </w:rPr>
            </w:pPr>
            <w:r w:rsidRPr="00A358CF">
              <w:rPr>
                <w:lang w:val="es-ES"/>
              </w:rPr>
              <w:t>10.6 (b)</w:t>
            </w:r>
          </w:p>
        </w:tc>
        <w:tc>
          <w:tcPr>
            <w:tcW w:w="4812" w:type="dxa"/>
            <w:tcBorders>
              <w:top w:val="single" w:sz="2" w:space="0" w:color="auto"/>
              <w:left w:val="single" w:sz="2" w:space="0" w:color="auto"/>
              <w:bottom w:val="single" w:sz="2" w:space="0" w:color="auto"/>
              <w:right w:val="double" w:sz="4" w:space="0" w:color="auto"/>
            </w:tcBorders>
          </w:tcPr>
          <w:p w14:paraId="55BBCDA0" w14:textId="77777777" w:rsidR="009E1912" w:rsidRPr="00A358CF" w:rsidRDefault="009E1912" w:rsidP="0076314D">
            <w:pPr>
              <w:spacing w:before="120" w:after="120"/>
              <w:rPr>
                <w:i/>
                <w:iCs/>
                <w:lang w:val="es-ES"/>
              </w:rPr>
            </w:pPr>
          </w:p>
        </w:tc>
      </w:tr>
      <w:tr w:rsidR="009E1912" w:rsidRPr="00A358CF" w14:paraId="7903E4E3"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39CDB088" w14:textId="1D4F1833" w:rsidR="009E1912" w:rsidRPr="00A358CF" w:rsidRDefault="009E1912" w:rsidP="0076314D">
            <w:pPr>
              <w:spacing w:before="120" w:after="120"/>
              <w:rPr>
                <w:bCs/>
                <w:lang w:val="es-ES"/>
              </w:rPr>
            </w:pPr>
            <w:r w:rsidRPr="00A358CF">
              <w:rPr>
                <w:bCs/>
                <w:lang w:val="es-ES"/>
              </w:rPr>
              <w:t>Monto máximo de Daños por rendimiento pagaderos por el Contratista en cualquier año del contrato durante el Período del Servicio de Operación</w:t>
            </w:r>
          </w:p>
        </w:tc>
        <w:tc>
          <w:tcPr>
            <w:tcW w:w="1553" w:type="dxa"/>
            <w:tcBorders>
              <w:top w:val="single" w:sz="2" w:space="0" w:color="auto"/>
              <w:left w:val="single" w:sz="2" w:space="0" w:color="auto"/>
              <w:bottom w:val="single" w:sz="2" w:space="0" w:color="auto"/>
              <w:right w:val="single" w:sz="2" w:space="0" w:color="auto"/>
            </w:tcBorders>
          </w:tcPr>
          <w:p w14:paraId="22FA3477" w14:textId="77777777" w:rsidR="009E1912" w:rsidRPr="00A358CF" w:rsidRDefault="009E1912" w:rsidP="0076314D">
            <w:pPr>
              <w:spacing w:before="120" w:after="120"/>
              <w:rPr>
                <w:lang w:val="es-ES"/>
              </w:rPr>
            </w:pPr>
            <w:r w:rsidRPr="00A358CF">
              <w:rPr>
                <w:lang w:val="es-ES"/>
              </w:rPr>
              <w:t>10.6  y 10.7</w:t>
            </w:r>
          </w:p>
        </w:tc>
        <w:tc>
          <w:tcPr>
            <w:tcW w:w="4812" w:type="dxa"/>
            <w:tcBorders>
              <w:top w:val="single" w:sz="2" w:space="0" w:color="auto"/>
              <w:left w:val="single" w:sz="2" w:space="0" w:color="auto"/>
              <w:bottom w:val="single" w:sz="2" w:space="0" w:color="auto"/>
              <w:right w:val="double" w:sz="4" w:space="0" w:color="auto"/>
            </w:tcBorders>
          </w:tcPr>
          <w:p w14:paraId="73BB71A6" w14:textId="77777777" w:rsidR="009E1912" w:rsidRPr="00A358CF" w:rsidRDefault="009E1912" w:rsidP="0076314D">
            <w:pPr>
              <w:spacing w:before="120" w:after="120"/>
              <w:rPr>
                <w:i/>
                <w:iCs/>
                <w:lang w:val="es-ES"/>
              </w:rPr>
            </w:pPr>
          </w:p>
        </w:tc>
      </w:tr>
      <w:tr w:rsidR="009E1912" w:rsidRPr="00E0610C" w14:paraId="165E2E71"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2570D4C6" w14:textId="77777777" w:rsidR="009E1912" w:rsidRPr="00A358CF" w:rsidRDefault="009E1912" w:rsidP="0076314D">
            <w:pPr>
              <w:spacing w:before="120" w:after="120"/>
              <w:rPr>
                <w:bCs/>
                <w:lang w:val="es-ES"/>
              </w:rPr>
            </w:pPr>
            <w:r w:rsidRPr="00A358CF">
              <w:rPr>
                <w:bCs/>
                <w:lang w:val="es-ES"/>
              </w:rPr>
              <w:lastRenderedPageBreak/>
              <w:t>Derechos del Contratante si la falla continua por más de 84 días</w:t>
            </w:r>
          </w:p>
        </w:tc>
        <w:tc>
          <w:tcPr>
            <w:tcW w:w="1553" w:type="dxa"/>
            <w:tcBorders>
              <w:top w:val="single" w:sz="2" w:space="0" w:color="auto"/>
              <w:left w:val="single" w:sz="2" w:space="0" w:color="auto"/>
              <w:bottom w:val="single" w:sz="2" w:space="0" w:color="auto"/>
              <w:right w:val="single" w:sz="2" w:space="0" w:color="auto"/>
            </w:tcBorders>
          </w:tcPr>
          <w:p w14:paraId="749F7097" w14:textId="77777777" w:rsidR="009E1912" w:rsidRPr="00A358CF" w:rsidRDefault="009E1912" w:rsidP="0076314D">
            <w:pPr>
              <w:spacing w:before="120" w:after="120"/>
              <w:rPr>
                <w:lang w:val="es-ES"/>
              </w:rPr>
            </w:pPr>
            <w:r w:rsidRPr="00A358CF">
              <w:rPr>
                <w:lang w:val="es-ES"/>
              </w:rPr>
              <w:t>10.7</w:t>
            </w:r>
          </w:p>
        </w:tc>
        <w:tc>
          <w:tcPr>
            <w:tcW w:w="4812" w:type="dxa"/>
            <w:tcBorders>
              <w:top w:val="single" w:sz="2" w:space="0" w:color="auto"/>
              <w:left w:val="single" w:sz="2" w:space="0" w:color="auto"/>
              <w:bottom w:val="single" w:sz="2" w:space="0" w:color="auto"/>
              <w:right w:val="double" w:sz="4" w:space="0" w:color="auto"/>
            </w:tcBorders>
          </w:tcPr>
          <w:p w14:paraId="23AF47B2" w14:textId="77777777" w:rsidR="009E1912" w:rsidRPr="00A358CF" w:rsidRDefault="009E1912" w:rsidP="0076314D">
            <w:pPr>
              <w:spacing w:before="120" w:after="120"/>
              <w:rPr>
                <w:i/>
                <w:iCs/>
                <w:lang w:val="es-ES"/>
              </w:rPr>
            </w:pPr>
            <w:r w:rsidRPr="00A358CF">
              <w:rPr>
                <w:i/>
                <w:lang w:val="es-ES"/>
              </w:rPr>
              <w:t>[si son distintos a los indicados en la Subcláusula 10.7]</w:t>
            </w:r>
          </w:p>
        </w:tc>
      </w:tr>
      <w:tr w:rsidR="00CD4457" w:rsidRPr="00E0610C" w14:paraId="710E715B"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50726FAD" w14:textId="790688D8" w:rsidR="00CD4457" w:rsidRPr="00A358CF" w:rsidRDefault="00CD4457" w:rsidP="00CD4457">
            <w:pPr>
              <w:spacing w:before="120" w:after="120"/>
              <w:rPr>
                <w:bCs/>
                <w:lang w:val="es-ES"/>
              </w:rPr>
            </w:pPr>
            <w:r w:rsidRPr="00A358CF">
              <w:rPr>
                <w:bCs/>
                <w:noProof/>
                <w:lang w:val="es-ES"/>
              </w:rPr>
              <w:t>Variaciones - Ciberseguridad</w:t>
            </w:r>
          </w:p>
        </w:tc>
        <w:tc>
          <w:tcPr>
            <w:tcW w:w="1553" w:type="dxa"/>
            <w:tcBorders>
              <w:top w:val="single" w:sz="2" w:space="0" w:color="auto"/>
              <w:left w:val="single" w:sz="2" w:space="0" w:color="auto"/>
              <w:bottom w:val="single" w:sz="2" w:space="0" w:color="auto"/>
              <w:right w:val="single" w:sz="2" w:space="0" w:color="auto"/>
            </w:tcBorders>
          </w:tcPr>
          <w:p w14:paraId="51331CE8" w14:textId="0C979429" w:rsidR="00CD4457" w:rsidRPr="00A358CF" w:rsidRDefault="00CD4457" w:rsidP="00CD4457">
            <w:pPr>
              <w:spacing w:before="120" w:after="120"/>
              <w:rPr>
                <w:lang w:val="es-ES"/>
              </w:rPr>
            </w:pPr>
            <w:r w:rsidRPr="00A358CF">
              <w:rPr>
                <w:noProof/>
                <w:lang w:val="es-ES"/>
              </w:rPr>
              <w:t>13.3 (a)</w:t>
            </w:r>
          </w:p>
        </w:tc>
        <w:tc>
          <w:tcPr>
            <w:tcW w:w="4812" w:type="dxa"/>
            <w:tcBorders>
              <w:top w:val="single" w:sz="2" w:space="0" w:color="auto"/>
              <w:left w:val="single" w:sz="2" w:space="0" w:color="auto"/>
              <w:bottom w:val="single" w:sz="2" w:space="0" w:color="auto"/>
              <w:right w:val="double" w:sz="4" w:space="0" w:color="auto"/>
            </w:tcBorders>
          </w:tcPr>
          <w:p w14:paraId="30E8E10D" w14:textId="2E1BB313" w:rsidR="00CD4457" w:rsidRPr="00A358CF" w:rsidRDefault="00CD4457" w:rsidP="00CD4457">
            <w:pPr>
              <w:spacing w:before="120" w:after="120"/>
              <w:rPr>
                <w:i/>
                <w:iCs/>
                <w:lang w:val="es-ES"/>
              </w:rPr>
            </w:pPr>
            <w:r w:rsidRPr="00A358CF">
              <w:rPr>
                <w:i/>
                <w:lang w:val="es-ES"/>
              </w:rPr>
              <w:t>[Si se ha evaluado que el contrato presenta riesgos de seguridad cibernética reales o potenciales, indicar que los detalles detallados que se presentarán al Representante del Contratante incluirán información suficiente para permitir la evaluación de los riesgos de seguridad cibernética.]</w:t>
            </w:r>
          </w:p>
        </w:tc>
      </w:tr>
      <w:tr w:rsidR="009E1912" w:rsidRPr="00A358CF" w14:paraId="40B60753"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36285010" w14:textId="72E2E9B3" w:rsidR="009E1912" w:rsidRPr="00A358CF" w:rsidRDefault="00DC2608" w:rsidP="0076314D">
            <w:pPr>
              <w:spacing w:before="120" w:after="120"/>
              <w:rPr>
                <w:bCs/>
                <w:lang w:val="es-ES"/>
              </w:rPr>
            </w:pPr>
            <w:r w:rsidRPr="00A358CF">
              <w:rPr>
                <w:bCs/>
                <w:lang w:val="es-ES"/>
              </w:rPr>
              <w:t>Porcentaje</w:t>
            </w:r>
            <w:r w:rsidR="009E1912" w:rsidRPr="00A358CF">
              <w:rPr>
                <w:bCs/>
                <w:lang w:val="es-ES"/>
              </w:rPr>
              <w:t xml:space="preserve"> a ser </w:t>
            </w:r>
            <w:r w:rsidRPr="00A358CF">
              <w:rPr>
                <w:bCs/>
                <w:lang w:val="es-ES"/>
              </w:rPr>
              <w:t>aplicado</w:t>
            </w:r>
            <w:r w:rsidR="009E1912" w:rsidRPr="00A358CF">
              <w:rPr>
                <w:bCs/>
                <w:lang w:val="es-ES"/>
              </w:rPr>
              <w:t xml:space="preserve"> a las Sumas Provisionales </w:t>
            </w:r>
          </w:p>
        </w:tc>
        <w:tc>
          <w:tcPr>
            <w:tcW w:w="1553" w:type="dxa"/>
            <w:tcBorders>
              <w:top w:val="single" w:sz="2" w:space="0" w:color="auto"/>
              <w:left w:val="single" w:sz="2" w:space="0" w:color="auto"/>
              <w:bottom w:val="single" w:sz="2" w:space="0" w:color="auto"/>
              <w:right w:val="single" w:sz="2" w:space="0" w:color="auto"/>
            </w:tcBorders>
          </w:tcPr>
          <w:p w14:paraId="43943354" w14:textId="77777777" w:rsidR="009E1912" w:rsidRPr="00A358CF" w:rsidRDefault="009E1912" w:rsidP="0076314D">
            <w:pPr>
              <w:spacing w:before="120" w:after="120"/>
              <w:rPr>
                <w:lang w:val="es-ES"/>
              </w:rPr>
            </w:pPr>
            <w:r w:rsidRPr="00A358CF">
              <w:rPr>
                <w:lang w:val="es-ES"/>
              </w:rPr>
              <w:t>13.5</w:t>
            </w:r>
          </w:p>
        </w:tc>
        <w:tc>
          <w:tcPr>
            <w:tcW w:w="4812" w:type="dxa"/>
            <w:tcBorders>
              <w:top w:val="single" w:sz="2" w:space="0" w:color="auto"/>
              <w:left w:val="single" w:sz="2" w:space="0" w:color="auto"/>
              <w:bottom w:val="single" w:sz="2" w:space="0" w:color="auto"/>
              <w:right w:val="double" w:sz="4" w:space="0" w:color="auto"/>
            </w:tcBorders>
          </w:tcPr>
          <w:p w14:paraId="2781FC3A" w14:textId="77777777" w:rsidR="009E1912" w:rsidRPr="00A358CF" w:rsidRDefault="009E1912" w:rsidP="0076314D">
            <w:pPr>
              <w:spacing w:before="120" w:after="120"/>
              <w:rPr>
                <w:i/>
                <w:iCs/>
                <w:lang w:val="es-ES"/>
              </w:rPr>
            </w:pPr>
            <w:r w:rsidRPr="00A358CF">
              <w:rPr>
                <w:i/>
                <w:iCs/>
                <w:lang w:val="es-ES"/>
              </w:rPr>
              <w:t>_____%</w:t>
            </w:r>
          </w:p>
        </w:tc>
      </w:tr>
      <w:tr w:rsidR="009E1912" w:rsidRPr="00A358CF" w14:paraId="6709EA3F"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1F57858F" w14:textId="7E602DAC" w:rsidR="009E1912" w:rsidRPr="00A358CF" w:rsidRDefault="009E1912" w:rsidP="0076314D">
            <w:pPr>
              <w:spacing w:before="120" w:after="120"/>
              <w:rPr>
                <w:lang w:val="es-ES"/>
              </w:rPr>
            </w:pPr>
            <w:r w:rsidRPr="00A358CF">
              <w:rPr>
                <w:lang w:val="es-ES"/>
              </w:rPr>
              <w:t>Precio del Contrato y Tarifas que se ajustarán por los cambios en costo como están definidos en la Anexo de Indexación de Costos:</w:t>
            </w:r>
          </w:p>
        </w:tc>
        <w:tc>
          <w:tcPr>
            <w:tcW w:w="1553" w:type="dxa"/>
            <w:tcBorders>
              <w:top w:val="single" w:sz="2" w:space="0" w:color="auto"/>
              <w:left w:val="single" w:sz="2" w:space="0" w:color="auto"/>
              <w:bottom w:val="single" w:sz="2" w:space="0" w:color="auto"/>
              <w:right w:val="single" w:sz="2" w:space="0" w:color="auto"/>
            </w:tcBorders>
          </w:tcPr>
          <w:p w14:paraId="7BAB8BF9" w14:textId="77777777" w:rsidR="009E1912" w:rsidRPr="00A358CF" w:rsidRDefault="009E1912" w:rsidP="0076314D">
            <w:pPr>
              <w:spacing w:before="120" w:after="120"/>
              <w:rPr>
                <w:lang w:val="es-ES"/>
              </w:rPr>
            </w:pPr>
            <w:r w:rsidRPr="00A358CF">
              <w:rPr>
                <w:lang w:val="es-ES"/>
              </w:rPr>
              <w:t>13.8</w:t>
            </w:r>
          </w:p>
        </w:tc>
        <w:tc>
          <w:tcPr>
            <w:tcW w:w="4812" w:type="dxa"/>
            <w:tcBorders>
              <w:top w:val="single" w:sz="2" w:space="0" w:color="auto"/>
              <w:left w:val="single" w:sz="2" w:space="0" w:color="auto"/>
              <w:bottom w:val="single" w:sz="2" w:space="0" w:color="auto"/>
              <w:right w:val="double" w:sz="4" w:space="0" w:color="auto"/>
            </w:tcBorders>
          </w:tcPr>
          <w:p w14:paraId="7F25C52A" w14:textId="77777777" w:rsidR="009E1912" w:rsidRPr="00A358CF" w:rsidRDefault="009E1912" w:rsidP="0076314D">
            <w:pPr>
              <w:spacing w:before="120" w:after="120"/>
              <w:rPr>
                <w:i/>
                <w:iCs/>
                <w:lang w:val="es-ES"/>
              </w:rPr>
            </w:pPr>
          </w:p>
        </w:tc>
      </w:tr>
      <w:tr w:rsidR="009E1912" w:rsidRPr="00A358CF" w14:paraId="57BBF822" w14:textId="77777777" w:rsidTr="005C01E4">
        <w:trPr>
          <w:trHeight w:val="514"/>
        </w:trPr>
        <w:tc>
          <w:tcPr>
            <w:tcW w:w="2988" w:type="dxa"/>
            <w:tcBorders>
              <w:top w:val="single" w:sz="2" w:space="0" w:color="auto"/>
              <w:left w:val="double" w:sz="4" w:space="0" w:color="auto"/>
              <w:bottom w:val="single" w:sz="2" w:space="0" w:color="auto"/>
              <w:right w:val="single" w:sz="2" w:space="0" w:color="auto"/>
            </w:tcBorders>
          </w:tcPr>
          <w:p w14:paraId="026C54D2" w14:textId="77777777" w:rsidR="009E1912" w:rsidRPr="00A358CF" w:rsidRDefault="009E1912" w:rsidP="0076314D">
            <w:pPr>
              <w:spacing w:before="120" w:after="120"/>
              <w:ind w:left="320"/>
              <w:rPr>
                <w:bCs/>
                <w:lang w:val="es-ES"/>
              </w:rPr>
            </w:pPr>
            <w:r w:rsidRPr="00A358CF">
              <w:rPr>
                <w:bCs/>
                <w:lang w:val="es-ES"/>
              </w:rPr>
              <w:t>(a) Diseño-Construcción</w:t>
            </w:r>
          </w:p>
        </w:tc>
        <w:tc>
          <w:tcPr>
            <w:tcW w:w="1553" w:type="dxa"/>
            <w:tcBorders>
              <w:top w:val="single" w:sz="2" w:space="0" w:color="auto"/>
              <w:left w:val="single" w:sz="2" w:space="0" w:color="auto"/>
              <w:bottom w:val="single" w:sz="2" w:space="0" w:color="auto"/>
              <w:right w:val="single" w:sz="2" w:space="0" w:color="auto"/>
            </w:tcBorders>
          </w:tcPr>
          <w:p w14:paraId="10FEBF47" w14:textId="77777777" w:rsidR="009E1912" w:rsidRPr="00A358CF" w:rsidRDefault="009E1912" w:rsidP="0076314D">
            <w:pPr>
              <w:spacing w:before="120" w:after="120"/>
              <w:rPr>
                <w:lang w:val="es-ES"/>
              </w:rPr>
            </w:pPr>
          </w:p>
        </w:tc>
        <w:tc>
          <w:tcPr>
            <w:tcW w:w="4812" w:type="dxa"/>
            <w:tcBorders>
              <w:top w:val="single" w:sz="2" w:space="0" w:color="auto"/>
              <w:left w:val="single" w:sz="2" w:space="0" w:color="auto"/>
              <w:bottom w:val="single" w:sz="2" w:space="0" w:color="auto"/>
              <w:right w:val="double" w:sz="4" w:space="0" w:color="auto"/>
            </w:tcBorders>
          </w:tcPr>
          <w:p w14:paraId="17FCC91C" w14:textId="77777777" w:rsidR="009E1912" w:rsidRPr="00A358CF" w:rsidRDefault="009E1912" w:rsidP="0076314D">
            <w:pPr>
              <w:spacing w:before="120" w:after="120"/>
              <w:rPr>
                <w:lang w:val="es-ES"/>
              </w:rPr>
            </w:pPr>
            <w:r w:rsidRPr="00A358CF">
              <w:rPr>
                <w:lang w:val="es-ES"/>
              </w:rPr>
              <w:t>Si/No</w:t>
            </w:r>
          </w:p>
        </w:tc>
      </w:tr>
      <w:tr w:rsidR="009E1912" w:rsidRPr="00A358CF" w14:paraId="3CFF18A4"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612B1CB2" w14:textId="77777777" w:rsidR="009E1912" w:rsidRPr="00A358CF" w:rsidRDefault="009E1912" w:rsidP="0076314D">
            <w:pPr>
              <w:spacing w:before="120" w:after="120"/>
              <w:ind w:left="603" w:hanging="283"/>
              <w:rPr>
                <w:bCs/>
                <w:lang w:val="es-ES"/>
              </w:rPr>
            </w:pPr>
            <w:r w:rsidRPr="00A358CF">
              <w:rPr>
                <w:bCs/>
                <w:lang w:val="es-ES"/>
              </w:rPr>
              <w:t>(b) Servicio de Operación (excluyendo Fondo de Reemplazo de Activos)</w:t>
            </w:r>
          </w:p>
        </w:tc>
        <w:tc>
          <w:tcPr>
            <w:tcW w:w="1553" w:type="dxa"/>
            <w:tcBorders>
              <w:top w:val="single" w:sz="2" w:space="0" w:color="auto"/>
              <w:left w:val="single" w:sz="2" w:space="0" w:color="auto"/>
              <w:bottom w:val="single" w:sz="2" w:space="0" w:color="auto"/>
              <w:right w:val="single" w:sz="2" w:space="0" w:color="auto"/>
            </w:tcBorders>
          </w:tcPr>
          <w:p w14:paraId="4DF8CB87" w14:textId="77777777" w:rsidR="009E1912" w:rsidRPr="00A358CF" w:rsidRDefault="009E1912" w:rsidP="0076314D">
            <w:pPr>
              <w:spacing w:before="120" w:after="120"/>
              <w:rPr>
                <w:lang w:val="es-ES"/>
              </w:rPr>
            </w:pPr>
          </w:p>
        </w:tc>
        <w:tc>
          <w:tcPr>
            <w:tcW w:w="4812" w:type="dxa"/>
            <w:tcBorders>
              <w:top w:val="single" w:sz="2" w:space="0" w:color="auto"/>
              <w:left w:val="single" w:sz="2" w:space="0" w:color="auto"/>
              <w:bottom w:val="single" w:sz="2" w:space="0" w:color="auto"/>
              <w:right w:val="double" w:sz="4" w:space="0" w:color="auto"/>
            </w:tcBorders>
          </w:tcPr>
          <w:p w14:paraId="5CA4E557" w14:textId="77777777" w:rsidR="009E1912" w:rsidRPr="00A358CF" w:rsidRDefault="009E1912" w:rsidP="0076314D">
            <w:pPr>
              <w:spacing w:before="120" w:after="120"/>
              <w:rPr>
                <w:i/>
                <w:iCs/>
                <w:lang w:val="es-ES"/>
              </w:rPr>
            </w:pPr>
            <w:r w:rsidRPr="00A358CF">
              <w:rPr>
                <w:lang w:val="es-ES"/>
              </w:rPr>
              <w:t>Si/No</w:t>
            </w:r>
          </w:p>
        </w:tc>
      </w:tr>
      <w:tr w:rsidR="009E1912" w:rsidRPr="00A358CF" w14:paraId="783CFA6E"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216123D9" w14:textId="631BEE68" w:rsidR="009E1912" w:rsidRPr="00A358CF" w:rsidRDefault="009E1912" w:rsidP="0076314D">
            <w:pPr>
              <w:spacing w:before="120" w:after="120"/>
              <w:ind w:left="603" w:hanging="283"/>
              <w:rPr>
                <w:bCs/>
                <w:lang w:val="es-ES"/>
              </w:rPr>
            </w:pPr>
            <w:r w:rsidRPr="00A358CF">
              <w:rPr>
                <w:bCs/>
                <w:lang w:val="es-ES"/>
              </w:rPr>
              <w:t xml:space="preserve">(c) Fondo de </w:t>
            </w:r>
            <w:r w:rsidR="00DC2608" w:rsidRPr="00A358CF">
              <w:rPr>
                <w:bCs/>
                <w:lang w:val="es-ES"/>
              </w:rPr>
              <w:t>Reemplazo</w:t>
            </w:r>
            <w:r w:rsidRPr="00A358CF">
              <w:rPr>
                <w:bCs/>
                <w:lang w:val="es-ES"/>
              </w:rPr>
              <w:t xml:space="preserve"> de Activos</w:t>
            </w:r>
          </w:p>
        </w:tc>
        <w:tc>
          <w:tcPr>
            <w:tcW w:w="1553" w:type="dxa"/>
            <w:tcBorders>
              <w:top w:val="single" w:sz="2" w:space="0" w:color="auto"/>
              <w:left w:val="single" w:sz="2" w:space="0" w:color="auto"/>
              <w:bottom w:val="single" w:sz="2" w:space="0" w:color="auto"/>
              <w:right w:val="single" w:sz="2" w:space="0" w:color="auto"/>
            </w:tcBorders>
          </w:tcPr>
          <w:p w14:paraId="26A8EE43" w14:textId="77777777" w:rsidR="009E1912" w:rsidRPr="00A358CF" w:rsidRDefault="009E1912" w:rsidP="0076314D">
            <w:pPr>
              <w:spacing w:before="120" w:after="120"/>
              <w:rPr>
                <w:lang w:val="es-ES"/>
              </w:rPr>
            </w:pPr>
          </w:p>
        </w:tc>
        <w:tc>
          <w:tcPr>
            <w:tcW w:w="4812" w:type="dxa"/>
            <w:tcBorders>
              <w:top w:val="single" w:sz="2" w:space="0" w:color="auto"/>
              <w:left w:val="single" w:sz="2" w:space="0" w:color="auto"/>
              <w:bottom w:val="single" w:sz="2" w:space="0" w:color="auto"/>
              <w:right w:val="double" w:sz="4" w:space="0" w:color="auto"/>
            </w:tcBorders>
          </w:tcPr>
          <w:p w14:paraId="39C93D2F" w14:textId="77777777" w:rsidR="009E1912" w:rsidRPr="00A358CF" w:rsidRDefault="009E1912" w:rsidP="0076314D">
            <w:pPr>
              <w:spacing w:before="120" w:after="120"/>
              <w:rPr>
                <w:i/>
                <w:iCs/>
                <w:lang w:val="es-ES"/>
              </w:rPr>
            </w:pPr>
            <w:r w:rsidRPr="00A358CF">
              <w:rPr>
                <w:lang w:val="es-ES"/>
              </w:rPr>
              <w:t>Si/No</w:t>
            </w:r>
          </w:p>
        </w:tc>
      </w:tr>
      <w:tr w:rsidR="009E1912" w:rsidRPr="00E0610C" w14:paraId="4064D74C"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56603D4E" w14:textId="66D81C38" w:rsidR="009E1912" w:rsidRPr="00A358CF" w:rsidRDefault="009E1912" w:rsidP="0076314D">
            <w:pPr>
              <w:spacing w:before="120" w:after="120"/>
              <w:rPr>
                <w:bCs/>
                <w:lang w:val="es-ES"/>
              </w:rPr>
            </w:pPr>
            <w:r w:rsidRPr="00A358CF">
              <w:rPr>
                <w:bCs/>
                <w:lang w:val="es-ES"/>
              </w:rPr>
              <w:t xml:space="preserve">Ajuste de Precios permitido en </w:t>
            </w:r>
            <w:r w:rsidR="00DC2608" w:rsidRPr="00A358CF">
              <w:rPr>
                <w:bCs/>
                <w:lang w:val="es-ES"/>
              </w:rPr>
              <w:t>el</w:t>
            </w:r>
            <w:r w:rsidRPr="00A358CF">
              <w:rPr>
                <w:bCs/>
                <w:lang w:val="es-ES"/>
              </w:rPr>
              <w:t xml:space="preserve"> Monto Contractual Aceptado del Servicio de Operación para tomar en cuenta la variación de largo plazo en la calidad del flujo respecto al Flujo de la Línea de Base </w:t>
            </w:r>
          </w:p>
        </w:tc>
        <w:tc>
          <w:tcPr>
            <w:tcW w:w="1553" w:type="dxa"/>
            <w:tcBorders>
              <w:top w:val="single" w:sz="2" w:space="0" w:color="auto"/>
              <w:left w:val="single" w:sz="2" w:space="0" w:color="auto"/>
              <w:bottom w:val="single" w:sz="2" w:space="0" w:color="auto"/>
              <w:right w:val="single" w:sz="2" w:space="0" w:color="auto"/>
            </w:tcBorders>
          </w:tcPr>
          <w:p w14:paraId="451CB02E" w14:textId="77777777" w:rsidR="009E1912" w:rsidRPr="00A358CF" w:rsidRDefault="009E1912" w:rsidP="0076314D">
            <w:pPr>
              <w:spacing w:before="120" w:after="120"/>
              <w:rPr>
                <w:lang w:val="es-ES"/>
              </w:rPr>
            </w:pPr>
            <w:r w:rsidRPr="00A358CF">
              <w:rPr>
                <w:lang w:val="es-ES"/>
              </w:rPr>
              <w:t>13.9</w:t>
            </w:r>
          </w:p>
        </w:tc>
        <w:tc>
          <w:tcPr>
            <w:tcW w:w="4812" w:type="dxa"/>
            <w:tcBorders>
              <w:top w:val="single" w:sz="2" w:space="0" w:color="auto"/>
              <w:left w:val="single" w:sz="2" w:space="0" w:color="auto"/>
              <w:bottom w:val="single" w:sz="2" w:space="0" w:color="auto"/>
              <w:right w:val="double" w:sz="4" w:space="0" w:color="auto"/>
            </w:tcBorders>
          </w:tcPr>
          <w:p w14:paraId="789F9C30" w14:textId="77777777" w:rsidR="009E1912" w:rsidRPr="00A358CF" w:rsidRDefault="009E1912" w:rsidP="0076314D">
            <w:pPr>
              <w:spacing w:before="120" w:after="120"/>
              <w:rPr>
                <w:lang w:val="es-ES"/>
              </w:rPr>
            </w:pPr>
            <w:r w:rsidRPr="00A358CF">
              <w:rPr>
                <w:lang w:val="es-ES"/>
              </w:rPr>
              <w:t xml:space="preserve">Si/No </w:t>
            </w:r>
          </w:p>
          <w:p w14:paraId="61E25B71" w14:textId="0D7F9AB7" w:rsidR="009E1912" w:rsidRPr="00A358CF" w:rsidRDefault="009E1912" w:rsidP="0076314D">
            <w:pPr>
              <w:spacing w:before="120" w:after="120"/>
              <w:rPr>
                <w:i/>
                <w:lang w:val="es-ES"/>
              </w:rPr>
            </w:pPr>
            <w:r w:rsidRPr="00A358CF">
              <w:rPr>
                <w:i/>
                <w:lang w:val="es-ES"/>
              </w:rPr>
              <w:t xml:space="preserve">[Si se permite ajuste de precios es indispensable que </w:t>
            </w:r>
            <w:r w:rsidR="005C01E4" w:rsidRPr="00A358CF">
              <w:rPr>
                <w:i/>
                <w:lang w:val="es-ES"/>
              </w:rPr>
              <w:t>el Contratante</w:t>
            </w:r>
            <w:r w:rsidRPr="00A358CF">
              <w:rPr>
                <w:i/>
                <w:lang w:val="es-ES"/>
              </w:rPr>
              <w:t xml:space="preserve"> incluya un dato de Flujo de Línea de Base en los Requisitos del Contratante] </w:t>
            </w:r>
          </w:p>
          <w:p w14:paraId="43DAEA8C" w14:textId="77777777" w:rsidR="009E1912" w:rsidRPr="00A358CF" w:rsidRDefault="009E1912" w:rsidP="0076314D">
            <w:pPr>
              <w:spacing w:before="120" w:after="120"/>
              <w:rPr>
                <w:i/>
                <w:iCs/>
                <w:lang w:val="es-ES"/>
              </w:rPr>
            </w:pPr>
          </w:p>
        </w:tc>
      </w:tr>
      <w:tr w:rsidR="009E1912" w:rsidRPr="00E0610C" w14:paraId="71F336BB"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77A461A9" w14:textId="77777777" w:rsidR="009E1912" w:rsidRPr="00A358CF" w:rsidRDefault="009E1912" w:rsidP="0076314D">
            <w:pPr>
              <w:spacing w:before="120" w:after="120"/>
              <w:rPr>
                <w:bCs/>
                <w:lang w:val="es-ES"/>
              </w:rPr>
            </w:pPr>
            <w:r w:rsidRPr="00A358CF">
              <w:rPr>
                <w:bCs/>
                <w:lang w:val="es-ES"/>
              </w:rPr>
              <w:lastRenderedPageBreak/>
              <w:t xml:space="preserve">Monto del Anticipo </w:t>
            </w:r>
          </w:p>
        </w:tc>
        <w:tc>
          <w:tcPr>
            <w:tcW w:w="1553" w:type="dxa"/>
            <w:tcBorders>
              <w:top w:val="single" w:sz="2" w:space="0" w:color="auto"/>
              <w:left w:val="single" w:sz="2" w:space="0" w:color="auto"/>
              <w:bottom w:val="single" w:sz="2" w:space="0" w:color="auto"/>
              <w:right w:val="single" w:sz="2" w:space="0" w:color="auto"/>
            </w:tcBorders>
          </w:tcPr>
          <w:p w14:paraId="7843958A" w14:textId="77777777" w:rsidR="009E1912" w:rsidRPr="00A358CF" w:rsidRDefault="009E1912" w:rsidP="0076314D">
            <w:pPr>
              <w:spacing w:before="120" w:after="120"/>
              <w:rPr>
                <w:lang w:val="es-ES"/>
              </w:rPr>
            </w:pPr>
            <w:r w:rsidRPr="00A358CF">
              <w:rPr>
                <w:lang w:val="es-ES"/>
              </w:rPr>
              <w:t>14.2</w:t>
            </w:r>
          </w:p>
        </w:tc>
        <w:tc>
          <w:tcPr>
            <w:tcW w:w="4812" w:type="dxa"/>
            <w:tcBorders>
              <w:top w:val="single" w:sz="2" w:space="0" w:color="auto"/>
              <w:left w:val="single" w:sz="2" w:space="0" w:color="auto"/>
              <w:bottom w:val="single" w:sz="2" w:space="0" w:color="auto"/>
              <w:right w:val="double" w:sz="4" w:space="0" w:color="auto"/>
            </w:tcBorders>
          </w:tcPr>
          <w:p w14:paraId="53CCC6CB" w14:textId="77777777" w:rsidR="009E1912" w:rsidRPr="00A358CF" w:rsidRDefault="009E1912" w:rsidP="0076314D">
            <w:pPr>
              <w:spacing w:before="120" w:after="120"/>
              <w:rPr>
                <w:lang w:val="es-ES"/>
              </w:rPr>
            </w:pPr>
            <w:r w:rsidRPr="00A358CF">
              <w:rPr>
                <w:lang w:val="es-ES"/>
              </w:rPr>
              <w:t>________% del Monto Contractual Aceptado para la parte de Diseño-Construcción pagadero en las monedas y proporciones en las que se paga el Monto Contractual Aceptado para la parte de Diseño-Construcción</w:t>
            </w:r>
          </w:p>
        </w:tc>
      </w:tr>
      <w:tr w:rsidR="009E1912" w:rsidRPr="00A358CF" w14:paraId="65C61BA8"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1A878DBC" w14:textId="77777777" w:rsidR="009E1912" w:rsidRPr="00A358CF" w:rsidRDefault="009E1912" w:rsidP="0076314D">
            <w:pPr>
              <w:spacing w:before="120" w:after="120"/>
              <w:rPr>
                <w:bCs/>
                <w:lang w:val="es-ES"/>
              </w:rPr>
            </w:pPr>
            <w:r w:rsidRPr="00A358CF">
              <w:rPr>
                <w:bCs/>
                <w:lang w:val="es-ES"/>
              </w:rPr>
              <w:t>Porcentaje de deducción para el repago del Anticipo</w:t>
            </w:r>
          </w:p>
        </w:tc>
        <w:tc>
          <w:tcPr>
            <w:tcW w:w="1553" w:type="dxa"/>
            <w:tcBorders>
              <w:top w:val="single" w:sz="2" w:space="0" w:color="auto"/>
              <w:left w:val="single" w:sz="2" w:space="0" w:color="auto"/>
              <w:bottom w:val="single" w:sz="2" w:space="0" w:color="auto"/>
              <w:right w:val="single" w:sz="2" w:space="0" w:color="auto"/>
            </w:tcBorders>
          </w:tcPr>
          <w:p w14:paraId="5D552B0E" w14:textId="77777777" w:rsidR="009E1912" w:rsidRPr="00A358CF" w:rsidRDefault="009E1912" w:rsidP="0076314D">
            <w:pPr>
              <w:spacing w:before="120" w:after="120"/>
              <w:rPr>
                <w:lang w:val="es-ES"/>
              </w:rPr>
            </w:pPr>
            <w:r w:rsidRPr="00A358CF">
              <w:rPr>
                <w:lang w:val="es-ES"/>
              </w:rPr>
              <w:t>14.2</w:t>
            </w:r>
          </w:p>
        </w:tc>
        <w:tc>
          <w:tcPr>
            <w:tcW w:w="4812" w:type="dxa"/>
            <w:tcBorders>
              <w:top w:val="single" w:sz="2" w:space="0" w:color="auto"/>
              <w:left w:val="single" w:sz="2" w:space="0" w:color="auto"/>
              <w:bottom w:val="single" w:sz="2" w:space="0" w:color="auto"/>
              <w:right w:val="double" w:sz="4" w:space="0" w:color="auto"/>
            </w:tcBorders>
          </w:tcPr>
          <w:p w14:paraId="2761960C" w14:textId="77777777" w:rsidR="009E1912" w:rsidRPr="00A358CF" w:rsidRDefault="009E1912" w:rsidP="0076314D">
            <w:pPr>
              <w:spacing w:before="120" w:after="120"/>
              <w:rPr>
                <w:i/>
                <w:iCs/>
                <w:lang w:val="es-ES"/>
              </w:rPr>
            </w:pPr>
          </w:p>
        </w:tc>
      </w:tr>
      <w:tr w:rsidR="009E1912" w:rsidRPr="00A358CF" w14:paraId="63EB5936"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7C1FD8F0" w14:textId="601A54F5" w:rsidR="009E1912" w:rsidRPr="00A358CF" w:rsidRDefault="009E1912" w:rsidP="0076314D">
            <w:pPr>
              <w:spacing w:before="120" w:after="120"/>
              <w:rPr>
                <w:bCs/>
                <w:lang w:val="es-ES"/>
              </w:rPr>
            </w:pPr>
            <w:r w:rsidRPr="00A358CF">
              <w:rPr>
                <w:bCs/>
                <w:lang w:val="es-ES"/>
              </w:rPr>
              <w:t xml:space="preserve">Requisitos para la </w:t>
            </w:r>
            <w:r w:rsidR="00DC2608" w:rsidRPr="00A358CF">
              <w:rPr>
                <w:bCs/>
                <w:lang w:val="es-ES"/>
              </w:rPr>
              <w:t>presentación</w:t>
            </w:r>
            <w:r w:rsidRPr="00A358CF">
              <w:rPr>
                <w:bCs/>
                <w:lang w:val="es-ES"/>
              </w:rPr>
              <w:t xml:space="preserve"> de Relaciones Valoradas si son distintas a los establecidos en las CGC y CPC</w:t>
            </w:r>
          </w:p>
        </w:tc>
        <w:tc>
          <w:tcPr>
            <w:tcW w:w="1553" w:type="dxa"/>
            <w:tcBorders>
              <w:top w:val="single" w:sz="2" w:space="0" w:color="auto"/>
              <w:left w:val="single" w:sz="2" w:space="0" w:color="auto"/>
              <w:bottom w:val="single" w:sz="2" w:space="0" w:color="auto"/>
              <w:right w:val="single" w:sz="2" w:space="0" w:color="auto"/>
            </w:tcBorders>
          </w:tcPr>
          <w:p w14:paraId="6CD27861" w14:textId="77777777" w:rsidR="009E1912" w:rsidRPr="00A358CF" w:rsidRDefault="009E1912" w:rsidP="0076314D">
            <w:pPr>
              <w:spacing w:before="120" w:after="120"/>
              <w:rPr>
                <w:lang w:val="es-ES"/>
              </w:rPr>
            </w:pPr>
            <w:r w:rsidRPr="00A358CF">
              <w:rPr>
                <w:lang w:val="es-ES"/>
              </w:rPr>
              <w:t>14.3</w:t>
            </w:r>
          </w:p>
        </w:tc>
        <w:tc>
          <w:tcPr>
            <w:tcW w:w="4812" w:type="dxa"/>
            <w:tcBorders>
              <w:top w:val="single" w:sz="2" w:space="0" w:color="auto"/>
              <w:left w:val="single" w:sz="2" w:space="0" w:color="auto"/>
              <w:bottom w:val="single" w:sz="2" w:space="0" w:color="auto"/>
              <w:right w:val="double" w:sz="4" w:space="0" w:color="auto"/>
            </w:tcBorders>
          </w:tcPr>
          <w:p w14:paraId="6161118E" w14:textId="77777777" w:rsidR="009E1912" w:rsidRPr="00A358CF" w:rsidRDefault="009E1912" w:rsidP="0076314D">
            <w:pPr>
              <w:spacing w:before="120" w:after="120"/>
              <w:rPr>
                <w:i/>
                <w:iCs/>
                <w:lang w:val="es-ES"/>
              </w:rPr>
            </w:pPr>
          </w:p>
        </w:tc>
      </w:tr>
      <w:tr w:rsidR="009E1912" w:rsidRPr="00E0610C" w14:paraId="569655D2" w14:textId="77777777" w:rsidTr="005C01E4">
        <w:trPr>
          <w:trHeight w:val="777"/>
        </w:trPr>
        <w:tc>
          <w:tcPr>
            <w:tcW w:w="2988" w:type="dxa"/>
            <w:tcBorders>
              <w:top w:val="single" w:sz="2" w:space="0" w:color="auto"/>
              <w:left w:val="double" w:sz="4" w:space="0" w:color="auto"/>
              <w:bottom w:val="single" w:sz="2" w:space="0" w:color="auto"/>
              <w:right w:val="single" w:sz="2" w:space="0" w:color="auto"/>
            </w:tcBorders>
          </w:tcPr>
          <w:p w14:paraId="56CA6AA5" w14:textId="77777777" w:rsidR="009E1912" w:rsidRPr="00A358CF" w:rsidRDefault="009E1912" w:rsidP="0076314D">
            <w:pPr>
              <w:spacing w:before="120" w:after="120"/>
              <w:rPr>
                <w:bCs/>
                <w:lang w:val="es-ES"/>
              </w:rPr>
            </w:pPr>
            <w:r w:rsidRPr="00A358CF">
              <w:rPr>
                <w:bCs/>
                <w:lang w:val="es-ES"/>
              </w:rPr>
              <w:t>Porcentaje de Retención</w:t>
            </w:r>
          </w:p>
        </w:tc>
        <w:tc>
          <w:tcPr>
            <w:tcW w:w="1553" w:type="dxa"/>
            <w:tcBorders>
              <w:top w:val="single" w:sz="2" w:space="0" w:color="auto"/>
              <w:left w:val="single" w:sz="2" w:space="0" w:color="auto"/>
              <w:bottom w:val="single" w:sz="2" w:space="0" w:color="auto"/>
              <w:right w:val="single" w:sz="2" w:space="0" w:color="auto"/>
            </w:tcBorders>
          </w:tcPr>
          <w:p w14:paraId="2E6A29B6" w14:textId="77777777" w:rsidR="009E1912" w:rsidRPr="00A358CF" w:rsidRDefault="009E1912" w:rsidP="0076314D">
            <w:pPr>
              <w:spacing w:before="120" w:after="120"/>
              <w:rPr>
                <w:lang w:val="es-ES"/>
              </w:rPr>
            </w:pPr>
            <w:r w:rsidRPr="00A358CF">
              <w:rPr>
                <w:lang w:val="es-ES"/>
              </w:rPr>
              <w:t>14.3</w:t>
            </w:r>
          </w:p>
        </w:tc>
        <w:tc>
          <w:tcPr>
            <w:tcW w:w="4812" w:type="dxa"/>
            <w:tcBorders>
              <w:top w:val="single" w:sz="2" w:space="0" w:color="auto"/>
              <w:left w:val="single" w:sz="2" w:space="0" w:color="auto"/>
              <w:bottom w:val="single" w:sz="2" w:space="0" w:color="auto"/>
              <w:right w:val="double" w:sz="4" w:space="0" w:color="auto"/>
            </w:tcBorders>
          </w:tcPr>
          <w:p w14:paraId="39CF08EE" w14:textId="77777777" w:rsidR="009E1912" w:rsidRPr="00A358CF" w:rsidRDefault="009E1912" w:rsidP="0076314D">
            <w:pPr>
              <w:spacing w:before="120" w:after="120"/>
              <w:rPr>
                <w:i/>
                <w:iCs/>
                <w:lang w:val="es-ES"/>
              </w:rPr>
            </w:pPr>
            <w:r w:rsidRPr="00A358CF">
              <w:rPr>
                <w:i/>
                <w:iCs/>
                <w:lang w:val="es-ES"/>
              </w:rPr>
              <w:t>____% [Insertar porcentaje de retención, normalmente 5% y no superior al 10%]</w:t>
            </w:r>
          </w:p>
        </w:tc>
      </w:tr>
      <w:tr w:rsidR="009E1912" w:rsidRPr="00E0610C" w14:paraId="7A5951DC" w14:textId="77777777" w:rsidTr="005C01E4">
        <w:trPr>
          <w:trHeight w:val="819"/>
        </w:trPr>
        <w:tc>
          <w:tcPr>
            <w:tcW w:w="2988" w:type="dxa"/>
            <w:tcBorders>
              <w:top w:val="single" w:sz="2" w:space="0" w:color="auto"/>
              <w:left w:val="double" w:sz="4" w:space="0" w:color="auto"/>
              <w:bottom w:val="single" w:sz="2" w:space="0" w:color="auto"/>
              <w:right w:val="single" w:sz="2" w:space="0" w:color="auto"/>
            </w:tcBorders>
          </w:tcPr>
          <w:p w14:paraId="60673E71" w14:textId="77777777" w:rsidR="009E1912" w:rsidRPr="00A358CF" w:rsidRDefault="009E1912" w:rsidP="0076314D">
            <w:pPr>
              <w:spacing w:before="120" w:after="120"/>
              <w:rPr>
                <w:bCs/>
                <w:lang w:val="es-ES"/>
              </w:rPr>
            </w:pPr>
            <w:r w:rsidRPr="00A358CF">
              <w:rPr>
                <w:bCs/>
                <w:lang w:val="es-ES"/>
              </w:rPr>
              <w:t>Límite de las Retenciones</w:t>
            </w:r>
          </w:p>
        </w:tc>
        <w:tc>
          <w:tcPr>
            <w:tcW w:w="1553" w:type="dxa"/>
            <w:tcBorders>
              <w:top w:val="single" w:sz="2" w:space="0" w:color="auto"/>
              <w:left w:val="single" w:sz="2" w:space="0" w:color="auto"/>
              <w:bottom w:val="single" w:sz="2" w:space="0" w:color="auto"/>
              <w:right w:val="single" w:sz="2" w:space="0" w:color="auto"/>
            </w:tcBorders>
          </w:tcPr>
          <w:p w14:paraId="73D35721" w14:textId="77777777" w:rsidR="009E1912" w:rsidRPr="00A358CF" w:rsidRDefault="009E1912" w:rsidP="0076314D">
            <w:pPr>
              <w:spacing w:before="120" w:after="120"/>
              <w:rPr>
                <w:lang w:val="es-ES"/>
              </w:rPr>
            </w:pPr>
            <w:r w:rsidRPr="00A358CF">
              <w:rPr>
                <w:lang w:val="es-ES"/>
              </w:rPr>
              <w:t>14.3</w:t>
            </w:r>
          </w:p>
        </w:tc>
        <w:tc>
          <w:tcPr>
            <w:tcW w:w="4812" w:type="dxa"/>
            <w:tcBorders>
              <w:top w:val="single" w:sz="2" w:space="0" w:color="auto"/>
              <w:left w:val="single" w:sz="2" w:space="0" w:color="auto"/>
              <w:bottom w:val="single" w:sz="2" w:space="0" w:color="auto"/>
              <w:right w:val="double" w:sz="4" w:space="0" w:color="auto"/>
            </w:tcBorders>
          </w:tcPr>
          <w:p w14:paraId="0DC28447" w14:textId="77777777" w:rsidR="009E1912" w:rsidRPr="00A358CF" w:rsidRDefault="009E1912" w:rsidP="0076314D">
            <w:pPr>
              <w:spacing w:before="120" w:after="120"/>
              <w:rPr>
                <w:i/>
                <w:iCs/>
                <w:lang w:val="es-ES"/>
              </w:rPr>
            </w:pPr>
            <w:r w:rsidRPr="00A358CF">
              <w:rPr>
                <w:i/>
                <w:iCs/>
                <w:lang w:val="es-ES"/>
              </w:rPr>
              <w:t>_______% [Insertar porcentaje de retención, normalmente 5% y no superior al 10%]</w:t>
            </w:r>
          </w:p>
        </w:tc>
      </w:tr>
      <w:tr w:rsidR="009E1912" w:rsidRPr="00A358CF" w14:paraId="177A6149"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4FA65C5B" w14:textId="77777777" w:rsidR="009E1912" w:rsidRPr="00A358CF" w:rsidRDefault="009E1912" w:rsidP="0076314D">
            <w:pPr>
              <w:spacing w:before="120" w:after="120"/>
              <w:rPr>
                <w:bCs/>
                <w:lang w:val="es-ES"/>
              </w:rPr>
            </w:pPr>
            <w:r w:rsidRPr="00A358CF">
              <w:rPr>
                <w:bCs/>
                <w:lang w:val="es-ES"/>
              </w:rPr>
              <w:t>Instalaciones y Materiales a ser pagados al embarque</w:t>
            </w:r>
          </w:p>
        </w:tc>
        <w:tc>
          <w:tcPr>
            <w:tcW w:w="1553" w:type="dxa"/>
            <w:tcBorders>
              <w:top w:val="single" w:sz="2" w:space="0" w:color="auto"/>
              <w:left w:val="single" w:sz="2" w:space="0" w:color="auto"/>
              <w:bottom w:val="single" w:sz="2" w:space="0" w:color="auto"/>
              <w:right w:val="single" w:sz="2" w:space="0" w:color="auto"/>
            </w:tcBorders>
          </w:tcPr>
          <w:p w14:paraId="3C31FD94" w14:textId="77777777" w:rsidR="009E1912" w:rsidRPr="00A358CF" w:rsidRDefault="009E1912" w:rsidP="0076314D">
            <w:pPr>
              <w:spacing w:before="120" w:after="120"/>
              <w:rPr>
                <w:lang w:val="es-ES"/>
              </w:rPr>
            </w:pPr>
            <w:r w:rsidRPr="00A358CF">
              <w:rPr>
                <w:lang w:val="es-ES"/>
              </w:rPr>
              <w:t>14.6 (b) (i)</w:t>
            </w:r>
          </w:p>
        </w:tc>
        <w:tc>
          <w:tcPr>
            <w:tcW w:w="4812" w:type="dxa"/>
            <w:tcBorders>
              <w:top w:val="single" w:sz="2" w:space="0" w:color="auto"/>
              <w:left w:val="single" w:sz="2" w:space="0" w:color="auto"/>
              <w:bottom w:val="single" w:sz="2" w:space="0" w:color="auto"/>
              <w:right w:val="double" w:sz="4" w:space="0" w:color="auto"/>
            </w:tcBorders>
          </w:tcPr>
          <w:p w14:paraId="64D9ED88" w14:textId="77777777" w:rsidR="009E1912" w:rsidRPr="00A358CF" w:rsidRDefault="009E1912" w:rsidP="0076314D">
            <w:pPr>
              <w:spacing w:before="120" w:after="120"/>
              <w:rPr>
                <w:i/>
                <w:iCs/>
                <w:lang w:val="es-ES"/>
              </w:rPr>
            </w:pPr>
          </w:p>
        </w:tc>
      </w:tr>
      <w:tr w:rsidR="009E1912" w:rsidRPr="00A358CF" w14:paraId="13CAD157"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4CF2F00E" w14:textId="62D245B3" w:rsidR="009E1912" w:rsidRPr="00A358CF" w:rsidRDefault="009C20FC" w:rsidP="0076314D">
            <w:pPr>
              <w:spacing w:before="120" w:after="120"/>
              <w:rPr>
                <w:bCs/>
                <w:lang w:val="es-ES"/>
              </w:rPr>
            </w:pPr>
            <w:r w:rsidRPr="00A358CF">
              <w:rPr>
                <w:bCs/>
                <w:lang w:val="es-ES"/>
              </w:rPr>
              <w:t>Instalaciones y Materiales para pagar</w:t>
            </w:r>
            <w:r w:rsidR="009E1912" w:rsidRPr="00A358CF">
              <w:rPr>
                <w:bCs/>
                <w:lang w:val="es-ES"/>
              </w:rPr>
              <w:t xml:space="preserve"> a la entrega en el Lugar de las Obras</w:t>
            </w:r>
          </w:p>
        </w:tc>
        <w:tc>
          <w:tcPr>
            <w:tcW w:w="1553" w:type="dxa"/>
            <w:tcBorders>
              <w:top w:val="single" w:sz="2" w:space="0" w:color="auto"/>
              <w:left w:val="single" w:sz="2" w:space="0" w:color="auto"/>
              <w:bottom w:val="single" w:sz="2" w:space="0" w:color="auto"/>
              <w:right w:val="single" w:sz="2" w:space="0" w:color="auto"/>
            </w:tcBorders>
          </w:tcPr>
          <w:p w14:paraId="1EF02E51" w14:textId="77777777" w:rsidR="009E1912" w:rsidRPr="00A358CF" w:rsidRDefault="009E1912" w:rsidP="0076314D">
            <w:pPr>
              <w:spacing w:before="120" w:after="120"/>
              <w:rPr>
                <w:lang w:val="es-ES"/>
              </w:rPr>
            </w:pPr>
            <w:r w:rsidRPr="00A358CF">
              <w:rPr>
                <w:lang w:val="es-ES"/>
              </w:rPr>
              <w:t>14.6 (c) (i)</w:t>
            </w:r>
          </w:p>
        </w:tc>
        <w:tc>
          <w:tcPr>
            <w:tcW w:w="4812" w:type="dxa"/>
            <w:tcBorders>
              <w:top w:val="single" w:sz="2" w:space="0" w:color="auto"/>
              <w:left w:val="single" w:sz="2" w:space="0" w:color="auto"/>
              <w:bottom w:val="single" w:sz="2" w:space="0" w:color="auto"/>
              <w:right w:val="double" w:sz="4" w:space="0" w:color="auto"/>
            </w:tcBorders>
          </w:tcPr>
          <w:p w14:paraId="7F2D9C1C" w14:textId="77777777" w:rsidR="009E1912" w:rsidRPr="00A358CF" w:rsidRDefault="009E1912" w:rsidP="0076314D">
            <w:pPr>
              <w:spacing w:before="120" w:after="120"/>
              <w:rPr>
                <w:i/>
                <w:iCs/>
                <w:lang w:val="es-ES"/>
              </w:rPr>
            </w:pPr>
          </w:p>
        </w:tc>
      </w:tr>
      <w:tr w:rsidR="009E1912" w:rsidRPr="00A358CF" w14:paraId="66666925"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66CDB11F" w14:textId="77777777" w:rsidR="009E1912" w:rsidRPr="00A358CF" w:rsidRDefault="009E1912" w:rsidP="0076314D">
            <w:pPr>
              <w:spacing w:before="120" w:after="120"/>
              <w:rPr>
                <w:bCs/>
                <w:lang w:val="es-ES"/>
              </w:rPr>
            </w:pPr>
            <w:r w:rsidRPr="00A358CF">
              <w:rPr>
                <w:bCs/>
                <w:lang w:val="es-ES"/>
              </w:rPr>
              <w:t>Monto mínimo de cada Pago a Cuenta aplicable a Diseño-Construcción</w:t>
            </w:r>
          </w:p>
        </w:tc>
        <w:tc>
          <w:tcPr>
            <w:tcW w:w="1553" w:type="dxa"/>
            <w:tcBorders>
              <w:top w:val="single" w:sz="2" w:space="0" w:color="auto"/>
              <w:left w:val="single" w:sz="2" w:space="0" w:color="auto"/>
              <w:bottom w:val="single" w:sz="2" w:space="0" w:color="auto"/>
              <w:right w:val="single" w:sz="2" w:space="0" w:color="auto"/>
            </w:tcBorders>
          </w:tcPr>
          <w:p w14:paraId="7C10ED24" w14:textId="77777777" w:rsidR="009E1912" w:rsidRPr="00A358CF" w:rsidRDefault="009E1912" w:rsidP="0076314D">
            <w:pPr>
              <w:spacing w:before="120" w:after="120"/>
              <w:rPr>
                <w:lang w:val="es-ES"/>
              </w:rPr>
            </w:pPr>
            <w:r w:rsidRPr="00A358CF">
              <w:rPr>
                <w:lang w:val="es-ES"/>
              </w:rPr>
              <w:t>14.7 (b)</w:t>
            </w:r>
          </w:p>
        </w:tc>
        <w:tc>
          <w:tcPr>
            <w:tcW w:w="4812" w:type="dxa"/>
            <w:tcBorders>
              <w:top w:val="single" w:sz="2" w:space="0" w:color="auto"/>
              <w:left w:val="single" w:sz="2" w:space="0" w:color="auto"/>
              <w:bottom w:val="single" w:sz="2" w:space="0" w:color="auto"/>
              <w:right w:val="double" w:sz="4" w:space="0" w:color="auto"/>
            </w:tcBorders>
          </w:tcPr>
          <w:p w14:paraId="30667A16" w14:textId="77777777" w:rsidR="009E1912" w:rsidRPr="00A358CF" w:rsidRDefault="009E1912" w:rsidP="0076314D">
            <w:pPr>
              <w:spacing w:before="120" w:after="120"/>
              <w:rPr>
                <w:i/>
                <w:iCs/>
                <w:lang w:val="es-ES"/>
              </w:rPr>
            </w:pPr>
          </w:p>
        </w:tc>
      </w:tr>
      <w:tr w:rsidR="009E1912" w:rsidRPr="00A358CF" w14:paraId="3E2E0943"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01DC9167" w14:textId="77777777" w:rsidR="009E1912" w:rsidRPr="00A358CF" w:rsidRDefault="009E1912" w:rsidP="0076314D">
            <w:pPr>
              <w:spacing w:before="120" w:after="120"/>
              <w:rPr>
                <w:bCs/>
                <w:lang w:val="es-ES"/>
              </w:rPr>
            </w:pPr>
            <w:r w:rsidRPr="00A358CF">
              <w:rPr>
                <w:bCs/>
                <w:lang w:val="es-ES"/>
              </w:rPr>
              <w:t>Monto mínimo de cada Pago a Cuenta aplicable al Servicio de Operación</w:t>
            </w:r>
          </w:p>
        </w:tc>
        <w:tc>
          <w:tcPr>
            <w:tcW w:w="1553" w:type="dxa"/>
            <w:tcBorders>
              <w:top w:val="single" w:sz="2" w:space="0" w:color="auto"/>
              <w:left w:val="single" w:sz="2" w:space="0" w:color="auto"/>
              <w:bottom w:val="single" w:sz="2" w:space="0" w:color="auto"/>
              <w:right w:val="single" w:sz="2" w:space="0" w:color="auto"/>
            </w:tcBorders>
          </w:tcPr>
          <w:p w14:paraId="05C2D18C" w14:textId="772CCB55" w:rsidR="009E1912" w:rsidRPr="00A358CF" w:rsidRDefault="009E1912" w:rsidP="0076314D">
            <w:pPr>
              <w:spacing w:before="120" w:after="120"/>
              <w:rPr>
                <w:lang w:val="es-ES"/>
              </w:rPr>
            </w:pPr>
            <w:r w:rsidRPr="00A358CF">
              <w:rPr>
                <w:lang w:val="es-ES"/>
              </w:rPr>
              <w:t xml:space="preserve">14.7 </w:t>
            </w:r>
            <w:r w:rsidR="00CD4457" w:rsidRPr="00A358CF">
              <w:rPr>
                <w:lang w:val="es-ES"/>
              </w:rPr>
              <w:t>(</w:t>
            </w:r>
            <w:r w:rsidRPr="00A358CF">
              <w:rPr>
                <w:lang w:val="es-ES"/>
              </w:rPr>
              <w:t>b)</w:t>
            </w:r>
          </w:p>
        </w:tc>
        <w:tc>
          <w:tcPr>
            <w:tcW w:w="4812" w:type="dxa"/>
            <w:tcBorders>
              <w:top w:val="single" w:sz="2" w:space="0" w:color="auto"/>
              <w:left w:val="single" w:sz="2" w:space="0" w:color="auto"/>
              <w:bottom w:val="single" w:sz="2" w:space="0" w:color="auto"/>
              <w:right w:val="double" w:sz="4" w:space="0" w:color="auto"/>
            </w:tcBorders>
          </w:tcPr>
          <w:p w14:paraId="1DED9306" w14:textId="77777777" w:rsidR="009E1912" w:rsidRPr="00A358CF" w:rsidRDefault="009E1912" w:rsidP="0076314D">
            <w:pPr>
              <w:spacing w:before="120" w:after="120"/>
              <w:rPr>
                <w:i/>
                <w:iCs/>
                <w:lang w:val="es-ES"/>
              </w:rPr>
            </w:pPr>
          </w:p>
        </w:tc>
      </w:tr>
      <w:tr w:rsidR="00CD4457" w:rsidRPr="00E0610C" w14:paraId="649AC7E8" w14:textId="77777777" w:rsidTr="005C01E4">
        <w:trPr>
          <w:trHeight w:val="836"/>
        </w:trPr>
        <w:tc>
          <w:tcPr>
            <w:tcW w:w="2988" w:type="dxa"/>
            <w:tcBorders>
              <w:top w:val="single" w:sz="2" w:space="0" w:color="auto"/>
              <w:left w:val="double" w:sz="4" w:space="0" w:color="auto"/>
              <w:bottom w:val="single" w:sz="2" w:space="0" w:color="auto"/>
              <w:right w:val="single" w:sz="2" w:space="0" w:color="auto"/>
            </w:tcBorders>
          </w:tcPr>
          <w:p w14:paraId="28C35637" w14:textId="19F45133" w:rsidR="00CD4457" w:rsidRPr="00A358CF" w:rsidRDefault="00CD4457" w:rsidP="00CD4457">
            <w:pPr>
              <w:spacing w:before="120" w:after="120"/>
              <w:rPr>
                <w:bCs/>
                <w:lang w:val="es-ES"/>
              </w:rPr>
            </w:pPr>
            <w:r w:rsidRPr="00A358CF">
              <w:rPr>
                <w:bCs/>
                <w:noProof/>
                <w:lang w:val="es-ES"/>
              </w:rPr>
              <w:t>Retención de los Pagos - Ciberseguridad</w:t>
            </w:r>
          </w:p>
        </w:tc>
        <w:tc>
          <w:tcPr>
            <w:tcW w:w="1553" w:type="dxa"/>
            <w:tcBorders>
              <w:top w:val="single" w:sz="2" w:space="0" w:color="auto"/>
              <w:left w:val="single" w:sz="2" w:space="0" w:color="auto"/>
              <w:bottom w:val="single" w:sz="2" w:space="0" w:color="auto"/>
              <w:right w:val="single" w:sz="2" w:space="0" w:color="auto"/>
            </w:tcBorders>
          </w:tcPr>
          <w:p w14:paraId="68CF4E2D" w14:textId="6EB0735D" w:rsidR="00CD4457" w:rsidRPr="00A358CF" w:rsidRDefault="00CD4457" w:rsidP="00CD4457">
            <w:pPr>
              <w:spacing w:before="120" w:after="120"/>
              <w:rPr>
                <w:lang w:val="es-ES"/>
              </w:rPr>
            </w:pPr>
            <w:r w:rsidRPr="00A358CF">
              <w:rPr>
                <w:noProof/>
                <w:lang w:val="es-ES"/>
              </w:rPr>
              <w:t>14.7</w:t>
            </w:r>
          </w:p>
        </w:tc>
        <w:tc>
          <w:tcPr>
            <w:tcW w:w="4812" w:type="dxa"/>
            <w:tcBorders>
              <w:top w:val="single" w:sz="2" w:space="0" w:color="auto"/>
              <w:left w:val="single" w:sz="2" w:space="0" w:color="auto"/>
              <w:bottom w:val="single" w:sz="2" w:space="0" w:color="auto"/>
              <w:right w:val="double" w:sz="4" w:space="0" w:color="auto"/>
            </w:tcBorders>
          </w:tcPr>
          <w:p w14:paraId="73F6F826" w14:textId="0246B126" w:rsidR="00CD4457" w:rsidRPr="00A358CF" w:rsidRDefault="00CD4457" w:rsidP="00CD4457">
            <w:pPr>
              <w:spacing w:before="120" w:after="120"/>
              <w:rPr>
                <w:i/>
                <w:iCs/>
                <w:lang w:val="es-ES"/>
              </w:rPr>
            </w:pPr>
            <w:r w:rsidRPr="00A358CF">
              <w:rPr>
                <w:i/>
                <w:iCs/>
                <w:lang w:val="es-ES"/>
              </w:rPr>
              <w:t>[Si se ha evaluado que el Contrato presenta riesgos de seguridad cibernética reales o potenciales, indicar que los pagos pueden ser retenidos por el incumplimiento del Contratista de las obligaciones de seguridad cibernética; en caso contrario indicar: “N/A”.]</w:t>
            </w:r>
          </w:p>
        </w:tc>
      </w:tr>
      <w:tr w:rsidR="009E1912" w:rsidRPr="00A358CF" w14:paraId="41D96973" w14:textId="77777777" w:rsidTr="005C01E4">
        <w:trPr>
          <w:trHeight w:val="836"/>
        </w:trPr>
        <w:tc>
          <w:tcPr>
            <w:tcW w:w="2988" w:type="dxa"/>
            <w:tcBorders>
              <w:top w:val="single" w:sz="2" w:space="0" w:color="auto"/>
              <w:left w:val="double" w:sz="4" w:space="0" w:color="auto"/>
              <w:bottom w:val="single" w:sz="2" w:space="0" w:color="auto"/>
              <w:right w:val="single" w:sz="2" w:space="0" w:color="auto"/>
            </w:tcBorders>
          </w:tcPr>
          <w:p w14:paraId="072633DC" w14:textId="77777777" w:rsidR="009E1912" w:rsidRPr="00A358CF" w:rsidRDefault="009E1912" w:rsidP="0076314D">
            <w:pPr>
              <w:spacing w:before="120" w:after="120"/>
              <w:rPr>
                <w:bCs/>
                <w:lang w:val="es-ES"/>
              </w:rPr>
            </w:pPr>
            <w:r w:rsidRPr="00A358CF">
              <w:rPr>
                <w:bCs/>
                <w:lang w:val="es-ES"/>
              </w:rPr>
              <w:lastRenderedPageBreak/>
              <w:t>Cargos financieros por atraso en el pago</w:t>
            </w:r>
          </w:p>
        </w:tc>
        <w:tc>
          <w:tcPr>
            <w:tcW w:w="1553" w:type="dxa"/>
            <w:tcBorders>
              <w:top w:val="single" w:sz="2" w:space="0" w:color="auto"/>
              <w:left w:val="single" w:sz="2" w:space="0" w:color="auto"/>
              <w:bottom w:val="single" w:sz="2" w:space="0" w:color="auto"/>
              <w:right w:val="single" w:sz="2" w:space="0" w:color="auto"/>
            </w:tcBorders>
          </w:tcPr>
          <w:p w14:paraId="5FA038EA" w14:textId="77777777" w:rsidR="009E1912" w:rsidRPr="00A358CF" w:rsidRDefault="009E1912" w:rsidP="0076314D">
            <w:pPr>
              <w:spacing w:before="120" w:after="120"/>
              <w:rPr>
                <w:lang w:val="es-ES"/>
              </w:rPr>
            </w:pPr>
            <w:r w:rsidRPr="00A358CF">
              <w:rPr>
                <w:lang w:val="es-ES"/>
              </w:rPr>
              <w:t>14.9</w:t>
            </w:r>
          </w:p>
        </w:tc>
        <w:tc>
          <w:tcPr>
            <w:tcW w:w="4812" w:type="dxa"/>
            <w:tcBorders>
              <w:top w:val="single" w:sz="2" w:space="0" w:color="auto"/>
              <w:left w:val="single" w:sz="2" w:space="0" w:color="auto"/>
              <w:bottom w:val="single" w:sz="2" w:space="0" w:color="auto"/>
              <w:right w:val="double" w:sz="4" w:space="0" w:color="auto"/>
            </w:tcBorders>
          </w:tcPr>
          <w:p w14:paraId="20B4597A" w14:textId="77777777" w:rsidR="009E1912" w:rsidRPr="00A358CF" w:rsidRDefault="009E1912" w:rsidP="0076314D">
            <w:pPr>
              <w:spacing w:before="120" w:after="120"/>
              <w:rPr>
                <w:i/>
                <w:iCs/>
                <w:lang w:val="es-ES"/>
              </w:rPr>
            </w:pPr>
          </w:p>
        </w:tc>
      </w:tr>
      <w:tr w:rsidR="009E1912" w:rsidRPr="00A358CF" w14:paraId="2CF86DF5"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4CAF293C" w14:textId="77777777" w:rsidR="009E1912" w:rsidRPr="00A358CF" w:rsidRDefault="009E1912" w:rsidP="0076314D">
            <w:pPr>
              <w:spacing w:before="120" w:after="120"/>
              <w:rPr>
                <w:lang w:val="es-ES"/>
              </w:rPr>
            </w:pPr>
            <w:r w:rsidRPr="00A358CF">
              <w:rPr>
                <w:lang w:val="es-ES"/>
              </w:rPr>
              <w:t xml:space="preserve">Monedas para el Pago del precio del Contrato </w:t>
            </w:r>
          </w:p>
          <w:p w14:paraId="76CDAF12" w14:textId="77777777" w:rsidR="009E1912" w:rsidRPr="00A358CF" w:rsidRDefault="009E1912" w:rsidP="0076314D">
            <w:pPr>
              <w:spacing w:before="120" w:after="120"/>
              <w:rPr>
                <w:i/>
                <w:iCs/>
                <w:lang w:val="es-ES"/>
              </w:rPr>
            </w:pPr>
            <w:r w:rsidRPr="00A358CF">
              <w:rPr>
                <w:i/>
                <w:iCs/>
                <w:lang w:val="es-ES"/>
              </w:rPr>
              <w:t>[o referencia al Anexo de Pagos]</w:t>
            </w:r>
          </w:p>
        </w:tc>
        <w:tc>
          <w:tcPr>
            <w:tcW w:w="1553" w:type="dxa"/>
            <w:tcBorders>
              <w:top w:val="single" w:sz="2" w:space="0" w:color="auto"/>
              <w:left w:val="single" w:sz="2" w:space="0" w:color="auto"/>
              <w:bottom w:val="single" w:sz="2" w:space="0" w:color="auto"/>
              <w:right w:val="single" w:sz="2" w:space="0" w:color="auto"/>
            </w:tcBorders>
          </w:tcPr>
          <w:p w14:paraId="4BC2424B" w14:textId="77777777" w:rsidR="009E1912" w:rsidRPr="00A358CF" w:rsidRDefault="009E1912" w:rsidP="0076314D">
            <w:pPr>
              <w:spacing w:before="120" w:after="120"/>
              <w:rPr>
                <w:lang w:val="es-ES"/>
              </w:rPr>
            </w:pPr>
            <w:r w:rsidRPr="00A358CF">
              <w:rPr>
                <w:lang w:val="es-ES"/>
              </w:rPr>
              <w:t>14.17</w:t>
            </w:r>
          </w:p>
        </w:tc>
        <w:tc>
          <w:tcPr>
            <w:tcW w:w="4812" w:type="dxa"/>
            <w:tcBorders>
              <w:top w:val="single" w:sz="2" w:space="0" w:color="auto"/>
              <w:left w:val="single" w:sz="2" w:space="0" w:color="auto"/>
              <w:bottom w:val="single" w:sz="2" w:space="0" w:color="auto"/>
              <w:right w:val="double" w:sz="4" w:space="0" w:color="auto"/>
            </w:tcBorders>
          </w:tcPr>
          <w:p w14:paraId="767621B7" w14:textId="77777777" w:rsidR="009E1912" w:rsidRPr="00A358CF" w:rsidRDefault="009E1912" w:rsidP="0076314D">
            <w:pPr>
              <w:spacing w:before="120" w:after="120"/>
              <w:rPr>
                <w:i/>
                <w:iCs/>
                <w:lang w:val="es-ES"/>
              </w:rPr>
            </w:pPr>
          </w:p>
        </w:tc>
      </w:tr>
      <w:tr w:rsidR="009E1912" w:rsidRPr="00A358CF" w14:paraId="4FA935AF"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519F08E0" w14:textId="77777777" w:rsidR="009E1912" w:rsidRPr="00A358CF" w:rsidRDefault="009E1912" w:rsidP="0076314D">
            <w:pPr>
              <w:spacing w:before="120" w:after="120"/>
              <w:rPr>
                <w:lang w:val="es-ES"/>
              </w:rPr>
            </w:pPr>
            <w:r w:rsidRPr="00A358CF">
              <w:rPr>
                <w:lang w:val="es-ES"/>
              </w:rPr>
              <w:t xml:space="preserve">Proporción de las moneda local y extranjera </w:t>
            </w:r>
          </w:p>
          <w:p w14:paraId="5D244E0B" w14:textId="77777777" w:rsidR="009E1912" w:rsidRPr="00A358CF" w:rsidRDefault="009E1912" w:rsidP="0076314D">
            <w:pPr>
              <w:spacing w:before="120" w:after="120"/>
              <w:rPr>
                <w:i/>
                <w:iCs/>
                <w:lang w:val="es-ES"/>
              </w:rPr>
            </w:pPr>
            <w:r w:rsidRPr="00A358CF">
              <w:rPr>
                <w:i/>
                <w:iCs/>
                <w:lang w:val="es-ES"/>
              </w:rPr>
              <w:t>[o referencia al Anexo de Pagos]</w:t>
            </w:r>
          </w:p>
        </w:tc>
        <w:tc>
          <w:tcPr>
            <w:tcW w:w="1553" w:type="dxa"/>
            <w:tcBorders>
              <w:top w:val="single" w:sz="2" w:space="0" w:color="auto"/>
              <w:left w:val="single" w:sz="2" w:space="0" w:color="auto"/>
              <w:bottom w:val="single" w:sz="2" w:space="0" w:color="auto"/>
              <w:right w:val="single" w:sz="2" w:space="0" w:color="auto"/>
            </w:tcBorders>
          </w:tcPr>
          <w:p w14:paraId="54D2DF93" w14:textId="77777777" w:rsidR="009E1912" w:rsidRPr="00A358CF" w:rsidRDefault="009E1912" w:rsidP="0076314D">
            <w:pPr>
              <w:spacing w:before="120" w:after="120"/>
              <w:rPr>
                <w:lang w:val="es-ES"/>
              </w:rPr>
            </w:pPr>
            <w:r w:rsidRPr="00A358CF">
              <w:rPr>
                <w:lang w:val="es-ES"/>
              </w:rPr>
              <w:t>14.17</w:t>
            </w:r>
          </w:p>
        </w:tc>
        <w:tc>
          <w:tcPr>
            <w:tcW w:w="4812" w:type="dxa"/>
            <w:tcBorders>
              <w:top w:val="single" w:sz="2" w:space="0" w:color="auto"/>
              <w:left w:val="single" w:sz="2" w:space="0" w:color="auto"/>
              <w:bottom w:val="single" w:sz="2" w:space="0" w:color="auto"/>
              <w:right w:val="double" w:sz="4" w:space="0" w:color="auto"/>
            </w:tcBorders>
          </w:tcPr>
          <w:p w14:paraId="38D7F39A" w14:textId="77777777" w:rsidR="009E1912" w:rsidRPr="00A358CF" w:rsidRDefault="009E1912" w:rsidP="0076314D">
            <w:pPr>
              <w:spacing w:before="120" w:after="120"/>
              <w:rPr>
                <w:i/>
                <w:iCs/>
                <w:lang w:val="es-ES"/>
              </w:rPr>
            </w:pPr>
          </w:p>
        </w:tc>
      </w:tr>
      <w:tr w:rsidR="009E1912" w:rsidRPr="00A358CF" w14:paraId="2E2E91F7" w14:textId="77777777" w:rsidTr="005C01E4">
        <w:trPr>
          <w:trHeight w:val="987"/>
        </w:trPr>
        <w:tc>
          <w:tcPr>
            <w:tcW w:w="2988" w:type="dxa"/>
            <w:tcBorders>
              <w:top w:val="single" w:sz="2" w:space="0" w:color="auto"/>
              <w:left w:val="double" w:sz="4" w:space="0" w:color="auto"/>
              <w:bottom w:val="single" w:sz="2" w:space="0" w:color="auto"/>
              <w:right w:val="single" w:sz="2" w:space="0" w:color="auto"/>
            </w:tcBorders>
          </w:tcPr>
          <w:p w14:paraId="297D5324" w14:textId="77777777" w:rsidR="009E1912" w:rsidRPr="00A358CF" w:rsidRDefault="009E1912" w:rsidP="0076314D">
            <w:pPr>
              <w:spacing w:before="120" w:after="120"/>
              <w:rPr>
                <w:lang w:val="es-ES"/>
              </w:rPr>
            </w:pPr>
            <w:r w:rsidRPr="00A358CF">
              <w:rPr>
                <w:lang w:val="es-ES"/>
              </w:rPr>
              <w:t xml:space="preserve">Tasa de Cambio </w:t>
            </w:r>
          </w:p>
          <w:p w14:paraId="47EB5A61" w14:textId="77777777" w:rsidR="009E1912" w:rsidRPr="00A358CF" w:rsidRDefault="009E1912" w:rsidP="0076314D">
            <w:pPr>
              <w:spacing w:before="120" w:after="120"/>
              <w:rPr>
                <w:i/>
                <w:iCs/>
                <w:lang w:val="es-ES"/>
              </w:rPr>
            </w:pPr>
            <w:r w:rsidRPr="00A358CF">
              <w:rPr>
                <w:i/>
                <w:iCs/>
                <w:lang w:val="es-ES"/>
              </w:rPr>
              <w:t>[o referencia al Anexo de Pagos]</w:t>
            </w:r>
          </w:p>
        </w:tc>
        <w:tc>
          <w:tcPr>
            <w:tcW w:w="1553" w:type="dxa"/>
            <w:tcBorders>
              <w:top w:val="single" w:sz="2" w:space="0" w:color="auto"/>
              <w:left w:val="single" w:sz="2" w:space="0" w:color="auto"/>
              <w:bottom w:val="single" w:sz="2" w:space="0" w:color="auto"/>
              <w:right w:val="single" w:sz="2" w:space="0" w:color="auto"/>
            </w:tcBorders>
          </w:tcPr>
          <w:p w14:paraId="2AF70DF6" w14:textId="77777777" w:rsidR="009E1912" w:rsidRPr="00A358CF" w:rsidRDefault="009E1912" w:rsidP="0076314D">
            <w:pPr>
              <w:spacing w:before="120" w:after="120"/>
              <w:rPr>
                <w:lang w:val="es-ES"/>
              </w:rPr>
            </w:pPr>
            <w:r w:rsidRPr="00A358CF">
              <w:rPr>
                <w:lang w:val="es-ES"/>
              </w:rPr>
              <w:t>14.17</w:t>
            </w:r>
          </w:p>
        </w:tc>
        <w:tc>
          <w:tcPr>
            <w:tcW w:w="4812" w:type="dxa"/>
            <w:tcBorders>
              <w:top w:val="single" w:sz="2" w:space="0" w:color="auto"/>
              <w:left w:val="single" w:sz="2" w:space="0" w:color="auto"/>
              <w:bottom w:val="single" w:sz="2" w:space="0" w:color="auto"/>
              <w:right w:val="double" w:sz="4" w:space="0" w:color="auto"/>
            </w:tcBorders>
          </w:tcPr>
          <w:p w14:paraId="62DF5E39" w14:textId="77777777" w:rsidR="009E1912" w:rsidRPr="00A358CF" w:rsidRDefault="009E1912" w:rsidP="0076314D">
            <w:pPr>
              <w:spacing w:before="120" w:after="120"/>
              <w:rPr>
                <w:i/>
                <w:lang w:val="es-ES"/>
              </w:rPr>
            </w:pPr>
          </w:p>
        </w:tc>
      </w:tr>
      <w:tr w:rsidR="009E1912" w:rsidRPr="00E0610C" w14:paraId="02E4E85B" w14:textId="77777777" w:rsidTr="005C01E4">
        <w:trPr>
          <w:trHeight w:val="879"/>
        </w:trPr>
        <w:tc>
          <w:tcPr>
            <w:tcW w:w="2988" w:type="dxa"/>
            <w:tcBorders>
              <w:top w:val="single" w:sz="2" w:space="0" w:color="auto"/>
              <w:left w:val="double" w:sz="4" w:space="0" w:color="auto"/>
              <w:bottom w:val="single" w:sz="2" w:space="0" w:color="auto"/>
              <w:right w:val="single" w:sz="2" w:space="0" w:color="auto"/>
            </w:tcBorders>
          </w:tcPr>
          <w:p w14:paraId="3457A3F9" w14:textId="01F3018E" w:rsidR="009E1912" w:rsidRPr="00A358CF" w:rsidRDefault="009E1912" w:rsidP="005A67A9">
            <w:pPr>
              <w:spacing w:before="120" w:after="120"/>
              <w:rPr>
                <w:lang w:val="es-ES"/>
              </w:rPr>
            </w:pPr>
            <w:r w:rsidRPr="00A358CF">
              <w:rPr>
                <w:lang w:val="es-ES"/>
              </w:rPr>
              <w:t>Monedas de pago por daños durante el Diseño-Construcción</w:t>
            </w:r>
          </w:p>
        </w:tc>
        <w:tc>
          <w:tcPr>
            <w:tcW w:w="1553" w:type="dxa"/>
            <w:tcBorders>
              <w:top w:val="single" w:sz="2" w:space="0" w:color="auto"/>
              <w:left w:val="single" w:sz="2" w:space="0" w:color="auto"/>
              <w:bottom w:val="single" w:sz="2" w:space="0" w:color="auto"/>
              <w:right w:val="single" w:sz="2" w:space="0" w:color="auto"/>
            </w:tcBorders>
          </w:tcPr>
          <w:p w14:paraId="213A5469" w14:textId="77777777" w:rsidR="009E1912" w:rsidRPr="00A358CF" w:rsidRDefault="009E1912" w:rsidP="0076314D">
            <w:pPr>
              <w:spacing w:before="120" w:after="120"/>
              <w:rPr>
                <w:lang w:val="es-ES"/>
              </w:rPr>
            </w:pPr>
            <w:r w:rsidRPr="00A358CF">
              <w:rPr>
                <w:lang w:val="es-ES"/>
              </w:rPr>
              <w:t>14.17</w:t>
            </w:r>
          </w:p>
        </w:tc>
        <w:tc>
          <w:tcPr>
            <w:tcW w:w="4812" w:type="dxa"/>
            <w:tcBorders>
              <w:top w:val="single" w:sz="2" w:space="0" w:color="auto"/>
              <w:left w:val="single" w:sz="2" w:space="0" w:color="auto"/>
              <w:bottom w:val="single" w:sz="2" w:space="0" w:color="auto"/>
              <w:right w:val="double" w:sz="4" w:space="0" w:color="auto"/>
            </w:tcBorders>
          </w:tcPr>
          <w:p w14:paraId="55C50886" w14:textId="77777777" w:rsidR="009E1912" w:rsidRPr="00A358CF" w:rsidRDefault="009E1912" w:rsidP="0076314D">
            <w:pPr>
              <w:spacing w:before="120" w:after="120"/>
              <w:rPr>
                <w:lang w:val="es-ES"/>
              </w:rPr>
            </w:pPr>
            <w:r w:rsidRPr="00A358CF">
              <w:rPr>
                <w:i/>
                <w:iCs/>
                <w:lang w:val="es-ES"/>
              </w:rPr>
              <w:t>[inserte monedas o Lista de Indemnización por Daños por rendimiento]</w:t>
            </w:r>
          </w:p>
        </w:tc>
      </w:tr>
      <w:tr w:rsidR="009E1912" w:rsidRPr="00E0610C" w14:paraId="39A96A4D" w14:textId="77777777" w:rsidTr="005C01E4">
        <w:trPr>
          <w:trHeight w:val="484"/>
        </w:trPr>
        <w:tc>
          <w:tcPr>
            <w:tcW w:w="2988" w:type="dxa"/>
            <w:tcBorders>
              <w:top w:val="single" w:sz="2" w:space="0" w:color="auto"/>
              <w:left w:val="double" w:sz="4" w:space="0" w:color="auto"/>
              <w:bottom w:val="single" w:sz="2" w:space="0" w:color="auto"/>
              <w:right w:val="single" w:sz="2" w:space="0" w:color="auto"/>
            </w:tcBorders>
          </w:tcPr>
          <w:p w14:paraId="39929E48" w14:textId="628F61CD" w:rsidR="009E1912" w:rsidRPr="00A358CF" w:rsidRDefault="009E1912" w:rsidP="005A67A9">
            <w:pPr>
              <w:spacing w:before="120" w:after="120"/>
              <w:rPr>
                <w:lang w:val="es-ES"/>
              </w:rPr>
            </w:pPr>
            <w:r w:rsidRPr="00A358CF">
              <w:rPr>
                <w:lang w:val="es-ES"/>
              </w:rPr>
              <w:t>Monedas de pago por daños durante el Servicio de Operación</w:t>
            </w:r>
          </w:p>
        </w:tc>
        <w:tc>
          <w:tcPr>
            <w:tcW w:w="1553" w:type="dxa"/>
            <w:tcBorders>
              <w:top w:val="single" w:sz="2" w:space="0" w:color="auto"/>
              <w:left w:val="single" w:sz="2" w:space="0" w:color="auto"/>
              <w:bottom w:val="single" w:sz="2" w:space="0" w:color="auto"/>
              <w:right w:val="single" w:sz="2" w:space="0" w:color="auto"/>
            </w:tcBorders>
          </w:tcPr>
          <w:p w14:paraId="48CEFB75" w14:textId="77777777" w:rsidR="009E1912" w:rsidRPr="00A358CF" w:rsidRDefault="009E1912" w:rsidP="0076314D">
            <w:pPr>
              <w:spacing w:before="120" w:after="120"/>
              <w:rPr>
                <w:lang w:val="es-ES"/>
              </w:rPr>
            </w:pPr>
            <w:r w:rsidRPr="00A358CF">
              <w:rPr>
                <w:lang w:val="es-ES"/>
              </w:rPr>
              <w:t>14.17</w:t>
            </w:r>
          </w:p>
        </w:tc>
        <w:tc>
          <w:tcPr>
            <w:tcW w:w="4812" w:type="dxa"/>
            <w:tcBorders>
              <w:top w:val="single" w:sz="2" w:space="0" w:color="auto"/>
              <w:left w:val="single" w:sz="2" w:space="0" w:color="auto"/>
              <w:bottom w:val="single" w:sz="2" w:space="0" w:color="auto"/>
              <w:right w:val="double" w:sz="4" w:space="0" w:color="auto"/>
            </w:tcBorders>
          </w:tcPr>
          <w:p w14:paraId="4791A666" w14:textId="77777777" w:rsidR="009E1912" w:rsidRPr="00A358CF" w:rsidRDefault="009E1912" w:rsidP="0076314D">
            <w:pPr>
              <w:spacing w:before="120" w:after="120"/>
              <w:rPr>
                <w:i/>
                <w:iCs/>
                <w:lang w:val="es-ES"/>
              </w:rPr>
            </w:pPr>
            <w:r w:rsidRPr="00A358CF">
              <w:rPr>
                <w:i/>
                <w:iCs/>
                <w:lang w:val="es-ES"/>
              </w:rPr>
              <w:t>[inserte monedas o Lista de Indemnización por Daños por rendimiento]</w:t>
            </w:r>
          </w:p>
        </w:tc>
      </w:tr>
      <w:tr w:rsidR="009E1912" w:rsidRPr="00A358CF" w14:paraId="1FEB942F" w14:textId="77777777" w:rsidTr="005C01E4">
        <w:trPr>
          <w:trHeight w:val="707"/>
        </w:trPr>
        <w:tc>
          <w:tcPr>
            <w:tcW w:w="2988" w:type="dxa"/>
            <w:tcBorders>
              <w:top w:val="single" w:sz="2" w:space="0" w:color="auto"/>
              <w:left w:val="double" w:sz="4" w:space="0" w:color="auto"/>
              <w:bottom w:val="single" w:sz="2" w:space="0" w:color="auto"/>
              <w:right w:val="single" w:sz="2" w:space="0" w:color="auto"/>
            </w:tcBorders>
          </w:tcPr>
          <w:p w14:paraId="335FDE3F" w14:textId="77777777" w:rsidR="009E1912" w:rsidRPr="00A358CF" w:rsidRDefault="009E1912" w:rsidP="0076314D">
            <w:pPr>
              <w:spacing w:before="120" w:after="120"/>
              <w:rPr>
                <w:lang w:val="es-ES"/>
              </w:rPr>
            </w:pPr>
            <w:r w:rsidRPr="00A358CF">
              <w:rPr>
                <w:lang w:val="es-ES"/>
              </w:rPr>
              <w:t>Monto del Fondo de Retenciones:</w:t>
            </w:r>
          </w:p>
        </w:tc>
        <w:tc>
          <w:tcPr>
            <w:tcW w:w="1553" w:type="dxa"/>
            <w:tcBorders>
              <w:top w:val="single" w:sz="2" w:space="0" w:color="auto"/>
              <w:left w:val="single" w:sz="2" w:space="0" w:color="auto"/>
              <w:bottom w:val="single" w:sz="2" w:space="0" w:color="auto"/>
              <w:right w:val="single" w:sz="2" w:space="0" w:color="auto"/>
            </w:tcBorders>
          </w:tcPr>
          <w:p w14:paraId="7FDDDB4B" w14:textId="77777777" w:rsidR="009E1912" w:rsidRPr="00A358CF" w:rsidRDefault="009E1912" w:rsidP="0076314D">
            <w:pPr>
              <w:spacing w:before="120" w:after="120"/>
              <w:rPr>
                <w:lang w:val="es-ES"/>
              </w:rPr>
            </w:pPr>
            <w:r w:rsidRPr="00A358CF">
              <w:rPr>
                <w:lang w:val="es-ES"/>
              </w:rPr>
              <w:t>14.19</w:t>
            </w:r>
          </w:p>
        </w:tc>
        <w:tc>
          <w:tcPr>
            <w:tcW w:w="4812" w:type="dxa"/>
            <w:tcBorders>
              <w:top w:val="single" w:sz="2" w:space="0" w:color="auto"/>
              <w:left w:val="single" w:sz="2" w:space="0" w:color="auto"/>
              <w:bottom w:val="single" w:sz="2" w:space="0" w:color="auto"/>
              <w:right w:val="double" w:sz="4" w:space="0" w:color="auto"/>
            </w:tcBorders>
          </w:tcPr>
          <w:p w14:paraId="7D32C63A" w14:textId="77777777" w:rsidR="009E1912" w:rsidRPr="00A358CF" w:rsidRDefault="009E1912" w:rsidP="0076314D">
            <w:pPr>
              <w:spacing w:before="120" w:after="120"/>
              <w:rPr>
                <w:i/>
                <w:iCs/>
                <w:lang w:val="es-ES"/>
              </w:rPr>
            </w:pPr>
          </w:p>
        </w:tc>
      </w:tr>
      <w:tr w:rsidR="009E1912" w:rsidRPr="00A358CF" w14:paraId="46D64E70" w14:textId="77777777" w:rsidTr="005C01E4">
        <w:trPr>
          <w:trHeight w:val="805"/>
        </w:trPr>
        <w:tc>
          <w:tcPr>
            <w:tcW w:w="2988" w:type="dxa"/>
            <w:tcBorders>
              <w:top w:val="single" w:sz="2" w:space="0" w:color="auto"/>
              <w:left w:val="double" w:sz="4" w:space="0" w:color="auto"/>
              <w:bottom w:val="single" w:sz="2" w:space="0" w:color="auto"/>
              <w:right w:val="single" w:sz="2" w:space="0" w:color="auto"/>
            </w:tcBorders>
          </w:tcPr>
          <w:p w14:paraId="2BA0A551" w14:textId="77777777" w:rsidR="009E1912" w:rsidRPr="00A358CF" w:rsidRDefault="009E1912" w:rsidP="0076314D">
            <w:pPr>
              <w:spacing w:before="120" w:after="120"/>
              <w:rPr>
                <w:lang w:val="es-ES"/>
              </w:rPr>
            </w:pPr>
            <w:r w:rsidRPr="00A358CF">
              <w:rPr>
                <w:lang w:val="es-ES"/>
              </w:rPr>
              <w:t>Fuerzas de la naturaleza asignadas al Contratista</w:t>
            </w:r>
          </w:p>
        </w:tc>
        <w:tc>
          <w:tcPr>
            <w:tcW w:w="1553" w:type="dxa"/>
            <w:tcBorders>
              <w:top w:val="single" w:sz="2" w:space="0" w:color="auto"/>
              <w:left w:val="single" w:sz="2" w:space="0" w:color="auto"/>
              <w:bottom w:val="single" w:sz="2" w:space="0" w:color="auto"/>
              <w:right w:val="single" w:sz="2" w:space="0" w:color="auto"/>
            </w:tcBorders>
          </w:tcPr>
          <w:p w14:paraId="4CF2F0E3" w14:textId="77777777" w:rsidR="009E1912" w:rsidRPr="00A358CF" w:rsidRDefault="009E1912" w:rsidP="0076314D">
            <w:pPr>
              <w:spacing w:before="120" w:after="120"/>
              <w:rPr>
                <w:lang w:val="es-ES"/>
              </w:rPr>
            </w:pPr>
            <w:r w:rsidRPr="00A358CF">
              <w:rPr>
                <w:lang w:val="es-ES"/>
              </w:rPr>
              <w:t>17.1 b (iii)</w:t>
            </w:r>
          </w:p>
        </w:tc>
        <w:tc>
          <w:tcPr>
            <w:tcW w:w="4812" w:type="dxa"/>
            <w:tcBorders>
              <w:top w:val="single" w:sz="2" w:space="0" w:color="auto"/>
              <w:left w:val="single" w:sz="2" w:space="0" w:color="auto"/>
              <w:bottom w:val="single" w:sz="2" w:space="0" w:color="auto"/>
              <w:right w:val="double" w:sz="4" w:space="0" w:color="auto"/>
            </w:tcBorders>
          </w:tcPr>
          <w:p w14:paraId="1F1013DA" w14:textId="77777777" w:rsidR="009E1912" w:rsidRPr="00A358CF" w:rsidRDefault="009E1912" w:rsidP="0076314D">
            <w:pPr>
              <w:spacing w:before="120" w:after="120"/>
              <w:rPr>
                <w:i/>
                <w:iCs/>
                <w:lang w:val="es-ES"/>
              </w:rPr>
            </w:pPr>
          </w:p>
        </w:tc>
      </w:tr>
      <w:tr w:rsidR="009E1912" w:rsidRPr="00A358CF" w14:paraId="5E4DD24A" w14:textId="77777777" w:rsidTr="005C01E4">
        <w:trPr>
          <w:trHeight w:val="917"/>
        </w:trPr>
        <w:tc>
          <w:tcPr>
            <w:tcW w:w="2988" w:type="dxa"/>
            <w:tcBorders>
              <w:top w:val="single" w:sz="2" w:space="0" w:color="auto"/>
              <w:left w:val="double" w:sz="4" w:space="0" w:color="auto"/>
              <w:bottom w:val="single" w:sz="2" w:space="0" w:color="auto"/>
              <w:right w:val="single" w:sz="2" w:space="0" w:color="auto"/>
            </w:tcBorders>
          </w:tcPr>
          <w:p w14:paraId="268BFA07" w14:textId="77777777" w:rsidR="009E1912" w:rsidRPr="00A358CF" w:rsidRDefault="009E1912" w:rsidP="0076314D">
            <w:pPr>
              <w:spacing w:before="120" w:after="120"/>
              <w:rPr>
                <w:lang w:val="es-ES"/>
              </w:rPr>
            </w:pPr>
            <w:r w:rsidRPr="00A358CF">
              <w:rPr>
                <w:lang w:val="es-ES"/>
              </w:rPr>
              <w:t xml:space="preserve">Máxima responsabilidad total del Contratista no excederá </w:t>
            </w:r>
          </w:p>
        </w:tc>
        <w:tc>
          <w:tcPr>
            <w:tcW w:w="1553" w:type="dxa"/>
            <w:tcBorders>
              <w:top w:val="single" w:sz="2" w:space="0" w:color="auto"/>
              <w:left w:val="single" w:sz="2" w:space="0" w:color="auto"/>
              <w:bottom w:val="single" w:sz="2" w:space="0" w:color="auto"/>
              <w:right w:val="single" w:sz="2" w:space="0" w:color="auto"/>
            </w:tcBorders>
          </w:tcPr>
          <w:p w14:paraId="6303A220" w14:textId="77777777" w:rsidR="009E1912" w:rsidRPr="00A358CF" w:rsidRDefault="009E1912" w:rsidP="0076314D">
            <w:pPr>
              <w:spacing w:before="120" w:after="120"/>
              <w:rPr>
                <w:lang w:val="es-ES"/>
              </w:rPr>
            </w:pPr>
            <w:r w:rsidRPr="00A358CF">
              <w:rPr>
                <w:lang w:val="es-ES"/>
              </w:rPr>
              <w:t>17.8</w:t>
            </w:r>
          </w:p>
        </w:tc>
        <w:tc>
          <w:tcPr>
            <w:tcW w:w="4812" w:type="dxa"/>
            <w:tcBorders>
              <w:top w:val="single" w:sz="2" w:space="0" w:color="auto"/>
              <w:left w:val="single" w:sz="2" w:space="0" w:color="auto"/>
              <w:bottom w:val="single" w:sz="2" w:space="0" w:color="auto"/>
              <w:right w:val="double" w:sz="4" w:space="0" w:color="auto"/>
            </w:tcBorders>
          </w:tcPr>
          <w:p w14:paraId="1D6F9FB0" w14:textId="77777777" w:rsidR="009E1912" w:rsidRPr="00A358CF" w:rsidRDefault="009E1912" w:rsidP="0076314D">
            <w:pPr>
              <w:spacing w:before="120" w:after="120"/>
              <w:rPr>
                <w:lang w:val="es-ES"/>
              </w:rPr>
            </w:pPr>
          </w:p>
        </w:tc>
      </w:tr>
      <w:tr w:rsidR="009E1912" w:rsidRPr="00A358CF" w14:paraId="74D6BBF0" w14:textId="77777777" w:rsidTr="005C01E4">
        <w:trPr>
          <w:trHeight w:val="722"/>
        </w:trPr>
        <w:tc>
          <w:tcPr>
            <w:tcW w:w="2988" w:type="dxa"/>
            <w:tcBorders>
              <w:top w:val="single" w:sz="2" w:space="0" w:color="auto"/>
              <w:left w:val="double" w:sz="4" w:space="0" w:color="auto"/>
              <w:bottom w:val="single" w:sz="2" w:space="0" w:color="auto"/>
              <w:right w:val="single" w:sz="2" w:space="0" w:color="auto"/>
            </w:tcBorders>
          </w:tcPr>
          <w:p w14:paraId="6A89594A" w14:textId="4ED0C3F1" w:rsidR="009E1912" w:rsidRPr="00A358CF" w:rsidRDefault="005C01E4" w:rsidP="0076314D">
            <w:pPr>
              <w:spacing w:before="120" w:after="120"/>
              <w:rPr>
                <w:lang w:val="es-ES"/>
              </w:rPr>
            </w:pPr>
            <w:r w:rsidRPr="00A358CF">
              <w:rPr>
                <w:lang w:val="es-ES"/>
              </w:rPr>
              <w:t>Límites permitidos</w:t>
            </w:r>
            <w:r w:rsidR="009E1912" w:rsidRPr="00A358CF">
              <w:rPr>
                <w:lang w:val="es-ES"/>
              </w:rPr>
              <w:t xml:space="preserve"> del deducible:</w:t>
            </w:r>
          </w:p>
        </w:tc>
        <w:tc>
          <w:tcPr>
            <w:tcW w:w="1553" w:type="dxa"/>
            <w:tcBorders>
              <w:top w:val="single" w:sz="2" w:space="0" w:color="auto"/>
              <w:left w:val="single" w:sz="2" w:space="0" w:color="auto"/>
              <w:bottom w:val="single" w:sz="2" w:space="0" w:color="auto"/>
              <w:right w:val="single" w:sz="2" w:space="0" w:color="auto"/>
            </w:tcBorders>
          </w:tcPr>
          <w:p w14:paraId="3233681D" w14:textId="77777777" w:rsidR="009E1912" w:rsidRPr="00A358CF" w:rsidRDefault="009E1912" w:rsidP="0076314D">
            <w:pPr>
              <w:spacing w:before="120" w:after="120"/>
              <w:rPr>
                <w:lang w:val="es-ES"/>
              </w:rPr>
            </w:pPr>
            <w:r w:rsidRPr="00A358CF">
              <w:rPr>
                <w:lang w:val="es-ES"/>
              </w:rPr>
              <w:t>19.2(a)(i)</w:t>
            </w:r>
          </w:p>
        </w:tc>
        <w:tc>
          <w:tcPr>
            <w:tcW w:w="4812" w:type="dxa"/>
            <w:tcBorders>
              <w:top w:val="single" w:sz="2" w:space="0" w:color="auto"/>
              <w:left w:val="single" w:sz="2" w:space="0" w:color="auto"/>
              <w:bottom w:val="single" w:sz="2" w:space="0" w:color="auto"/>
              <w:right w:val="double" w:sz="4" w:space="0" w:color="auto"/>
            </w:tcBorders>
          </w:tcPr>
          <w:p w14:paraId="792E0084" w14:textId="77777777" w:rsidR="009E1912" w:rsidRPr="00A358CF" w:rsidRDefault="009E1912" w:rsidP="0076314D">
            <w:pPr>
              <w:spacing w:before="120" w:after="120"/>
              <w:rPr>
                <w:i/>
                <w:iCs/>
                <w:lang w:val="es-ES"/>
              </w:rPr>
            </w:pPr>
          </w:p>
        </w:tc>
      </w:tr>
      <w:tr w:rsidR="009E1912" w:rsidRPr="00A358CF" w14:paraId="7D15F7F7" w14:textId="77777777" w:rsidTr="005C01E4">
        <w:trPr>
          <w:trHeight w:val="386"/>
        </w:trPr>
        <w:tc>
          <w:tcPr>
            <w:tcW w:w="2988" w:type="dxa"/>
            <w:tcBorders>
              <w:top w:val="single" w:sz="2" w:space="0" w:color="auto"/>
              <w:left w:val="double" w:sz="4" w:space="0" w:color="auto"/>
              <w:bottom w:val="single" w:sz="2" w:space="0" w:color="auto"/>
              <w:right w:val="single" w:sz="2" w:space="0" w:color="auto"/>
            </w:tcBorders>
          </w:tcPr>
          <w:p w14:paraId="6CF4ED48" w14:textId="77777777" w:rsidR="009E1912" w:rsidRPr="00A358CF" w:rsidRDefault="009E1912" w:rsidP="0076314D">
            <w:pPr>
              <w:spacing w:before="120" w:after="120"/>
              <w:rPr>
                <w:lang w:val="es-ES"/>
              </w:rPr>
            </w:pPr>
            <w:r w:rsidRPr="00A358CF">
              <w:rPr>
                <w:lang w:val="es-ES"/>
              </w:rPr>
              <w:t>Sumas adicionales a ser aseguradas</w:t>
            </w:r>
          </w:p>
        </w:tc>
        <w:tc>
          <w:tcPr>
            <w:tcW w:w="1553" w:type="dxa"/>
            <w:tcBorders>
              <w:top w:val="single" w:sz="2" w:space="0" w:color="auto"/>
              <w:left w:val="single" w:sz="2" w:space="0" w:color="auto"/>
              <w:bottom w:val="single" w:sz="2" w:space="0" w:color="auto"/>
              <w:right w:val="single" w:sz="2" w:space="0" w:color="auto"/>
            </w:tcBorders>
          </w:tcPr>
          <w:p w14:paraId="0B3FD02E" w14:textId="77777777" w:rsidR="009E1912" w:rsidRPr="00A358CF" w:rsidRDefault="009E1912" w:rsidP="0076314D">
            <w:pPr>
              <w:spacing w:before="120" w:after="120"/>
              <w:rPr>
                <w:lang w:val="es-ES"/>
              </w:rPr>
            </w:pPr>
            <w:r w:rsidRPr="00A358CF">
              <w:rPr>
                <w:lang w:val="es-ES"/>
              </w:rPr>
              <w:t>19.2(a)(ii)</w:t>
            </w:r>
          </w:p>
        </w:tc>
        <w:tc>
          <w:tcPr>
            <w:tcW w:w="4812" w:type="dxa"/>
            <w:tcBorders>
              <w:top w:val="single" w:sz="2" w:space="0" w:color="auto"/>
              <w:left w:val="single" w:sz="2" w:space="0" w:color="auto"/>
              <w:bottom w:val="single" w:sz="2" w:space="0" w:color="auto"/>
              <w:right w:val="double" w:sz="4" w:space="0" w:color="auto"/>
            </w:tcBorders>
          </w:tcPr>
          <w:p w14:paraId="2A223347" w14:textId="77777777" w:rsidR="009E1912" w:rsidRPr="00A358CF" w:rsidRDefault="009E1912" w:rsidP="0076314D">
            <w:pPr>
              <w:spacing w:before="120" w:after="120"/>
              <w:rPr>
                <w:lang w:val="es-ES"/>
              </w:rPr>
            </w:pPr>
          </w:p>
        </w:tc>
      </w:tr>
      <w:tr w:rsidR="009E1912" w:rsidRPr="00A358CF" w14:paraId="3E83817D" w14:textId="77777777" w:rsidTr="005C01E4">
        <w:tc>
          <w:tcPr>
            <w:tcW w:w="2988" w:type="dxa"/>
            <w:tcBorders>
              <w:top w:val="single" w:sz="2" w:space="0" w:color="auto"/>
              <w:left w:val="double" w:sz="4" w:space="0" w:color="auto"/>
              <w:bottom w:val="single" w:sz="2" w:space="0" w:color="auto"/>
              <w:right w:val="single" w:sz="2" w:space="0" w:color="auto"/>
            </w:tcBorders>
          </w:tcPr>
          <w:p w14:paraId="4ED6C261" w14:textId="77777777" w:rsidR="009E1912" w:rsidRPr="00A358CF" w:rsidRDefault="009E1912" w:rsidP="0076314D">
            <w:pPr>
              <w:spacing w:before="120" w:after="120"/>
              <w:rPr>
                <w:lang w:val="es-ES"/>
              </w:rPr>
            </w:pPr>
            <w:r w:rsidRPr="00A358CF">
              <w:rPr>
                <w:lang w:val="es-ES"/>
              </w:rPr>
              <w:t xml:space="preserve">Riesgos del Contratante a ser asegurados si son </w:t>
            </w:r>
            <w:r w:rsidRPr="00A358CF">
              <w:rPr>
                <w:lang w:val="es-ES"/>
              </w:rPr>
              <w:lastRenderedPageBreak/>
              <w:t xml:space="preserve">distintos a la Subcláusula 17.1 </w:t>
            </w:r>
          </w:p>
        </w:tc>
        <w:tc>
          <w:tcPr>
            <w:tcW w:w="1553" w:type="dxa"/>
            <w:tcBorders>
              <w:top w:val="single" w:sz="2" w:space="0" w:color="auto"/>
              <w:left w:val="single" w:sz="2" w:space="0" w:color="auto"/>
              <w:bottom w:val="single" w:sz="2" w:space="0" w:color="auto"/>
              <w:right w:val="single" w:sz="2" w:space="0" w:color="auto"/>
            </w:tcBorders>
          </w:tcPr>
          <w:p w14:paraId="1FEBE2A0" w14:textId="77777777" w:rsidR="009E1912" w:rsidRPr="00A358CF" w:rsidRDefault="009E1912" w:rsidP="0076314D">
            <w:pPr>
              <w:spacing w:before="120" w:after="120"/>
              <w:rPr>
                <w:lang w:val="es-ES"/>
              </w:rPr>
            </w:pPr>
            <w:r w:rsidRPr="00A358CF">
              <w:rPr>
                <w:lang w:val="es-ES"/>
              </w:rPr>
              <w:lastRenderedPageBreak/>
              <w:t>19.2(a)4</w:t>
            </w:r>
          </w:p>
        </w:tc>
        <w:tc>
          <w:tcPr>
            <w:tcW w:w="4812" w:type="dxa"/>
            <w:tcBorders>
              <w:top w:val="single" w:sz="2" w:space="0" w:color="auto"/>
              <w:left w:val="single" w:sz="2" w:space="0" w:color="auto"/>
              <w:bottom w:val="single" w:sz="2" w:space="0" w:color="auto"/>
              <w:right w:val="double" w:sz="4" w:space="0" w:color="auto"/>
            </w:tcBorders>
          </w:tcPr>
          <w:p w14:paraId="3761D05E" w14:textId="77777777" w:rsidR="009E1912" w:rsidRPr="00A358CF" w:rsidRDefault="009E1912" w:rsidP="0076314D">
            <w:pPr>
              <w:spacing w:before="120" w:after="120"/>
              <w:rPr>
                <w:lang w:val="es-ES"/>
              </w:rPr>
            </w:pPr>
          </w:p>
        </w:tc>
      </w:tr>
      <w:tr w:rsidR="009E1912" w:rsidRPr="00A358CF" w14:paraId="4CDF6AA1" w14:textId="77777777" w:rsidTr="005C01E4">
        <w:tc>
          <w:tcPr>
            <w:tcW w:w="2988" w:type="dxa"/>
            <w:tcBorders>
              <w:top w:val="single" w:sz="2" w:space="0" w:color="auto"/>
              <w:left w:val="double" w:sz="4" w:space="0" w:color="auto"/>
              <w:bottom w:val="single" w:sz="2" w:space="0" w:color="auto"/>
              <w:right w:val="single" w:sz="2" w:space="0" w:color="auto"/>
            </w:tcBorders>
          </w:tcPr>
          <w:p w14:paraId="560B5BFF" w14:textId="77777777" w:rsidR="009E1912" w:rsidRPr="00A358CF" w:rsidRDefault="009E1912" w:rsidP="0076314D">
            <w:pPr>
              <w:spacing w:before="120" w:after="120"/>
              <w:rPr>
                <w:lang w:val="es-ES"/>
              </w:rPr>
            </w:pPr>
            <w:r w:rsidRPr="00A358CF">
              <w:rPr>
                <w:lang w:val="es-ES"/>
              </w:rPr>
              <w:t xml:space="preserve">Riesgos excepcionales a ser asegurados si son distintos a Subcláusula 18.1 </w:t>
            </w:r>
          </w:p>
        </w:tc>
        <w:tc>
          <w:tcPr>
            <w:tcW w:w="1553" w:type="dxa"/>
            <w:tcBorders>
              <w:top w:val="single" w:sz="2" w:space="0" w:color="auto"/>
              <w:left w:val="single" w:sz="2" w:space="0" w:color="auto"/>
              <w:bottom w:val="single" w:sz="2" w:space="0" w:color="auto"/>
              <w:right w:val="single" w:sz="2" w:space="0" w:color="auto"/>
            </w:tcBorders>
          </w:tcPr>
          <w:p w14:paraId="0CD51956" w14:textId="77777777" w:rsidR="009E1912" w:rsidRPr="00A358CF" w:rsidRDefault="009E1912" w:rsidP="0076314D">
            <w:pPr>
              <w:spacing w:before="120" w:after="120"/>
              <w:rPr>
                <w:lang w:val="es-ES"/>
              </w:rPr>
            </w:pPr>
            <w:r w:rsidRPr="00A358CF">
              <w:rPr>
                <w:lang w:val="es-ES"/>
              </w:rPr>
              <w:t>19.2(a)5</w:t>
            </w:r>
          </w:p>
        </w:tc>
        <w:tc>
          <w:tcPr>
            <w:tcW w:w="4812" w:type="dxa"/>
            <w:tcBorders>
              <w:top w:val="single" w:sz="2" w:space="0" w:color="auto"/>
              <w:left w:val="single" w:sz="2" w:space="0" w:color="auto"/>
              <w:bottom w:val="single" w:sz="2" w:space="0" w:color="auto"/>
              <w:right w:val="double" w:sz="4" w:space="0" w:color="auto"/>
            </w:tcBorders>
          </w:tcPr>
          <w:p w14:paraId="6639A798" w14:textId="77777777" w:rsidR="009E1912" w:rsidRPr="00A358CF" w:rsidRDefault="009E1912" w:rsidP="0076314D">
            <w:pPr>
              <w:spacing w:before="120" w:after="120"/>
              <w:rPr>
                <w:lang w:val="es-ES"/>
              </w:rPr>
            </w:pPr>
          </w:p>
        </w:tc>
      </w:tr>
      <w:tr w:rsidR="009E1912" w:rsidRPr="00E0610C" w14:paraId="3BF2AE7F" w14:textId="77777777" w:rsidTr="005C01E4">
        <w:tc>
          <w:tcPr>
            <w:tcW w:w="2988" w:type="dxa"/>
            <w:tcBorders>
              <w:top w:val="single" w:sz="2" w:space="0" w:color="auto"/>
              <w:left w:val="double" w:sz="4" w:space="0" w:color="auto"/>
              <w:bottom w:val="single" w:sz="2" w:space="0" w:color="auto"/>
              <w:right w:val="single" w:sz="2" w:space="0" w:color="auto"/>
            </w:tcBorders>
          </w:tcPr>
          <w:p w14:paraId="320A785B" w14:textId="77777777" w:rsidR="009E1912" w:rsidRPr="00A358CF" w:rsidRDefault="009E1912" w:rsidP="0076314D">
            <w:pPr>
              <w:spacing w:before="120" w:after="120"/>
              <w:rPr>
                <w:lang w:val="es-ES"/>
              </w:rPr>
            </w:pPr>
            <w:r w:rsidRPr="00A358CF">
              <w:rPr>
                <w:lang w:val="es-ES"/>
              </w:rPr>
              <w:t xml:space="preserve">Seguro del Equipo del Contratista (mínimo monto requerido) </w:t>
            </w:r>
          </w:p>
        </w:tc>
        <w:tc>
          <w:tcPr>
            <w:tcW w:w="1553" w:type="dxa"/>
            <w:tcBorders>
              <w:top w:val="single" w:sz="2" w:space="0" w:color="auto"/>
              <w:left w:val="single" w:sz="2" w:space="0" w:color="auto"/>
              <w:bottom w:val="single" w:sz="2" w:space="0" w:color="auto"/>
              <w:right w:val="single" w:sz="2" w:space="0" w:color="auto"/>
            </w:tcBorders>
          </w:tcPr>
          <w:p w14:paraId="56B81B0A" w14:textId="77777777" w:rsidR="009E1912" w:rsidRPr="00A358CF" w:rsidRDefault="009E1912" w:rsidP="0076314D">
            <w:pPr>
              <w:spacing w:before="120" w:after="120"/>
              <w:rPr>
                <w:lang w:val="es-ES"/>
              </w:rPr>
            </w:pPr>
            <w:r w:rsidRPr="00A358CF">
              <w:rPr>
                <w:lang w:val="es-ES"/>
              </w:rPr>
              <w:t>19.2(b)</w:t>
            </w:r>
          </w:p>
        </w:tc>
        <w:tc>
          <w:tcPr>
            <w:tcW w:w="4812" w:type="dxa"/>
            <w:tcBorders>
              <w:top w:val="single" w:sz="2" w:space="0" w:color="auto"/>
              <w:left w:val="single" w:sz="2" w:space="0" w:color="auto"/>
              <w:bottom w:val="single" w:sz="2" w:space="0" w:color="auto"/>
              <w:right w:val="double" w:sz="4" w:space="0" w:color="auto"/>
            </w:tcBorders>
          </w:tcPr>
          <w:p w14:paraId="6FF2429F" w14:textId="77777777" w:rsidR="009E1912" w:rsidRPr="00A358CF" w:rsidRDefault="009E1912" w:rsidP="0076314D">
            <w:pPr>
              <w:spacing w:before="120" w:after="120"/>
              <w:rPr>
                <w:lang w:val="es-ES"/>
              </w:rPr>
            </w:pPr>
            <w:r w:rsidRPr="00A358CF">
              <w:rPr>
                <w:i/>
                <w:lang w:val="es-ES"/>
              </w:rPr>
              <w:t>[ingrese el monto del seguro]</w:t>
            </w:r>
          </w:p>
        </w:tc>
      </w:tr>
      <w:tr w:rsidR="009E1912" w:rsidRPr="00E0610C" w14:paraId="4837CF93" w14:textId="77777777" w:rsidTr="005C01E4">
        <w:tc>
          <w:tcPr>
            <w:tcW w:w="2988" w:type="dxa"/>
            <w:tcBorders>
              <w:top w:val="single" w:sz="2" w:space="0" w:color="auto"/>
              <w:left w:val="double" w:sz="4" w:space="0" w:color="auto"/>
              <w:bottom w:val="single" w:sz="2" w:space="0" w:color="auto"/>
              <w:right w:val="single" w:sz="2" w:space="0" w:color="auto"/>
            </w:tcBorders>
          </w:tcPr>
          <w:p w14:paraId="681D04CB" w14:textId="40BA3521" w:rsidR="009E1912" w:rsidRPr="00A358CF" w:rsidRDefault="009E1912" w:rsidP="0076314D">
            <w:pPr>
              <w:spacing w:before="120" w:after="120"/>
              <w:rPr>
                <w:lang w:val="es-ES"/>
              </w:rPr>
            </w:pPr>
            <w:r w:rsidRPr="00A358CF">
              <w:rPr>
                <w:lang w:val="es-ES"/>
              </w:rPr>
              <w:t xml:space="preserve">Monto Mínimo del seguro de </w:t>
            </w:r>
            <w:r w:rsidR="005C01E4" w:rsidRPr="00A358CF">
              <w:rPr>
                <w:lang w:val="es-ES"/>
              </w:rPr>
              <w:t>la responsabilidad</w:t>
            </w:r>
            <w:r w:rsidRPr="00A358CF">
              <w:rPr>
                <w:lang w:val="es-ES"/>
              </w:rPr>
              <w:t xml:space="preserve"> </w:t>
            </w:r>
          </w:p>
        </w:tc>
        <w:tc>
          <w:tcPr>
            <w:tcW w:w="1553" w:type="dxa"/>
            <w:tcBorders>
              <w:top w:val="single" w:sz="2" w:space="0" w:color="auto"/>
              <w:left w:val="single" w:sz="2" w:space="0" w:color="auto"/>
              <w:bottom w:val="single" w:sz="2" w:space="0" w:color="auto"/>
              <w:right w:val="single" w:sz="2" w:space="0" w:color="auto"/>
            </w:tcBorders>
          </w:tcPr>
          <w:p w14:paraId="3C4DC49A" w14:textId="77777777" w:rsidR="009E1912" w:rsidRPr="00A358CF" w:rsidRDefault="009E1912" w:rsidP="0076314D">
            <w:pPr>
              <w:spacing w:before="120" w:after="120"/>
              <w:rPr>
                <w:lang w:val="es-ES"/>
              </w:rPr>
            </w:pPr>
            <w:r w:rsidRPr="00A358CF">
              <w:rPr>
                <w:lang w:val="es-ES"/>
              </w:rPr>
              <w:t>19.2(c)</w:t>
            </w:r>
          </w:p>
        </w:tc>
        <w:tc>
          <w:tcPr>
            <w:tcW w:w="4812" w:type="dxa"/>
            <w:tcBorders>
              <w:top w:val="single" w:sz="2" w:space="0" w:color="auto"/>
              <w:left w:val="single" w:sz="2" w:space="0" w:color="auto"/>
              <w:bottom w:val="single" w:sz="2" w:space="0" w:color="auto"/>
              <w:right w:val="double" w:sz="4" w:space="0" w:color="auto"/>
            </w:tcBorders>
          </w:tcPr>
          <w:p w14:paraId="0E7C0E28" w14:textId="77777777" w:rsidR="009E1912" w:rsidRPr="00A358CF" w:rsidRDefault="009E1912" w:rsidP="0076314D">
            <w:pPr>
              <w:spacing w:before="120" w:after="120"/>
              <w:rPr>
                <w:lang w:val="es-ES"/>
              </w:rPr>
            </w:pPr>
            <w:r w:rsidRPr="00A358CF">
              <w:rPr>
                <w:i/>
                <w:lang w:val="es-ES"/>
              </w:rPr>
              <w:t>[ingrese el monto del seguro]</w:t>
            </w:r>
          </w:p>
        </w:tc>
      </w:tr>
      <w:tr w:rsidR="009E1912" w:rsidRPr="00A358CF" w14:paraId="560C5EAC" w14:textId="77777777" w:rsidTr="005C01E4">
        <w:trPr>
          <w:trHeight w:val="596"/>
        </w:trPr>
        <w:tc>
          <w:tcPr>
            <w:tcW w:w="2988" w:type="dxa"/>
            <w:tcBorders>
              <w:top w:val="single" w:sz="2" w:space="0" w:color="auto"/>
              <w:left w:val="double" w:sz="4" w:space="0" w:color="auto"/>
              <w:bottom w:val="single" w:sz="2" w:space="0" w:color="auto"/>
              <w:right w:val="single" w:sz="2" w:space="0" w:color="auto"/>
            </w:tcBorders>
          </w:tcPr>
          <w:p w14:paraId="20231957" w14:textId="77777777" w:rsidR="009E1912" w:rsidRPr="00A358CF" w:rsidRDefault="009E1912" w:rsidP="0076314D">
            <w:pPr>
              <w:spacing w:before="120" w:after="120"/>
              <w:rPr>
                <w:lang w:val="es-ES"/>
              </w:rPr>
            </w:pPr>
            <w:r w:rsidRPr="00A358CF">
              <w:rPr>
                <w:lang w:val="es-ES"/>
              </w:rPr>
              <w:t xml:space="preserve">Plazo por el cual se requiere el seguro de responsabilidad profesional </w:t>
            </w:r>
          </w:p>
        </w:tc>
        <w:tc>
          <w:tcPr>
            <w:tcW w:w="1553" w:type="dxa"/>
            <w:tcBorders>
              <w:top w:val="single" w:sz="2" w:space="0" w:color="auto"/>
              <w:left w:val="single" w:sz="2" w:space="0" w:color="auto"/>
              <w:bottom w:val="single" w:sz="2" w:space="0" w:color="auto"/>
              <w:right w:val="single" w:sz="2" w:space="0" w:color="auto"/>
            </w:tcBorders>
          </w:tcPr>
          <w:p w14:paraId="7D8FD766" w14:textId="77777777" w:rsidR="009E1912" w:rsidRPr="00A358CF" w:rsidRDefault="009E1912" w:rsidP="0076314D">
            <w:pPr>
              <w:spacing w:before="120" w:after="120"/>
              <w:rPr>
                <w:lang w:val="es-ES"/>
              </w:rPr>
            </w:pPr>
            <w:r w:rsidRPr="00A358CF">
              <w:rPr>
                <w:lang w:val="es-ES"/>
              </w:rPr>
              <w:t>19.2(c)</w:t>
            </w:r>
          </w:p>
        </w:tc>
        <w:tc>
          <w:tcPr>
            <w:tcW w:w="4812" w:type="dxa"/>
            <w:tcBorders>
              <w:top w:val="single" w:sz="2" w:space="0" w:color="auto"/>
              <w:left w:val="single" w:sz="2" w:space="0" w:color="auto"/>
              <w:bottom w:val="single" w:sz="2" w:space="0" w:color="auto"/>
              <w:right w:val="double" w:sz="4" w:space="0" w:color="auto"/>
            </w:tcBorders>
          </w:tcPr>
          <w:p w14:paraId="1247581F" w14:textId="77777777" w:rsidR="009E1912" w:rsidRPr="00A358CF" w:rsidRDefault="009E1912" w:rsidP="0076314D">
            <w:pPr>
              <w:spacing w:before="120" w:after="120"/>
              <w:rPr>
                <w:lang w:val="es-ES"/>
              </w:rPr>
            </w:pPr>
          </w:p>
        </w:tc>
      </w:tr>
      <w:tr w:rsidR="009E1912" w:rsidRPr="00E0610C" w14:paraId="53DABEA2" w14:textId="77777777" w:rsidTr="005C01E4">
        <w:trPr>
          <w:trHeight w:val="596"/>
        </w:trPr>
        <w:tc>
          <w:tcPr>
            <w:tcW w:w="2988" w:type="dxa"/>
            <w:tcBorders>
              <w:top w:val="single" w:sz="2" w:space="0" w:color="auto"/>
              <w:left w:val="double" w:sz="4" w:space="0" w:color="auto"/>
              <w:bottom w:val="single" w:sz="2" w:space="0" w:color="auto"/>
              <w:right w:val="single" w:sz="2" w:space="0" w:color="auto"/>
            </w:tcBorders>
          </w:tcPr>
          <w:p w14:paraId="3398DC47" w14:textId="77777777" w:rsidR="009E1912" w:rsidRPr="00A358CF" w:rsidRDefault="009E1912" w:rsidP="0076314D">
            <w:pPr>
              <w:spacing w:before="120" w:after="120"/>
              <w:rPr>
                <w:lang w:val="es-ES"/>
              </w:rPr>
            </w:pPr>
            <w:r w:rsidRPr="00A358CF">
              <w:rPr>
                <w:lang w:val="es-ES"/>
              </w:rPr>
              <w:t xml:space="preserve">Monto mínimo de seguro requerido para lesiones a personas y daños a la propiedad </w:t>
            </w:r>
          </w:p>
        </w:tc>
        <w:tc>
          <w:tcPr>
            <w:tcW w:w="1553" w:type="dxa"/>
            <w:tcBorders>
              <w:top w:val="single" w:sz="2" w:space="0" w:color="auto"/>
              <w:left w:val="single" w:sz="2" w:space="0" w:color="auto"/>
              <w:bottom w:val="single" w:sz="2" w:space="0" w:color="auto"/>
              <w:right w:val="single" w:sz="2" w:space="0" w:color="auto"/>
            </w:tcBorders>
          </w:tcPr>
          <w:p w14:paraId="0A4769EF" w14:textId="77777777" w:rsidR="009E1912" w:rsidRPr="00A358CF" w:rsidRDefault="009E1912" w:rsidP="0076314D">
            <w:pPr>
              <w:spacing w:before="120" w:after="120"/>
              <w:rPr>
                <w:lang w:val="es-ES"/>
              </w:rPr>
            </w:pPr>
            <w:r w:rsidRPr="00A358CF">
              <w:rPr>
                <w:lang w:val="es-ES"/>
              </w:rPr>
              <w:t>19.2(d)</w:t>
            </w:r>
          </w:p>
        </w:tc>
        <w:tc>
          <w:tcPr>
            <w:tcW w:w="4812" w:type="dxa"/>
            <w:tcBorders>
              <w:top w:val="single" w:sz="2" w:space="0" w:color="auto"/>
              <w:left w:val="single" w:sz="2" w:space="0" w:color="auto"/>
              <w:bottom w:val="single" w:sz="2" w:space="0" w:color="auto"/>
              <w:right w:val="double" w:sz="4" w:space="0" w:color="auto"/>
            </w:tcBorders>
          </w:tcPr>
          <w:p w14:paraId="70B7BD01" w14:textId="77777777" w:rsidR="009E1912" w:rsidRPr="00A358CF" w:rsidRDefault="009E1912" w:rsidP="0076314D">
            <w:pPr>
              <w:spacing w:before="120" w:after="120"/>
              <w:rPr>
                <w:lang w:val="es-ES"/>
              </w:rPr>
            </w:pPr>
            <w:r w:rsidRPr="00A358CF">
              <w:rPr>
                <w:i/>
                <w:lang w:val="es-ES"/>
              </w:rPr>
              <w:t>[ingrese el monto del seguro]</w:t>
            </w:r>
          </w:p>
        </w:tc>
      </w:tr>
      <w:tr w:rsidR="009E1912" w:rsidRPr="00A358CF" w14:paraId="1B6949E4" w14:textId="77777777" w:rsidTr="005C01E4">
        <w:tc>
          <w:tcPr>
            <w:tcW w:w="2988" w:type="dxa"/>
            <w:tcBorders>
              <w:top w:val="single" w:sz="2" w:space="0" w:color="auto"/>
              <w:left w:val="double" w:sz="4" w:space="0" w:color="auto"/>
              <w:bottom w:val="single" w:sz="2" w:space="0" w:color="auto"/>
              <w:right w:val="single" w:sz="2" w:space="0" w:color="auto"/>
            </w:tcBorders>
          </w:tcPr>
          <w:p w14:paraId="09D01CA7" w14:textId="77777777" w:rsidR="009E1912" w:rsidRPr="00A358CF" w:rsidRDefault="009E1912" w:rsidP="0076314D">
            <w:pPr>
              <w:spacing w:before="120" w:after="120"/>
              <w:rPr>
                <w:lang w:val="es-ES"/>
              </w:rPr>
            </w:pPr>
            <w:r w:rsidRPr="00A358CF">
              <w:rPr>
                <w:lang w:val="es-ES"/>
              </w:rPr>
              <w:t xml:space="preserve">Otros seguros requeridos del Contratista (proporcionar detalles) </w:t>
            </w:r>
          </w:p>
        </w:tc>
        <w:tc>
          <w:tcPr>
            <w:tcW w:w="1553" w:type="dxa"/>
            <w:tcBorders>
              <w:top w:val="single" w:sz="2" w:space="0" w:color="auto"/>
              <w:left w:val="single" w:sz="2" w:space="0" w:color="auto"/>
              <w:bottom w:val="single" w:sz="2" w:space="0" w:color="auto"/>
              <w:right w:val="single" w:sz="2" w:space="0" w:color="auto"/>
            </w:tcBorders>
          </w:tcPr>
          <w:p w14:paraId="0FE7F74E" w14:textId="77777777" w:rsidR="009E1912" w:rsidRPr="00A358CF" w:rsidRDefault="009E1912" w:rsidP="0076314D">
            <w:pPr>
              <w:spacing w:before="120" w:after="120"/>
              <w:rPr>
                <w:lang w:val="es-ES"/>
              </w:rPr>
            </w:pPr>
            <w:r w:rsidRPr="00A358CF">
              <w:rPr>
                <w:lang w:val="es-ES"/>
              </w:rPr>
              <w:t xml:space="preserve">19.2(f) </w:t>
            </w:r>
          </w:p>
        </w:tc>
        <w:tc>
          <w:tcPr>
            <w:tcW w:w="4812" w:type="dxa"/>
            <w:tcBorders>
              <w:top w:val="single" w:sz="2" w:space="0" w:color="auto"/>
              <w:left w:val="single" w:sz="2" w:space="0" w:color="auto"/>
              <w:bottom w:val="single" w:sz="2" w:space="0" w:color="auto"/>
              <w:right w:val="double" w:sz="4" w:space="0" w:color="auto"/>
            </w:tcBorders>
          </w:tcPr>
          <w:p w14:paraId="51072D7F" w14:textId="77777777" w:rsidR="009E1912" w:rsidRPr="00A358CF" w:rsidRDefault="009E1912" w:rsidP="0076314D">
            <w:pPr>
              <w:spacing w:before="120" w:after="120"/>
              <w:rPr>
                <w:lang w:val="es-ES"/>
              </w:rPr>
            </w:pPr>
          </w:p>
        </w:tc>
      </w:tr>
      <w:tr w:rsidR="009E1912" w:rsidRPr="00E0610C" w14:paraId="4B3F753B" w14:textId="77777777" w:rsidTr="005C01E4">
        <w:tc>
          <w:tcPr>
            <w:tcW w:w="2988" w:type="dxa"/>
            <w:tcBorders>
              <w:top w:val="single" w:sz="2" w:space="0" w:color="auto"/>
              <w:left w:val="double" w:sz="4" w:space="0" w:color="auto"/>
              <w:bottom w:val="single" w:sz="2" w:space="0" w:color="auto"/>
              <w:right w:val="single" w:sz="2" w:space="0" w:color="auto"/>
            </w:tcBorders>
          </w:tcPr>
          <w:p w14:paraId="314460C2" w14:textId="77777777" w:rsidR="009E1912" w:rsidRPr="00A358CF" w:rsidRDefault="009E1912" w:rsidP="0076314D">
            <w:pPr>
              <w:spacing w:before="120" w:after="120"/>
              <w:rPr>
                <w:lang w:val="es-ES"/>
              </w:rPr>
            </w:pPr>
            <w:r w:rsidRPr="00A358CF">
              <w:rPr>
                <w:lang w:val="es-ES"/>
              </w:rPr>
              <w:t xml:space="preserve">Monto mínimo de cobertura contra incendio requerida  </w:t>
            </w:r>
          </w:p>
        </w:tc>
        <w:tc>
          <w:tcPr>
            <w:tcW w:w="1553" w:type="dxa"/>
            <w:tcBorders>
              <w:top w:val="single" w:sz="2" w:space="0" w:color="auto"/>
              <w:left w:val="single" w:sz="2" w:space="0" w:color="auto"/>
              <w:bottom w:val="single" w:sz="2" w:space="0" w:color="auto"/>
              <w:right w:val="single" w:sz="2" w:space="0" w:color="auto"/>
            </w:tcBorders>
          </w:tcPr>
          <w:p w14:paraId="2740BD68" w14:textId="77777777" w:rsidR="009E1912" w:rsidRPr="00A358CF" w:rsidRDefault="009E1912" w:rsidP="0076314D">
            <w:pPr>
              <w:spacing w:before="120" w:after="120"/>
              <w:rPr>
                <w:lang w:val="es-ES"/>
              </w:rPr>
            </w:pPr>
            <w:r w:rsidRPr="00A358CF">
              <w:rPr>
                <w:lang w:val="es-ES"/>
              </w:rPr>
              <w:t>19.3(a)</w:t>
            </w:r>
          </w:p>
        </w:tc>
        <w:tc>
          <w:tcPr>
            <w:tcW w:w="4812" w:type="dxa"/>
            <w:tcBorders>
              <w:top w:val="single" w:sz="2" w:space="0" w:color="auto"/>
              <w:left w:val="single" w:sz="2" w:space="0" w:color="auto"/>
              <w:bottom w:val="single" w:sz="2" w:space="0" w:color="auto"/>
              <w:right w:val="double" w:sz="4" w:space="0" w:color="auto"/>
            </w:tcBorders>
          </w:tcPr>
          <w:p w14:paraId="79AF0AD5" w14:textId="77777777" w:rsidR="009E1912" w:rsidRPr="00A358CF" w:rsidRDefault="009E1912" w:rsidP="0076314D">
            <w:pPr>
              <w:spacing w:before="120" w:after="120"/>
              <w:rPr>
                <w:u w:val="single"/>
                <w:lang w:val="es-ES"/>
              </w:rPr>
            </w:pPr>
            <w:r w:rsidRPr="00A358CF">
              <w:rPr>
                <w:i/>
                <w:lang w:val="es-ES"/>
              </w:rPr>
              <w:t>[ingrese el monto del seguro]</w:t>
            </w:r>
          </w:p>
        </w:tc>
      </w:tr>
      <w:tr w:rsidR="009E1912" w:rsidRPr="00E0610C" w14:paraId="32B50DD3" w14:textId="77777777" w:rsidTr="005C01E4">
        <w:tc>
          <w:tcPr>
            <w:tcW w:w="2988" w:type="dxa"/>
            <w:tcBorders>
              <w:top w:val="single" w:sz="2" w:space="0" w:color="auto"/>
              <w:left w:val="double" w:sz="4" w:space="0" w:color="auto"/>
              <w:bottom w:val="single" w:sz="2" w:space="0" w:color="auto"/>
              <w:right w:val="single" w:sz="2" w:space="0" w:color="auto"/>
            </w:tcBorders>
          </w:tcPr>
          <w:p w14:paraId="5C8128FB" w14:textId="77777777" w:rsidR="009E1912" w:rsidRPr="00A358CF" w:rsidRDefault="009E1912" w:rsidP="0076314D">
            <w:pPr>
              <w:spacing w:before="120" w:after="120"/>
              <w:rPr>
                <w:lang w:val="es-ES"/>
              </w:rPr>
            </w:pPr>
            <w:r w:rsidRPr="00A358CF">
              <w:rPr>
                <w:lang w:val="es-ES"/>
              </w:rPr>
              <w:t xml:space="preserve">Monto mínimo de seguro requerido para cubrir lesiones a cualquier persona y daños a la propiedad </w:t>
            </w:r>
          </w:p>
        </w:tc>
        <w:tc>
          <w:tcPr>
            <w:tcW w:w="1553" w:type="dxa"/>
            <w:tcBorders>
              <w:top w:val="single" w:sz="2" w:space="0" w:color="auto"/>
              <w:left w:val="single" w:sz="2" w:space="0" w:color="auto"/>
              <w:bottom w:val="single" w:sz="2" w:space="0" w:color="auto"/>
              <w:right w:val="single" w:sz="2" w:space="0" w:color="auto"/>
            </w:tcBorders>
          </w:tcPr>
          <w:p w14:paraId="620E0923" w14:textId="77777777" w:rsidR="009E1912" w:rsidRPr="00A358CF" w:rsidRDefault="009E1912" w:rsidP="0076314D">
            <w:pPr>
              <w:spacing w:before="120" w:after="120"/>
              <w:rPr>
                <w:lang w:val="es-ES"/>
              </w:rPr>
            </w:pPr>
            <w:r w:rsidRPr="00A358CF">
              <w:rPr>
                <w:lang w:val="es-ES"/>
              </w:rPr>
              <w:t>19.3(b)</w:t>
            </w:r>
          </w:p>
        </w:tc>
        <w:tc>
          <w:tcPr>
            <w:tcW w:w="4812" w:type="dxa"/>
            <w:tcBorders>
              <w:top w:val="single" w:sz="2" w:space="0" w:color="auto"/>
              <w:left w:val="single" w:sz="2" w:space="0" w:color="auto"/>
              <w:bottom w:val="single" w:sz="2" w:space="0" w:color="auto"/>
              <w:right w:val="double" w:sz="4" w:space="0" w:color="auto"/>
            </w:tcBorders>
          </w:tcPr>
          <w:p w14:paraId="4F816964" w14:textId="77777777" w:rsidR="009E1912" w:rsidRPr="00A358CF" w:rsidRDefault="009E1912" w:rsidP="0076314D">
            <w:pPr>
              <w:spacing w:before="120" w:after="120"/>
              <w:rPr>
                <w:lang w:val="es-ES"/>
              </w:rPr>
            </w:pPr>
            <w:r w:rsidRPr="00A358CF">
              <w:rPr>
                <w:i/>
                <w:lang w:val="es-ES"/>
              </w:rPr>
              <w:t>[ingrese el monto del seguro]</w:t>
            </w:r>
          </w:p>
        </w:tc>
      </w:tr>
      <w:tr w:rsidR="009E1912" w:rsidRPr="00A358CF" w14:paraId="4C7524AF" w14:textId="77777777" w:rsidTr="005C01E4">
        <w:tc>
          <w:tcPr>
            <w:tcW w:w="2988" w:type="dxa"/>
            <w:tcBorders>
              <w:top w:val="single" w:sz="2" w:space="0" w:color="auto"/>
              <w:left w:val="double" w:sz="4" w:space="0" w:color="auto"/>
              <w:bottom w:val="single" w:sz="2" w:space="0" w:color="auto"/>
              <w:right w:val="single" w:sz="2" w:space="0" w:color="auto"/>
            </w:tcBorders>
          </w:tcPr>
          <w:p w14:paraId="66E03217" w14:textId="77777777" w:rsidR="009E1912" w:rsidRPr="00A358CF" w:rsidRDefault="009E1912" w:rsidP="0076314D">
            <w:pPr>
              <w:spacing w:before="120" w:after="120"/>
              <w:rPr>
                <w:lang w:val="es-ES"/>
              </w:rPr>
            </w:pPr>
            <w:r w:rsidRPr="00A358CF">
              <w:rPr>
                <w:lang w:val="es-ES"/>
              </w:rPr>
              <w:t>Otros seguros del Contratista requeridos por la Ley (proporcionar detalles):</w:t>
            </w:r>
          </w:p>
        </w:tc>
        <w:tc>
          <w:tcPr>
            <w:tcW w:w="1553" w:type="dxa"/>
            <w:tcBorders>
              <w:top w:val="single" w:sz="2" w:space="0" w:color="auto"/>
              <w:left w:val="single" w:sz="2" w:space="0" w:color="auto"/>
              <w:bottom w:val="single" w:sz="2" w:space="0" w:color="auto"/>
              <w:right w:val="single" w:sz="2" w:space="0" w:color="auto"/>
            </w:tcBorders>
          </w:tcPr>
          <w:p w14:paraId="41EE7F69" w14:textId="77777777" w:rsidR="009E1912" w:rsidRPr="00A358CF" w:rsidRDefault="009E1912" w:rsidP="0076314D">
            <w:pPr>
              <w:spacing w:before="120" w:after="120"/>
              <w:rPr>
                <w:lang w:val="es-ES"/>
              </w:rPr>
            </w:pPr>
            <w:r w:rsidRPr="00A358CF">
              <w:rPr>
                <w:lang w:val="es-ES"/>
              </w:rPr>
              <w:t>19.3(d)</w:t>
            </w:r>
          </w:p>
        </w:tc>
        <w:tc>
          <w:tcPr>
            <w:tcW w:w="4812" w:type="dxa"/>
            <w:tcBorders>
              <w:top w:val="single" w:sz="2" w:space="0" w:color="auto"/>
              <w:left w:val="single" w:sz="2" w:space="0" w:color="auto"/>
              <w:bottom w:val="single" w:sz="2" w:space="0" w:color="auto"/>
              <w:right w:val="double" w:sz="4" w:space="0" w:color="auto"/>
            </w:tcBorders>
          </w:tcPr>
          <w:p w14:paraId="759ABDED" w14:textId="77777777" w:rsidR="009E1912" w:rsidRPr="00A358CF" w:rsidRDefault="009E1912" w:rsidP="0076314D">
            <w:pPr>
              <w:spacing w:before="120" w:after="120"/>
              <w:rPr>
                <w:lang w:val="es-ES"/>
              </w:rPr>
            </w:pPr>
          </w:p>
        </w:tc>
      </w:tr>
      <w:tr w:rsidR="009E1912" w:rsidRPr="00A358CF" w14:paraId="3F178621" w14:textId="77777777" w:rsidTr="005C01E4">
        <w:trPr>
          <w:cantSplit/>
        </w:trPr>
        <w:tc>
          <w:tcPr>
            <w:tcW w:w="2988" w:type="dxa"/>
            <w:tcBorders>
              <w:top w:val="single" w:sz="2" w:space="0" w:color="auto"/>
              <w:left w:val="double" w:sz="4" w:space="0" w:color="auto"/>
              <w:bottom w:val="single" w:sz="2" w:space="0" w:color="auto"/>
              <w:right w:val="single" w:sz="2" w:space="0" w:color="auto"/>
            </w:tcBorders>
          </w:tcPr>
          <w:p w14:paraId="450D2384" w14:textId="77777777" w:rsidR="009E1912" w:rsidRPr="00A358CF" w:rsidRDefault="009E1912" w:rsidP="0076314D">
            <w:pPr>
              <w:spacing w:before="120" w:after="120"/>
              <w:rPr>
                <w:lang w:val="es-ES"/>
              </w:rPr>
            </w:pPr>
            <w:r w:rsidRPr="00A358CF">
              <w:rPr>
                <w:lang w:val="es-ES"/>
              </w:rPr>
              <w:t>Otros seguros requeridos del Contratista opcionales (proporcionar detalles)</w:t>
            </w:r>
          </w:p>
        </w:tc>
        <w:tc>
          <w:tcPr>
            <w:tcW w:w="1553" w:type="dxa"/>
            <w:tcBorders>
              <w:top w:val="single" w:sz="2" w:space="0" w:color="auto"/>
              <w:left w:val="single" w:sz="2" w:space="0" w:color="auto"/>
              <w:bottom w:val="single" w:sz="2" w:space="0" w:color="auto"/>
              <w:right w:val="single" w:sz="2" w:space="0" w:color="auto"/>
            </w:tcBorders>
          </w:tcPr>
          <w:p w14:paraId="241865E8" w14:textId="77777777" w:rsidR="009E1912" w:rsidRPr="00A358CF" w:rsidRDefault="009E1912" w:rsidP="0076314D">
            <w:pPr>
              <w:spacing w:before="120" w:after="120"/>
              <w:rPr>
                <w:lang w:val="es-ES"/>
              </w:rPr>
            </w:pPr>
            <w:r w:rsidRPr="00A358CF">
              <w:rPr>
                <w:lang w:val="es-ES"/>
              </w:rPr>
              <w:t>19.3(e)</w:t>
            </w:r>
          </w:p>
        </w:tc>
        <w:tc>
          <w:tcPr>
            <w:tcW w:w="4812" w:type="dxa"/>
            <w:tcBorders>
              <w:top w:val="single" w:sz="2" w:space="0" w:color="auto"/>
              <w:left w:val="single" w:sz="2" w:space="0" w:color="auto"/>
              <w:bottom w:val="single" w:sz="2" w:space="0" w:color="auto"/>
              <w:right w:val="double" w:sz="4" w:space="0" w:color="auto"/>
            </w:tcBorders>
          </w:tcPr>
          <w:p w14:paraId="570A3EC9" w14:textId="77777777" w:rsidR="009E1912" w:rsidRPr="00A358CF" w:rsidRDefault="009E1912" w:rsidP="0076314D">
            <w:pPr>
              <w:spacing w:before="120" w:after="120"/>
              <w:rPr>
                <w:i/>
                <w:iCs/>
                <w:lang w:val="es-ES"/>
              </w:rPr>
            </w:pPr>
          </w:p>
        </w:tc>
      </w:tr>
      <w:tr w:rsidR="009E1912" w:rsidRPr="00E0610C" w14:paraId="02FEFF2E" w14:textId="77777777" w:rsidTr="005C01E4">
        <w:trPr>
          <w:cantSplit/>
        </w:trPr>
        <w:tc>
          <w:tcPr>
            <w:tcW w:w="2988" w:type="dxa"/>
            <w:tcBorders>
              <w:top w:val="single" w:sz="2" w:space="0" w:color="auto"/>
              <w:left w:val="double" w:sz="4" w:space="0" w:color="auto"/>
              <w:bottom w:val="single" w:sz="2" w:space="0" w:color="auto"/>
              <w:right w:val="single" w:sz="2" w:space="0" w:color="auto"/>
            </w:tcBorders>
          </w:tcPr>
          <w:p w14:paraId="0481630E" w14:textId="77777777" w:rsidR="009E1912" w:rsidRPr="00A358CF" w:rsidRDefault="009E1912" w:rsidP="0076314D">
            <w:pPr>
              <w:spacing w:before="120" w:after="120"/>
              <w:rPr>
                <w:lang w:val="es-ES"/>
              </w:rPr>
            </w:pPr>
            <w:r w:rsidRPr="00A358CF">
              <w:rPr>
                <w:rFonts w:cs="Arial"/>
                <w:lang w:val="es-ES" w:eastAsia="fr-FR"/>
              </w:rPr>
              <w:t xml:space="preserve">Fecha límite para el nombramiento del </w:t>
            </w:r>
            <w:r w:rsidRPr="00A358CF">
              <w:rPr>
                <w:rFonts w:cs="Arial"/>
                <w:i/>
                <w:iCs/>
                <w:lang w:val="es-ES" w:eastAsia="fr-FR"/>
              </w:rPr>
              <w:t>DAB</w:t>
            </w:r>
          </w:p>
        </w:tc>
        <w:tc>
          <w:tcPr>
            <w:tcW w:w="1553" w:type="dxa"/>
            <w:tcBorders>
              <w:top w:val="single" w:sz="2" w:space="0" w:color="auto"/>
              <w:left w:val="single" w:sz="2" w:space="0" w:color="auto"/>
              <w:bottom w:val="single" w:sz="2" w:space="0" w:color="auto"/>
              <w:right w:val="single" w:sz="2" w:space="0" w:color="auto"/>
            </w:tcBorders>
          </w:tcPr>
          <w:p w14:paraId="72C1B300" w14:textId="77777777" w:rsidR="009E1912" w:rsidRPr="00A358CF" w:rsidRDefault="009E1912" w:rsidP="0076314D">
            <w:pPr>
              <w:spacing w:before="120" w:after="120"/>
              <w:rPr>
                <w:lang w:val="es-ES"/>
              </w:rPr>
            </w:pPr>
            <w:r w:rsidRPr="00A358CF">
              <w:rPr>
                <w:lang w:val="es-ES"/>
              </w:rPr>
              <w:t>20.3</w:t>
            </w:r>
          </w:p>
        </w:tc>
        <w:tc>
          <w:tcPr>
            <w:tcW w:w="4812" w:type="dxa"/>
            <w:tcBorders>
              <w:top w:val="single" w:sz="2" w:space="0" w:color="auto"/>
              <w:left w:val="single" w:sz="2" w:space="0" w:color="auto"/>
              <w:bottom w:val="single" w:sz="2" w:space="0" w:color="auto"/>
              <w:right w:val="double" w:sz="4" w:space="0" w:color="auto"/>
            </w:tcBorders>
          </w:tcPr>
          <w:p w14:paraId="0BFCF992" w14:textId="77777777" w:rsidR="009E1912" w:rsidRPr="00A358CF" w:rsidRDefault="009E1912" w:rsidP="0076314D">
            <w:pPr>
              <w:spacing w:before="120" w:after="120"/>
              <w:rPr>
                <w:lang w:val="es-ES"/>
              </w:rPr>
            </w:pPr>
            <w:r w:rsidRPr="00A358CF">
              <w:rPr>
                <w:lang w:val="es-ES"/>
              </w:rPr>
              <w:t>42 días después de la firma por ambas partes del Convenio Contractual.</w:t>
            </w:r>
          </w:p>
        </w:tc>
      </w:tr>
      <w:tr w:rsidR="009E1912" w:rsidRPr="00E0610C" w14:paraId="1EA6CD88" w14:textId="77777777" w:rsidTr="005C01E4">
        <w:trPr>
          <w:cantSplit/>
        </w:trPr>
        <w:tc>
          <w:tcPr>
            <w:tcW w:w="2988" w:type="dxa"/>
            <w:tcBorders>
              <w:top w:val="single" w:sz="2" w:space="0" w:color="auto"/>
              <w:left w:val="double" w:sz="4" w:space="0" w:color="auto"/>
              <w:bottom w:val="single" w:sz="2" w:space="0" w:color="auto"/>
              <w:right w:val="single" w:sz="2" w:space="0" w:color="auto"/>
            </w:tcBorders>
          </w:tcPr>
          <w:p w14:paraId="0B90307A" w14:textId="77777777" w:rsidR="009E1912" w:rsidRPr="00A358CF" w:rsidRDefault="009E1912" w:rsidP="0076314D">
            <w:pPr>
              <w:spacing w:before="120" w:after="120"/>
              <w:rPr>
                <w:bCs/>
                <w:lang w:val="es-ES"/>
              </w:rPr>
            </w:pPr>
            <w:r w:rsidRPr="00A358CF">
              <w:rPr>
                <w:rFonts w:cs="Arial"/>
                <w:lang w:val="es-ES" w:eastAsia="fr-FR"/>
              </w:rPr>
              <w:lastRenderedPageBreak/>
              <w:t xml:space="preserve">Número de miembros del </w:t>
            </w:r>
            <w:r w:rsidRPr="00A358CF">
              <w:rPr>
                <w:rFonts w:cs="Arial"/>
                <w:i/>
                <w:iCs/>
                <w:lang w:val="es-ES" w:eastAsia="fr-FR"/>
              </w:rPr>
              <w:t>DAB</w:t>
            </w:r>
          </w:p>
        </w:tc>
        <w:tc>
          <w:tcPr>
            <w:tcW w:w="1553" w:type="dxa"/>
            <w:tcBorders>
              <w:top w:val="single" w:sz="2" w:space="0" w:color="auto"/>
              <w:left w:val="single" w:sz="2" w:space="0" w:color="auto"/>
              <w:bottom w:val="single" w:sz="2" w:space="0" w:color="auto"/>
              <w:right w:val="single" w:sz="2" w:space="0" w:color="auto"/>
            </w:tcBorders>
          </w:tcPr>
          <w:p w14:paraId="35A0649B" w14:textId="77777777" w:rsidR="009E1912" w:rsidRPr="00A358CF" w:rsidRDefault="009E1912" w:rsidP="0076314D">
            <w:pPr>
              <w:spacing w:before="120" w:after="120"/>
              <w:rPr>
                <w:lang w:val="es-ES"/>
              </w:rPr>
            </w:pPr>
            <w:r w:rsidRPr="00A358CF">
              <w:rPr>
                <w:lang w:val="es-ES"/>
              </w:rPr>
              <w:t>20.3</w:t>
            </w:r>
          </w:p>
        </w:tc>
        <w:tc>
          <w:tcPr>
            <w:tcW w:w="4812" w:type="dxa"/>
            <w:tcBorders>
              <w:top w:val="single" w:sz="2" w:space="0" w:color="auto"/>
              <w:left w:val="single" w:sz="2" w:space="0" w:color="auto"/>
              <w:bottom w:val="single" w:sz="2" w:space="0" w:color="auto"/>
              <w:right w:val="double" w:sz="4" w:space="0" w:color="auto"/>
            </w:tcBorders>
          </w:tcPr>
          <w:p w14:paraId="65406630" w14:textId="77777777" w:rsidR="009E1912" w:rsidRPr="00A358CF" w:rsidRDefault="009E1912" w:rsidP="0076314D">
            <w:pPr>
              <w:spacing w:before="120" w:after="120"/>
              <w:rPr>
                <w:i/>
                <w:iCs/>
                <w:lang w:val="es-ES"/>
              </w:rPr>
            </w:pPr>
            <w:r w:rsidRPr="00A358CF">
              <w:rPr>
                <w:i/>
                <w:iCs/>
                <w:lang w:val="es-ES"/>
              </w:rPr>
              <w:t xml:space="preserve">Un Miembro </w:t>
            </w:r>
          </w:p>
          <w:p w14:paraId="729D32D3" w14:textId="77777777" w:rsidR="009E1912" w:rsidRPr="00A358CF" w:rsidRDefault="009E1912" w:rsidP="0076314D">
            <w:pPr>
              <w:spacing w:before="120" w:after="120"/>
              <w:rPr>
                <w:i/>
                <w:iCs/>
                <w:lang w:val="es-ES"/>
              </w:rPr>
            </w:pPr>
            <w:r w:rsidRPr="00A358CF">
              <w:rPr>
                <w:i/>
                <w:iCs/>
                <w:lang w:val="es-ES"/>
              </w:rPr>
              <w:t>o bien</w:t>
            </w:r>
          </w:p>
          <w:p w14:paraId="13B3BE5E" w14:textId="77777777" w:rsidR="009E1912" w:rsidRPr="00A358CF" w:rsidRDefault="009E1912" w:rsidP="0076314D">
            <w:pPr>
              <w:spacing w:before="120" w:after="120"/>
              <w:rPr>
                <w:i/>
                <w:iCs/>
                <w:lang w:val="es-ES"/>
              </w:rPr>
            </w:pPr>
            <w:r w:rsidRPr="00A358CF">
              <w:rPr>
                <w:i/>
                <w:iCs/>
                <w:lang w:val="es-ES"/>
              </w:rPr>
              <w:t>Tres Miembros</w:t>
            </w:r>
          </w:p>
          <w:p w14:paraId="5D2CE700" w14:textId="77777777" w:rsidR="009E1912" w:rsidRPr="00A358CF" w:rsidRDefault="009E1912" w:rsidP="0076314D">
            <w:pPr>
              <w:spacing w:before="120" w:after="120"/>
              <w:rPr>
                <w:i/>
                <w:iCs/>
                <w:lang w:val="es-ES"/>
              </w:rPr>
            </w:pPr>
            <w:r w:rsidRPr="00A358CF">
              <w:rPr>
                <w:i/>
                <w:iCs/>
                <w:lang w:val="es-ES"/>
              </w:rPr>
              <w:t>[Para un contrato que se estima costará más de USD 50 millones, el DAB estará compuesto por tres miembros. Para un contrato con un costo estimado entre USD 20 millones y USD 50 millones, el DAB puede estar compuesto por tres miembros o un miembro único. Para un contrato que se estima que cuesta menos de USD 20 millones, se recomienda un único miembro.]</w:t>
            </w:r>
          </w:p>
        </w:tc>
      </w:tr>
      <w:tr w:rsidR="009E1912" w:rsidRPr="00A358CF" w14:paraId="355D6497" w14:textId="77777777" w:rsidTr="005C01E4">
        <w:trPr>
          <w:cantSplit/>
        </w:trPr>
        <w:tc>
          <w:tcPr>
            <w:tcW w:w="2988" w:type="dxa"/>
            <w:tcBorders>
              <w:top w:val="single" w:sz="2" w:space="0" w:color="auto"/>
              <w:left w:val="double" w:sz="4" w:space="0" w:color="auto"/>
              <w:bottom w:val="single" w:sz="2" w:space="0" w:color="auto"/>
              <w:right w:val="single" w:sz="2" w:space="0" w:color="auto"/>
            </w:tcBorders>
          </w:tcPr>
          <w:p w14:paraId="0027AEC8" w14:textId="77777777" w:rsidR="009E1912" w:rsidRPr="00A358CF" w:rsidRDefault="009E1912" w:rsidP="0076314D">
            <w:pPr>
              <w:spacing w:before="120" w:after="120"/>
              <w:rPr>
                <w:bCs/>
                <w:lang w:val="es-ES"/>
              </w:rPr>
            </w:pPr>
            <w:r w:rsidRPr="00A358CF">
              <w:rPr>
                <w:bCs/>
                <w:lang w:val="es-ES"/>
              </w:rPr>
              <w:t xml:space="preserve">Lista potencial de miembros del </w:t>
            </w:r>
            <w:r w:rsidRPr="00A358CF">
              <w:rPr>
                <w:bCs/>
                <w:i/>
                <w:iCs/>
                <w:lang w:val="es-ES"/>
              </w:rPr>
              <w:t>DAB</w:t>
            </w:r>
          </w:p>
        </w:tc>
        <w:tc>
          <w:tcPr>
            <w:tcW w:w="1553" w:type="dxa"/>
            <w:tcBorders>
              <w:top w:val="single" w:sz="2" w:space="0" w:color="auto"/>
              <w:left w:val="single" w:sz="2" w:space="0" w:color="auto"/>
              <w:bottom w:val="single" w:sz="2" w:space="0" w:color="auto"/>
              <w:right w:val="single" w:sz="2" w:space="0" w:color="auto"/>
            </w:tcBorders>
          </w:tcPr>
          <w:p w14:paraId="0D68D001" w14:textId="77777777" w:rsidR="009E1912" w:rsidRPr="00A358CF" w:rsidRDefault="009E1912" w:rsidP="0076314D">
            <w:pPr>
              <w:spacing w:before="120" w:after="120"/>
              <w:rPr>
                <w:lang w:val="es-ES"/>
              </w:rPr>
            </w:pPr>
            <w:r w:rsidRPr="00A358CF">
              <w:rPr>
                <w:lang w:val="es-ES"/>
              </w:rPr>
              <w:t>20.4</w:t>
            </w:r>
          </w:p>
        </w:tc>
        <w:tc>
          <w:tcPr>
            <w:tcW w:w="4812" w:type="dxa"/>
            <w:tcBorders>
              <w:top w:val="single" w:sz="2" w:space="0" w:color="auto"/>
              <w:left w:val="single" w:sz="2" w:space="0" w:color="auto"/>
              <w:bottom w:val="single" w:sz="2" w:space="0" w:color="auto"/>
              <w:right w:val="double" w:sz="4" w:space="0" w:color="auto"/>
            </w:tcBorders>
          </w:tcPr>
          <w:p w14:paraId="09006353" w14:textId="77777777" w:rsidR="009E1912" w:rsidRPr="00A358CF" w:rsidRDefault="009E1912" w:rsidP="0076314D">
            <w:pPr>
              <w:spacing w:before="120" w:after="120"/>
              <w:rPr>
                <w:lang w:val="es-ES"/>
              </w:rPr>
            </w:pPr>
            <w:r w:rsidRPr="00A358CF">
              <w:rPr>
                <w:lang w:val="es-ES"/>
              </w:rPr>
              <w:t xml:space="preserve">Propuestos por el Contratante </w:t>
            </w:r>
            <w:r w:rsidRPr="00A358CF">
              <w:rPr>
                <w:i/>
                <w:iCs/>
                <w:lang w:val="es-ES"/>
              </w:rPr>
              <w:t>[Adjuntar los CVs al documento de la SDP y al Contrato</w:t>
            </w:r>
            <w:r w:rsidRPr="00A358CF">
              <w:rPr>
                <w:lang w:val="es-ES"/>
              </w:rPr>
              <w:t>]</w:t>
            </w:r>
          </w:p>
          <w:p w14:paraId="67ED9465" w14:textId="77777777" w:rsidR="009E1912" w:rsidRPr="00A358CF" w:rsidRDefault="009E1912" w:rsidP="0076314D">
            <w:pPr>
              <w:spacing w:before="120" w:after="120"/>
              <w:rPr>
                <w:lang w:val="es-ES"/>
              </w:rPr>
            </w:pPr>
            <w:r w:rsidRPr="00A358CF">
              <w:rPr>
                <w:lang w:val="es-ES"/>
              </w:rPr>
              <w:t>1._____________________</w:t>
            </w:r>
          </w:p>
          <w:p w14:paraId="2062D3B7" w14:textId="77777777" w:rsidR="009E1912" w:rsidRPr="00A358CF" w:rsidRDefault="009E1912" w:rsidP="0076314D">
            <w:pPr>
              <w:spacing w:before="120" w:after="120"/>
              <w:rPr>
                <w:lang w:val="es-ES"/>
              </w:rPr>
            </w:pPr>
            <w:r w:rsidRPr="00A358CF">
              <w:rPr>
                <w:lang w:val="es-ES"/>
              </w:rPr>
              <w:t>2.______________________</w:t>
            </w:r>
          </w:p>
          <w:p w14:paraId="0A60D1F9" w14:textId="77777777" w:rsidR="009E1912" w:rsidRPr="00A358CF" w:rsidRDefault="009E1912" w:rsidP="0076314D">
            <w:pPr>
              <w:spacing w:before="120" w:after="120"/>
              <w:rPr>
                <w:lang w:val="es-ES"/>
              </w:rPr>
            </w:pPr>
            <w:r w:rsidRPr="00A358CF">
              <w:rPr>
                <w:lang w:val="es-ES"/>
              </w:rPr>
              <w:t>3._______________________</w:t>
            </w:r>
          </w:p>
          <w:p w14:paraId="7AED7229" w14:textId="77777777" w:rsidR="009E1912" w:rsidRPr="00A358CF" w:rsidRDefault="009E1912" w:rsidP="0076314D">
            <w:pPr>
              <w:spacing w:before="120" w:after="120"/>
              <w:rPr>
                <w:lang w:val="es-ES"/>
              </w:rPr>
            </w:pPr>
            <w:r w:rsidRPr="00A358CF">
              <w:rPr>
                <w:lang w:val="es-ES"/>
              </w:rPr>
              <w:t>Propuestos por el Contratista:</w:t>
            </w:r>
            <w:r w:rsidRPr="00A358CF">
              <w:rPr>
                <w:i/>
                <w:iCs/>
                <w:lang w:val="es-ES"/>
              </w:rPr>
              <w:t xml:space="preserve"> [Adjuntar los CVs al Contrato</w:t>
            </w:r>
            <w:r w:rsidRPr="00A358CF">
              <w:rPr>
                <w:lang w:val="es-ES"/>
              </w:rPr>
              <w:t>]</w:t>
            </w:r>
          </w:p>
          <w:p w14:paraId="28DEFB09" w14:textId="77777777" w:rsidR="009E1912" w:rsidRPr="00A358CF" w:rsidRDefault="009E1912" w:rsidP="0076314D">
            <w:pPr>
              <w:spacing w:before="120" w:after="120"/>
              <w:rPr>
                <w:lang w:val="es-ES"/>
              </w:rPr>
            </w:pPr>
            <w:r w:rsidRPr="00A358CF">
              <w:rPr>
                <w:lang w:val="es-ES"/>
              </w:rPr>
              <w:t>1._____________________</w:t>
            </w:r>
          </w:p>
          <w:p w14:paraId="0D515CF2" w14:textId="77777777" w:rsidR="009E1912" w:rsidRPr="00A358CF" w:rsidRDefault="009E1912" w:rsidP="0076314D">
            <w:pPr>
              <w:spacing w:before="120" w:after="120"/>
              <w:rPr>
                <w:lang w:val="es-ES"/>
              </w:rPr>
            </w:pPr>
            <w:r w:rsidRPr="00A358CF">
              <w:rPr>
                <w:lang w:val="es-ES"/>
              </w:rPr>
              <w:t>2.______________________</w:t>
            </w:r>
          </w:p>
          <w:p w14:paraId="05675DC6" w14:textId="77777777" w:rsidR="009E1912" w:rsidRPr="00A358CF" w:rsidRDefault="009E1912" w:rsidP="0076314D">
            <w:pPr>
              <w:spacing w:before="120" w:after="120"/>
              <w:rPr>
                <w:lang w:val="es-ES"/>
              </w:rPr>
            </w:pPr>
            <w:r w:rsidRPr="00A358CF">
              <w:rPr>
                <w:lang w:val="es-ES"/>
              </w:rPr>
              <w:t>3._______________________</w:t>
            </w:r>
          </w:p>
          <w:p w14:paraId="69852EB2" w14:textId="77777777" w:rsidR="009E1912" w:rsidRPr="00A358CF" w:rsidRDefault="009E1912" w:rsidP="0076314D">
            <w:pPr>
              <w:spacing w:before="120" w:after="120"/>
              <w:rPr>
                <w:lang w:val="es-ES"/>
              </w:rPr>
            </w:pPr>
          </w:p>
        </w:tc>
      </w:tr>
      <w:tr w:rsidR="009E1912" w:rsidRPr="00E0610C" w14:paraId="6B7F8760" w14:textId="77777777" w:rsidTr="005C01E4">
        <w:trPr>
          <w:cantSplit/>
        </w:trPr>
        <w:tc>
          <w:tcPr>
            <w:tcW w:w="2988" w:type="dxa"/>
            <w:tcBorders>
              <w:top w:val="single" w:sz="2" w:space="0" w:color="auto"/>
              <w:left w:val="double" w:sz="4" w:space="0" w:color="auto"/>
              <w:bottom w:val="single" w:sz="2" w:space="0" w:color="auto"/>
              <w:right w:val="single" w:sz="2" w:space="0" w:color="auto"/>
            </w:tcBorders>
          </w:tcPr>
          <w:p w14:paraId="5AE8CD58" w14:textId="77777777" w:rsidR="009E1912" w:rsidRPr="00A358CF" w:rsidRDefault="009E1912" w:rsidP="0076314D">
            <w:pPr>
              <w:spacing w:before="120" w:after="120"/>
              <w:rPr>
                <w:bCs/>
                <w:lang w:val="es-ES"/>
              </w:rPr>
            </w:pPr>
            <w:r w:rsidRPr="00A358CF">
              <w:rPr>
                <w:rFonts w:cs="Arial"/>
                <w:lang w:val="es-ES" w:eastAsia="fr-FR"/>
              </w:rPr>
              <w:t xml:space="preserve">Entidad o funcionario encargado del nombramiento del </w:t>
            </w:r>
            <w:r w:rsidRPr="00A358CF">
              <w:rPr>
                <w:rFonts w:cs="Arial"/>
                <w:i/>
                <w:iCs/>
                <w:lang w:val="es-ES" w:eastAsia="fr-FR"/>
              </w:rPr>
              <w:t>DAB</w:t>
            </w:r>
            <w:r w:rsidRPr="00A358CF">
              <w:rPr>
                <w:rFonts w:cs="Arial"/>
                <w:lang w:val="es-ES" w:eastAsia="fr-FR"/>
              </w:rPr>
              <w:t>, en caso de no llegar a un acuerdo:</w:t>
            </w:r>
          </w:p>
        </w:tc>
        <w:tc>
          <w:tcPr>
            <w:tcW w:w="1553" w:type="dxa"/>
            <w:tcBorders>
              <w:top w:val="single" w:sz="2" w:space="0" w:color="auto"/>
              <w:left w:val="single" w:sz="2" w:space="0" w:color="auto"/>
              <w:bottom w:val="single" w:sz="2" w:space="0" w:color="auto"/>
              <w:right w:val="single" w:sz="2" w:space="0" w:color="auto"/>
            </w:tcBorders>
          </w:tcPr>
          <w:p w14:paraId="301A96AA" w14:textId="77777777" w:rsidR="009E1912" w:rsidRPr="00A358CF" w:rsidRDefault="009E1912" w:rsidP="0076314D">
            <w:pPr>
              <w:spacing w:before="120" w:after="120"/>
              <w:rPr>
                <w:lang w:val="es-ES"/>
              </w:rPr>
            </w:pPr>
            <w:r w:rsidRPr="00A358CF">
              <w:rPr>
                <w:lang w:val="es-ES"/>
              </w:rPr>
              <w:t>20.4</w:t>
            </w:r>
          </w:p>
        </w:tc>
        <w:tc>
          <w:tcPr>
            <w:tcW w:w="4812" w:type="dxa"/>
            <w:tcBorders>
              <w:top w:val="single" w:sz="2" w:space="0" w:color="auto"/>
              <w:left w:val="single" w:sz="2" w:space="0" w:color="auto"/>
              <w:bottom w:val="single" w:sz="2" w:space="0" w:color="auto"/>
              <w:right w:val="double" w:sz="4" w:space="0" w:color="auto"/>
            </w:tcBorders>
          </w:tcPr>
          <w:p w14:paraId="0712CE9A" w14:textId="77777777" w:rsidR="009E1912" w:rsidRPr="00A358CF" w:rsidRDefault="009E1912" w:rsidP="0076314D">
            <w:pPr>
              <w:spacing w:before="120" w:after="120"/>
              <w:rPr>
                <w:lang w:val="es-ES"/>
              </w:rPr>
            </w:pPr>
            <w:r w:rsidRPr="00A358CF">
              <w:rPr>
                <w:i/>
                <w:lang w:val="es-ES"/>
              </w:rPr>
              <w:t>[Inserte el nombre de la entidad o el funcionario que designa]</w:t>
            </w:r>
          </w:p>
          <w:p w14:paraId="778CB16D" w14:textId="77777777" w:rsidR="009E1912" w:rsidRPr="00A358CF" w:rsidRDefault="009E1912" w:rsidP="0076314D">
            <w:pPr>
              <w:spacing w:before="120" w:after="120"/>
              <w:rPr>
                <w:lang w:val="es-ES"/>
              </w:rPr>
            </w:pPr>
          </w:p>
        </w:tc>
      </w:tr>
    </w:tbl>
    <w:p w14:paraId="1BAF79DB" w14:textId="77777777" w:rsidR="009E1912" w:rsidRPr="00A358CF" w:rsidRDefault="009E1912" w:rsidP="009E1912">
      <w:pPr>
        <w:rPr>
          <w:color w:val="FF0000"/>
          <w:lang w:val="es-ES"/>
        </w:rPr>
      </w:pPr>
    </w:p>
    <w:p w14:paraId="5DFD190C" w14:textId="77777777" w:rsidR="00847C95" w:rsidRDefault="00847C95">
      <w:pPr>
        <w:rPr>
          <w:b/>
          <w:color w:val="000000" w:themeColor="text1"/>
          <w:lang w:val="es-ES"/>
        </w:rPr>
      </w:pPr>
      <w:r>
        <w:rPr>
          <w:b/>
          <w:color w:val="000000" w:themeColor="text1"/>
          <w:lang w:val="es-ES"/>
        </w:rPr>
        <w:br w:type="page"/>
      </w:r>
    </w:p>
    <w:p w14:paraId="35E28486" w14:textId="1C03EF39" w:rsidR="009E1912" w:rsidRPr="00A358CF" w:rsidRDefault="009E1912" w:rsidP="009E1912">
      <w:pPr>
        <w:keepNext/>
        <w:keepLines/>
        <w:suppressAutoHyphens/>
        <w:spacing w:before="240" w:after="120"/>
        <w:rPr>
          <w:b/>
          <w:color w:val="000000" w:themeColor="text1"/>
          <w:u w:val="single"/>
          <w:lang w:val="es-ES"/>
        </w:rPr>
      </w:pPr>
      <w:r w:rsidRPr="00A358CF">
        <w:rPr>
          <w:b/>
          <w:color w:val="000000" w:themeColor="text1"/>
          <w:lang w:val="es-ES"/>
        </w:rPr>
        <w:lastRenderedPageBreak/>
        <w:t>Tabla: Resumen de las Secciones/Fases</w:t>
      </w:r>
    </w:p>
    <w:tbl>
      <w:tblPr>
        <w:tblW w:w="9411" w:type="dxa"/>
        <w:tblInd w:w="-4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5066"/>
        <w:gridCol w:w="2646"/>
        <w:gridCol w:w="1699"/>
      </w:tblGrid>
      <w:tr w:rsidR="009E1912" w:rsidRPr="00A358CF" w14:paraId="2B45481F" w14:textId="77777777" w:rsidTr="0076314D">
        <w:trPr>
          <w:cantSplit/>
          <w:trHeight w:val="420"/>
        </w:trPr>
        <w:tc>
          <w:tcPr>
            <w:tcW w:w="5066" w:type="dxa"/>
          </w:tcPr>
          <w:p w14:paraId="4E02EAD6" w14:textId="77777777" w:rsidR="009E1912" w:rsidRPr="00A358CF" w:rsidRDefault="009E1912" w:rsidP="005C01E4">
            <w:pPr>
              <w:suppressAutoHyphens/>
              <w:jc w:val="center"/>
              <w:rPr>
                <w:b/>
                <w:bCs/>
                <w:color w:val="000000" w:themeColor="text1"/>
                <w:lang w:val="es-ES"/>
              </w:rPr>
            </w:pPr>
            <w:r w:rsidRPr="00A358CF">
              <w:rPr>
                <w:b/>
                <w:bCs/>
                <w:color w:val="000000" w:themeColor="text1"/>
                <w:lang w:val="es-ES"/>
              </w:rPr>
              <w:t>Nombre de la sección o fase / Descripción</w:t>
            </w:r>
          </w:p>
          <w:p w14:paraId="60F7EBA2" w14:textId="77777777" w:rsidR="009E1912" w:rsidRPr="00A358CF" w:rsidRDefault="009E1912" w:rsidP="005C01E4">
            <w:pPr>
              <w:suppressAutoHyphens/>
              <w:jc w:val="center"/>
              <w:rPr>
                <w:b/>
                <w:bCs/>
                <w:color w:val="000000" w:themeColor="text1"/>
                <w:lang w:val="es-ES"/>
              </w:rPr>
            </w:pPr>
            <w:r w:rsidRPr="00A358CF">
              <w:rPr>
                <w:b/>
                <w:bCs/>
                <w:color w:val="000000" w:themeColor="text1"/>
                <w:lang w:val="es-ES"/>
              </w:rPr>
              <w:t>(Subcláusula 1.1.70)</w:t>
            </w:r>
          </w:p>
        </w:tc>
        <w:tc>
          <w:tcPr>
            <w:tcW w:w="2646" w:type="dxa"/>
          </w:tcPr>
          <w:p w14:paraId="2217822A" w14:textId="51DC95E5" w:rsidR="009E1912" w:rsidRPr="00A358CF" w:rsidRDefault="009E1912" w:rsidP="005C01E4">
            <w:pPr>
              <w:suppressAutoHyphens/>
              <w:jc w:val="center"/>
              <w:rPr>
                <w:b/>
                <w:bCs/>
                <w:color w:val="000000" w:themeColor="text1"/>
                <w:lang w:val="es-ES"/>
              </w:rPr>
            </w:pPr>
            <w:r w:rsidRPr="00A358CF">
              <w:rPr>
                <w:b/>
                <w:bCs/>
                <w:color w:val="000000" w:themeColor="text1"/>
                <w:lang w:val="es-ES"/>
              </w:rPr>
              <w:t xml:space="preserve">Plazo para la </w:t>
            </w:r>
            <w:r w:rsidR="00E615D8" w:rsidRPr="00A358CF">
              <w:rPr>
                <w:b/>
                <w:bCs/>
                <w:color w:val="000000" w:themeColor="text1"/>
                <w:lang w:val="es-ES"/>
              </w:rPr>
              <w:t>Finalización</w:t>
            </w:r>
            <w:r w:rsidRPr="00A358CF">
              <w:rPr>
                <w:b/>
                <w:bCs/>
                <w:color w:val="000000" w:themeColor="text1"/>
                <w:lang w:val="es-ES"/>
              </w:rPr>
              <w:t xml:space="preserve"> del </w:t>
            </w:r>
            <w:r w:rsidR="00E615D8" w:rsidRPr="00A358CF">
              <w:rPr>
                <w:b/>
                <w:bCs/>
                <w:color w:val="000000" w:themeColor="text1"/>
                <w:lang w:val="es-ES"/>
              </w:rPr>
              <w:t>D</w:t>
            </w:r>
            <w:r w:rsidRPr="00A358CF">
              <w:rPr>
                <w:b/>
                <w:bCs/>
                <w:color w:val="000000" w:themeColor="text1"/>
                <w:lang w:val="es-ES"/>
              </w:rPr>
              <w:t>iseño-Construcción</w:t>
            </w:r>
          </w:p>
          <w:p w14:paraId="7AE956B4" w14:textId="77777777" w:rsidR="009E1912" w:rsidRPr="00A358CF" w:rsidRDefault="009E1912" w:rsidP="005C01E4">
            <w:pPr>
              <w:suppressAutoHyphens/>
              <w:jc w:val="center"/>
              <w:rPr>
                <w:b/>
                <w:bCs/>
                <w:color w:val="000000" w:themeColor="text1"/>
                <w:lang w:val="es-ES"/>
              </w:rPr>
            </w:pPr>
            <w:r w:rsidRPr="00A358CF">
              <w:rPr>
                <w:b/>
                <w:bCs/>
                <w:color w:val="000000" w:themeColor="text1"/>
                <w:lang w:val="es-ES"/>
              </w:rPr>
              <w:t>(Subcláusula 1.1.78)</w:t>
            </w:r>
          </w:p>
        </w:tc>
        <w:tc>
          <w:tcPr>
            <w:tcW w:w="1699" w:type="dxa"/>
          </w:tcPr>
          <w:p w14:paraId="64B0223D" w14:textId="1D1E2120" w:rsidR="009E1912" w:rsidRPr="00A358CF" w:rsidRDefault="00DC2608" w:rsidP="005C01E4">
            <w:pPr>
              <w:suppressAutoHyphens/>
              <w:ind w:right="-94"/>
              <w:jc w:val="center"/>
              <w:rPr>
                <w:b/>
                <w:bCs/>
                <w:color w:val="000000" w:themeColor="text1"/>
                <w:u w:val="single"/>
                <w:lang w:val="es-ES"/>
              </w:rPr>
            </w:pPr>
            <w:r w:rsidRPr="00A358CF">
              <w:rPr>
                <w:b/>
                <w:bCs/>
                <w:color w:val="000000" w:themeColor="text1"/>
                <w:lang w:val="es-ES"/>
              </w:rPr>
              <w:t>Indemnización</w:t>
            </w:r>
            <w:r w:rsidR="009E1912" w:rsidRPr="00A358CF">
              <w:rPr>
                <w:b/>
                <w:bCs/>
                <w:color w:val="000000" w:themeColor="text1"/>
                <w:lang w:val="es-ES"/>
              </w:rPr>
              <w:t xml:space="preserve"> por demora </w:t>
            </w:r>
          </w:p>
          <w:p w14:paraId="541E58E6" w14:textId="77777777" w:rsidR="009E1912" w:rsidRPr="00A358CF" w:rsidRDefault="009E1912" w:rsidP="005C01E4">
            <w:pPr>
              <w:suppressAutoHyphens/>
              <w:ind w:right="-94"/>
              <w:jc w:val="center"/>
              <w:rPr>
                <w:b/>
                <w:bCs/>
                <w:color w:val="000000" w:themeColor="text1"/>
                <w:u w:val="single"/>
                <w:lang w:val="es-ES"/>
              </w:rPr>
            </w:pPr>
            <w:r w:rsidRPr="00A358CF">
              <w:rPr>
                <w:b/>
                <w:bCs/>
                <w:color w:val="000000" w:themeColor="text1"/>
                <w:lang w:val="es-ES"/>
              </w:rPr>
              <w:t>(Subcláusula 9.6)</w:t>
            </w:r>
          </w:p>
        </w:tc>
      </w:tr>
      <w:tr w:rsidR="009E1912" w:rsidRPr="00A358CF" w14:paraId="3ADE8FE2" w14:textId="77777777" w:rsidTr="0076314D">
        <w:tc>
          <w:tcPr>
            <w:tcW w:w="5066" w:type="dxa"/>
          </w:tcPr>
          <w:p w14:paraId="1BEC9B90" w14:textId="77777777" w:rsidR="009E1912" w:rsidRPr="00A358CF" w:rsidRDefault="009E1912" w:rsidP="005C01E4">
            <w:pPr>
              <w:suppressAutoHyphens/>
              <w:rPr>
                <w:color w:val="000000" w:themeColor="text1"/>
                <w:lang w:val="es-ES"/>
              </w:rPr>
            </w:pPr>
          </w:p>
        </w:tc>
        <w:tc>
          <w:tcPr>
            <w:tcW w:w="2646" w:type="dxa"/>
          </w:tcPr>
          <w:p w14:paraId="5F18B608" w14:textId="77777777" w:rsidR="009E1912" w:rsidRPr="00A358CF" w:rsidRDefault="009E1912" w:rsidP="005C01E4">
            <w:pPr>
              <w:suppressAutoHyphens/>
              <w:rPr>
                <w:color w:val="000000" w:themeColor="text1"/>
                <w:lang w:val="es-ES"/>
              </w:rPr>
            </w:pPr>
          </w:p>
        </w:tc>
        <w:tc>
          <w:tcPr>
            <w:tcW w:w="1699" w:type="dxa"/>
          </w:tcPr>
          <w:p w14:paraId="520C3F20" w14:textId="77777777" w:rsidR="009E1912" w:rsidRPr="00A358CF" w:rsidRDefault="009E1912" w:rsidP="005C01E4">
            <w:pPr>
              <w:suppressAutoHyphens/>
              <w:ind w:right="-94"/>
              <w:rPr>
                <w:color w:val="000000" w:themeColor="text1"/>
                <w:u w:val="single"/>
                <w:lang w:val="es-ES"/>
              </w:rPr>
            </w:pPr>
          </w:p>
        </w:tc>
      </w:tr>
      <w:tr w:rsidR="009E1912" w:rsidRPr="00A358CF" w14:paraId="3B7CE262" w14:textId="77777777" w:rsidTr="0076314D">
        <w:tc>
          <w:tcPr>
            <w:tcW w:w="5066" w:type="dxa"/>
          </w:tcPr>
          <w:p w14:paraId="0742A21A" w14:textId="77777777" w:rsidR="009E1912" w:rsidRPr="00A358CF" w:rsidRDefault="009E1912" w:rsidP="005C01E4">
            <w:pPr>
              <w:suppressAutoHyphens/>
              <w:rPr>
                <w:color w:val="000000" w:themeColor="text1"/>
                <w:lang w:val="es-ES"/>
              </w:rPr>
            </w:pPr>
          </w:p>
        </w:tc>
        <w:tc>
          <w:tcPr>
            <w:tcW w:w="2646" w:type="dxa"/>
          </w:tcPr>
          <w:p w14:paraId="2251807C" w14:textId="77777777" w:rsidR="009E1912" w:rsidRPr="00A358CF" w:rsidRDefault="009E1912" w:rsidP="005C01E4">
            <w:pPr>
              <w:suppressAutoHyphens/>
              <w:rPr>
                <w:color w:val="000000" w:themeColor="text1"/>
                <w:lang w:val="es-ES"/>
              </w:rPr>
            </w:pPr>
          </w:p>
        </w:tc>
        <w:tc>
          <w:tcPr>
            <w:tcW w:w="1699" w:type="dxa"/>
          </w:tcPr>
          <w:p w14:paraId="2BBAE200" w14:textId="77777777" w:rsidR="009E1912" w:rsidRPr="00A358CF" w:rsidRDefault="009E1912" w:rsidP="005C01E4">
            <w:pPr>
              <w:suppressAutoHyphens/>
              <w:ind w:right="-94"/>
              <w:rPr>
                <w:color w:val="000000" w:themeColor="text1"/>
                <w:u w:val="single"/>
                <w:lang w:val="es-ES"/>
              </w:rPr>
            </w:pPr>
          </w:p>
        </w:tc>
      </w:tr>
      <w:tr w:rsidR="009E1912" w:rsidRPr="00A358CF" w14:paraId="7D6EDD3F" w14:textId="77777777" w:rsidTr="0076314D">
        <w:tc>
          <w:tcPr>
            <w:tcW w:w="5066" w:type="dxa"/>
          </w:tcPr>
          <w:p w14:paraId="41058EE9" w14:textId="77777777" w:rsidR="009E1912" w:rsidRPr="00A358CF" w:rsidRDefault="009E1912" w:rsidP="005C01E4">
            <w:pPr>
              <w:suppressAutoHyphens/>
              <w:rPr>
                <w:color w:val="000000" w:themeColor="text1"/>
                <w:lang w:val="es-ES"/>
              </w:rPr>
            </w:pPr>
          </w:p>
        </w:tc>
        <w:tc>
          <w:tcPr>
            <w:tcW w:w="2646" w:type="dxa"/>
          </w:tcPr>
          <w:p w14:paraId="0D485B29" w14:textId="77777777" w:rsidR="009E1912" w:rsidRPr="00A358CF" w:rsidRDefault="009E1912" w:rsidP="005C01E4">
            <w:pPr>
              <w:suppressAutoHyphens/>
              <w:rPr>
                <w:color w:val="000000" w:themeColor="text1"/>
                <w:lang w:val="es-ES"/>
              </w:rPr>
            </w:pPr>
          </w:p>
        </w:tc>
        <w:tc>
          <w:tcPr>
            <w:tcW w:w="1699" w:type="dxa"/>
          </w:tcPr>
          <w:p w14:paraId="2BDDF78E" w14:textId="77777777" w:rsidR="009E1912" w:rsidRPr="00A358CF" w:rsidRDefault="009E1912" w:rsidP="005C01E4">
            <w:pPr>
              <w:suppressAutoHyphens/>
              <w:ind w:right="-94"/>
              <w:rPr>
                <w:color w:val="000000" w:themeColor="text1"/>
                <w:u w:val="single"/>
                <w:lang w:val="es-ES"/>
              </w:rPr>
            </w:pPr>
          </w:p>
        </w:tc>
      </w:tr>
      <w:tr w:rsidR="009E1912" w:rsidRPr="00A358CF" w14:paraId="55D5C9A2" w14:textId="77777777" w:rsidTr="0076314D">
        <w:tc>
          <w:tcPr>
            <w:tcW w:w="5066" w:type="dxa"/>
          </w:tcPr>
          <w:p w14:paraId="212AB1D9" w14:textId="77777777" w:rsidR="009E1912" w:rsidRPr="00A358CF" w:rsidRDefault="009E1912" w:rsidP="005C01E4">
            <w:pPr>
              <w:suppressAutoHyphens/>
              <w:rPr>
                <w:color w:val="000000" w:themeColor="text1"/>
                <w:lang w:val="es-ES"/>
              </w:rPr>
            </w:pPr>
          </w:p>
        </w:tc>
        <w:tc>
          <w:tcPr>
            <w:tcW w:w="2646" w:type="dxa"/>
          </w:tcPr>
          <w:p w14:paraId="7DF5A453" w14:textId="77777777" w:rsidR="009E1912" w:rsidRPr="00A358CF" w:rsidRDefault="009E1912" w:rsidP="005C01E4">
            <w:pPr>
              <w:suppressAutoHyphens/>
              <w:rPr>
                <w:color w:val="000000" w:themeColor="text1"/>
                <w:lang w:val="es-ES"/>
              </w:rPr>
            </w:pPr>
          </w:p>
        </w:tc>
        <w:tc>
          <w:tcPr>
            <w:tcW w:w="1699" w:type="dxa"/>
          </w:tcPr>
          <w:p w14:paraId="53AE03D4" w14:textId="77777777" w:rsidR="009E1912" w:rsidRPr="00A358CF" w:rsidRDefault="009E1912" w:rsidP="005C01E4">
            <w:pPr>
              <w:suppressAutoHyphens/>
              <w:ind w:right="-94"/>
              <w:rPr>
                <w:color w:val="000000" w:themeColor="text1"/>
                <w:u w:val="single"/>
                <w:lang w:val="es-ES"/>
              </w:rPr>
            </w:pPr>
          </w:p>
        </w:tc>
      </w:tr>
    </w:tbl>
    <w:p w14:paraId="05A54218" w14:textId="77777777" w:rsidR="009E1912" w:rsidRPr="00A358CF" w:rsidRDefault="009E1912" w:rsidP="009E1912">
      <w:pPr>
        <w:spacing w:after="80"/>
        <w:rPr>
          <w:lang w:val="es-ES"/>
        </w:rPr>
      </w:pPr>
    </w:p>
    <w:p w14:paraId="587D6144" w14:textId="77777777" w:rsidR="002C4D2C" w:rsidRPr="00A358CF" w:rsidRDefault="002C4D2C">
      <w:pPr>
        <w:rPr>
          <w:b/>
          <w:sz w:val="32"/>
          <w:szCs w:val="32"/>
          <w:lang w:val="es-ES"/>
        </w:rPr>
      </w:pPr>
      <w:r w:rsidRPr="00A358CF">
        <w:rPr>
          <w:b/>
          <w:sz w:val="32"/>
          <w:szCs w:val="32"/>
          <w:lang w:val="es-ES"/>
        </w:rPr>
        <w:br w:type="page"/>
      </w:r>
    </w:p>
    <w:p w14:paraId="2FE537F6" w14:textId="35A36599" w:rsidR="009E1912" w:rsidRPr="00A358CF" w:rsidRDefault="009E1912" w:rsidP="009E1912">
      <w:pPr>
        <w:jc w:val="center"/>
        <w:rPr>
          <w:b/>
          <w:sz w:val="32"/>
          <w:szCs w:val="32"/>
          <w:lang w:val="es-ES"/>
        </w:rPr>
      </w:pPr>
      <w:r w:rsidRPr="00A358CF">
        <w:rPr>
          <w:b/>
          <w:sz w:val="32"/>
          <w:szCs w:val="32"/>
          <w:lang w:val="es-ES"/>
        </w:rPr>
        <w:lastRenderedPageBreak/>
        <w:t>Condiciones Particulares de Contrato</w:t>
      </w:r>
    </w:p>
    <w:p w14:paraId="07A09669" w14:textId="77777777" w:rsidR="009E1912" w:rsidRPr="00A358CF" w:rsidRDefault="009E1912" w:rsidP="009E1912">
      <w:pPr>
        <w:rPr>
          <w:b/>
          <w:sz w:val="32"/>
          <w:szCs w:val="32"/>
          <w:lang w:val="es-ES"/>
        </w:rPr>
      </w:pPr>
    </w:p>
    <w:p w14:paraId="36B6FCE8" w14:textId="2054AD08" w:rsidR="009E1912" w:rsidRPr="00A358CF" w:rsidRDefault="009E1912" w:rsidP="009E1912">
      <w:pPr>
        <w:rPr>
          <w:b/>
          <w:sz w:val="32"/>
          <w:szCs w:val="32"/>
          <w:lang w:val="es-ES"/>
        </w:rPr>
      </w:pPr>
      <w:r w:rsidRPr="00A358CF">
        <w:rPr>
          <w:b/>
          <w:sz w:val="32"/>
          <w:szCs w:val="32"/>
          <w:lang w:val="es-ES"/>
        </w:rPr>
        <w:t xml:space="preserve">Parte B - </w:t>
      </w:r>
      <w:r w:rsidR="002551E8" w:rsidRPr="00A358CF">
        <w:rPr>
          <w:b/>
          <w:sz w:val="32"/>
          <w:szCs w:val="32"/>
          <w:lang w:val="es-ES"/>
        </w:rPr>
        <w:t>Estipulaciones</w:t>
      </w:r>
      <w:r w:rsidRPr="00A358CF">
        <w:rPr>
          <w:b/>
          <w:sz w:val="32"/>
          <w:szCs w:val="32"/>
          <w:lang w:val="es-ES"/>
        </w:rPr>
        <w:t xml:space="preserve"> </w:t>
      </w:r>
      <w:r w:rsidR="002551E8" w:rsidRPr="00A358CF">
        <w:rPr>
          <w:b/>
          <w:sz w:val="32"/>
          <w:szCs w:val="32"/>
          <w:lang w:val="es-ES"/>
        </w:rPr>
        <w:t>Especiales</w:t>
      </w:r>
    </w:p>
    <w:p w14:paraId="2511240E" w14:textId="77777777" w:rsidR="009E1912" w:rsidRPr="00A358CF" w:rsidRDefault="009E1912" w:rsidP="009E1912">
      <w:pPr>
        <w:rPr>
          <w:b/>
          <w:sz w:val="32"/>
          <w:szCs w:val="32"/>
          <w:lang w:val="es-ES"/>
        </w:rPr>
      </w:pPr>
    </w:p>
    <w:tbl>
      <w:tblPr>
        <w:tblStyle w:val="TableGrid"/>
        <w:tblW w:w="94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50"/>
        <w:gridCol w:w="6874"/>
      </w:tblGrid>
      <w:tr w:rsidR="009E1912" w:rsidRPr="00E0610C" w14:paraId="6DC6061E" w14:textId="77777777" w:rsidTr="005C01E4">
        <w:tc>
          <w:tcPr>
            <w:tcW w:w="2597" w:type="dxa"/>
            <w:gridSpan w:val="2"/>
            <w:tcMar>
              <w:left w:w="115" w:type="dxa"/>
              <w:bottom w:w="144" w:type="dxa"/>
              <w:right w:w="115" w:type="dxa"/>
            </w:tcMar>
          </w:tcPr>
          <w:p w14:paraId="1DA0E369" w14:textId="77777777" w:rsidR="009E1912" w:rsidRPr="00A358CF" w:rsidRDefault="009E1912" w:rsidP="005C01E4">
            <w:pPr>
              <w:rPr>
                <w:b/>
                <w:lang w:val="es-ES"/>
              </w:rPr>
            </w:pPr>
            <w:r w:rsidRPr="00A358CF">
              <w:rPr>
                <w:b/>
                <w:lang w:val="es-ES"/>
              </w:rPr>
              <w:t>Subcláusula 1.1.11</w:t>
            </w:r>
          </w:p>
        </w:tc>
        <w:tc>
          <w:tcPr>
            <w:tcW w:w="6874" w:type="dxa"/>
            <w:tcMar>
              <w:left w:w="115" w:type="dxa"/>
              <w:bottom w:w="144" w:type="dxa"/>
              <w:right w:w="115" w:type="dxa"/>
            </w:tcMar>
          </w:tcPr>
          <w:p w14:paraId="40410112" w14:textId="77777777" w:rsidR="009E1912" w:rsidRPr="00A358CF" w:rsidRDefault="009E1912" w:rsidP="005C01E4">
            <w:pPr>
              <w:spacing w:before="60"/>
              <w:jc w:val="both"/>
              <w:rPr>
                <w:b/>
                <w:lang w:val="es-ES"/>
              </w:rPr>
            </w:pPr>
            <w:r w:rsidRPr="00A358CF">
              <w:rPr>
                <w:b/>
                <w:lang w:val="es-ES"/>
              </w:rPr>
              <w:t>Acuerdo Contractual</w:t>
            </w:r>
          </w:p>
          <w:p w14:paraId="18D2E5C9" w14:textId="77777777" w:rsidR="009E1912" w:rsidRPr="00A358CF" w:rsidRDefault="009E1912" w:rsidP="005C01E4">
            <w:pPr>
              <w:spacing w:before="60"/>
              <w:jc w:val="both"/>
              <w:rPr>
                <w:b/>
                <w:lang w:val="es-ES"/>
              </w:rPr>
            </w:pPr>
            <w:r w:rsidRPr="00A358CF">
              <w:rPr>
                <w:lang w:val="es-ES"/>
              </w:rPr>
              <w:t>“si hubiera” se suprime</w:t>
            </w:r>
          </w:p>
        </w:tc>
      </w:tr>
      <w:tr w:rsidR="009E1912" w:rsidRPr="00E0610C" w14:paraId="70D7EB94" w14:textId="77777777" w:rsidTr="005C01E4">
        <w:tc>
          <w:tcPr>
            <w:tcW w:w="2597" w:type="dxa"/>
            <w:gridSpan w:val="2"/>
            <w:tcMar>
              <w:left w:w="115" w:type="dxa"/>
              <w:bottom w:w="144" w:type="dxa"/>
              <w:right w:w="115" w:type="dxa"/>
            </w:tcMar>
          </w:tcPr>
          <w:p w14:paraId="60E58C48" w14:textId="77777777" w:rsidR="009E1912" w:rsidRPr="00A358CF" w:rsidRDefault="009E1912" w:rsidP="005C01E4">
            <w:pPr>
              <w:rPr>
                <w:b/>
                <w:sz w:val="32"/>
                <w:szCs w:val="32"/>
                <w:lang w:val="es-ES"/>
              </w:rPr>
            </w:pPr>
            <w:r w:rsidRPr="00A358CF">
              <w:rPr>
                <w:b/>
                <w:lang w:val="es-ES"/>
              </w:rPr>
              <w:t>Subcláusula 1.1.21</w:t>
            </w:r>
          </w:p>
        </w:tc>
        <w:tc>
          <w:tcPr>
            <w:tcW w:w="6874" w:type="dxa"/>
            <w:tcMar>
              <w:left w:w="115" w:type="dxa"/>
              <w:bottom w:w="144" w:type="dxa"/>
              <w:right w:w="115" w:type="dxa"/>
            </w:tcMar>
          </w:tcPr>
          <w:p w14:paraId="614388D6" w14:textId="77777777" w:rsidR="009E1912" w:rsidRPr="00A358CF" w:rsidRDefault="009E1912" w:rsidP="005C01E4">
            <w:pPr>
              <w:spacing w:before="60"/>
              <w:jc w:val="both"/>
              <w:rPr>
                <w:b/>
                <w:lang w:val="es-ES"/>
              </w:rPr>
            </w:pPr>
            <w:r w:rsidRPr="00A358CF">
              <w:rPr>
                <w:b/>
                <w:lang w:val="es-ES"/>
              </w:rPr>
              <w:t>Personal Clave</w:t>
            </w:r>
          </w:p>
          <w:p w14:paraId="76E55C0C" w14:textId="77777777" w:rsidR="009E1912" w:rsidRPr="00A358CF" w:rsidRDefault="009E1912" w:rsidP="005C01E4">
            <w:pPr>
              <w:jc w:val="both"/>
              <w:rPr>
                <w:szCs w:val="20"/>
                <w:lang w:val="es-ES"/>
              </w:rPr>
            </w:pPr>
            <w:r w:rsidRPr="00A358CF">
              <w:rPr>
                <w:szCs w:val="20"/>
                <w:lang w:val="es-ES"/>
              </w:rPr>
              <w:t xml:space="preserve">El siguiente texto se agrega al final de la Subcláusula: </w:t>
            </w:r>
          </w:p>
          <w:p w14:paraId="58091E30" w14:textId="77777777" w:rsidR="009E1912" w:rsidRPr="00A358CF" w:rsidRDefault="009E1912" w:rsidP="005C01E4">
            <w:pPr>
              <w:jc w:val="both"/>
              <w:rPr>
                <w:b/>
                <w:sz w:val="32"/>
                <w:szCs w:val="32"/>
                <w:lang w:val="es-ES"/>
              </w:rPr>
            </w:pPr>
            <w:r w:rsidRPr="00A358CF">
              <w:rPr>
                <w:szCs w:val="20"/>
                <w:lang w:val="es-ES"/>
              </w:rPr>
              <w:t>“El Personal del contratante incluye el Personal Clave nombrado en la Parte A - Datos del Contrato.”</w:t>
            </w:r>
          </w:p>
        </w:tc>
      </w:tr>
      <w:tr w:rsidR="009E1912" w:rsidRPr="00E0610C" w14:paraId="77F53B53" w14:textId="77777777" w:rsidTr="005C01E4">
        <w:tc>
          <w:tcPr>
            <w:tcW w:w="2597" w:type="dxa"/>
            <w:gridSpan w:val="2"/>
            <w:tcMar>
              <w:left w:w="115" w:type="dxa"/>
              <w:bottom w:w="144" w:type="dxa"/>
              <w:right w:w="115" w:type="dxa"/>
            </w:tcMar>
          </w:tcPr>
          <w:p w14:paraId="26758C4C" w14:textId="77777777" w:rsidR="009E1912" w:rsidRPr="00A358CF" w:rsidRDefault="009E1912" w:rsidP="005C01E4">
            <w:pPr>
              <w:rPr>
                <w:b/>
                <w:lang w:val="es-ES"/>
              </w:rPr>
            </w:pPr>
            <w:r w:rsidRPr="00A358CF">
              <w:rPr>
                <w:b/>
                <w:lang w:val="es-ES"/>
              </w:rPr>
              <w:t>Subcláusula 1.1.49</w:t>
            </w:r>
          </w:p>
        </w:tc>
        <w:tc>
          <w:tcPr>
            <w:tcW w:w="6874" w:type="dxa"/>
            <w:tcMar>
              <w:left w:w="115" w:type="dxa"/>
              <w:bottom w:w="144" w:type="dxa"/>
              <w:right w:w="115" w:type="dxa"/>
            </w:tcMar>
          </w:tcPr>
          <w:p w14:paraId="0693F915" w14:textId="77777777" w:rsidR="009E1912" w:rsidRPr="00A358CF" w:rsidRDefault="009E1912" w:rsidP="005C01E4">
            <w:pPr>
              <w:jc w:val="both"/>
              <w:rPr>
                <w:b/>
                <w:lang w:val="es-ES"/>
              </w:rPr>
            </w:pPr>
            <w:r w:rsidRPr="00A358CF">
              <w:rPr>
                <w:b/>
                <w:lang w:val="es-ES"/>
              </w:rPr>
              <w:t>Carta de la Propuesta</w:t>
            </w:r>
          </w:p>
          <w:p w14:paraId="7BE0BE66" w14:textId="7382F248" w:rsidR="009E1912" w:rsidRPr="00A358CF" w:rsidRDefault="009E1912" w:rsidP="005C01E4">
            <w:pPr>
              <w:jc w:val="both"/>
              <w:rPr>
                <w:lang w:val="es-ES"/>
              </w:rPr>
            </w:pPr>
            <w:r w:rsidRPr="00A358CF">
              <w:rPr>
                <w:lang w:val="es-ES"/>
              </w:rPr>
              <w:t>Después de “Carta de la Oferta”, se agrega “o Carta de la Propuesta”.</w:t>
            </w:r>
          </w:p>
        </w:tc>
      </w:tr>
      <w:tr w:rsidR="009E1912" w:rsidRPr="00E0610C" w14:paraId="0A308386" w14:textId="77777777" w:rsidTr="005C01E4">
        <w:tc>
          <w:tcPr>
            <w:tcW w:w="2597" w:type="dxa"/>
            <w:gridSpan w:val="2"/>
            <w:tcMar>
              <w:left w:w="115" w:type="dxa"/>
              <w:bottom w:w="144" w:type="dxa"/>
              <w:right w:w="115" w:type="dxa"/>
            </w:tcMar>
          </w:tcPr>
          <w:p w14:paraId="15F1CB20" w14:textId="77777777" w:rsidR="009E1912" w:rsidRPr="00A358CF" w:rsidRDefault="009E1912" w:rsidP="005C01E4">
            <w:pPr>
              <w:rPr>
                <w:b/>
                <w:lang w:val="es-ES"/>
              </w:rPr>
            </w:pPr>
            <w:r w:rsidRPr="00A358CF">
              <w:rPr>
                <w:b/>
                <w:lang w:val="es-ES"/>
              </w:rPr>
              <w:t>Subcláusula 1.1.72</w:t>
            </w:r>
          </w:p>
        </w:tc>
        <w:tc>
          <w:tcPr>
            <w:tcW w:w="6874" w:type="dxa"/>
            <w:tcMar>
              <w:left w:w="115" w:type="dxa"/>
              <w:bottom w:w="144" w:type="dxa"/>
              <w:right w:w="115" w:type="dxa"/>
            </w:tcMar>
          </w:tcPr>
          <w:p w14:paraId="780A5AB8" w14:textId="77777777" w:rsidR="009E1912" w:rsidRPr="00A358CF" w:rsidRDefault="009E1912" w:rsidP="005C01E4">
            <w:pPr>
              <w:jc w:val="both"/>
              <w:rPr>
                <w:b/>
                <w:lang w:val="es-ES"/>
              </w:rPr>
            </w:pPr>
            <w:r w:rsidRPr="00A358CF">
              <w:rPr>
                <w:b/>
                <w:lang w:val="es-ES"/>
              </w:rPr>
              <w:t>Lugar de las Obras</w:t>
            </w:r>
          </w:p>
          <w:p w14:paraId="40474BB7" w14:textId="77777777" w:rsidR="009E1912" w:rsidRPr="00A358CF" w:rsidRDefault="009E1912" w:rsidP="005C01E4">
            <w:pPr>
              <w:jc w:val="both"/>
              <w:rPr>
                <w:b/>
                <w:lang w:val="es-ES"/>
              </w:rPr>
            </w:pPr>
            <w:r w:rsidRPr="00A358CF">
              <w:rPr>
                <w:lang w:val="es-ES"/>
              </w:rPr>
              <w:t>Después de “serán ejecutadas”, se agrega “, incluyendo almacenamiento y área de trabajo,”.</w:t>
            </w:r>
          </w:p>
        </w:tc>
      </w:tr>
      <w:tr w:rsidR="00A274A5" w:rsidRPr="00E0610C" w14:paraId="5653F4A0" w14:textId="77777777" w:rsidTr="002936EC">
        <w:tc>
          <w:tcPr>
            <w:tcW w:w="9471" w:type="dxa"/>
            <w:gridSpan w:val="3"/>
            <w:tcMar>
              <w:left w:w="115" w:type="dxa"/>
              <w:bottom w:w="144" w:type="dxa"/>
              <w:right w:w="115" w:type="dxa"/>
            </w:tcMar>
          </w:tcPr>
          <w:p w14:paraId="731A62FA" w14:textId="44B5BD0C" w:rsidR="00A274A5" w:rsidRPr="00A358CF" w:rsidRDefault="00A274A5" w:rsidP="005C01E4">
            <w:pPr>
              <w:pStyle w:val="ListParagraph"/>
              <w:spacing w:after="120"/>
              <w:ind w:left="0"/>
              <w:contextualSpacing w:val="0"/>
              <w:jc w:val="both"/>
              <w:rPr>
                <w:b/>
                <w:lang w:val="es-ES"/>
              </w:rPr>
            </w:pPr>
            <w:r w:rsidRPr="00A358CF">
              <w:rPr>
                <w:b/>
                <w:lang w:val="es-ES"/>
              </w:rPr>
              <w:t>Subcláusulas 1.1.84 a 1.</w:t>
            </w:r>
            <w:r w:rsidR="006D74C2" w:rsidRPr="00A358CF">
              <w:rPr>
                <w:b/>
                <w:lang w:val="es-ES"/>
              </w:rPr>
              <w:t>1.</w:t>
            </w:r>
            <w:r w:rsidRPr="00A358CF">
              <w:rPr>
                <w:b/>
                <w:lang w:val="es-ES"/>
              </w:rPr>
              <w:t>93 se agregan después de la Subcláusula 1.1.83</w:t>
            </w:r>
          </w:p>
        </w:tc>
      </w:tr>
      <w:tr w:rsidR="009E1912" w:rsidRPr="00E0610C" w14:paraId="5CB66156" w14:textId="77777777" w:rsidTr="005C01E4">
        <w:tc>
          <w:tcPr>
            <w:tcW w:w="2597" w:type="dxa"/>
            <w:gridSpan w:val="2"/>
            <w:tcMar>
              <w:left w:w="115" w:type="dxa"/>
              <w:bottom w:w="144" w:type="dxa"/>
              <w:right w:w="115" w:type="dxa"/>
            </w:tcMar>
          </w:tcPr>
          <w:p w14:paraId="02326F92" w14:textId="77777777" w:rsidR="009E1912" w:rsidRPr="00A358CF" w:rsidRDefault="009E1912" w:rsidP="005C01E4">
            <w:pPr>
              <w:pStyle w:val="S7Header2"/>
              <w:rPr>
                <w:lang w:val="es-ES"/>
              </w:rPr>
            </w:pPr>
            <w:bookmarkStart w:id="655" w:name="_Toc486845914"/>
            <w:r w:rsidRPr="00A358CF">
              <w:rPr>
                <w:lang w:val="es-ES"/>
              </w:rPr>
              <w:t>Subcláusula 1.1.8</w:t>
            </w:r>
            <w:bookmarkEnd w:id="655"/>
            <w:r w:rsidRPr="00A358CF">
              <w:rPr>
                <w:lang w:val="es-ES"/>
              </w:rPr>
              <w:t>4</w:t>
            </w:r>
          </w:p>
        </w:tc>
        <w:tc>
          <w:tcPr>
            <w:tcW w:w="6874" w:type="dxa"/>
            <w:tcMar>
              <w:left w:w="115" w:type="dxa"/>
              <w:bottom w:w="144" w:type="dxa"/>
              <w:right w:w="115" w:type="dxa"/>
            </w:tcMar>
          </w:tcPr>
          <w:p w14:paraId="63EED6E1" w14:textId="77777777" w:rsidR="009E1912" w:rsidRPr="00A358CF" w:rsidRDefault="009E1912" w:rsidP="005C01E4">
            <w:pPr>
              <w:pStyle w:val="ListParagraph"/>
              <w:spacing w:after="120"/>
              <w:ind w:left="0"/>
              <w:contextualSpacing w:val="0"/>
              <w:jc w:val="both"/>
              <w:rPr>
                <w:b/>
                <w:lang w:val="es-ES"/>
              </w:rPr>
            </w:pPr>
            <w:r w:rsidRPr="00A358CF">
              <w:rPr>
                <w:b/>
                <w:lang w:val="es-ES"/>
              </w:rPr>
              <w:t>“Banco”</w:t>
            </w:r>
            <w:r w:rsidRPr="00A358CF">
              <w:rPr>
                <w:lang w:val="es-ES"/>
              </w:rPr>
              <w:t xml:space="preserve"> significa el Banco Internacional de Reconstrucción y Fomento y / o la Asociación Internacional de Fomento (ya sea por cuenta propia o en su calidad de administrador de fondos fiduciarios proporcionados por otros donantes).”.</w:t>
            </w:r>
          </w:p>
        </w:tc>
      </w:tr>
      <w:tr w:rsidR="009E1912" w:rsidRPr="00E0610C" w14:paraId="66FBA5FA" w14:textId="77777777" w:rsidTr="005C01E4">
        <w:tc>
          <w:tcPr>
            <w:tcW w:w="2597" w:type="dxa"/>
            <w:gridSpan w:val="2"/>
            <w:tcMar>
              <w:left w:w="115" w:type="dxa"/>
              <w:bottom w:w="144" w:type="dxa"/>
              <w:right w:w="115" w:type="dxa"/>
            </w:tcMar>
          </w:tcPr>
          <w:p w14:paraId="5BC10ACA" w14:textId="77777777" w:rsidR="009E1912" w:rsidRPr="00A358CF" w:rsidRDefault="009E1912" w:rsidP="005C01E4">
            <w:pPr>
              <w:pStyle w:val="S7Header2"/>
              <w:rPr>
                <w:lang w:val="es-ES"/>
              </w:rPr>
            </w:pPr>
            <w:bookmarkStart w:id="656" w:name="_Toc486845915"/>
            <w:r w:rsidRPr="00A358CF">
              <w:rPr>
                <w:lang w:val="es-ES"/>
              </w:rPr>
              <w:t>Subcláusula 1.1.8</w:t>
            </w:r>
            <w:bookmarkEnd w:id="656"/>
            <w:r w:rsidRPr="00A358CF">
              <w:rPr>
                <w:lang w:val="es-ES"/>
              </w:rPr>
              <w:t>5</w:t>
            </w:r>
          </w:p>
        </w:tc>
        <w:tc>
          <w:tcPr>
            <w:tcW w:w="6874" w:type="dxa"/>
            <w:tcMar>
              <w:left w:w="115" w:type="dxa"/>
              <w:bottom w:w="144" w:type="dxa"/>
              <w:right w:w="115" w:type="dxa"/>
            </w:tcMar>
          </w:tcPr>
          <w:p w14:paraId="17C7CC77" w14:textId="77777777" w:rsidR="009E1912" w:rsidRPr="00A358CF" w:rsidRDefault="009E1912" w:rsidP="005C01E4">
            <w:pPr>
              <w:pStyle w:val="ListParagraph"/>
              <w:spacing w:after="120"/>
              <w:ind w:left="0"/>
              <w:contextualSpacing w:val="0"/>
              <w:jc w:val="both"/>
              <w:rPr>
                <w:lang w:val="es-ES"/>
              </w:rPr>
            </w:pPr>
            <w:r w:rsidRPr="00A358CF">
              <w:rPr>
                <w:b/>
                <w:lang w:val="es-ES"/>
              </w:rPr>
              <w:t xml:space="preserve"> “Prestatario”</w:t>
            </w:r>
            <w:r w:rsidRPr="00A358CF">
              <w:rPr>
                <w:lang w:val="es-ES"/>
              </w:rPr>
              <w:t xml:space="preserve"> significa el Prestatario de una operación del Banco identificado en los Datos del Contrato.”</w:t>
            </w:r>
          </w:p>
        </w:tc>
      </w:tr>
      <w:tr w:rsidR="009E1912" w:rsidRPr="00E0610C" w14:paraId="67052E95" w14:textId="77777777" w:rsidTr="005C01E4">
        <w:tc>
          <w:tcPr>
            <w:tcW w:w="2597" w:type="dxa"/>
            <w:gridSpan w:val="2"/>
            <w:tcMar>
              <w:left w:w="115" w:type="dxa"/>
              <w:bottom w:w="144" w:type="dxa"/>
              <w:right w:w="115" w:type="dxa"/>
            </w:tcMar>
          </w:tcPr>
          <w:p w14:paraId="5F1B633A" w14:textId="77777777" w:rsidR="009E1912" w:rsidRPr="00A358CF" w:rsidRDefault="009E1912" w:rsidP="005C01E4">
            <w:pPr>
              <w:pStyle w:val="S7Header2"/>
              <w:rPr>
                <w:lang w:val="es-ES"/>
              </w:rPr>
            </w:pPr>
            <w:r w:rsidRPr="00A358CF">
              <w:rPr>
                <w:lang w:val="es-ES"/>
              </w:rPr>
              <w:t>Subcláusula 1.1.86</w:t>
            </w:r>
          </w:p>
        </w:tc>
        <w:tc>
          <w:tcPr>
            <w:tcW w:w="6874" w:type="dxa"/>
            <w:tcMar>
              <w:left w:w="115" w:type="dxa"/>
              <w:bottom w:w="144" w:type="dxa"/>
              <w:right w:w="115" w:type="dxa"/>
            </w:tcMar>
          </w:tcPr>
          <w:p w14:paraId="38BA8821" w14:textId="77777777" w:rsidR="009E1912" w:rsidRPr="00A358CF" w:rsidRDefault="009E1912" w:rsidP="005C01E4">
            <w:pPr>
              <w:jc w:val="both"/>
              <w:rPr>
                <w:lang w:val="es-ES"/>
              </w:rPr>
            </w:pPr>
            <w:r w:rsidRPr="00A358CF">
              <w:rPr>
                <w:lang w:val="es-ES"/>
              </w:rPr>
              <w:t>“</w:t>
            </w:r>
            <w:r w:rsidRPr="00A358CF">
              <w:rPr>
                <w:b/>
                <w:bCs/>
                <w:lang w:val="es-ES"/>
              </w:rPr>
              <w:t>AS</w:t>
            </w:r>
            <w:r w:rsidRPr="00A358CF">
              <w:rPr>
                <w:lang w:val="es-ES"/>
              </w:rPr>
              <w:t>¨ significa Ambiental y Social (incluyendo Explotación y Abuso Sexual (EAS) y Acoso sexual (ASx)</w:t>
            </w:r>
          </w:p>
        </w:tc>
      </w:tr>
      <w:tr w:rsidR="009E1912" w:rsidRPr="00E0610C" w14:paraId="2AE8CD23" w14:textId="77777777" w:rsidTr="005C01E4">
        <w:tc>
          <w:tcPr>
            <w:tcW w:w="2597" w:type="dxa"/>
            <w:gridSpan w:val="2"/>
            <w:tcMar>
              <w:left w:w="115" w:type="dxa"/>
              <w:bottom w:w="144" w:type="dxa"/>
              <w:right w:w="115" w:type="dxa"/>
            </w:tcMar>
          </w:tcPr>
          <w:p w14:paraId="4CD8E6BD" w14:textId="77777777" w:rsidR="009E1912" w:rsidRPr="00A358CF" w:rsidRDefault="009E1912" w:rsidP="005C01E4">
            <w:pPr>
              <w:pStyle w:val="S7Header2"/>
              <w:rPr>
                <w:lang w:val="es-ES"/>
              </w:rPr>
            </w:pPr>
            <w:r w:rsidRPr="00A358CF">
              <w:rPr>
                <w:lang w:val="es-ES"/>
              </w:rPr>
              <w:t>Subcláusula 1.1.87</w:t>
            </w:r>
          </w:p>
        </w:tc>
        <w:tc>
          <w:tcPr>
            <w:tcW w:w="6874" w:type="dxa"/>
            <w:tcMar>
              <w:left w:w="115" w:type="dxa"/>
              <w:bottom w:w="144" w:type="dxa"/>
              <w:right w:w="115" w:type="dxa"/>
            </w:tcMar>
          </w:tcPr>
          <w:p w14:paraId="3818CDFB" w14:textId="77777777" w:rsidR="009E1912" w:rsidRPr="00A358CF" w:rsidRDefault="009E1912" w:rsidP="005C01E4">
            <w:pPr>
              <w:spacing w:after="200"/>
              <w:ind w:left="-18" w:firstLine="18"/>
              <w:jc w:val="both"/>
              <w:rPr>
                <w:iCs/>
                <w:spacing w:val="-2"/>
                <w:lang w:val="es-ES"/>
              </w:rPr>
            </w:pPr>
            <w:r w:rsidRPr="00A358CF">
              <w:rPr>
                <w:iCs/>
                <w:spacing w:val="-2"/>
                <w:lang w:val="es-ES"/>
              </w:rPr>
              <w:t>“</w:t>
            </w:r>
            <w:r w:rsidRPr="00A358CF">
              <w:rPr>
                <w:b/>
                <w:iCs/>
                <w:spacing w:val="-2"/>
                <w:lang w:val="es-ES"/>
              </w:rPr>
              <w:t>Explotación y Abuso Sexual (EAS)”</w:t>
            </w:r>
            <w:r w:rsidRPr="00A358CF">
              <w:rPr>
                <w:iCs/>
                <w:spacing w:val="-2"/>
                <w:lang w:val="es-ES"/>
              </w:rPr>
              <w:t xml:space="preserve"> significa a lo siguiente:</w:t>
            </w:r>
          </w:p>
          <w:p w14:paraId="2AA2F08C" w14:textId="77777777" w:rsidR="009E1912" w:rsidRPr="00A358CF" w:rsidRDefault="009E1912" w:rsidP="005C01E4">
            <w:pPr>
              <w:spacing w:after="200"/>
              <w:ind w:left="465"/>
              <w:jc w:val="both"/>
              <w:rPr>
                <w:iCs/>
                <w:spacing w:val="-2"/>
                <w:lang w:val="es-ES"/>
              </w:rPr>
            </w:pPr>
            <w:r w:rsidRPr="00A358CF">
              <w:rPr>
                <w:iCs/>
                <w:spacing w:val="-2"/>
                <w:lang w:val="es-ES"/>
              </w:rPr>
              <w:t xml:space="preserve">La </w:t>
            </w:r>
            <w:r w:rsidRPr="00A358CF">
              <w:rPr>
                <w:b/>
                <w:iCs/>
                <w:spacing w:val="-2"/>
                <w:lang w:val="es-ES"/>
              </w:rPr>
              <w:t>Explotación Sexual</w:t>
            </w:r>
            <w:r w:rsidRPr="00A358CF">
              <w:rPr>
                <w:iCs/>
                <w:spacing w:val="-2"/>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47F306F2" w14:textId="77777777" w:rsidR="009E1912" w:rsidRPr="00A358CF" w:rsidRDefault="009E1912" w:rsidP="005C01E4">
            <w:pPr>
              <w:spacing w:after="200"/>
              <w:ind w:left="465"/>
              <w:jc w:val="both"/>
              <w:rPr>
                <w:iCs/>
                <w:spacing w:val="-2"/>
                <w:lang w:val="es-ES"/>
              </w:rPr>
            </w:pPr>
            <w:r w:rsidRPr="00A358CF">
              <w:rPr>
                <w:iCs/>
                <w:spacing w:val="-2"/>
                <w:lang w:val="es-ES"/>
              </w:rPr>
              <w:t xml:space="preserve">El </w:t>
            </w:r>
            <w:r w:rsidRPr="00A358CF">
              <w:rPr>
                <w:b/>
                <w:color w:val="222222"/>
                <w:shd w:val="clear" w:color="auto" w:fill="F8F9FA"/>
                <w:lang w:val="es-ES"/>
              </w:rPr>
              <w:t>Abuso Sexual</w:t>
            </w:r>
            <w:r w:rsidRPr="00A358CF">
              <w:rPr>
                <w:b/>
                <w:bCs/>
                <w:color w:val="222222"/>
                <w:shd w:val="clear" w:color="auto" w:fill="F8F9FA"/>
                <w:lang w:val="es-ES"/>
              </w:rPr>
              <w:t xml:space="preserve"> </w:t>
            </w:r>
            <w:r w:rsidRPr="00A358CF">
              <w:rPr>
                <w:iCs/>
                <w:spacing w:val="-2"/>
                <w:lang w:val="es-ES"/>
              </w:rPr>
              <w:t>se define como la amenaza o la intrusión física real de naturaleza sexual, ya sea por la fuerza o bajo condiciones desiguales o coercitivas.</w:t>
            </w:r>
          </w:p>
          <w:p w14:paraId="6949090E" w14:textId="77777777" w:rsidR="009E1912" w:rsidRPr="00A358CF" w:rsidRDefault="009E1912" w:rsidP="005C01E4">
            <w:pPr>
              <w:jc w:val="both"/>
              <w:rPr>
                <w:iCs/>
                <w:spacing w:val="-2"/>
                <w:lang w:val="es-ES"/>
              </w:rPr>
            </w:pPr>
            <w:r w:rsidRPr="00A358CF">
              <w:rPr>
                <w:b/>
                <w:bCs/>
                <w:lang w:val="es-ES"/>
              </w:rPr>
              <w:t>“Acoso Sexual” “ASx”</w:t>
            </w:r>
            <w:r w:rsidRPr="00A358CF">
              <w:rPr>
                <w:b/>
                <w:bCs/>
                <w:color w:val="222222"/>
                <w:shd w:val="clear" w:color="auto" w:fill="F8F9FA"/>
                <w:lang w:val="es-ES"/>
              </w:rPr>
              <w:t xml:space="preserve"> </w:t>
            </w:r>
            <w:r w:rsidRPr="00A358CF">
              <w:rPr>
                <w:iCs/>
                <w:spacing w:val="-2"/>
                <w:lang w:val="es-ES"/>
              </w:rPr>
              <w:t xml:space="preserve">se define como avances sexuales indeseables, demanda de favores sexuales, y otras conducta física o verbal de una </w:t>
            </w:r>
            <w:r w:rsidRPr="00A358CF">
              <w:rPr>
                <w:iCs/>
                <w:spacing w:val="-2"/>
                <w:lang w:val="es-ES"/>
              </w:rPr>
              <w:lastRenderedPageBreak/>
              <w:t xml:space="preserve">naturaleza sexual por el Personal del Contratista con otros miembros del Personal del Contratista o del Contratante.  </w:t>
            </w:r>
          </w:p>
          <w:p w14:paraId="02474E34" w14:textId="20D40EC5" w:rsidR="002C4D2C" w:rsidRPr="00A358CF" w:rsidRDefault="002C4D2C" w:rsidP="005C01E4">
            <w:pPr>
              <w:jc w:val="both"/>
              <w:rPr>
                <w:iCs/>
                <w:spacing w:val="-2"/>
                <w:lang w:val="es-ES"/>
              </w:rPr>
            </w:pPr>
          </w:p>
          <w:p w14:paraId="02475890" w14:textId="76F74109" w:rsidR="002C4D2C" w:rsidRPr="00A358CF" w:rsidRDefault="002C4D2C" w:rsidP="005C01E4">
            <w:pPr>
              <w:jc w:val="both"/>
              <w:rPr>
                <w:iCs/>
                <w:spacing w:val="-2"/>
                <w:lang w:val="es-ES"/>
              </w:rPr>
            </w:pPr>
            <w:r w:rsidRPr="00A358CF">
              <w:rPr>
                <w:b/>
                <w:bCs/>
                <w:color w:val="222222"/>
                <w:shd w:val="clear" w:color="auto" w:fill="F8F9FA"/>
                <w:lang w:val="es-ES"/>
              </w:rPr>
              <w:t>“</w:t>
            </w:r>
            <w:r w:rsidRPr="00A358CF">
              <w:rPr>
                <w:b/>
                <w:bCs/>
                <w:iCs/>
                <w:spacing w:val="-2"/>
                <w:lang w:val="es-ES"/>
              </w:rPr>
              <w:t>Obligaciones de Prevención y Respuesta a EAS / ASx</w:t>
            </w:r>
            <w:r w:rsidRPr="00A358CF">
              <w:rPr>
                <w:iCs/>
                <w:spacing w:val="-2"/>
                <w:lang w:val="es-ES"/>
              </w:rPr>
              <w:t xml:space="preserve">” significa las obligaciones del Contratista </w:t>
            </w:r>
            <w:r w:rsidR="00847C95">
              <w:rPr>
                <w:iCs/>
                <w:spacing w:val="-2"/>
                <w:lang w:val="es-ES"/>
              </w:rPr>
              <w:t xml:space="preserve">durante el </w:t>
            </w:r>
            <w:r w:rsidR="00FB0B1D">
              <w:rPr>
                <w:iCs/>
                <w:spacing w:val="-2"/>
                <w:lang w:val="es-ES"/>
              </w:rPr>
              <w:t xml:space="preserve">período de </w:t>
            </w:r>
            <w:r w:rsidR="00847C95">
              <w:rPr>
                <w:iCs/>
                <w:spacing w:val="-2"/>
                <w:lang w:val="es-ES"/>
              </w:rPr>
              <w:t xml:space="preserve">Diseño-Construcción </w:t>
            </w:r>
            <w:r w:rsidRPr="00A358CF">
              <w:rPr>
                <w:iCs/>
                <w:spacing w:val="-2"/>
                <w:lang w:val="es-ES"/>
              </w:rPr>
              <w:t>con respecto a la prevención y respuesta a EAS / ASx según se establece en las Subcláusulas 4.1,</w:t>
            </w:r>
            <w:r w:rsidR="006D74C2" w:rsidRPr="00A358CF">
              <w:rPr>
                <w:iCs/>
                <w:spacing w:val="-2"/>
                <w:lang w:val="es-ES"/>
              </w:rPr>
              <w:t xml:space="preserve"> </w:t>
            </w:r>
            <w:r w:rsidRPr="00A358CF">
              <w:rPr>
                <w:iCs/>
                <w:spacing w:val="-2"/>
                <w:lang w:val="es-ES"/>
              </w:rPr>
              <w:t>4</w:t>
            </w:r>
            <w:r w:rsidR="006D74C2" w:rsidRPr="00A358CF">
              <w:rPr>
                <w:iCs/>
                <w:spacing w:val="-2"/>
                <w:lang w:val="es-ES"/>
              </w:rPr>
              <w:t>.</w:t>
            </w:r>
            <w:r w:rsidRPr="00A358CF">
              <w:rPr>
                <w:iCs/>
                <w:spacing w:val="-2"/>
                <w:lang w:val="es-ES"/>
              </w:rPr>
              <w:t>4, 4.21, 4.</w:t>
            </w:r>
            <w:r w:rsidR="00A274A5" w:rsidRPr="00A358CF">
              <w:rPr>
                <w:iCs/>
                <w:spacing w:val="-2"/>
                <w:lang w:val="es-ES"/>
              </w:rPr>
              <w:t>29</w:t>
            </w:r>
            <w:r w:rsidRPr="00A358CF">
              <w:rPr>
                <w:iCs/>
                <w:spacing w:val="-2"/>
                <w:lang w:val="es-ES"/>
              </w:rPr>
              <w:t>, 6.9, 6.26 y 6.27.</w:t>
            </w:r>
          </w:p>
          <w:p w14:paraId="515E54D2" w14:textId="291413C6" w:rsidR="002C4D2C" w:rsidRPr="00A358CF" w:rsidRDefault="002C4D2C" w:rsidP="005C01E4">
            <w:pPr>
              <w:jc w:val="both"/>
              <w:rPr>
                <w:lang w:val="es-ES"/>
              </w:rPr>
            </w:pPr>
          </w:p>
        </w:tc>
      </w:tr>
      <w:tr w:rsidR="009E1912" w:rsidRPr="00E0610C" w14:paraId="117099EA" w14:textId="77777777" w:rsidTr="005C01E4">
        <w:tc>
          <w:tcPr>
            <w:tcW w:w="2597" w:type="dxa"/>
            <w:gridSpan w:val="2"/>
            <w:tcMar>
              <w:left w:w="115" w:type="dxa"/>
              <w:bottom w:w="144" w:type="dxa"/>
              <w:right w:w="115" w:type="dxa"/>
            </w:tcMar>
          </w:tcPr>
          <w:p w14:paraId="4012912E" w14:textId="77777777" w:rsidR="009E1912" w:rsidRPr="00A358CF" w:rsidRDefault="009E1912" w:rsidP="005C01E4">
            <w:pPr>
              <w:pStyle w:val="S7Header2"/>
              <w:rPr>
                <w:lang w:val="es-ES"/>
              </w:rPr>
            </w:pPr>
            <w:bookmarkStart w:id="657" w:name="_Toc486845917"/>
            <w:r w:rsidRPr="00A358CF">
              <w:rPr>
                <w:lang w:val="es-ES"/>
              </w:rPr>
              <w:lastRenderedPageBreak/>
              <w:t>Subcláusula 1.1.8</w:t>
            </w:r>
            <w:bookmarkEnd w:id="657"/>
            <w:r w:rsidRPr="00A358CF">
              <w:rPr>
                <w:lang w:val="es-ES"/>
              </w:rPr>
              <w:t>8</w:t>
            </w:r>
          </w:p>
        </w:tc>
        <w:tc>
          <w:tcPr>
            <w:tcW w:w="6874" w:type="dxa"/>
            <w:tcMar>
              <w:left w:w="115" w:type="dxa"/>
              <w:bottom w:w="144" w:type="dxa"/>
              <w:right w:w="115" w:type="dxa"/>
            </w:tcMar>
          </w:tcPr>
          <w:p w14:paraId="235866E8" w14:textId="77777777" w:rsidR="009E1912" w:rsidRPr="00A358CF" w:rsidRDefault="009E1912" w:rsidP="005C01E4">
            <w:pPr>
              <w:spacing w:after="120"/>
              <w:jc w:val="both"/>
              <w:rPr>
                <w:b/>
                <w:lang w:val="es-ES"/>
              </w:rPr>
            </w:pPr>
            <w:r w:rsidRPr="00A358CF">
              <w:rPr>
                <w:b/>
                <w:bCs/>
                <w:lang w:val="es-ES"/>
              </w:rPr>
              <w:t>“Instalaciones Existentes”</w:t>
            </w:r>
            <w:r w:rsidRPr="00A358CF">
              <w:rPr>
                <w:lang w:val="es-ES"/>
              </w:rPr>
              <w:t xml:space="preserve"> significa las instalaciones, el equipo, las edificaciones y otros activos en el Lugar de las Obras que van a ser usadas y operadas por el Contratista tal y como se describe en detalle en los Requisitos del Contratante;”</w:t>
            </w:r>
          </w:p>
        </w:tc>
      </w:tr>
      <w:tr w:rsidR="009E1912" w:rsidRPr="00E0610C" w14:paraId="63F5AEEE" w14:textId="77777777" w:rsidTr="005C01E4">
        <w:tc>
          <w:tcPr>
            <w:tcW w:w="2597" w:type="dxa"/>
            <w:gridSpan w:val="2"/>
            <w:tcMar>
              <w:left w:w="115" w:type="dxa"/>
              <w:bottom w:w="144" w:type="dxa"/>
              <w:right w:w="115" w:type="dxa"/>
            </w:tcMar>
          </w:tcPr>
          <w:p w14:paraId="27CD725D" w14:textId="77777777" w:rsidR="009E1912" w:rsidRPr="00A358CF" w:rsidRDefault="009E1912" w:rsidP="005C01E4">
            <w:pPr>
              <w:pStyle w:val="S7Header2"/>
              <w:rPr>
                <w:lang w:val="es-ES"/>
              </w:rPr>
            </w:pPr>
            <w:r w:rsidRPr="00A358CF">
              <w:rPr>
                <w:lang w:val="es-ES"/>
              </w:rPr>
              <w:t>Subcláusula 1.1.89</w:t>
            </w:r>
          </w:p>
        </w:tc>
        <w:tc>
          <w:tcPr>
            <w:tcW w:w="6874" w:type="dxa"/>
            <w:tcMar>
              <w:left w:w="115" w:type="dxa"/>
              <w:bottom w:w="144" w:type="dxa"/>
              <w:right w:w="115" w:type="dxa"/>
            </w:tcMar>
          </w:tcPr>
          <w:p w14:paraId="0FA910C9" w14:textId="69006ADF" w:rsidR="009E1912" w:rsidRPr="00A358CF" w:rsidRDefault="009E1912" w:rsidP="005C01E4">
            <w:pPr>
              <w:spacing w:after="120"/>
              <w:jc w:val="both"/>
              <w:rPr>
                <w:b/>
                <w:lang w:val="es-ES"/>
              </w:rPr>
            </w:pPr>
            <w:r w:rsidRPr="00A358CF">
              <w:rPr>
                <w:b/>
                <w:bCs/>
                <w:lang w:val="es-ES"/>
              </w:rPr>
              <w:t>“</w:t>
            </w:r>
            <w:r w:rsidR="005C01E4" w:rsidRPr="00A358CF">
              <w:rPr>
                <w:b/>
                <w:lang w:val="es-ES"/>
              </w:rPr>
              <w:t>Estándares de</w:t>
            </w:r>
            <w:r w:rsidRPr="00A358CF">
              <w:rPr>
                <w:b/>
                <w:lang w:val="es-ES"/>
              </w:rPr>
              <w:t xml:space="preserve"> Rendimiento</w:t>
            </w:r>
            <w:r w:rsidRPr="00A358CF">
              <w:rPr>
                <w:b/>
                <w:bCs/>
                <w:lang w:val="es-ES"/>
              </w:rPr>
              <w:t>”</w:t>
            </w:r>
            <w:r w:rsidRPr="00A358CF">
              <w:rPr>
                <w:lang w:val="es-ES"/>
              </w:rPr>
              <w:t xml:space="preserve"> significa los estándares que el Contratista debe alcanzar durante el Período del Servicio de Operación e incluye los estándares especificados en el Anexo de Estándares de Rendimiento;”</w:t>
            </w:r>
          </w:p>
        </w:tc>
      </w:tr>
      <w:tr w:rsidR="009E1912" w:rsidRPr="00E0610C" w14:paraId="3715A1BE" w14:textId="77777777" w:rsidTr="005C01E4">
        <w:tc>
          <w:tcPr>
            <w:tcW w:w="2597" w:type="dxa"/>
            <w:gridSpan w:val="2"/>
            <w:tcMar>
              <w:left w:w="115" w:type="dxa"/>
              <w:bottom w:w="144" w:type="dxa"/>
              <w:right w:w="115" w:type="dxa"/>
            </w:tcMar>
          </w:tcPr>
          <w:p w14:paraId="6344DE57" w14:textId="77777777" w:rsidR="009E1912" w:rsidRPr="00A358CF" w:rsidRDefault="009E1912" w:rsidP="005C01E4">
            <w:pPr>
              <w:pStyle w:val="S7Header2"/>
              <w:rPr>
                <w:lang w:val="es-ES"/>
              </w:rPr>
            </w:pPr>
            <w:bookmarkStart w:id="658" w:name="_Toc486845919"/>
            <w:r w:rsidRPr="00A358CF">
              <w:rPr>
                <w:lang w:val="es-ES"/>
              </w:rPr>
              <w:t>Subcláusula 1.1.9</w:t>
            </w:r>
            <w:bookmarkEnd w:id="658"/>
            <w:r w:rsidRPr="00A358CF">
              <w:rPr>
                <w:lang w:val="es-ES"/>
              </w:rPr>
              <w:t>0</w:t>
            </w:r>
          </w:p>
        </w:tc>
        <w:tc>
          <w:tcPr>
            <w:tcW w:w="6874" w:type="dxa"/>
            <w:tcMar>
              <w:left w:w="115" w:type="dxa"/>
              <w:bottom w:w="144" w:type="dxa"/>
              <w:right w:w="115" w:type="dxa"/>
            </w:tcMar>
          </w:tcPr>
          <w:p w14:paraId="64128F70" w14:textId="77777777" w:rsidR="009E1912" w:rsidRPr="00A358CF" w:rsidRDefault="009E1912" w:rsidP="005C01E4">
            <w:pPr>
              <w:spacing w:after="120"/>
              <w:jc w:val="both"/>
              <w:rPr>
                <w:lang w:val="es-ES"/>
              </w:rPr>
            </w:pPr>
            <w:r w:rsidRPr="00A358CF">
              <w:rPr>
                <w:b/>
                <w:lang w:val="es-ES"/>
              </w:rPr>
              <w:t>“Anexo de Estándares de Rendimiento”</w:t>
            </w:r>
            <w:r w:rsidRPr="00A358CF">
              <w:rPr>
                <w:lang w:val="es-ES"/>
              </w:rPr>
              <w:t xml:space="preserve"> significa el Anexo del Acuerdo Contractual especificando los principales Estándares de Rendimiento del producto que deben alcanzar las Obras y el Contratista a la puesta en marcha y durante el Período del Servicio de Operación;”</w:t>
            </w:r>
          </w:p>
        </w:tc>
      </w:tr>
      <w:tr w:rsidR="009E1912" w:rsidRPr="00E0610C" w14:paraId="7246B049" w14:textId="77777777" w:rsidTr="005C01E4">
        <w:tc>
          <w:tcPr>
            <w:tcW w:w="2597" w:type="dxa"/>
            <w:gridSpan w:val="2"/>
            <w:tcMar>
              <w:left w:w="115" w:type="dxa"/>
              <w:bottom w:w="144" w:type="dxa"/>
              <w:right w:w="115" w:type="dxa"/>
            </w:tcMar>
          </w:tcPr>
          <w:p w14:paraId="53EAB8A2" w14:textId="77777777" w:rsidR="009E1912" w:rsidRPr="00A358CF" w:rsidRDefault="009E1912" w:rsidP="005C01E4">
            <w:pPr>
              <w:pStyle w:val="S7Header2"/>
              <w:rPr>
                <w:lang w:val="es-ES"/>
              </w:rPr>
            </w:pPr>
            <w:bookmarkStart w:id="659" w:name="_Toc486845920"/>
            <w:r w:rsidRPr="00A358CF">
              <w:rPr>
                <w:lang w:val="es-ES"/>
              </w:rPr>
              <w:t>Subcláusula 1.1.9</w:t>
            </w:r>
            <w:bookmarkEnd w:id="659"/>
            <w:r w:rsidRPr="00A358CF">
              <w:rPr>
                <w:lang w:val="es-ES"/>
              </w:rPr>
              <w:t>1</w:t>
            </w:r>
          </w:p>
        </w:tc>
        <w:tc>
          <w:tcPr>
            <w:tcW w:w="6874" w:type="dxa"/>
            <w:tcMar>
              <w:left w:w="115" w:type="dxa"/>
              <w:bottom w:w="144" w:type="dxa"/>
              <w:right w:w="115" w:type="dxa"/>
            </w:tcMar>
          </w:tcPr>
          <w:p w14:paraId="6EBA0B0C" w14:textId="2F1985D3" w:rsidR="009E1912" w:rsidRPr="00A358CF" w:rsidRDefault="009E1912" w:rsidP="005C01E4">
            <w:pPr>
              <w:spacing w:after="120"/>
              <w:jc w:val="both"/>
              <w:rPr>
                <w:lang w:val="es-ES"/>
              </w:rPr>
            </w:pPr>
            <w:r w:rsidRPr="00A358CF">
              <w:rPr>
                <w:b/>
                <w:lang w:val="es-ES"/>
              </w:rPr>
              <w:t>“Anexo de Indemnización por Rendimiento”</w:t>
            </w:r>
            <w:r w:rsidRPr="00A358CF">
              <w:rPr>
                <w:lang w:val="es-ES"/>
              </w:rPr>
              <w:t xml:space="preserve"> significa el Anexo del Acuerdo Contractual especificando el monto de indemnización por </w:t>
            </w:r>
            <w:r w:rsidR="005C01E4" w:rsidRPr="00A358CF">
              <w:rPr>
                <w:lang w:val="es-ES"/>
              </w:rPr>
              <w:t>daños pagadero</w:t>
            </w:r>
            <w:r w:rsidRPr="00A358CF">
              <w:rPr>
                <w:lang w:val="es-ES"/>
              </w:rPr>
              <w:t xml:space="preserve"> por el Contratista respecto al incumplimiento de los estándares especificados en el Anexo de Estándares de Rendimiento”;</w:t>
            </w:r>
          </w:p>
        </w:tc>
      </w:tr>
      <w:tr w:rsidR="009E1912" w:rsidRPr="00E0610C" w14:paraId="260EF55E" w14:textId="77777777" w:rsidTr="005C01E4">
        <w:tc>
          <w:tcPr>
            <w:tcW w:w="2597" w:type="dxa"/>
            <w:gridSpan w:val="2"/>
            <w:tcMar>
              <w:left w:w="115" w:type="dxa"/>
              <w:bottom w:w="144" w:type="dxa"/>
              <w:right w:w="115" w:type="dxa"/>
            </w:tcMar>
          </w:tcPr>
          <w:p w14:paraId="1CE5D423" w14:textId="77777777" w:rsidR="009E1912" w:rsidRPr="00A358CF" w:rsidRDefault="009E1912" w:rsidP="005C01E4">
            <w:pPr>
              <w:pStyle w:val="S7Header2"/>
              <w:rPr>
                <w:lang w:val="es-ES"/>
              </w:rPr>
            </w:pPr>
            <w:bookmarkStart w:id="660" w:name="_Toc486845922"/>
            <w:r w:rsidRPr="00A358CF">
              <w:rPr>
                <w:lang w:val="es-ES"/>
              </w:rPr>
              <w:t>Subcláusula 1.1.9</w:t>
            </w:r>
            <w:bookmarkEnd w:id="660"/>
            <w:r w:rsidRPr="00A358CF">
              <w:rPr>
                <w:lang w:val="es-ES"/>
              </w:rPr>
              <w:t>2</w:t>
            </w:r>
          </w:p>
        </w:tc>
        <w:tc>
          <w:tcPr>
            <w:tcW w:w="6874" w:type="dxa"/>
            <w:tcMar>
              <w:left w:w="115" w:type="dxa"/>
              <w:bottom w:w="144" w:type="dxa"/>
              <w:right w:w="115" w:type="dxa"/>
            </w:tcMar>
          </w:tcPr>
          <w:p w14:paraId="380800AE" w14:textId="77777777" w:rsidR="009E1912" w:rsidRPr="00A358CF" w:rsidRDefault="009E1912" w:rsidP="005C01E4">
            <w:pPr>
              <w:spacing w:after="120"/>
              <w:jc w:val="both"/>
              <w:rPr>
                <w:lang w:val="es-ES"/>
              </w:rPr>
            </w:pPr>
            <w:r w:rsidRPr="00A358CF">
              <w:rPr>
                <w:lang w:val="es-ES"/>
              </w:rPr>
              <w:t xml:space="preserve"> </w:t>
            </w:r>
            <w:r w:rsidRPr="00A358CF">
              <w:rPr>
                <w:b/>
                <w:bCs/>
                <w:lang w:val="es-ES"/>
              </w:rPr>
              <w:t>“Flujo”</w:t>
            </w:r>
            <w:r w:rsidRPr="00A358CF">
              <w:rPr>
                <w:lang w:val="es-ES"/>
              </w:rPr>
              <w:t xml:space="preserve"> significa el agua cruda / agua residual que entra a las Obras en el punto de entrega en las Obras.” </w:t>
            </w:r>
          </w:p>
        </w:tc>
      </w:tr>
      <w:tr w:rsidR="009E1912" w:rsidRPr="00E0610C" w14:paraId="2977CB5D" w14:textId="77777777" w:rsidTr="005C01E4">
        <w:tc>
          <w:tcPr>
            <w:tcW w:w="2597" w:type="dxa"/>
            <w:gridSpan w:val="2"/>
            <w:tcMar>
              <w:left w:w="115" w:type="dxa"/>
              <w:bottom w:w="144" w:type="dxa"/>
              <w:right w:w="115" w:type="dxa"/>
            </w:tcMar>
          </w:tcPr>
          <w:p w14:paraId="26E7EF0B" w14:textId="77777777" w:rsidR="009E1912" w:rsidRPr="00A358CF" w:rsidRDefault="009E1912" w:rsidP="005C01E4">
            <w:pPr>
              <w:pStyle w:val="S7Header2"/>
              <w:rPr>
                <w:lang w:val="es-ES"/>
              </w:rPr>
            </w:pPr>
            <w:bookmarkStart w:id="661" w:name="_Toc486845923"/>
            <w:r w:rsidRPr="00A358CF">
              <w:rPr>
                <w:lang w:val="es-ES"/>
              </w:rPr>
              <w:t>Subcláusula 1.1.9</w:t>
            </w:r>
            <w:bookmarkEnd w:id="661"/>
            <w:r w:rsidRPr="00A358CF">
              <w:rPr>
                <w:lang w:val="es-ES"/>
              </w:rPr>
              <w:t>3</w:t>
            </w:r>
          </w:p>
        </w:tc>
        <w:tc>
          <w:tcPr>
            <w:tcW w:w="6874" w:type="dxa"/>
            <w:tcMar>
              <w:left w:w="115" w:type="dxa"/>
              <w:bottom w:w="144" w:type="dxa"/>
              <w:right w:w="115" w:type="dxa"/>
            </w:tcMar>
          </w:tcPr>
          <w:p w14:paraId="2ACA2EF2" w14:textId="77777777" w:rsidR="009E1912" w:rsidRPr="00A358CF" w:rsidRDefault="009E1912" w:rsidP="005C01E4">
            <w:pPr>
              <w:spacing w:after="120"/>
              <w:jc w:val="both"/>
              <w:rPr>
                <w:lang w:val="es-ES"/>
              </w:rPr>
            </w:pPr>
            <w:r w:rsidRPr="00A358CF">
              <w:rPr>
                <w:b/>
                <w:lang w:val="es-ES"/>
              </w:rPr>
              <w:t xml:space="preserve"> “Línea de Base del Flujo”</w:t>
            </w:r>
            <w:r w:rsidRPr="00A358CF">
              <w:rPr>
                <w:lang w:val="es-ES"/>
              </w:rPr>
              <w:t xml:space="preserve"> significa las características de calidad del flujo no tratado indicado en los Requisitos del Contratante, utilizado como línea de base para el diseño de las Obras;”</w:t>
            </w:r>
          </w:p>
        </w:tc>
      </w:tr>
      <w:tr w:rsidR="009E1912" w:rsidRPr="00A358CF" w14:paraId="65A30FBC" w14:textId="77777777" w:rsidTr="005C01E4">
        <w:tc>
          <w:tcPr>
            <w:tcW w:w="2597" w:type="dxa"/>
            <w:gridSpan w:val="2"/>
            <w:tcMar>
              <w:left w:w="115" w:type="dxa"/>
              <w:bottom w:w="144" w:type="dxa"/>
              <w:right w:w="115" w:type="dxa"/>
            </w:tcMar>
          </w:tcPr>
          <w:p w14:paraId="73C17344" w14:textId="77777777" w:rsidR="009E1912" w:rsidRPr="00A358CF" w:rsidRDefault="009E1912" w:rsidP="005C01E4">
            <w:pPr>
              <w:rPr>
                <w:b/>
                <w:lang w:val="es-ES"/>
              </w:rPr>
            </w:pPr>
            <w:r w:rsidRPr="00A358CF">
              <w:rPr>
                <w:b/>
                <w:lang w:val="es-ES"/>
              </w:rPr>
              <w:t>Subcláusula 1.2</w:t>
            </w:r>
          </w:p>
        </w:tc>
        <w:tc>
          <w:tcPr>
            <w:tcW w:w="6874" w:type="dxa"/>
            <w:tcMar>
              <w:left w:w="115" w:type="dxa"/>
              <w:bottom w:w="144" w:type="dxa"/>
              <w:right w:w="115" w:type="dxa"/>
            </w:tcMar>
          </w:tcPr>
          <w:p w14:paraId="5F6FF8A7" w14:textId="77777777" w:rsidR="009E1912" w:rsidRPr="00A358CF" w:rsidRDefault="009E1912" w:rsidP="005C01E4">
            <w:pPr>
              <w:jc w:val="both"/>
              <w:rPr>
                <w:lang w:val="es-ES"/>
              </w:rPr>
            </w:pPr>
            <w:r w:rsidRPr="00A358CF">
              <w:rPr>
                <w:b/>
                <w:lang w:val="es-ES"/>
              </w:rPr>
              <w:t>Interpretación</w:t>
            </w:r>
          </w:p>
        </w:tc>
      </w:tr>
      <w:tr w:rsidR="009E1912" w:rsidRPr="00E0610C" w14:paraId="39F24218" w14:textId="77777777" w:rsidTr="005C01E4">
        <w:tc>
          <w:tcPr>
            <w:tcW w:w="2597" w:type="dxa"/>
            <w:gridSpan w:val="2"/>
            <w:tcMar>
              <w:left w:w="115" w:type="dxa"/>
              <w:bottom w:w="144" w:type="dxa"/>
              <w:right w:w="115" w:type="dxa"/>
            </w:tcMar>
          </w:tcPr>
          <w:p w14:paraId="3B9F7CCF" w14:textId="77777777" w:rsidR="009E1912" w:rsidRPr="00A358CF" w:rsidRDefault="009E1912" w:rsidP="005C01E4">
            <w:pPr>
              <w:rPr>
                <w:b/>
                <w:lang w:val="es-ES"/>
              </w:rPr>
            </w:pPr>
          </w:p>
        </w:tc>
        <w:tc>
          <w:tcPr>
            <w:tcW w:w="6874" w:type="dxa"/>
            <w:tcMar>
              <w:left w:w="115" w:type="dxa"/>
              <w:bottom w:w="144" w:type="dxa"/>
              <w:right w:w="115" w:type="dxa"/>
            </w:tcMar>
          </w:tcPr>
          <w:p w14:paraId="7083DF0C" w14:textId="77777777" w:rsidR="009E1912" w:rsidRPr="00A358CF" w:rsidRDefault="009E1912" w:rsidP="005C01E4">
            <w:pPr>
              <w:jc w:val="both"/>
              <w:rPr>
                <w:lang w:val="es-ES"/>
              </w:rPr>
            </w:pPr>
            <w:r w:rsidRPr="00A358CF">
              <w:rPr>
                <w:lang w:val="es-ES"/>
              </w:rPr>
              <w:t xml:space="preserve">Al final de la Subcláusula se añade lo siguiente: </w:t>
            </w:r>
          </w:p>
          <w:p w14:paraId="0E10C500" w14:textId="77777777" w:rsidR="009E1912" w:rsidRPr="00A358CF" w:rsidRDefault="009E1912" w:rsidP="005C01E4">
            <w:pPr>
              <w:jc w:val="both"/>
              <w:rPr>
                <w:lang w:val="es-ES"/>
              </w:rPr>
            </w:pPr>
          </w:p>
          <w:p w14:paraId="34624B5F" w14:textId="77777777" w:rsidR="009E1912" w:rsidRPr="00A358CF" w:rsidRDefault="009E1912" w:rsidP="005C01E4">
            <w:pPr>
              <w:ind w:right="-86"/>
              <w:jc w:val="both"/>
              <w:rPr>
                <w:lang w:val="es-ES"/>
              </w:rPr>
            </w:pPr>
            <w:r w:rsidRPr="00A358CF">
              <w:rPr>
                <w:lang w:val="es-ES"/>
              </w:rPr>
              <w:t>A menos que sea incompatible con cualquier disposición del Contrato, Incoterms prescribirá el significado de cualquier término comercial y los derechos y obligaciones de las Partes en virtud del mismo. Incoterms significa reglas internacionales para interpretar los términos comerciales publicados por la Cámara de Comercio Internacional (última edición), 38 Cours Albert 1er, 75008 París, Francia.</w:t>
            </w:r>
          </w:p>
        </w:tc>
      </w:tr>
      <w:tr w:rsidR="009E1912" w:rsidRPr="00E0610C" w14:paraId="27E8C63E" w14:textId="77777777" w:rsidTr="005C01E4">
        <w:tc>
          <w:tcPr>
            <w:tcW w:w="2597" w:type="dxa"/>
            <w:gridSpan w:val="2"/>
            <w:tcMar>
              <w:left w:w="115" w:type="dxa"/>
              <w:bottom w:w="144" w:type="dxa"/>
              <w:right w:w="115" w:type="dxa"/>
            </w:tcMar>
          </w:tcPr>
          <w:p w14:paraId="1DDE709B" w14:textId="77777777" w:rsidR="009E1912" w:rsidRPr="00A358CF" w:rsidRDefault="009E1912" w:rsidP="005C01E4">
            <w:pPr>
              <w:rPr>
                <w:b/>
                <w:lang w:val="es-ES"/>
              </w:rPr>
            </w:pPr>
            <w:r w:rsidRPr="00A358CF">
              <w:rPr>
                <w:b/>
                <w:lang w:val="es-ES"/>
              </w:rPr>
              <w:lastRenderedPageBreak/>
              <w:t>Subcláusula 1.2 (g)</w:t>
            </w:r>
          </w:p>
        </w:tc>
        <w:tc>
          <w:tcPr>
            <w:tcW w:w="6874" w:type="dxa"/>
            <w:tcMar>
              <w:left w:w="115" w:type="dxa"/>
              <w:bottom w:w="144" w:type="dxa"/>
              <w:right w:w="115" w:type="dxa"/>
            </w:tcMar>
          </w:tcPr>
          <w:p w14:paraId="7992B4A2" w14:textId="77777777" w:rsidR="009E1912" w:rsidRPr="00A358CF" w:rsidRDefault="009E1912" w:rsidP="005C01E4">
            <w:pPr>
              <w:jc w:val="both"/>
              <w:rPr>
                <w:b/>
                <w:bCs/>
                <w:lang w:val="es-ES"/>
              </w:rPr>
            </w:pPr>
            <w:r w:rsidRPr="00A358CF">
              <w:rPr>
                <w:b/>
                <w:bCs/>
                <w:lang w:val="es-ES"/>
              </w:rPr>
              <w:t>Oferta</w:t>
            </w:r>
          </w:p>
          <w:p w14:paraId="0C28B240" w14:textId="77777777" w:rsidR="009E1912" w:rsidRPr="00A358CF" w:rsidRDefault="009E1912" w:rsidP="005C01E4">
            <w:pPr>
              <w:spacing w:after="120"/>
              <w:jc w:val="both"/>
              <w:rPr>
                <w:bCs/>
                <w:lang w:val="es-ES"/>
              </w:rPr>
            </w:pPr>
            <w:r w:rsidRPr="00A358CF">
              <w:rPr>
                <w:lang w:val="es-ES"/>
              </w:rPr>
              <w:t>El siguiente texto se agrega como una nueva Subcláusula:</w:t>
            </w:r>
            <w:r w:rsidRPr="00A358CF">
              <w:rPr>
                <w:bCs/>
                <w:lang w:val="es-ES"/>
              </w:rPr>
              <w:t xml:space="preserve"> </w:t>
            </w:r>
          </w:p>
          <w:p w14:paraId="104AFD6C" w14:textId="6FC0AFD3" w:rsidR="009E1912" w:rsidRPr="00A358CF" w:rsidRDefault="009E1912" w:rsidP="005C01E4">
            <w:pPr>
              <w:jc w:val="both"/>
              <w:rPr>
                <w:lang w:val="es-ES"/>
              </w:rPr>
            </w:pPr>
            <w:r w:rsidRPr="00A358CF">
              <w:rPr>
                <w:lang w:val="es-ES"/>
              </w:rPr>
              <w:t>(e) “la palabra “oferta” es sinónimo de “Propuesta”; “licitante</w:t>
            </w:r>
            <w:r w:rsidR="005E02DC" w:rsidRPr="00A358CF">
              <w:rPr>
                <w:lang w:val="es-ES"/>
              </w:rPr>
              <w:t>”</w:t>
            </w:r>
            <w:r w:rsidRPr="00A358CF">
              <w:rPr>
                <w:lang w:val="es-ES"/>
              </w:rPr>
              <w:t xml:space="preserve"> es sinónimo de “Proponente” y las palabras “documentos de licitación” son sinónimo de “documentos de la Solicitud de Propuestas” </w:t>
            </w:r>
          </w:p>
        </w:tc>
      </w:tr>
      <w:tr w:rsidR="009E1912" w:rsidRPr="00A358CF" w14:paraId="7B1E8759" w14:textId="77777777" w:rsidTr="005C01E4">
        <w:tc>
          <w:tcPr>
            <w:tcW w:w="2597" w:type="dxa"/>
            <w:gridSpan w:val="2"/>
            <w:tcMar>
              <w:left w:w="115" w:type="dxa"/>
              <w:bottom w:w="144" w:type="dxa"/>
              <w:right w:w="115" w:type="dxa"/>
            </w:tcMar>
          </w:tcPr>
          <w:p w14:paraId="280A003B" w14:textId="77777777" w:rsidR="009E1912" w:rsidRPr="00A358CF" w:rsidRDefault="009E1912" w:rsidP="005C01E4">
            <w:pPr>
              <w:rPr>
                <w:b/>
                <w:lang w:val="es-ES"/>
              </w:rPr>
            </w:pPr>
            <w:r w:rsidRPr="00A358CF">
              <w:rPr>
                <w:b/>
                <w:lang w:val="es-ES"/>
              </w:rPr>
              <w:t>Subcláusula 1.3</w:t>
            </w:r>
          </w:p>
        </w:tc>
        <w:tc>
          <w:tcPr>
            <w:tcW w:w="6874" w:type="dxa"/>
            <w:tcMar>
              <w:left w:w="115" w:type="dxa"/>
              <w:bottom w:w="144" w:type="dxa"/>
              <w:right w:w="115" w:type="dxa"/>
            </w:tcMar>
          </w:tcPr>
          <w:p w14:paraId="22B7AAC2" w14:textId="77777777" w:rsidR="009E1912" w:rsidRPr="00A358CF" w:rsidRDefault="009E1912" w:rsidP="005C01E4">
            <w:pPr>
              <w:jc w:val="both"/>
              <w:rPr>
                <w:lang w:val="es-ES"/>
              </w:rPr>
            </w:pPr>
            <w:r w:rsidRPr="00A358CF">
              <w:rPr>
                <w:b/>
                <w:lang w:val="es-ES"/>
              </w:rPr>
              <w:t>Comunicaciones</w:t>
            </w:r>
          </w:p>
        </w:tc>
      </w:tr>
      <w:tr w:rsidR="009E1912" w:rsidRPr="00E0610C" w14:paraId="7BBBC17B" w14:textId="77777777" w:rsidTr="005C01E4">
        <w:tc>
          <w:tcPr>
            <w:tcW w:w="2597" w:type="dxa"/>
            <w:gridSpan w:val="2"/>
            <w:tcMar>
              <w:left w:w="115" w:type="dxa"/>
              <w:bottom w:w="144" w:type="dxa"/>
              <w:right w:w="115" w:type="dxa"/>
            </w:tcMar>
          </w:tcPr>
          <w:p w14:paraId="5D3B6E58" w14:textId="77777777" w:rsidR="009E1912" w:rsidRPr="00A358CF" w:rsidRDefault="009E1912" w:rsidP="005C01E4">
            <w:pPr>
              <w:rPr>
                <w:b/>
                <w:lang w:val="es-ES"/>
              </w:rPr>
            </w:pPr>
          </w:p>
        </w:tc>
        <w:tc>
          <w:tcPr>
            <w:tcW w:w="6874" w:type="dxa"/>
            <w:tcMar>
              <w:left w:w="115" w:type="dxa"/>
              <w:bottom w:w="144" w:type="dxa"/>
              <w:right w:w="115" w:type="dxa"/>
            </w:tcMar>
          </w:tcPr>
          <w:p w14:paraId="4C05207A" w14:textId="77777777" w:rsidR="009E1912" w:rsidRPr="00A358CF" w:rsidRDefault="009E1912" w:rsidP="005C01E4">
            <w:pPr>
              <w:jc w:val="both"/>
              <w:rPr>
                <w:lang w:val="es-ES"/>
              </w:rPr>
            </w:pPr>
            <w:r w:rsidRPr="00A358CF">
              <w:rPr>
                <w:lang w:val="es-ES"/>
              </w:rPr>
              <w:t>La palabra “, descargos” se agrega después de la palabra “solicitudes.”</w:t>
            </w:r>
          </w:p>
        </w:tc>
      </w:tr>
      <w:tr w:rsidR="009E1912" w:rsidRPr="00A358CF" w14:paraId="46A71C86" w14:textId="77777777" w:rsidTr="005C01E4">
        <w:tc>
          <w:tcPr>
            <w:tcW w:w="2597" w:type="dxa"/>
            <w:gridSpan w:val="2"/>
            <w:tcMar>
              <w:left w:w="115" w:type="dxa"/>
              <w:bottom w:w="144" w:type="dxa"/>
              <w:right w:w="115" w:type="dxa"/>
            </w:tcMar>
          </w:tcPr>
          <w:p w14:paraId="6CFA91BA" w14:textId="77777777" w:rsidR="009E1912" w:rsidRPr="00A358CF" w:rsidRDefault="009E1912" w:rsidP="005C01E4">
            <w:pPr>
              <w:rPr>
                <w:b/>
                <w:lang w:val="es-ES"/>
              </w:rPr>
            </w:pPr>
            <w:r w:rsidRPr="00A358CF">
              <w:rPr>
                <w:b/>
                <w:lang w:val="es-ES"/>
              </w:rPr>
              <w:t>Subcláusula 1.4</w:t>
            </w:r>
          </w:p>
        </w:tc>
        <w:tc>
          <w:tcPr>
            <w:tcW w:w="6874" w:type="dxa"/>
            <w:tcMar>
              <w:left w:w="115" w:type="dxa"/>
              <w:bottom w:w="144" w:type="dxa"/>
              <w:right w:w="115" w:type="dxa"/>
            </w:tcMar>
          </w:tcPr>
          <w:p w14:paraId="63B58B1F" w14:textId="77777777" w:rsidR="009E1912" w:rsidRPr="00A358CF" w:rsidRDefault="009E1912" w:rsidP="005C01E4">
            <w:pPr>
              <w:jc w:val="both"/>
              <w:rPr>
                <w:lang w:val="es-ES"/>
              </w:rPr>
            </w:pPr>
            <w:r w:rsidRPr="00A358CF">
              <w:rPr>
                <w:b/>
                <w:lang w:val="es-ES"/>
              </w:rPr>
              <w:t>Leyes e Idioma</w:t>
            </w:r>
          </w:p>
        </w:tc>
      </w:tr>
      <w:tr w:rsidR="009E1912" w:rsidRPr="00E0610C" w14:paraId="7B3639DD" w14:textId="77777777" w:rsidTr="005C01E4">
        <w:tc>
          <w:tcPr>
            <w:tcW w:w="2597" w:type="dxa"/>
            <w:gridSpan w:val="2"/>
            <w:tcMar>
              <w:left w:w="115" w:type="dxa"/>
              <w:bottom w:w="144" w:type="dxa"/>
              <w:right w:w="115" w:type="dxa"/>
            </w:tcMar>
          </w:tcPr>
          <w:p w14:paraId="13FE089D" w14:textId="77777777" w:rsidR="009E1912" w:rsidRPr="00A358CF" w:rsidRDefault="009E1912" w:rsidP="005C01E4">
            <w:pPr>
              <w:rPr>
                <w:b/>
                <w:lang w:val="es-ES"/>
              </w:rPr>
            </w:pPr>
          </w:p>
        </w:tc>
        <w:tc>
          <w:tcPr>
            <w:tcW w:w="6874" w:type="dxa"/>
            <w:tcMar>
              <w:left w:w="115" w:type="dxa"/>
              <w:bottom w:w="144" w:type="dxa"/>
              <w:right w:w="115" w:type="dxa"/>
            </w:tcMar>
          </w:tcPr>
          <w:p w14:paraId="139D30E6" w14:textId="77777777" w:rsidR="009E1912" w:rsidRPr="00A358CF" w:rsidRDefault="009E1912" w:rsidP="005C01E4">
            <w:pPr>
              <w:pStyle w:val="ListParagraph"/>
              <w:ind w:left="-18"/>
              <w:jc w:val="both"/>
              <w:rPr>
                <w:lang w:val="es-ES"/>
              </w:rPr>
            </w:pPr>
            <w:r w:rsidRPr="00A358CF">
              <w:rPr>
                <w:lang w:val="es-ES"/>
              </w:rPr>
              <w:t>Toda la Subcláusula se sustituye por el siguiente texto:</w:t>
            </w:r>
          </w:p>
          <w:p w14:paraId="1069B46F" w14:textId="77777777" w:rsidR="009E1912" w:rsidRPr="00A358CF" w:rsidRDefault="009E1912" w:rsidP="005C01E4">
            <w:pPr>
              <w:pStyle w:val="ListParagraph"/>
              <w:ind w:left="-18"/>
              <w:jc w:val="both"/>
              <w:rPr>
                <w:b/>
                <w:lang w:val="es-ES"/>
              </w:rPr>
            </w:pPr>
          </w:p>
          <w:p w14:paraId="423BC7BD" w14:textId="77777777" w:rsidR="009E1912" w:rsidRPr="00A358CF" w:rsidRDefault="009E1912" w:rsidP="005C01E4">
            <w:pPr>
              <w:pStyle w:val="ListParagraph"/>
              <w:ind w:left="-18"/>
              <w:jc w:val="both"/>
              <w:rPr>
                <w:b/>
                <w:lang w:val="es-ES"/>
              </w:rPr>
            </w:pPr>
            <w:r w:rsidRPr="00A358CF">
              <w:rPr>
                <w:lang w:val="es-ES"/>
              </w:rPr>
              <w:t>“</w:t>
            </w:r>
            <w:r w:rsidRPr="00A358CF">
              <w:rPr>
                <w:b/>
                <w:lang w:val="es-ES"/>
              </w:rPr>
              <w:t>1.4 Leyes e Idioma</w:t>
            </w:r>
          </w:p>
          <w:p w14:paraId="0A6A6718" w14:textId="77777777" w:rsidR="009E1912" w:rsidRPr="00A358CF" w:rsidRDefault="009E1912" w:rsidP="005C01E4">
            <w:pPr>
              <w:pStyle w:val="ListParagraph"/>
              <w:ind w:left="-18"/>
              <w:jc w:val="both"/>
              <w:rPr>
                <w:lang w:val="es-ES"/>
              </w:rPr>
            </w:pPr>
          </w:p>
          <w:p w14:paraId="2F01B77F" w14:textId="77777777" w:rsidR="009E1912" w:rsidRPr="00A358CF" w:rsidRDefault="009E1912" w:rsidP="005C01E4">
            <w:pPr>
              <w:pStyle w:val="ListParagraph"/>
              <w:ind w:left="-18"/>
              <w:jc w:val="both"/>
              <w:rPr>
                <w:lang w:val="es-ES"/>
              </w:rPr>
            </w:pPr>
            <w:r w:rsidRPr="00A358CF">
              <w:rPr>
                <w:lang w:val="es-ES"/>
              </w:rPr>
              <w:t>El Contrato se regirá por la ley del país u otra jurisdicción indicada en los Datos del Contrato.</w:t>
            </w:r>
          </w:p>
          <w:p w14:paraId="6FE94A51" w14:textId="77777777" w:rsidR="009E1912" w:rsidRPr="00A358CF" w:rsidRDefault="009E1912" w:rsidP="005C01E4">
            <w:pPr>
              <w:pStyle w:val="ListParagraph"/>
              <w:ind w:left="-18"/>
              <w:jc w:val="both"/>
              <w:rPr>
                <w:lang w:val="es-ES"/>
              </w:rPr>
            </w:pPr>
          </w:p>
          <w:p w14:paraId="63D4F4B1" w14:textId="77777777" w:rsidR="009E1912" w:rsidRPr="00A358CF" w:rsidRDefault="009E1912" w:rsidP="005C01E4">
            <w:pPr>
              <w:pStyle w:val="ListParagraph"/>
              <w:ind w:left="-18"/>
              <w:jc w:val="both"/>
              <w:rPr>
                <w:lang w:val="es-ES"/>
              </w:rPr>
            </w:pPr>
            <w:r w:rsidRPr="00A358CF">
              <w:rPr>
                <w:lang w:val="es-ES"/>
              </w:rPr>
              <w:t>El idioma que gobierna el Contrato será el establecido en los Datos del Contrato.</w:t>
            </w:r>
          </w:p>
          <w:p w14:paraId="7BBC2076" w14:textId="77777777" w:rsidR="009E1912" w:rsidRPr="00A358CF" w:rsidRDefault="009E1912" w:rsidP="005C01E4">
            <w:pPr>
              <w:pStyle w:val="ListParagraph"/>
              <w:ind w:left="-18"/>
              <w:jc w:val="both"/>
              <w:rPr>
                <w:lang w:val="es-ES"/>
              </w:rPr>
            </w:pPr>
          </w:p>
        </w:tc>
      </w:tr>
      <w:tr w:rsidR="009E1912" w:rsidRPr="00A358CF" w14:paraId="0A7F0D71" w14:textId="77777777" w:rsidTr="005C01E4">
        <w:tc>
          <w:tcPr>
            <w:tcW w:w="2597" w:type="dxa"/>
            <w:gridSpan w:val="2"/>
            <w:tcMar>
              <w:left w:w="115" w:type="dxa"/>
              <w:bottom w:w="144" w:type="dxa"/>
              <w:right w:w="115" w:type="dxa"/>
            </w:tcMar>
          </w:tcPr>
          <w:p w14:paraId="6A56BBCF" w14:textId="77777777" w:rsidR="009E1912" w:rsidRPr="00A358CF" w:rsidRDefault="009E1912" w:rsidP="005C01E4">
            <w:pPr>
              <w:rPr>
                <w:b/>
                <w:lang w:val="es-ES"/>
              </w:rPr>
            </w:pPr>
            <w:r w:rsidRPr="00A358CF">
              <w:rPr>
                <w:b/>
                <w:lang w:val="es-ES"/>
              </w:rPr>
              <w:t xml:space="preserve">Subcláusula 1.5 </w:t>
            </w:r>
          </w:p>
        </w:tc>
        <w:tc>
          <w:tcPr>
            <w:tcW w:w="6874" w:type="dxa"/>
            <w:tcMar>
              <w:left w:w="115" w:type="dxa"/>
              <w:bottom w:w="144" w:type="dxa"/>
              <w:right w:w="115" w:type="dxa"/>
            </w:tcMar>
          </w:tcPr>
          <w:p w14:paraId="1C6FDD07" w14:textId="77777777" w:rsidR="009E1912" w:rsidRPr="00A358CF" w:rsidRDefault="009E1912" w:rsidP="005C01E4">
            <w:pPr>
              <w:pStyle w:val="ListParagraph"/>
              <w:ind w:left="-18"/>
              <w:jc w:val="both"/>
              <w:rPr>
                <w:b/>
                <w:bCs/>
                <w:lang w:val="es-ES"/>
              </w:rPr>
            </w:pPr>
            <w:r w:rsidRPr="00A358CF">
              <w:rPr>
                <w:b/>
                <w:bCs/>
                <w:lang w:val="es-ES"/>
              </w:rPr>
              <w:t>Prioridad de los Documentos</w:t>
            </w:r>
          </w:p>
        </w:tc>
      </w:tr>
      <w:tr w:rsidR="009E1912" w:rsidRPr="00E0610C" w14:paraId="0644303B" w14:textId="77777777" w:rsidTr="005C01E4">
        <w:tc>
          <w:tcPr>
            <w:tcW w:w="2597" w:type="dxa"/>
            <w:gridSpan w:val="2"/>
            <w:tcMar>
              <w:left w:w="115" w:type="dxa"/>
              <w:bottom w:w="144" w:type="dxa"/>
              <w:right w:w="115" w:type="dxa"/>
            </w:tcMar>
          </w:tcPr>
          <w:p w14:paraId="47336EDC" w14:textId="77777777" w:rsidR="009E1912" w:rsidRPr="00A358CF" w:rsidRDefault="009E1912" w:rsidP="005C01E4">
            <w:pPr>
              <w:rPr>
                <w:b/>
                <w:lang w:val="es-ES"/>
              </w:rPr>
            </w:pPr>
          </w:p>
        </w:tc>
        <w:tc>
          <w:tcPr>
            <w:tcW w:w="6874" w:type="dxa"/>
            <w:tcMar>
              <w:left w:w="115" w:type="dxa"/>
              <w:bottom w:w="144" w:type="dxa"/>
              <w:right w:w="115" w:type="dxa"/>
            </w:tcMar>
          </w:tcPr>
          <w:p w14:paraId="1B30BA5A" w14:textId="77777777" w:rsidR="009E1912" w:rsidRPr="00A358CF" w:rsidRDefault="009E1912" w:rsidP="005C01E4">
            <w:pPr>
              <w:pStyle w:val="ListParagraph"/>
              <w:spacing w:before="120" w:after="120"/>
              <w:ind w:left="-18"/>
              <w:contextualSpacing w:val="0"/>
              <w:jc w:val="both"/>
              <w:rPr>
                <w:lang w:val="es-ES"/>
              </w:rPr>
            </w:pPr>
            <w:r w:rsidRPr="00A358CF">
              <w:rPr>
                <w:lang w:val="es-ES"/>
              </w:rPr>
              <w:t>Los siguientes documentos se agregan a la lista de Prioridad de los Documentos después de (e):</w:t>
            </w:r>
          </w:p>
          <w:p w14:paraId="3769CCA9" w14:textId="77777777" w:rsidR="009E1912" w:rsidRPr="00A358CF" w:rsidRDefault="009E1912" w:rsidP="00602E12">
            <w:pPr>
              <w:pStyle w:val="ListParagraph"/>
              <w:spacing w:before="120" w:after="120"/>
              <w:ind w:left="690" w:hanging="425"/>
              <w:contextualSpacing w:val="0"/>
              <w:jc w:val="both"/>
              <w:rPr>
                <w:lang w:val="es-ES"/>
              </w:rPr>
            </w:pPr>
            <w:r w:rsidRPr="00A358CF">
              <w:rPr>
                <w:lang w:val="es-ES"/>
              </w:rPr>
              <w:t>"(f) las Condiciones Particulares Parte C- Fraude y Corrupción;</w:t>
            </w:r>
          </w:p>
          <w:p w14:paraId="70DD518C" w14:textId="798847F8" w:rsidR="009E1912" w:rsidRPr="00A358CF" w:rsidRDefault="009E1912" w:rsidP="00602E12">
            <w:pPr>
              <w:pStyle w:val="ListParagraph"/>
              <w:spacing w:before="120" w:after="120"/>
              <w:ind w:left="690" w:hanging="425"/>
              <w:contextualSpacing w:val="0"/>
              <w:jc w:val="both"/>
              <w:rPr>
                <w:lang w:val="es-ES"/>
              </w:rPr>
            </w:pPr>
            <w:r w:rsidRPr="00A358CF">
              <w:rPr>
                <w:lang w:val="es-ES"/>
              </w:rPr>
              <w:t xml:space="preserve">  (g) las Condiciones Particulares Parte D- Indicadores ambientales y sociales (</w:t>
            </w:r>
            <w:r w:rsidR="002C4D2C" w:rsidRPr="00A358CF">
              <w:rPr>
                <w:lang w:val="es-ES"/>
              </w:rPr>
              <w:t>AS</w:t>
            </w:r>
            <w:r w:rsidRPr="00A358CF">
              <w:rPr>
                <w:lang w:val="es-ES"/>
              </w:rPr>
              <w:t>) para los Informes de Avance ”;</w:t>
            </w:r>
          </w:p>
          <w:p w14:paraId="3DAE57C7" w14:textId="17F43A0B" w:rsidR="002C4D2C" w:rsidRPr="00A358CF" w:rsidRDefault="002C4D2C" w:rsidP="00602E12">
            <w:pPr>
              <w:pStyle w:val="ListParagraph"/>
              <w:spacing w:before="120" w:after="120"/>
              <w:ind w:left="690" w:hanging="425"/>
              <w:contextualSpacing w:val="0"/>
              <w:jc w:val="both"/>
              <w:rPr>
                <w:lang w:val="es-ES"/>
              </w:rPr>
            </w:pPr>
            <w:r w:rsidRPr="00A358CF">
              <w:rPr>
                <w:lang w:val="es-ES"/>
              </w:rPr>
              <w:t xml:space="preserve">  (h) las Condiciones Particulares - Parte E - Declaración sobre el Desempeño en materia de Explotación y Abuso Sexual (EAS) y / o Acoso Sexual de los Subcontratistas;</w:t>
            </w:r>
          </w:p>
          <w:p w14:paraId="72F042EB" w14:textId="62E1F327" w:rsidR="009E1912" w:rsidRPr="00A358CF" w:rsidRDefault="009E1912" w:rsidP="005C01E4">
            <w:pPr>
              <w:pStyle w:val="ListParagraph"/>
              <w:spacing w:before="120" w:after="120"/>
              <w:ind w:left="118" w:hanging="136"/>
              <w:contextualSpacing w:val="0"/>
              <w:jc w:val="both"/>
              <w:rPr>
                <w:lang w:val="es-ES"/>
              </w:rPr>
            </w:pPr>
            <w:r w:rsidRPr="00A358CF">
              <w:rPr>
                <w:lang w:val="es-ES"/>
              </w:rPr>
              <w:t>y la lista vuelve a numerar en correspondencia.</w:t>
            </w:r>
          </w:p>
        </w:tc>
      </w:tr>
      <w:tr w:rsidR="009E1912" w:rsidRPr="00E0610C" w14:paraId="34F92D4C" w14:textId="77777777" w:rsidTr="005C01E4">
        <w:trPr>
          <w:trHeight w:val="451"/>
        </w:trPr>
        <w:tc>
          <w:tcPr>
            <w:tcW w:w="2597" w:type="dxa"/>
            <w:gridSpan w:val="2"/>
            <w:tcMar>
              <w:left w:w="115" w:type="dxa"/>
              <w:bottom w:w="144" w:type="dxa"/>
              <w:right w:w="115" w:type="dxa"/>
            </w:tcMar>
          </w:tcPr>
          <w:p w14:paraId="00FAE87B" w14:textId="77777777" w:rsidR="009E1912" w:rsidRPr="00A358CF" w:rsidRDefault="009E1912" w:rsidP="005C01E4">
            <w:pPr>
              <w:rPr>
                <w:b/>
                <w:lang w:val="es-ES"/>
              </w:rPr>
            </w:pPr>
            <w:r w:rsidRPr="00A358CF">
              <w:rPr>
                <w:b/>
                <w:lang w:val="es-ES"/>
              </w:rPr>
              <w:t>Subcláusula 1.6</w:t>
            </w:r>
          </w:p>
        </w:tc>
        <w:tc>
          <w:tcPr>
            <w:tcW w:w="6874" w:type="dxa"/>
            <w:tcMar>
              <w:left w:w="115" w:type="dxa"/>
              <w:bottom w:w="144" w:type="dxa"/>
              <w:right w:w="115" w:type="dxa"/>
            </w:tcMar>
          </w:tcPr>
          <w:p w14:paraId="34B56E22" w14:textId="77777777" w:rsidR="009E1912" w:rsidRPr="00A358CF" w:rsidRDefault="009E1912" w:rsidP="005C01E4">
            <w:pPr>
              <w:jc w:val="both"/>
              <w:rPr>
                <w:lang w:val="es-ES"/>
              </w:rPr>
            </w:pPr>
            <w:r w:rsidRPr="00A358CF">
              <w:rPr>
                <w:b/>
                <w:bCs/>
                <w:lang w:val="es-ES"/>
              </w:rPr>
              <w:t>Acuerdo Contractual</w:t>
            </w:r>
            <w:r w:rsidRPr="00A358CF">
              <w:rPr>
                <w:lang w:val="es-ES"/>
              </w:rPr>
              <w:t xml:space="preserve"> </w:t>
            </w:r>
          </w:p>
          <w:p w14:paraId="2F4ED1B7" w14:textId="77777777" w:rsidR="009E1912" w:rsidRPr="00A358CF" w:rsidRDefault="009E1912" w:rsidP="005C01E4">
            <w:pPr>
              <w:jc w:val="both"/>
              <w:rPr>
                <w:lang w:val="es-ES"/>
              </w:rPr>
            </w:pPr>
          </w:p>
          <w:p w14:paraId="7DD023C5" w14:textId="77777777" w:rsidR="009E1912" w:rsidRPr="00A358CF" w:rsidRDefault="009E1912" w:rsidP="005C01E4">
            <w:pPr>
              <w:jc w:val="both"/>
              <w:rPr>
                <w:b/>
                <w:bCs/>
                <w:lang w:val="es-ES"/>
              </w:rPr>
            </w:pPr>
            <w:r w:rsidRPr="00A358CF">
              <w:rPr>
                <w:lang w:val="es-ES"/>
              </w:rPr>
              <w:t>En la segunda línea, “a menos que acuerden otra cosa” se reemplaza por “a menos que las Condiciones Particulares establezcan otra cosa”.</w:t>
            </w:r>
          </w:p>
        </w:tc>
      </w:tr>
      <w:tr w:rsidR="009E1912" w:rsidRPr="00E0610C" w14:paraId="64443851" w14:textId="77777777" w:rsidTr="005C01E4">
        <w:tc>
          <w:tcPr>
            <w:tcW w:w="2597" w:type="dxa"/>
            <w:gridSpan w:val="2"/>
            <w:tcMar>
              <w:left w:w="115" w:type="dxa"/>
              <w:bottom w:w="144" w:type="dxa"/>
              <w:right w:w="115" w:type="dxa"/>
            </w:tcMar>
          </w:tcPr>
          <w:p w14:paraId="564B8E0E" w14:textId="77777777" w:rsidR="009E1912" w:rsidRPr="00A358CF" w:rsidRDefault="009E1912" w:rsidP="005C01E4">
            <w:pPr>
              <w:rPr>
                <w:b/>
                <w:lang w:val="es-ES"/>
              </w:rPr>
            </w:pPr>
            <w:r w:rsidRPr="00A358CF">
              <w:rPr>
                <w:b/>
                <w:lang w:val="es-ES"/>
              </w:rPr>
              <w:t>Subcláusula 1.7</w:t>
            </w:r>
          </w:p>
        </w:tc>
        <w:tc>
          <w:tcPr>
            <w:tcW w:w="6874" w:type="dxa"/>
            <w:tcMar>
              <w:left w:w="115" w:type="dxa"/>
              <w:bottom w:w="144" w:type="dxa"/>
              <w:right w:w="115" w:type="dxa"/>
            </w:tcMar>
          </w:tcPr>
          <w:p w14:paraId="2B9599EF" w14:textId="77777777" w:rsidR="009E1912" w:rsidRPr="00A358CF" w:rsidRDefault="009E1912" w:rsidP="005C01E4">
            <w:pPr>
              <w:jc w:val="both"/>
              <w:rPr>
                <w:b/>
                <w:bCs/>
                <w:lang w:val="es-ES"/>
              </w:rPr>
            </w:pPr>
            <w:r w:rsidRPr="00A358CF">
              <w:rPr>
                <w:b/>
                <w:bCs/>
                <w:lang w:val="es-ES"/>
              </w:rPr>
              <w:t>Licencia de Operación</w:t>
            </w:r>
          </w:p>
          <w:p w14:paraId="253F406A" w14:textId="77777777" w:rsidR="009E1912" w:rsidRPr="00A358CF" w:rsidRDefault="009E1912" w:rsidP="005C01E4">
            <w:pPr>
              <w:jc w:val="both"/>
              <w:rPr>
                <w:b/>
                <w:bCs/>
                <w:lang w:val="es-ES"/>
              </w:rPr>
            </w:pPr>
          </w:p>
          <w:p w14:paraId="0696ED24" w14:textId="77777777" w:rsidR="009E1912" w:rsidRPr="00A358CF" w:rsidRDefault="009E1912" w:rsidP="005C01E4">
            <w:pPr>
              <w:jc w:val="both"/>
              <w:rPr>
                <w:lang w:val="es-ES"/>
              </w:rPr>
            </w:pPr>
            <w:r w:rsidRPr="00A358CF">
              <w:rPr>
                <w:lang w:val="es-ES"/>
              </w:rPr>
              <w:t>Eliminar el primer párrafo y reemplazar con lo siguiente:</w:t>
            </w:r>
          </w:p>
          <w:p w14:paraId="67142E41" w14:textId="77777777" w:rsidR="009E1912" w:rsidRPr="00A358CF" w:rsidRDefault="009E1912" w:rsidP="005C01E4">
            <w:pPr>
              <w:jc w:val="both"/>
              <w:rPr>
                <w:lang w:val="es-ES"/>
              </w:rPr>
            </w:pPr>
          </w:p>
          <w:p w14:paraId="0C3F6BF4" w14:textId="37C8CF40" w:rsidR="009E1912" w:rsidRPr="00A358CF" w:rsidRDefault="009E1912" w:rsidP="005C01E4">
            <w:pPr>
              <w:jc w:val="both"/>
              <w:rPr>
                <w:lang w:val="es-ES"/>
              </w:rPr>
            </w:pPr>
            <w:r w:rsidRPr="00A358CF">
              <w:rPr>
                <w:lang w:val="es-ES"/>
              </w:rPr>
              <w:t xml:space="preserve">“En consideración del rendimiento del Contratista en el Servicio de Operación, desde la Fecha de Inicio del Servicio de Operación, el </w:t>
            </w:r>
            <w:r w:rsidRPr="00A358CF">
              <w:rPr>
                <w:lang w:val="es-ES"/>
              </w:rPr>
              <w:lastRenderedPageBreak/>
              <w:t xml:space="preserve">Contratante otorga al Contratista durante el Período del Servicio de Operación, el derecho exclusivo, licencia y autoridad para ocupar, usar y disfrutar el Lugar de las Obras sin cargo y libre de </w:t>
            </w:r>
            <w:r w:rsidR="00B14114" w:rsidRPr="00A358CF">
              <w:rPr>
                <w:lang w:val="es-ES"/>
              </w:rPr>
              <w:t>todo reclamo</w:t>
            </w:r>
            <w:r w:rsidRPr="00A358CF">
              <w:rPr>
                <w:lang w:val="es-ES"/>
              </w:rPr>
              <w:t xml:space="preserve"> a los efectos de llevar a cabo los Servicios de Operación.</w:t>
            </w:r>
          </w:p>
          <w:p w14:paraId="781D182C" w14:textId="77777777" w:rsidR="009E1912" w:rsidRPr="00A358CF" w:rsidRDefault="009E1912" w:rsidP="005C01E4">
            <w:pPr>
              <w:jc w:val="both"/>
              <w:rPr>
                <w:lang w:val="es-ES"/>
              </w:rPr>
            </w:pPr>
          </w:p>
          <w:p w14:paraId="0F355A75" w14:textId="77777777" w:rsidR="009E1912" w:rsidRPr="00A358CF" w:rsidRDefault="009E1912" w:rsidP="005C01E4">
            <w:pPr>
              <w:jc w:val="both"/>
              <w:rPr>
                <w:lang w:val="es-ES"/>
              </w:rPr>
            </w:pPr>
            <w:r w:rsidRPr="00A358CF">
              <w:rPr>
                <w:lang w:val="es-ES"/>
              </w:rPr>
              <w:t>Junto con la Carta o Aceptación, el Contratante deberá, cuando sea necesario, emitir o hacer que se emita, al Contratista la Licencia de Operación o la autorización legal equivalente para permitirle al Operador operar y mantener las Obras durante el Período de Servicio de Operación.</w:t>
            </w:r>
          </w:p>
          <w:p w14:paraId="0CDBE165" w14:textId="77777777" w:rsidR="009E1912" w:rsidRPr="00A358CF" w:rsidRDefault="009E1912" w:rsidP="005C01E4">
            <w:pPr>
              <w:jc w:val="both"/>
              <w:rPr>
                <w:lang w:val="es-ES"/>
              </w:rPr>
            </w:pPr>
          </w:p>
          <w:p w14:paraId="6A629D94" w14:textId="2DC3A151" w:rsidR="009E1912" w:rsidRPr="00A358CF" w:rsidRDefault="009E1912" w:rsidP="005C01E4">
            <w:pPr>
              <w:jc w:val="both"/>
              <w:rPr>
                <w:b/>
                <w:bCs/>
                <w:lang w:val="es-ES"/>
              </w:rPr>
            </w:pPr>
            <w:r w:rsidRPr="00A358CF">
              <w:rPr>
                <w:lang w:val="es-ES"/>
              </w:rPr>
              <w:t xml:space="preserve">Esta Licencia de Operación </w:t>
            </w:r>
            <w:r w:rsidR="009C20FC" w:rsidRPr="00A358CF">
              <w:rPr>
                <w:lang w:val="es-ES"/>
              </w:rPr>
              <w:t>entrará en vigor</w:t>
            </w:r>
            <w:r w:rsidRPr="00A358CF">
              <w:rPr>
                <w:lang w:val="es-ES"/>
              </w:rPr>
              <w:t xml:space="preserve"> y en efecto a partir de la emisión del Certificado de Puesta en Marcha requerida bajo la Cláusula 11.7 y permanecerá en vigencia durante el Período de Servicio de Operación.”</w:t>
            </w:r>
          </w:p>
        </w:tc>
      </w:tr>
      <w:tr w:rsidR="009E1912" w:rsidRPr="00E0610C" w14:paraId="12365CA5" w14:textId="77777777" w:rsidTr="005C01E4">
        <w:tc>
          <w:tcPr>
            <w:tcW w:w="2597" w:type="dxa"/>
            <w:gridSpan w:val="2"/>
            <w:tcMar>
              <w:left w:w="115" w:type="dxa"/>
              <w:bottom w:w="144" w:type="dxa"/>
              <w:right w:w="115" w:type="dxa"/>
            </w:tcMar>
          </w:tcPr>
          <w:p w14:paraId="28315771" w14:textId="77777777" w:rsidR="009E1912" w:rsidRPr="00A358CF" w:rsidRDefault="009E1912" w:rsidP="005C01E4">
            <w:pPr>
              <w:rPr>
                <w:b/>
                <w:lang w:val="es-ES"/>
              </w:rPr>
            </w:pPr>
            <w:r w:rsidRPr="00A358CF">
              <w:rPr>
                <w:b/>
                <w:lang w:val="es-ES"/>
              </w:rPr>
              <w:lastRenderedPageBreak/>
              <w:t xml:space="preserve">Subcláusula 1.8 </w:t>
            </w:r>
          </w:p>
        </w:tc>
        <w:tc>
          <w:tcPr>
            <w:tcW w:w="6874" w:type="dxa"/>
            <w:tcMar>
              <w:left w:w="115" w:type="dxa"/>
              <w:bottom w:w="144" w:type="dxa"/>
              <w:right w:w="115" w:type="dxa"/>
            </w:tcMar>
          </w:tcPr>
          <w:p w14:paraId="07F43FA1" w14:textId="77777777" w:rsidR="009E1912" w:rsidRPr="00A358CF" w:rsidRDefault="009E1912" w:rsidP="005C01E4">
            <w:pPr>
              <w:jc w:val="both"/>
              <w:rPr>
                <w:b/>
                <w:lang w:val="es-ES"/>
              </w:rPr>
            </w:pPr>
            <w:r w:rsidRPr="00A358CF">
              <w:rPr>
                <w:b/>
                <w:lang w:val="es-ES"/>
              </w:rPr>
              <w:t>Cesión</w:t>
            </w:r>
          </w:p>
          <w:p w14:paraId="4039B218" w14:textId="77777777" w:rsidR="009E1912" w:rsidRPr="00A358CF" w:rsidRDefault="009E1912" w:rsidP="005C01E4">
            <w:pPr>
              <w:jc w:val="both"/>
              <w:rPr>
                <w:bCs/>
                <w:lang w:val="es-ES"/>
              </w:rPr>
            </w:pPr>
          </w:p>
          <w:p w14:paraId="00721BD0" w14:textId="2632373A" w:rsidR="009E1912" w:rsidRPr="00A358CF" w:rsidRDefault="009E1912" w:rsidP="005C01E4">
            <w:pPr>
              <w:jc w:val="both"/>
              <w:rPr>
                <w:bCs/>
                <w:lang w:val="es-ES"/>
              </w:rPr>
            </w:pPr>
            <w:r w:rsidRPr="00A358CF">
              <w:rPr>
                <w:bCs/>
                <w:lang w:val="es-ES"/>
              </w:rPr>
              <w:t xml:space="preserve">Toda la </w:t>
            </w:r>
            <w:r w:rsidR="00DC2608" w:rsidRPr="00A358CF">
              <w:rPr>
                <w:bCs/>
                <w:lang w:val="es-ES"/>
              </w:rPr>
              <w:t>Subcláusula</w:t>
            </w:r>
            <w:r w:rsidRPr="00A358CF">
              <w:rPr>
                <w:bCs/>
                <w:lang w:val="es-ES"/>
              </w:rPr>
              <w:t xml:space="preserve"> se reemplaza por lo siguiente:</w:t>
            </w:r>
          </w:p>
          <w:p w14:paraId="34A1ACEA" w14:textId="77777777" w:rsidR="009E1912" w:rsidRPr="00A358CF" w:rsidRDefault="009E1912" w:rsidP="005C01E4">
            <w:pPr>
              <w:jc w:val="both"/>
              <w:rPr>
                <w:bCs/>
                <w:lang w:val="es-ES"/>
              </w:rPr>
            </w:pPr>
          </w:p>
          <w:p w14:paraId="3973693F" w14:textId="77777777" w:rsidR="009E1912" w:rsidRPr="00A358CF" w:rsidRDefault="009E1912" w:rsidP="005C01E4">
            <w:pPr>
              <w:ind w:left="542" w:hanging="542"/>
              <w:jc w:val="both"/>
              <w:rPr>
                <w:lang w:val="es-ES"/>
              </w:rPr>
            </w:pPr>
            <w:r w:rsidRPr="00A358CF">
              <w:rPr>
                <w:lang w:val="es-ES"/>
              </w:rPr>
              <w:t>“ (a)  Salvo lo dispuesto en (b), (c) y (d) a continuación, ninguna de las Partes asignará la totalidad o parte del Contrato o cualquier beneficio o interés en el Contrato o bajo este sin el consentimiento de la otra Parte.</w:t>
            </w:r>
          </w:p>
          <w:p w14:paraId="1B996BDF" w14:textId="77777777" w:rsidR="009E1912" w:rsidRPr="00A358CF" w:rsidRDefault="009E1912" w:rsidP="005C01E4">
            <w:pPr>
              <w:ind w:left="400" w:hanging="400"/>
              <w:jc w:val="both"/>
              <w:rPr>
                <w:lang w:val="es-ES"/>
              </w:rPr>
            </w:pPr>
          </w:p>
          <w:p w14:paraId="67CBFADD" w14:textId="77777777" w:rsidR="009E1912" w:rsidRPr="00A358CF" w:rsidRDefault="009E1912" w:rsidP="005C01E4">
            <w:pPr>
              <w:ind w:left="542" w:hanging="542"/>
              <w:jc w:val="both"/>
              <w:rPr>
                <w:lang w:val="es-ES"/>
              </w:rPr>
            </w:pPr>
            <w:r w:rsidRPr="00A358CF">
              <w:rPr>
                <w:lang w:val="es-ES"/>
              </w:rPr>
              <w:t>(b)   El Contratista puede, como garantía a favor de un banco o institución financiera, ceder su derecho a cualquier dinero adeudado o vencido en virtud del Contrato.</w:t>
            </w:r>
          </w:p>
          <w:p w14:paraId="1763DA9C" w14:textId="77777777" w:rsidR="009E1912" w:rsidRPr="00A358CF" w:rsidRDefault="009E1912" w:rsidP="005C01E4">
            <w:pPr>
              <w:ind w:left="400" w:hanging="400"/>
              <w:jc w:val="both"/>
              <w:rPr>
                <w:lang w:val="es-ES"/>
              </w:rPr>
            </w:pPr>
          </w:p>
          <w:p w14:paraId="6CC662D8" w14:textId="77777777" w:rsidR="009E1912" w:rsidRPr="00A358CF" w:rsidRDefault="009E1912" w:rsidP="005C01E4">
            <w:pPr>
              <w:ind w:left="542" w:hanging="542"/>
              <w:jc w:val="both"/>
              <w:rPr>
                <w:lang w:val="es-ES"/>
              </w:rPr>
            </w:pPr>
            <w:r w:rsidRPr="00A358CF">
              <w:rPr>
                <w:lang w:val="es-ES"/>
              </w:rPr>
              <w:t>(c)   Durante el Período de Servicio de Operación, el Contratante puede ceder la totalidad del Contrato a la agencia, si corresponde, especificada en los Datos del Contrato sujeto a lo siguiente:</w:t>
            </w:r>
          </w:p>
          <w:p w14:paraId="11CADFF3" w14:textId="77777777" w:rsidR="009E1912" w:rsidRPr="00A358CF" w:rsidRDefault="009E1912" w:rsidP="005C01E4">
            <w:pPr>
              <w:ind w:left="400" w:hanging="400"/>
              <w:jc w:val="both"/>
              <w:rPr>
                <w:lang w:val="es-ES"/>
              </w:rPr>
            </w:pPr>
          </w:p>
          <w:p w14:paraId="2EFE1AE9" w14:textId="77777777" w:rsidR="009E1912" w:rsidRPr="00A358CF" w:rsidRDefault="009E1912" w:rsidP="005C01E4">
            <w:pPr>
              <w:ind w:left="825" w:hanging="425"/>
              <w:jc w:val="both"/>
              <w:rPr>
                <w:lang w:val="es-ES"/>
              </w:rPr>
            </w:pPr>
            <w:r w:rsidRPr="00A358CF">
              <w:rPr>
                <w:lang w:val="es-ES"/>
              </w:rPr>
              <w:t>(i)   el Contratante deberá proporcionar al Contratista un aviso por escrito de al menos 90 días de su intención de ceder el Contrato. Dicha notificación especificará los arreglos financieros que se han hecho para el pago del Precio del Contrato al Contratista.</w:t>
            </w:r>
          </w:p>
          <w:p w14:paraId="655B27DF" w14:textId="77777777" w:rsidR="009E1912" w:rsidRPr="00A358CF" w:rsidRDefault="009E1912" w:rsidP="005C01E4">
            <w:pPr>
              <w:ind w:left="683" w:hanging="283"/>
              <w:jc w:val="both"/>
              <w:rPr>
                <w:lang w:val="es-ES"/>
              </w:rPr>
            </w:pPr>
          </w:p>
          <w:p w14:paraId="75157DEF" w14:textId="77777777" w:rsidR="009E1912" w:rsidRPr="00A358CF" w:rsidRDefault="009E1912" w:rsidP="005C01E4">
            <w:pPr>
              <w:ind w:left="825" w:hanging="425"/>
              <w:jc w:val="both"/>
              <w:rPr>
                <w:lang w:val="es-ES"/>
              </w:rPr>
            </w:pPr>
            <w:r w:rsidRPr="00A358CF">
              <w:rPr>
                <w:lang w:val="es-ES"/>
              </w:rPr>
              <w:t>(ii) el Contratante no asignará el Contrato hasta que se haya proporcionado evidencia razonable al Contratista de que se han realizado y se mantendrán los arreglos financieros, lo que permitirá a la agencia pagar el Precio del Contrato puntualmente.</w:t>
            </w:r>
          </w:p>
          <w:p w14:paraId="548D378E" w14:textId="77777777" w:rsidR="009E1912" w:rsidRPr="00A358CF" w:rsidRDefault="009E1912" w:rsidP="005C01E4">
            <w:pPr>
              <w:ind w:left="683" w:hanging="283"/>
              <w:jc w:val="both"/>
              <w:rPr>
                <w:lang w:val="es-ES"/>
              </w:rPr>
            </w:pPr>
          </w:p>
          <w:p w14:paraId="489914A2" w14:textId="77777777" w:rsidR="009E1912" w:rsidRPr="00A358CF" w:rsidRDefault="009E1912" w:rsidP="005C01E4">
            <w:pPr>
              <w:ind w:left="542" w:hanging="542"/>
              <w:jc w:val="both"/>
              <w:rPr>
                <w:lang w:val="es-ES"/>
              </w:rPr>
            </w:pPr>
            <w:r w:rsidRPr="00A358CF">
              <w:rPr>
                <w:lang w:val="es-ES"/>
              </w:rPr>
              <w:lastRenderedPageBreak/>
              <w:t>(d)   Cuando el Contratista esté compuesto por una APCA, ningún miembro de la empresa conjunta asignará o pasará a otro su interés en el Contrato o la APCA hasta el segundo aniversario de la fecha del Certificado de Puesta en Marcha. Después del segundo aniversario de la emisión del Certificado de Puesta en Marcha, una parte de la APCA que no sea el miembro principal de la APCA puede asignar su interés a los otros socios de la APCA con el consentimiento del Contratante, dicho consentimiento no será irrazonable retenido.</w:t>
            </w:r>
          </w:p>
          <w:p w14:paraId="33B960B8" w14:textId="77777777" w:rsidR="009E1912" w:rsidRPr="00A358CF" w:rsidRDefault="009E1912" w:rsidP="005C01E4">
            <w:pPr>
              <w:ind w:left="400" w:hanging="400"/>
              <w:jc w:val="both"/>
              <w:rPr>
                <w:lang w:val="es-ES"/>
              </w:rPr>
            </w:pPr>
          </w:p>
          <w:p w14:paraId="69C052D3" w14:textId="77777777" w:rsidR="009E1912" w:rsidRPr="00A358CF" w:rsidRDefault="009E1912" w:rsidP="005C01E4">
            <w:pPr>
              <w:ind w:left="542" w:hanging="542"/>
              <w:jc w:val="both"/>
              <w:rPr>
                <w:bCs/>
                <w:lang w:val="es-ES"/>
              </w:rPr>
            </w:pPr>
            <w:r w:rsidRPr="00A358CF">
              <w:rPr>
                <w:lang w:val="es-ES"/>
              </w:rPr>
              <w:t>(e)   Cuando el Contratista sea un SPV, ningún miembro del SPV asignará su participación en el SPV hasta el segundo aniversario de la fecha del Certificado de Puesta en Marcha. Después del segundo aniversario de la emisión del Certificado de Puesta en Marcha, un miembro del SPV con el consentimiento del Contratante, dicho consentimiento no debe ser retenido injustificadamente, puede diluir su participación en el SPV al porcentaje establecido en los DDP de la SDP. ”</w:t>
            </w:r>
          </w:p>
        </w:tc>
      </w:tr>
      <w:tr w:rsidR="009E1912" w:rsidRPr="00E0610C" w14:paraId="4A124ED4" w14:textId="77777777" w:rsidTr="005C01E4">
        <w:tc>
          <w:tcPr>
            <w:tcW w:w="2597" w:type="dxa"/>
            <w:gridSpan w:val="2"/>
            <w:tcMar>
              <w:left w:w="115" w:type="dxa"/>
              <w:bottom w:w="144" w:type="dxa"/>
              <w:right w:w="115" w:type="dxa"/>
            </w:tcMar>
          </w:tcPr>
          <w:p w14:paraId="4A8CE04F" w14:textId="77777777" w:rsidR="009E1912" w:rsidRPr="00A358CF" w:rsidRDefault="009E1912" w:rsidP="005C01E4">
            <w:pPr>
              <w:rPr>
                <w:b/>
                <w:lang w:val="es-ES"/>
              </w:rPr>
            </w:pPr>
            <w:r w:rsidRPr="00A358CF">
              <w:rPr>
                <w:b/>
                <w:lang w:val="es-ES"/>
              </w:rPr>
              <w:lastRenderedPageBreak/>
              <w:t>Subcláusula 1.9</w:t>
            </w:r>
          </w:p>
        </w:tc>
        <w:tc>
          <w:tcPr>
            <w:tcW w:w="6874" w:type="dxa"/>
            <w:tcMar>
              <w:left w:w="115" w:type="dxa"/>
              <w:bottom w:w="144" w:type="dxa"/>
              <w:right w:w="115" w:type="dxa"/>
            </w:tcMar>
          </w:tcPr>
          <w:p w14:paraId="198623A6" w14:textId="77777777" w:rsidR="009E1912" w:rsidRPr="00A358CF" w:rsidRDefault="009E1912" w:rsidP="005C01E4">
            <w:pPr>
              <w:jc w:val="both"/>
              <w:rPr>
                <w:lang w:val="es-ES"/>
              </w:rPr>
            </w:pPr>
            <w:r w:rsidRPr="00A358CF">
              <w:rPr>
                <w:b/>
                <w:lang w:val="es-ES"/>
              </w:rPr>
              <w:t>Custodia y Entrega de los Documentos</w:t>
            </w:r>
          </w:p>
        </w:tc>
      </w:tr>
      <w:tr w:rsidR="009E1912" w:rsidRPr="00E0610C" w14:paraId="47E5DC75" w14:textId="77777777" w:rsidTr="005C01E4">
        <w:trPr>
          <w:trHeight w:val="387"/>
        </w:trPr>
        <w:tc>
          <w:tcPr>
            <w:tcW w:w="2597" w:type="dxa"/>
            <w:gridSpan w:val="2"/>
            <w:tcMar>
              <w:left w:w="115" w:type="dxa"/>
              <w:bottom w:w="144" w:type="dxa"/>
              <w:right w:w="115" w:type="dxa"/>
            </w:tcMar>
          </w:tcPr>
          <w:p w14:paraId="3B66E558" w14:textId="77777777" w:rsidR="009E1912" w:rsidRPr="00A358CF" w:rsidRDefault="009E1912" w:rsidP="005C01E4">
            <w:pPr>
              <w:rPr>
                <w:b/>
                <w:lang w:val="es-ES"/>
              </w:rPr>
            </w:pPr>
          </w:p>
        </w:tc>
        <w:tc>
          <w:tcPr>
            <w:tcW w:w="6874" w:type="dxa"/>
            <w:tcMar>
              <w:left w:w="115" w:type="dxa"/>
              <w:bottom w:w="144" w:type="dxa"/>
              <w:right w:w="115" w:type="dxa"/>
            </w:tcMar>
          </w:tcPr>
          <w:p w14:paraId="757941FF" w14:textId="77777777" w:rsidR="009E1912" w:rsidRPr="00A358CF" w:rsidRDefault="009E1912" w:rsidP="005C01E4">
            <w:pPr>
              <w:jc w:val="both"/>
              <w:rPr>
                <w:b/>
                <w:lang w:val="es-ES"/>
              </w:rPr>
            </w:pPr>
            <w:r w:rsidRPr="00A358CF">
              <w:rPr>
                <w:lang w:val="es-ES"/>
              </w:rPr>
              <w:t xml:space="preserve">Las palabras “de naturaleza técnica” se suprimen del último párrafo. </w:t>
            </w:r>
          </w:p>
        </w:tc>
      </w:tr>
      <w:tr w:rsidR="009E1912" w:rsidRPr="00A358CF" w14:paraId="513431E6" w14:textId="77777777" w:rsidTr="005C01E4">
        <w:trPr>
          <w:trHeight w:val="387"/>
        </w:trPr>
        <w:tc>
          <w:tcPr>
            <w:tcW w:w="2597" w:type="dxa"/>
            <w:gridSpan w:val="2"/>
            <w:tcMar>
              <w:left w:w="115" w:type="dxa"/>
              <w:bottom w:w="144" w:type="dxa"/>
              <w:right w:w="115" w:type="dxa"/>
            </w:tcMar>
          </w:tcPr>
          <w:p w14:paraId="5847420E" w14:textId="77777777" w:rsidR="009E1912" w:rsidRPr="00A358CF" w:rsidRDefault="009E1912" w:rsidP="005C01E4">
            <w:pPr>
              <w:rPr>
                <w:b/>
                <w:lang w:val="es-ES"/>
              </w:rPr>
            </w:pPr>
            <w:r w:rsidRPr="00A358CF">
              <w:rPr>
                <w:b/>
                <w:lang w:val="es-ES"/>
              </w:rPr>
              <w:t>Subcláusula 1.13</w:t>
            </w:r>
          </w:p>
        </w:tc>
        <w:tc>
          <w:tcPr>
            <w:tcW w:w="6874" w:type="dxa"/>
            <w:tcMar>
              <w:left w:w="115" w:type="dxa"/>
              <w:bottom w:w="144" w:type="dxa"/>
              <w:right w:w="115" w:type="dxa"/>
            </w:tcMar>
          </w:tcPr>
          <w:p w14:paraId="40BDECDA" w14:textId="77777777" w:rsidR="009E1912" w:rsidRPr="00A358CF" w:rsidRDefault="009E1912" w:rsidP="005C01E4">
            <w:pPr>
              <w:jc w:val="both"/>
              <w:rPr>
                <w:lang w:val="es-ES"/>
              </w:rPr>
            </w:pPr>
            <w:r w:rsidRPr="00A358CF">
              <w:rPr>
                <w:b/>
                <w:lang w:val="es-ES"/>
              </w:rPr>
              <w:t>Confidencialidad</w:t>
            </w:r>
          </w:p>
        </w:tc>
      </w:tr>
      <w:tr w:rsidR="009E1912" w:rsidRPr="00E0610C" w14:paraId="22F3160A" w14:textId="77777777" w:rsidTr="005C01E4">
        <w:trPr>
          <w:trHeight w:val="387"/>
        </w:trPr>
        <w:tc>
          <w:tcPr>
            <w:tcW w:w="2597" w:type="dxa"/>
            <w:gridSpan w:val="2"/>
            <w:tcMar>
              <w:left w:w="115" w:type="dxa"/>
              <w:bottom w:w="144" w:type="dxa"/>
              <w:right w:w="115" w:type="dxa"/>
            </w:tcMar>
          </w:tcPr>
          <w:p w14:paraId="5A6B2210" w14:textId="77777777" w:rsidR="009E1912" w:rsidRPr="00A358CF" w:rsidRDefault="009E1912" w:rsidP="005C01E4">
            <w:pPr>
              <w:rPr>
                <w:b/>
                <w:lang w:val="es-ES"/>
              </w:rPr>
            </w:pPr>
          </w:p>
        </w:tc>
        <w:tc>
          <w:tcPr>
            <w:tcW w:w="6874" w:type="dxa"/>
            <w:tcMar>
              <w:left w:w="115" w:type="dxa"/>
              <w:bottom w:w="144" w:type="dxa"/>
              <w:right w:w="115" w:type="dxa"/>
            </w:tcMar>
          </w:tcPr>
          <w:p w14:paraId="5B06B406" w14:textId="2CA04C3B" w:rsidR="009E1912" w:rsidRPr="00A358CF" w:rsidRDefault="009E1912" w:rsidP="005C01E4">
            <w:pPr>
              <w:spacing w:before="60"/>
              <w:jc w:val="both"/>
              <w:rPr>
                <w:lang w:val="es-ES"/>
              </w:rPr>
            </w:pPr>
            <w:r w:rsidRPr="00A358CF">
              <w:rPr>
                <w:lang w:val="es-ES"/>
              </w:rPr>
              <w:t xml:space="preserve">La Subcláusula se </w:t>
            </w:r>
            <w:r w:rsidR="00DC2608" w:rsidRPr="00A358CF">
              <w:rPr>
                <w:lang w:val="es-ES"/>
              </w:rPr>
              <w:t>sustituye</w:t>
            </w:r>
            <w:r w:rsidRPr="00A358CF">
              <w:rPr>
                <w:lang w:val="es-ES"/>
              </w:rPr>
              <w:t xml:space="preserve"> en su totalidad con el siguiente texto: </w:t>
            </w:r>
            <w:r w:rsidRPr="00A358CF">
              <w:rPr>
                <w:lang w:val="es-ES"/>
              </w:rPr>
              <w:br/>
            </w:r>
          </w:p>
          <w:p w14:paraId="2B353FD2" w14:textId="77777777" w:rsidR="009E1912" w:rsidRPr="00A358CF" w:rsidRDefault="009E1912" w:rsidP="005C01E4">
            <w:pPr>
              <w:pStyle w:val="ListParagraph"/>
              <w:ind w:left="0"/>
              <w:jc w:val="both"/>
              <w:rPr>
                <w:b/>
                <w:lang w:val="es-ES"/>
              </w:rPr>
            </w:pPr>
            <w:r w:rsidRPr="00A358CF">
              <w:rPr>
                <w:lang w:val="es-ES"/>
              </w:rPr>
              <w:t>“</w:t>
            </w:r>
            <w:r w:rsidRPr="00A358CF">
              <w:rPr>
                <w:b/>
                <w:lang w:val="es-ES"/>
              </w:rPr>
              <w:t>1.12 Confidencialidad</w:t>
            </w:r>
          </w:p>
          <w:p w14:paraId="34DE1582" w14:textId="77777777" w:rsidR="009E1912" w:rsidRPr="00A358CF" w:rsidRDefault="009E1912" w:rsidP="005C01E4">
            <w:pPr>
              <w:pStyle w:val="ListParagraph"/>
              <w:ind w:left="0"/>
              <w:jc w:val="both"/>
              <w:rPr>
                <w:b/>
                <w:lang w:val="es-ES"/>
              </w:rPr>
            </w:pPr>
          </w:p>
          <w:p w14:paraId="46EBFB3C" w14:textId="77777777" w:rsidR="009E1912" w:rsidRPr="00A358CF" w:rsidRDefault="009E1912" w:rsidP="005C01E4">
            <w:pPr>
              <w:pStyle w:val="ListParagraph"/>
              <w:ind w:left="0"/>
              <w:jc w:val="both"/>
              <w:rPr>
                <w:lang w:val="es-ES"/>
              </w:rPr>
            </w:pPr>
            <w:r w:rsidRPr="00A358CF">
              <w:rPr>
                <w:lang w:val="es-ES"/>
              </w:rPr>
              <w:t>El Personal del Contratista y el Personal del Contratante deberán revelar entre sí toda la información confidencial y de otra índole que pueda ser razonablemente requerida para verificar el cumplimiento del Contrato y permitir su correcta implementación.</w:t>
            </w:r>
          </w:p>
          <w:p w14:paraId="661212EC" w14:textId="77777777" w:rsidR="009E1912" w:rsidRPr="00A358CF" w:rsidRDefault="009E1912" w:rsidP="005C01E4">
            <w:pPr>
              <w:pStyle w:val="ListParagraph"/>
              <w:jc w:val="both"/>
              <w:rPr>
                <w:lang w:val="es-ES"/>
              </w:rPr>
            </w:pPr>
          </w:p>
          <w:p w14:paraId="5E6CD7AD" w14:textId="113A07D9" w:rsidR="009E1912" w:rsidRPr="00A358CF" w:rsidRDefault="009E1912" w:rsidP="005C01E4">
            <w:pPr>
              <w:pStyle w:val="ListParagraph"/>
              <w:ind w:left="0"/>
              <w:jc w:val="both"/>
              <w:rPr>
                <w:lang w:val="es-ES"/>
              </w:rPr>
            </w:pPr>
            <w:r w:rsidRPr="00A358CF">
              <w:rPr>
                <w:lang w:val="es-ES"/>
              </w:rPr>
              <w:t>Cada uno de ellos tratará los detalles del Contrato como privados y confidenciales, excepto en la medida necesaria para cumplir con sus obligaciones respectivas bajo el Contrato o para cumplir con las Leyes aplicables. Cada uno de ellos no publicará ni revelará ningún detalle de las Obras preparado por la otra Parte sin el previo acuerdo de la otra Parte. Sin embargo, se autorizará al Contratista a revelar cualquier información públicamente disponible, o información requerida para establecer sus calificaciones para competir por otros proyectos”.</w:t>
            </w:r>
          </w:p>
          <w:p w14:paraId="109AEFED" w14:textId="77777777" w:rsidR="009E1912" w:rsidRPr="00A358CF" w:rsidRDefault="009E1912" w:rsidP="005C01E4">
            <w:pPr>
              <w:jc w:val="both"/>
              <w:rPr>
                <w:lang w:val="es-ES"/>
              </w:rPr>
            </w:pPr>
          </w:p>
        </w:tc>
      </w:tr>
      <w:tr w:rsidR="009E1912" w:rsidRPr="00A358CF" w14:paraId="78F4377E" w14:textId="77777777" w:rsidTr="005C01E4">
        <w:tc>
          <w:tcPr>
            <w:tcW w:w="2597" w:type="dxa"/>
            <w:gridSpan w:val="2"/>
            <w:tcMar>
              <w:left w:w="115" w:type="dxa"/>
              <w:bottom w:w="144" w:type="dxa"/>
              <w:right w:w="115" w:type="dxa"/>
            </w:tcMar>
          </w:tcPr>
          <w:p w14:paraId="62A14749" w14:textId="77777777" w:rsidR="009E1912" w:rsidRPr="00A358CF" w:rsidRDefault="009E1912" w:rsidP="005C01E4">
            <w:pPr>
              <w:rPr>
                <w:b/>
                <w:lang w:val="es-ES"/>
              </w:rPr>
            </w:pPr>
            <w:r w:rsidRPr="00A358CF">
              <w:rPr>
                <w:b/>
                <w:lang w:val="es-ES"/>
              </w:rPr>
              <w:t>Subcláusula 1.14</w:t>
            </w:r>
          </w:p>
        </w:tc>
        <w:tc>
          <w:tcPr>
            <w:tcW w:w="6874" w:type="dxa"/>
            <w:tcMar>
              <w:left w:w="115" w:type="dxa"/>
              <w:bottom w:w="144" w:type="dxa"/>
              <w:right w:w="115" w:type="dxa"/>
            </w:tcMar>
          </w:tcPr>
          <w:p w14:paraId="6038AA90" w14:textId="77777777" w:rsidR="009E1912" w:rsidRPr="00A358CF" w:rsidRDefault="009E1912" w:rsidP="005C01E4">
            <w:pPr>
              <w:jc w:val="both"/>
              <w:rPr>
                <w:b/>
                <w:lang w:val="es-ES"/>
              </w:rPr>
            </w:pPr>
            <w:r w:rsidRPr="00A358CF">
              <w:rPr>
                <w:b/>
                <w:lang w:val="es-ES"/>
              </w:rPr>
              <w:t>Cumplimiento con las Leyes</w:t>
            </w:r>
          </w:p>
        </w:tc>
      </w:tr>
      <w:tr w:rsidR="009E1912" w:rsidRPr="00E0610C" w14:paraId="6901C1D9" w14:textId="77777777" w:rsidTr="005C01E4">
        <w:tc>
          <w:tcPr>
            <w:tcW w:w="2597" w:type="dxa"/>
            <w:gridSpan w:val="2"/>
            <w:tcMar>
              <w:left w:w="115" w:type="dxa"/>
              <w:bottom w:w="144" w:type="dxa"/>
              <w:right w:w="115" w:type="dxa"/>
            </w:tcMar>
          </w:tcPr>
          <w:p w14:paraId="4C01CD2A" w14:textId="77777777" w:rsidR="009E1912" w:rsidRPr="00A358CF" w:rsidRDefault="009E1912" w:rsidP="005C01E4">
            <w:pPr>
              <w:rPr>
                <w:b/>
                <w:lang w:val="es-ES"/>
              </w:rPr>
            </w:pPr>
          </w:p>
        </w:tc>
        <w:tc>
          <w:tcPr>
            <w:tcW w:w="6874" w:type="dxa"/>
            <w:tcMar>
              <w:left w:w="115" w:type="dxa"/>
              <w:bottom w:w="144" w:type="dxa"/>
              <w:right w:w="115" w:type="dxa"/>
            </w:tcMar>
          </w:tcPr>
          <w:p w14:paraId="7C28AFC7" w14:textId="77777777" w:rsidR="009E1912" w:rsidRPr="00A358CF" w:rsidRDefault="009E1912" w:rsidP="005C01E4">
            <w:pPr>
              <w:jc w:val="both"/>
              <w:rPr>
                <w:lang w:val="es-ES"/>
              </w:rPr>
            </w:pPr>
            <w:r w:rsidRPr="00A358CF">
              <w:rPr>
                <w:lang w:val="es-ES"/>
              </w:rPr>
              <w:t>Al final del párrafo (b) se agregan las palabras: “, a menos que el Contratista esté impedido para llevar a cabo estas acciones y muestre evidencia de su diligencia”.</w:t>
            </w:r>
          </w:p>
          <w:p w14:paraId="3FEC583C" w14:textId="77777777" w:rsidR="009E1912" w:rsidRPr="00A358CF" w:rsidRDefault="009E1912" w:rsidP="005C01E4">
            <w:pPr>
              <w:jc w:val="both"/>
              <w:rPr>
                <w:b/>
                <w:lang w:val="es-ES"/>
              </w:rPr>
            </w:pPr>
          </w:p>
        </w:tc>
      </w:tr>
      <w:tr w:rsidR="009E1912" w:rsidRPr="00E0610C" w14:paraId="328F87DE" w14:textId="77777777" w:rsidTr="005C01E4">
        <w:tc>
          <w:tcPr>
            <w:tcW w:w="2597" w:type="dxa"/>
            <w:gridSpan w:val="2"/>
            <w:tcMar>
              <w:left w:w="115" w:type="dxa"/>
              <w:bottom w:w="144" w:type="dxa"/>
              <w:right w:w="115" w:type="dxa"/>
            </w:tcMar>
          </w:tcPr>
          <w:p w14:paraId="037689B0" w14:textId="77777777" w:rsidR="009E1912" w:rsidRPr="00A358CF" w:rsidRDefault="009E1912" w:rsidP="005C01E4">
            <w:pPr>
              <w:rPr>
                <w:b/>
                <w:lang w:val="es-ES"/>
              </w:rPr>
            </w:pPr>
            <w:r w:rsidRPr="00A358CF">
              <w:rPr>
                <w:b/>
                <w:lang w:val="es-ES"/>
              </w:rPr>
              <w:t>Subcláusula 1.15.2</w:t>
            </w:r>
          </w:p>
        </w:tc>
        <w:tc>
          <w:tcPr>
            <w:tcW w:w="6874" w:type="dxa"/>
            <w:tcMar>
              <w:left w:w="115" w:type="dxa"/>
              <w:bottom w:w="144" w:type="dxa"/>
              <w:right w:w="115" w:type="dxa"/>
            </w:tcMar>
          </w:tcPr>
          <w:p w14:paraId="758CCEF8" w14:textId="34A122D9" w:rsidR="009E1912" w:rsidRPr="00A358CF" w:rsidRDefault="009E1912" w:rsidP="005C01E4">
            <w:pPr>
              <w:jc w:val="both"/>
              <w:rPr>
                <w:b/>
                <w:lang w:val="es-ES"/>
              </w:rPr>
            </w:pPr>
            <w:r w:rsidRPr="00A358CF">
              <w:rPr>
                <w:b/>
                <w:lang w:val="es-ES"/>
              </w:rPr>
              <w:t xml:space="preserve">Responsabilidad </w:t>
            </w:r>
            <w:r w:rsidR="006D74C2" w:rsidRPr="00A358CF">
              <w:rPr>
                <w:b/>
                <w:lang w:val="es-ES"/>
              </w:rPr>
              <w:t>C</w:t>
            </w:r>
            <w:r w:rsidRPr="00A358CF">
              <w:rPr>
                <w:b/>
                <w:lang w:val="es-ES"/>
              </w:rPr>
              <w:t xml:space="preserve">onjunta y Solidaria </w:t>
            </w:r>
          </w:p>
          <w:p w14:paraId="35ECFC7A" w14:textId="77777777" w:rsidR="009E1912" w:rsidRPr="00A358CF" w:rsidRDefault="009E1912" w:rsidP="005C01E4">
            <w:pPr>
              <w:jc w:val="both"/>
              <w:rPr>
                <w:lang w:val="es-ES"/>
              </w:rPr>
            </w:pPr>
          </w:p>
          <w:p w14:paraId="5F9E9BE0" w14:textId="77777777" w:rsidR="009E1912" w:rsidRPr="00A358CF" w:rsidRDefault="009E1912" w:rsidP="005C01E4">
            <w:pPr>
              <w:jc w:val="both"/>
              <w:rPr>
                <w:lang w:val="es-ES"/>
              </w:rPr>
            </w:pPr>
            <w:r w:rsidRPr="00A358CF">
              <w:rPr>
                <w:lang w:val="es-ES"/>
              </w:rPr>
              <w:t>Antes de "Si el Contratista lo constituye", agregue "1.15.1".</w:t>
            </w:r>
          </w:p>
          <w:p w14:paraId="62CECC1F" w14:textId="77777777" w:rsidR="009E1912" w:rsidRPr="00A358CF" w:rsidRDefault="009E1912" w:rsidP="005C01E4">
            <w:pPr>
              <w:jc w:val="both"/>
              <w:rPr>
                <w:lang w:val="es-ES"/>
              </w:rPr>
            </w:pPr>
          </w:p>
          <w:p w14:paraId="3279A2BF" w14:textId="7A4BB9CA" w:rsidR="009E1912" w:rsidRPr="00A358CF" w:rsidRDefault="00A274A5" w:rsidP="00602E12">
            <w:pPr>
              <w:spacing w:before="120" w:after="120"/>
              <w:ind w:left="832" w:hanging="857"/>
              <w:jc w:val="both"/>
              <w:rPr>
                <w:lang w:val="es-ES"/>
              </w:rPr>
            </w:pPr>
            <w:r w:rsidRPr="00A358CF">
              <w:rPr>
                <w:lang w:val="es-ES"/>
              </w:rPr>
              <w:t>“</w:t>
            </w:r>
            <w:r w:rsidR="009E1912" w:rsidRPr="00A358CF">
              <w:rPr>
                <w:lang w:val="es-ES"/>
              </w:rPr>
              <w:t>1.15.2  Si el Contratista es un SPV, durante todo el Período del Contrato, el Contratista estará obligado a mantener su capital social en un nivel mínimo establecido en los Datos del Contrato del capital social total pagado del Contratista. El capital social puede aumentarse sin la aprobación previa del Contratante, pero se enviará un aviso de información por escrito al Contratante. Cualquier reducción del capital social del Contratista estará sujeta al consentimiento previo por escrito del Contratante.</w:t>
            </w:r>
          </w:p>
          <w:p w14:paraId="7F6538EC" w14:textId="77777777" w:rsidR="009E1912" w:rsidRPr="00A358CF" w:rsidRDefault="009E1912" w:rsidP="00602E12">
            <w:pPr>
              <w:spacing w:before="120" w:after="120"/>
              <w:ind w:left="832" w:hanging="850"/>
              <w:jc w:val="both"/>
              <w:rPr>
                <w:lang w:val="es-ES"/>
              </w:rPr>
            </w:pPr>
            <w:r w:rsidRPr="00A358CF">
              <w:rPr>
                <w:lang w:val="es-ES"/>
              </w:rPr>
              <w:t>1.15.3   El Miembro Principal que posea al menos el cincuenta y uno por ciento (51%) del capital suscrito y pagado del Contratista en la Fecha de Inicio continuará manteniendo al menos el cincuenta y uno por ciento (51%) de la participación suscrita y pagada del Contratista por un período hasta el segundo aniversario de la fecha del Certificado de Puesta en Servicio, [y al menos el veintiséis por ciento (26%) durante los siguientes cinco (5) años] sujeto a que el recipiente tenga una experiencia similar al miembro principal y cuente con la aprobación del Contratante.</w:t>
            </w:r>
          </w:p>
          <w:p w14:paraId="6945B722" w14:textId="46236FCC" w:rsidR="009E1912" w:rsidRPr="00A358CF" w:rsidRDefault="009E1912" w:rsidP="00602E12">
            <w:pPr>
              <w:spacing w:before="120" w:after="120"/>
              <w:ind w:left="825" w:hanging="850"/>
              <w:jc w:val="both"/>
              <w:rPr>
                <w:lang w:val="es-ES"/>
              </w:rPr>
            </w:pPr>
            <w:r w:rsidRPr="00A358CF">
              <w:rPr>
                <w:lang w:val="es-ES"/>
              </w:rPr>
              <w:t>1.15.4   Los otros Miembros que posean menos del cuarenta y nueve por ciento (49%) del patrimonio suscrito y pagado del Contratista en la Fecha de Inicio continuarán manteniendo el mismo porcentaje del patrimonio suscrito y pagado del Concesionario hasta el segundo aniversario de la fecha del Certificado de Puesta en Marcha.”</w:t>
            </w:r>
          </w:p>
        </w:tc>
      </w:tr>
      <w:tr w:rsidR="009E1912" w:rsidRPr="00E0610C" w14:paraId="41CB2DBE" w14:textId="77777777" w:rsidTr="005C01E4">
        <w:tc>
          <w:tcPr>
            <w:tcW w:w="2597" w:type="dxa"/>
            <w:gridSpan w:val="2"/>
            <w:tcMar>
              <w:left w:w="115" w:type="dxa"/>
              <w:bottom w:w="144" w:type="dxa"/>
              <w:right w:w="115" w:type="dxa"/>
            </w:tcMar>
          </w:tcPr>
          <w:p w14:paraId="475C146F" w14:textId="77777777" w:rsidR="009E1912" w:rsidRPr="00A358CF" w:rsidRDefault="009E1912" w:rsidP="005C01E4">
            <w:pPr>
              <w:rPr>
                <w:b/>
                <w:lang w:val="es-ES"/>
              </w:rPr>
            </w:pPr>
            <w:r w:rsidRPr="00A358CF">
              <w:rPr>
                <w:b/>
                <w:lang w:val="es-ES"/>
              </w:rPr>
              <w:t>Subcláusula 1.16</w:t>
            </w:r>
          </w:p>
        </w:tc>
        <w:tc>
          <w:tcPr>
            <w:tcW w:w="6874" w:type="dxa"/>
            <w:tcMar>
              <w:left w:w="115" w:type="dxa"/>
              <w:bottom w:w="144" w:type="dxa"/>
              <w:right w:w="115" w:type="dxa"/>
            </w:tcMar>
          </w:tcPr>
          <w:p w14:paraId="3288B66C" w14:textId="77777777" w:rsidR="009E1912" w:rsidRPr="00A358CF" w:rsidRDefault="009E1912" w:rsidP="005C01E4">
            <w:pPr>
              <w:jc w:val="both"/>
              <w:rPr>
                <w:b/>
                <w:lang w:val="es-ES"/>
              </w:rPr>
            </w:pPr>
            <w:r w:rsidRPr="00A358CF">
              <w:rPr>
                <w:b/>
                <w:lang w:val="es-ES"/>
              </w:rPr>
              <w:t>Inspecciones y Auditorías por Parte del Banco</w:t>
            </w:r>
          </w:p>
        </w:tc>
      </w:tr>
      <w:tr w:rsidR="009E1912" w:rsidRPr="00E0610C" w14:paraId="1D9C5D20" w14:textId="77777777" w:rsidTr="005C01E4">
        <w:tc>
          <w:tcPr>
            <w:tcW w:w="2597" w:type="dxa"/>
            <w:gridSpan w:val="2"/>
            <w:tcMar>
              <w:left w:w="115" w:type="dxa"/>
              <w:bottom w:w="144" w:type="dxa"/>
              <w:right w:w="115" w:type="dxa"/>
            </w:tcMar>
          </w:tcPr>
          <w:p w14:paraId="2AA6AA11" w14:textId="77777777" w:rsidR="009E1912" w:rsidRPr="00A358CF" w:rsidRDefault="009E1912" w:rsidP="005C01E4">
            <w:pPr>
              <w:rPr>
                <w:b/>
                <w:lang w:val="es-ES"/>
              </w:rPr>
            </w:pPr>
          </w:p>
        </w:tc>
        <w:tc>
          <w:tcPr>
            <w:tcW w:w="6874" w:type="dxa"/>
            <w:tcMar>
              <w:left w:w="115" w:type="dxa"/>
              <w:bottom w:w="144" w:type="dxa"/>
              <w:right w:w="115" w:type="dxa"/>
            </w:tcMar>
          </w:tcPr>
          <w:p w14:paraId="56D7120F" w14:textId="77777777" w:rsidR="009E1912" w:rsidRPr="00A358CF" w:rsidRDefault="009E1912" w:rsidP="005C01E4">
            <w:pPr>
              <w:pStyle w:val="ListParagraph"/>
              <w:spacing w:before="60"/>
              <w:ind w:left="0"/>
              <w:jc w:val="both"/>
              <w:rPr>
                <w:lang w:val="es-ES"/>
              </w:rPr>
            </w:pPr>
            <w:r w:rsidRPr="00A358CF">
              <w:rPr>
                <w:lang w:val="es-ES"/>
              </w:rPr>
              <w:t>Agregar la siguiente nueva Subcláusula:</w:t>
            </w:r>
          </w:p>
          <w:p w14:paraId="13DCB905" w14:textId="77777777" w:rsidR="009E1912" w:rsidRPr="00A358CF" w:rsidRDefault="009E1912" w:rsidP="005C01E4">
            <w:pPr>
              <w:pStyle w:val="ListParagraph"/>
              <w:spacing w:before="60"/>
              <w:ind w:left="0"/>
              <w:jc w:val="both"/>
              <w:rPr>
                <w:lang w:val="es-ES"/>
              </w:rPr>
            </w:pPr>
            <w:r w:rsidRPr="00A358CF">
              <w:rPr>
                <w:lang w:val="es-ES"/>
              </w:rPr>
              <w:br/>
            </w:r>
          </w:p>
          <w:p w14:paraId="15B2BA0E" w14:textId="77777777" w:rsidR="009E1912" w:rsidRPr="00A358CF" w:rsidRDefault="009E1912" w:rsidP="005C01E4">
            <w:pPr>
              <w:pStyle w:val="ListParagraph"/>
              <w:ind w:left="0"/>
              <w:jc w:val="both"/>
              <w:rPr>
                <w:b/>
                <w:lang w:val="es-ES"/>
              </w:rPr>
            </w:pPr>
            <w:r w:rsidRPr="00A358CF">
              <w:rPr>
                <w:lang w:val="es-ES"/>
              </w:rPr>
              <w:t>“</w:t>
            </w:r>
            <w:r w:rsidRPr="00A358CF">
              <w:rPr>
                <w:b/>
                <w:lang w:val="es-ES"/>
              </w:rPr>
              <w:t>1.15 Inspecciones y Auditorías por Parte del Banco</w:t>
            </w:r>
          </w:p>
          <w:p w14:paraId="04985846" w14:textId="77777777" w:rsidR="009E1912" w:rsidRPr="00A358CF" w:rsidRDefault="009E1912" w:rsidP="005C01E4">
            <w:pPr>
              <w:pStyle w:val="ListParagraph"/>
              <w:ind w:left="0"/>
              <w:jc w:val="both"/>
              <w:rPr>
                <w:lang w:val="es-ES"/>
              </w:rPr>
            </w:pPr>
          </w:p>
          <w:p w14:paraId="637F16D9" w14:textId="3A7D972C" w:rsidR="009E1912" w:rsidRPr="00A358CF" w:rsidRDefault="009E1912" w:rsidP="005C01E4">
            <w:pPr>
              <w:pStyle w:val="ListParagraph"/>
              <w:spacing w:before="120" w:after="120"/>
              <w:ind w:left="0"/>
              <w:contextualSpacing w:val="0"/>
              <w:jc w:val="both"/>
              <w:rPr>
                <w:lang w:val="es-ES"/>
              </w:rPr>
            </w:pPr>
            <w:r w:rsidRPr="00A358CF">
              <w:rPr>
                <w:lang w:val="es-ES"/>
              </w:rPr>
              <w:t xml:space="preserve">De conformidad con el párrafo 2.2 e. de las Condiciones Particulares - Parte C - Fraude y Corrupción, el Contratista permitirá y hará que sus agentes (donde se declaren o no), subcontratistas, subconsultores, </w:t>
            </w:r>
            <w:r w:rsidRPr="00A358CF">
              <w:rPr>
                <w:lang w:val="es-ES"/>
              </w:rPr>
              <w:lastRenderedPageBreak/>
              <w:t xml:space="preserve">proveedores de servicios, proveedores y personal, permitan que el Banco y / o las personas designadas por que el Banco inspeccione el Lugar de las Obras y / o las cuentas, registros y otros documentos relacionados con el proceso de adquisición, selección y / o ejecución del contrato, y que dichas cuentas, registros y otros documentos sean auditados por auditores designados por el Banco. Se llama la atención del Contratista y sus Subcontratistas y subconsultores a la Subcláusula 15.8 (Fraude y Corrupción) que establece, entre otras cosas, que los actos destinados a impedir materialmente el ejercicio de los derechos de inspección y auditoría del Banco constituyen una práctica prohibida sujeta a </w:t>
            </w:r>
            <w:r w:rsidR="0027382E" w:rsidRPr="00A358CF">
              <w:rPr>
                <w:lang w:val="es-ES"/>
              </w:rPr>
              <w:t>la resolución del contrato</w:t>
            </w:r>
            <w:r w:rsidRPr="00A358CF">
              <w:rPr>
                <w:lang w:val="es-ES"/>
              </w:rPr>
              <w:t xml:space="preserve"> (así como a una determinación de inelegibilidad de conformidad con los procedimientos de sanciones vigentes del Banco)”.</w:t>
            </w:r>
          </w:p>
        </w:tc>
      </w:tr>
      <w:tr w:rsidR="009E1912" w:rsidRPr="00A358CF" w14:paraId="182F4C2E" w14:textId="77777777" w:rsidTr="005C01E4">
        <w:tc>
          <w:tcPr>
            <w:tcW w:w="2597" w:type="dxa"/>
            <w:gridSpan w:val="2"/>
            <w:tcMar>
              <w:left w:w="115" w:type="dxa"/>
              <w:bottom w:w="144" w:type="dxa"/>
              <w:right w:w="115" w:type="dxa"/>
            </w:tcMar>
          </w:tcPr>
          <w:p w14:paraId="12AD4362" w14:textId="77777777" w:rsidR="009E1912" w:rsidRPr="00A358CF" w:rsidRDefault="009E1912" w:rsidP="005C01E4">
            <w:pPr>
              <w:rPr>
                <w:b/>
                <w:lang w:val="es-ES"/>
              </w:rPr>
            </w:pPr>
            <w:r w:rsidRPr="00A358CF">
              <w:rPr>
                <w:b/>
                <w:lang w:val="es-ES"/>
              </w:rPr>
              <w:lastRenderedPageBreak/>
              <w:t>Subcláusula 2.4</w:t>
            </w:r>
          </w:p>
        </w:tc>
        <w:tc>
          <w:tcPr>
            <w:tcW w:w="6874" w:type="dxa"/>
            <w:tcMar>
              <w:left w:w="115" w:type="dxa"/>
              <w:bottom w:w="144" w:type="dxa"/>
              <w:right w:w="115" w:type="dxa"/>
            </w:tcMar>
          </w:tcPr>
          <w:p w14:paraId="1BFEC744" w14:textId="77777777" w:rsidR="009E1912" w:rsidRPr="00A358CF" w:rsidRDefault="009E1912" w:rsidP="005C01E4">
            <w:pPr>
              <w:pStyle w:val="Section7heading4"/>
              <w:jc w:val="both"/>
              <w:rPr>
                <w:lang w:val="es-ES"/>
              </w:rPr>
            </w:pPr>
            <w:r w:rsidRPr="00A358CF">
              <w:rPr>
                <w:lang w:val="es-ES"/>
              </w:rPr>
              <w:t xml:space="preserve">Arreglos Financieros del Contratante </w:t>
            </w:r>
          </w:p>
        </w:tc>
      </w:tr>
      <w:tr w:rsidR="009E1912" w:rsidRPr="00E0610C" w14:paraId="47947B7C" w14:textId="77777777" w:rsidTr="005C01E4">
        <w:tc>
          <w:tcPr>
            <w:tcW w:w="2597" w:type="dxa"/>
            <w:gridSpan w:val="2"/>
            <w:tcMar>
              <w:left w:w="115" w:type="dxa"/>
              <w:bottom w:w="144" w:type="dxa"/>
              <w:right w:w="115" w:type="dxa"/>
            </w:tcMar>
          </w:tcPr>
          <w:p w14:paraId="698A3755" w14:textId="77777777" w:rsidR="009E1912" w:rsidRPr="00A358CF" w:rsidRDefault="009E1912" w:rsidP="005C01E4">
            <w:pPr>
              <w:rPr>
                <w:b/>
                <w:lang w:val="es-ES"/>
              </w:rPr>
            </w:pPr>
          </w:p>
        </w:tc>
        <w:tc>
          <w:tcPr>
            <w:tcW w:w="6874" w:type="dxa"/>
            <w:tcMar>
              <w:left w:w="115" w:type="dxa"/>
              <w:bottom w:w="144" w:type="dxa"/>
              <w:right w:w="115" w:type="dxa"/>
            </w:tcMar>
          </w:tcPr>
          <w:p w14:paraId="7679A1AD" w14:textId="77777777" w:rsidR="009E1912" w:rsidRPr="00A358CF" w:rsidRDefault="009E1912" w:rsidP="005C01E4">
            <w:pPr>
              <w:pStyle w:val="ListParagraph"/>
              <w:ind w:left="0"/>
              <w:jc w:val="both"/>
              <w:rPr>
                <w:lang w:val="es-ES"/>
              </w:rPr>
            </w:pPr>
            <w:r w:rsidRPr="00A358CF">
              <w:rPr>
                <w:lang w:val="es-ES"/>
              </w:rPr>
              <w:t xml:space="preserve">Sustituir la Subcláusula en su totalidad por lo siguiente: </w:t>
            </w:r>
          </w:p>
          <w:p w14:paraId="333C55F8" w14:textId="77777777" w:rsidR="009E1912" w:rsidRPr="00A358CF" w:rsidRDefault="009E1912" w:rsidP="005C01E4">
            <w:pPr>
              <w:pStyle w:val="ListParagraph"/>
              <w:ind w:left="0"/>
              <w:jc w:val="both"/>
              <w:rPr>
                <w:lang w:val="es-ES"/>
              </w:rPr>
            </w:pPr>
          </w:p>
          <w:p w14:paraId="2CBAE921" w14:textId="77777777" w:rsidR="009E1912" w:rsidRPr="00A358CF" w:rsidRDefault="009E1912" w:rsidP="005C01E4">
            <w:pPr>
              <w:pStyle w:val="Section7heading4"/>
              <w:jc w:val="both"/>
              <w:rPr>
                <w:lang w:val="es-ES"/>
              </w:rPr>
            </w:pPr>
            <w:r w:rsidRPr="00A358CF">
              <w:rPr>
                <w:lang w:val="es-ES"/>
              </w:rPr>
              <w:t xml:space="preserve">“2.4 Arreglos Financieros del Contratante </w:t>
            </w:r>
          </w:p>
          <w:p w14:paraId="198E6F42" w14:textId="77777777" w:rsidR="009E1912" w:rsidRPr="00A358CF" w:rsidRDefault="009E1912" w:rsidP="005C01E4">
            <w:pPr>
              <w:pStyle w:val="ListParagraph"/>
              <w:ind w:left="0"/>
              <w:jc w:val="both"/>
              <w:rPr>
                <w:lang w:val="es-ES"/>
              </w:rPr>
            </w:pPr>
            <w:r w:rsidRPr="00A358CF">
              <w:rPr>
                <w:lang w:val="es-ES"/>
              </w:rPr>
              <w:br/>
              <w:t xml:space="preserve">El Contratante deberá presentar, antes de la Fecha de Inicio y, de ahí en adelante, dentro de e un plazo de 28 días contados a partir de la fecha en que reciba una solicitud del Contratista, evidencia razonable de que se han hecho y se mantienen los arreglos financieros que han de permitir que el  Contratante pague puntualmente el Precio del Contrato (según se calcule en ese momento) de conformidad con la Cláusula 14 </w:t>
            </w:r>
            <w:r w:rsidRPr="00A358CF">
              <w:rPr>
                <w:i/>
                <w:lang w:val="es-ES"/>
              </w:rPr>
              <w:t>[Precio Contractual y Pago].</w:t>
            </w:r>
            <w:r w:rsidRPr="00A358CF">
              <w:rPr>
                <w:lang w:val="es-ES"/>
              </w:rPr>
              <w:t xml:space="preserve"> Antes de hacer cualquier cambio  sustancial a sus arreglos financieros, el Contratante deberá notificar al Contratista y proporcionar información detallada al respecto.</w:t>
            </w:r>
          </w:p>
          <w:p w14:paraId="084EE968" w14:textId="77777777" w:rsidR="009E1912" w:rsidRPr="00A358CF" w:rsidRDefault="009E1912" w:rsidP="005C01E4">
            <w:pPr>
              <w:pStyle w:val="ListParagraph"/>
              <w:ind w:left="0"/>
              <w:jc w:val="both"/>
              <w:rPr>
                <w:lang w:val="es-ES"/>
              </w:rPr>
            </w:pPr>
          </w:p>
          <w:p w14:paraId="565CF79F" w14:textId="77777777" w:rsidR="009E1912" w:rsidRPr="00A358CF" w:rsidRDefault="009E1912" w:rsidP="005C01E4">
            <w:pPr>
              <w:pStyle w:val="ListParagraph"/>
              <w:ind w:left="0"/>
              <w:jc w:val="both"/>
              <w:rPr>
                <w:lang w:val="es-ES"/>
              </w:rPr>
            </w:pPr>
            <w:r w:rsidRPr="00A358CF">
              <w:rPr>
                <w:lang w:val="es-ES"/>
              </w:rPr>
              <w:t>Además, si el Banco notifica al Prestatario que ha suspendido los desembolsos al amparo de su préstamo, el cual financia total o parcialmente la ejecución de las Obras, el Contratante notificará dicha suspensión al Contratista, con los detalles correspondientes, incluida la fecha de la notificación, con copia al Representante del Contratante, en un plazo de  7 días contados a partir de la fecha en que el Prestatario reciba del Banco la notificación de suspensión. En caso de que el Contratante tenga acceso a fondos alternativos en las monedas adecuadas para seguir pagando al Contratista más allá del sexagésimo (60º) día contado desde la fecha de notificación de suspensión por parte del Banco, el Contratante deberá presentar  en dicha Notificación evidencia razonable de la medida en que dichos recursos estarán disponibles. ”</w:t>
            </w:r>
          </w:p>
        </w:tc>
      </w:tr>
      <w:tr w:rsidR="00724F46" w:rsidRPr="00E0610C" w14:paraId="7B6DCCA0" w14:textId="77777777" w:rsidTr="005C01E4">
        <w:tc>
          <w:tcPr>
            <w:tcW w:w="2597" w:type="dxa"/>
            <w:gridSpan w:val="2"/>
            <w:tcMar>
              <w:left w:w="115" w:type="dxa"/>
              <w:bottom w:w="144" w:type="dxa"/>
              <w:right w:w="115" w:type="dxa"/>
            </w:tcMar>
          </w:tcPr>
          <w:p w14:paraId="4F964485" w14:textId="475E78FC" w:rsidR="00724F46" w:rsidRPr="00A358CF" w:rsidRDefault="00724F46" w:rsidP="00724F46">
            <w:pPr>
              <w:rPr>
                <w:b/>
                <w:lang w:val="es-ES"/>
              </w:rPr>
            </w:pPr>
            <w:r w:rsidRPr="00A358CF">
              <w:rPr>
                <w:b/>
                <w:bCs/>
                <w:lang w:val="es-ES"/>
              </w:rPr>
              <w:lastRenderedPageBreak/>
              <w:t>Subcláusula 2.5 Conferencia EAS / ASx</w:t>
            </w:r>
          </w:p>
        </w:tc>
        <w:tc>
          <w:tcPr>
            <w:tcW w:w="6874" w:type="dxa"/>
            <w:tcMar>
              <w:left w:w="115" w:type="dxa"/>
              <w:bottom w:w="144" w:type="dxa"/>
              <w:right w:w="115" w:type="dxa"/>
            </w:tcMar>
          </w:tcPr>
          <w:p w14:paraId="5CC2CBE4" w14:textId="77777777" w:rsidR="00724F46" w:rsidRPr="00A358CF" w:rsidRDefault="00724F46" w:rsidP="00724F46">
            <w:pPr>
              <w:jc w:val="both"/>
              <w:rPr>
                <w:lang w:val="es-ES"/>
              </w:rPr>
            </w:pPr>
            <w:r w:rsidRPr="00A358CF">
              <w:rPr>
                <w:lang w:val="es-ES"/>
              </w:rPr>
              <w:t>Se agrega la siguiente Subcláusula:</w:t>
            </w:r>
          </w:p>
          <w:p w14:paraId="3814CBD6" w14:textId="77777777" w:rsidR="00724F46" w:rsidRPr="00A358CF" w:rsidRDefault="00724F46" w:rsidP="00724F46">
            <w:pPr>
              <w:jc w:val="both"/>
              <w:rPr>
                <w:lang w:val="es-ES"/>
              </w:rPr>
            </w:pPr>
          </w:p>
          <w:p w14:paraId="10DC9AB3" w14:textId="3C63B11E" w:rsidR="00724F46" w:rsidRPr="00A358CF" w:rsidRDefault="00724F46" w:rsidP="00724F46">
            <w:pPr>
              <w:jc w:val="both"/>
              <w:rPr>
                <w:szCs w:val="20"/>
                <w:lang w:val="es-ES"/>
              </w:rPr>
            </w:pPr>
            <w:r w:rsidRPr="00A358CF">
              <w:rPr>
                <w:rFonts w:eastAsia="Arial Narrow"/>
                <w:color w:val="000000"/>
                <w:lang w:val="es-ES"/>
              </w:rPr>
              <w:t xml:space="preserve">“El Contratante deberá organizar y dirigir una conferencia de orientación sobre EAS / ASx tan pronto como sea posible  después de la constitución del DAB y antes del inicio físico de las Obra. El Contratista, sus Subcontratistas, el </w:t>
            </w:r>
            <w:r w:rsidR="00B83B6B" w:rsidRPr="00A358CF">
              <w:rPr>
                <w:rFonts w:eastAsia="Arial Narrow"/>
                <w:color w:val="000000"/>
                <w:lang w:val="es-ES"/>
              </w:rPr>
              <w:t>Representante del Contratante</w:t>
            </w:r>
            <w:r w:rsidRPr="00A358CF">
              <w:rPr>
                <w:rFonts w:eastAsia="Arial Narrow"/>
                <w:color w:val="000000"/>
                <w:lang w:val="es-ES"/>
              </w:rPr>
              <w:t>, los miembros del DAB así como otras personas relevantes deberán asistir a la conferencia de orientación sobre EAS / ASx. El objetivo de la conferencia de orientación sobre EAS / ASx es asegurar el común entendimiento de todos los requisitos y remedios contractuales</w:t>
            </w:r>
            <w:r w:rsidRPr="00A358CF">
              <w:rPr>
                <w:szCs w:val="20"/>
                <w:lang w:val="es-ES"/>
              </w:rPr>
              <w:t>, incluyendo aquellos disponibles bajo la Subcláusula 21.12 [</w:t>
            </w:r>
            <w:r w:rsidRPr="00A358CF">
              <w:rPr>
                <w:i/>
                <w:iCs/>
                <w:szCs w:val="20"/>
                <w:lang w:val="es-ES"/>
              </w:rPr>
              <w:t>Remisiones sobre EAS / ASx</w:t>
            </w:r>
            <w:r w:rsidRPr="00A358CF">
              <w:rPr>
                <w:szCs w:val="20"/>
                <w:lang w:val="es-ES"/>
              </w:rPr>
              <w:t>], la Subcláusula 21.13 [</w:t>
            </w:r>
            <w:r w:rsidRPr="00A358CF">
              <w:rPr>
                <w:i/>
                <w:iCs/>
                <w:szCs w:val="20"/>
                <w:lang w:val="es-ES"/>
              </w:rPr>
              <w:t xml:space="preserve">Insatisfacción con las decisiones del DAB sobre Remisiones sobre EAS / ASx </w:t>
            </w:r>
            <w:r w:rsidRPr="00A358CF">
              <w:rPr>
                <w:szCs w:val="20"/>
                <w:lang w:val="es-ES"/>
              </w:rPr>
              <w:t>] y la Subcláusula 20.14 [</w:t>
            </w:r>
            <w:r w:rsidRPr="00A358CF">
              <w:rPr>
                <w:i/>
                <w:iCs/>
                <w:szCs w:val="20"/>
                <w:lang w:val="es-ES"/>
              </w:rPr>
              <w:t>Descalificación por el Banco del Contratista y de sus Subcontratistas</w:t>
            </w:r>
            <w:r w:rsidRPr="00A358CF">
              <w:rPr>
                <w:szCs w:val="20"/>
                <w:lang w:val="es-ES"/>
              </w:rPr>
              <w:t>].</w:t>
            </w:r>
            <w:r w:rsidRPr="00A358CF">
              <w:rPr>
                <w:rFonts w:eastAsia="Arial Narrow"/>
                <w:lang w:val="es-ES"/>
              </w:rPr>
              <w:t>”</w:t>
            </w:r>
          </w:p>
          <w:p w14:paraId="52CF72A4" w14:textId="77777777" w:rsidR="00724F46" w:rsidRPr="00A358CF" w:rsidRDefault="00724F46" w:rsidP="00724F46">
            <w:pPr>
              <w:pStyle w:val="ListParagraph"/>
              <w:ind w:left="0"/>
              <w:jc w:val="both"/>
              <w:rPr>
                <w:lang w:val="es-ES"/>
              </w:rPr>
            </w:pPr>
          </w:p>
        </w:tc>
      </w:tr>
      <w:tr w:rsidR="009E1912" w:rsidRPr="00E0610C" w14:paraId="5BD889B4" w14:textId="77777777" w:rsidTr="005C01E4">
        <w:trPr>
          <w:trHeight w:val="479"/>
        </w:trPr>
        <w:tc>
          <w:tcPr>
            <w:tcW w:w="2597" w:type="dxa"/>
            <w:gridSpan w:val="2"/>
            <w:tcMar>
              <w:left w:w="115" w:type="dxa"/>
              <w:bottom w:w="144" w:type="dxa"/>
              <w:right w:w="115" w:type="dxa"/>
            </w:tcMar>
          </w:tcPr>
          <w:p w14:paraId="26520D07" w14:textId="77777777" w:rsidR="009E1912" w:rsidRPr="00A358CF" w:rsidRDefault="009E1912" w:rsidP="005C01E4">
            <w:pPr>
              <w:rPr>
                <w:b/>
                <w:lang w:val="es-ES"/>
              </w:rPr>
            </w:pPr>
            <w:r w:rsidRPr="00A358CF">
              <w:rPr>
                <w:b/>
                <w:lang w:val="es-ES"/>
              </w:rPr>
              <w:t>Subcláusula 3.1</w:t>
            </w:r>
          </w:p>
        </w:tc>
        <w:tc>
          <w:tcPr>
            <w:tcW w:w="6874" w:type="dxa"/>
            <w:tcMar>
              <w:left w:w="115" w:type="dxa"/>
              <w:bottom w:w="144" w:type="dxa"/>
              <w:right w:w="115" w:type="dxa"/>
            </w:tcMar>
          </w:tcPr>
          <w:p w14:paraId="34CA9C3C" w14:textId="77777777" w:rsidR="009E1912" w:rsidRPr="00A358CF" w:rsidRDefault="009E1912" w:rsidP="005C01E4">
            <w:pPr>
              <w:pStyle w:val="Section7heading4"/>
              <w:jc w:val="both"/>
              <w:rPr>
                <w:lang w:val="es-ES"/>
              </w:rPr>
            </w:pPr>
            <w:r w:rsidRPr="00A358CF">
              <w:rPr>
                <w:lang w:val="es-ES"/>
              </w:rPr>
              <w:t>Obligaciones y Facultades del Representante del Contratante</w:t>
            </w:r>
          </w:p>
        </w:tc>
      </w:tr>
      <w:tr w:rsidR="009E1912" w:rsidRPr="00E0610C" w14:paraId="235F59DC" w14:textId="77777777" w:rsidTr="005C01E4">
        <w:tc>
          <w:tcPr>
            <w:tcW w:w="2597" w:type="dxa"/>
            <w:gridSpan w:val="2"/>
            <w:tcMar>
              <w:left w:w="115" w:type="dxa"/>
              <w:bottom w:w="144" w:type="dxa"/>
              <w:right w:w="115" w:type="dxa"/>
            </w:tcMar>
          </w:tcPr>
          <w:p w14:paraId="1D27AB6A" w14:textId="77777777" w:rsidR="009E1912" w:rsidRPr="00A358CF" w:rsidRDefault="009E1912" w:rsidP="005C01E4">
            <w:pPr>
              <w:rPr>
                <w:b/>
                <w:lang w:val="es-ES"/>
              </w:rPr>
            </w:pPr>
          </w:p>
        </w:tc>
        <w:tc>
          <w:tcPr>
            <w:tcW w:w="6874" w:type="dxa"/>
            <w:tcMar>
              <w:left w:w="115" w:type="dxa"/>
              <w:bottom w:w="144" w:type="dxa"/>
              <w:right w:w="115" w:type="dxa"/>
            </w:tcMar>
          </w:tcPr>
          <w:p w14:paraId="15E7C000" w14:textId="77777777" w:rsidR="009E1912" w:rsidRPr="00A358CF" w:rsidRDefault="009E1912" w:rsidP="005C01E4">
            <w:pPr>
              <w:pStyle w:val="ListParagraph"/>
              <w:spacing w:before="60"/>
              <w:ind w:left="-42" w:firstLine="42"/>
              <w:jc w:val="both"/>
              <w:rPr>
                <w:lang w:val="es-ES"/>
              </w:rPr>
            </w:pPr>
            <w:r w:rsidRPr="00A358CF">
              <w:rPr>
                <w:lang w:val="es-ES"/>
              </w:rPr>
              <w:t>La Subcláusula se sustituye en su totalidad por lo siguiente:</w:t>
            </w:r>
          </w:p>
          <w:p w14:paraId="76BD8634" w14:textId="77777777" w:rsidR="009E1912" w:rsidRPr="00A358CF" w:rsidRDefault="009E1912" w:rsidP="005C01E4">
            <w:pPr>
              <w:pStyle w:val="ListParagraph"/>
              <w:jc w:val="both"/>
              <w:rPr>
                <w:lang w:val="es-ES"/>
              </w:rPr>
            </w:pPr>
          </w:p>
          <w:p w14:paraId="5FD280A9" w14:textId="77777777" w:rsidR="009E1912" w:rsidRPr="00A358CF" w:rsidRDefault="009E1912" w:rsidP="005C01E4">
            <w:pPr>
              <w:pStyle w:val="Section7heading4"/>
              <w:jc w:val="both"/>
              <w:rPr>
                <w:lang w:val="es-ES"/>
              </w:rPr>
            </w:pPr>
            <w:r w:rsidRPr="00A358CF">
              <w:rPr>
                <w:lang w:val="es-ES"/>
              </w:rPr>
              <w:t>“3.1 Obligaciones y Facultades del Representante del Contratante</w:t>
            </w:r>
          </w:p>
          <w:p w14:paraId="299EB255" w14:textId="77777777" w:rsidR="009E1912" w:rsidRPr="00A358CF" w:rsidRDefault="009E1912" w:rsidP="005C01E4">
            <w:pPr>
              <w:pStyle w:val="ClauseSubPara"/>
              <w:spacing w:before="0" w:after="180"/>
              <w:ind w:left="0"/>
              <w:jc w:val="both"/>
              <w:rPr>
                <w:sz w:val="24"/>
                <w:lang w:val="es-ES"/>
              </w:rPr>
            </w:pPr>
          </w:p>
          <w:p w14:paraId="482C1FAD" w14:textId="77777777" w:rsidR="009E1912" w:rsidRPr="00A358CF" w:rsidRDefault="009E1912" w:rsidP="005C01E4">
            <w:pPr>
              <w:pStyle w:val="ClauseSubPara"/>
              <w:spacing w:before="0" w:after="180"/>
              <w:ind w:left="0"/>
              <w:jc w:val="both"/>
              <w:rPr>
                <w:sz w:val="24"/>
                <w:lang w:val="es-ES"/>
              </w:rPr>
            </w:pPr>
            <w:r w:rsidRPr="00A358CF">
              <w:rPr>
                <w:sz w:val="24"/>
                <w:lang w:val="es-ES"/>
              </w:rPr>
              <w:t xml:space="preserve">Se </w:t>
            </w:r>
            <w:r w:rsidRPr="00A358CF">
              <w:rPr>
                <w:sz w:val="24"/>
                <w:szCs w:val="24"/>
                <w:lang w:val="es-ES"/>
              </w:rPr>
              <w:t>añadirá</w:t>
            </w:r>
            <w:r w:rsidRPr="00A358CF">
              <w:rPr>
                <w:sz w:val="24"/>
                <w:lang w:val="es-ES"/>
              </w:rPr>
              <w:t xml:space="preserve"> lo siguiente al final del tercer párrafo:</w:t>
            </w:r>
          </w:p>
          <w:p w14:paraId="5FC7FD8C" w14:textId="77777777" w:rsidR="009E1912" w:rsidRPr="00A358CF" w:rsidRDefault="009E1912" w:rsidP="005C01E4">
            <w:pPr>
              <w:pStyle w:val="ClauseSubPara"/>
              <w:spacing w:before="0" w:after="180"/>
              <w:ind w:left="0"/>
              <w:jc w:val="both"/>
              <w:rPr>
                <w:sz w:val="24"/>
                <w:lang w:val="es-ES"/>
              </w:rPr>
            </w:pPr>
            <w:r w:rsidRPr="00A358CF">
              <w:rPr>
                <w:sz w:val="24"/>
                <w:lang w:val="es-ES"/>
              </w:rPr>
              <w:t>"El Contratante informará inmediatamente al Contratista sobre cualquier cambio en la autoridad atribuida al Representante del Contratante".</w:t>
            </w:r>
          </w:p>
          <w:p w14:paraId="1656CB90" w14:textId="77777777" w:rsidR="009E1912" w:rsidRPr="00A358CF" w:rsidRDefault="009E1912" w:rsidP="005C01E4">
            <w:pPr>
              <w:pStyle w:val="ClauseSubPara"/>
              <w:spacing w:before="0" w:after="180"/>
              <w:ind w:left="0"/>
              <w:jc w:val="both"/>
              <w:rPr>
                <w:sz w:val="24"/>
                <w:lang w:val="es-ES"/>
              </w:rPr>
            </w:pPr>
            <w:r w:rsidRPr="00A358CF">
              <w:rPr>
                <w:sz w:val="24"/>
                <w:lang w:val="es-ES"/>
              </w:rPr>
              <w:t>Al párrafo 3.1 (c) se le agrega: :"y</w:t>
            </w:r>
          </w:p>
          <w:p w14:paraId="1ACC15C7" w14:textId="77777777" w:rsidR="009E1912" w:rsidRPr="00A358CF" w:rsidRDefault="009E1912" w:rsidP="005C01E4">
            <w:pPr>
              <w:pStyle w:val="ClauseSubPara"/>
              <w:spacing w:before="0" w:after="180"/>
              <w:ind w:left="0"/>
              <w:jc w:val="both"/>
              <w:rPr>
                <w:sz w:val="24"/>
                <w:lang w:val="es-ES"/>
              </w:rPr>
            </w:pPr>
            <w:r w:rsidRPr="00A358CF">
              <w:rPr>
                <w:sz w:val="24"/>
                <w:lang w:val="es-ES"/>
              </w:rPr>
              <w:t>(d) cualquier acto del Representante del Contratante en respuesta a la solicitud de un Contratista, excepto que se especifique expresamente de otra forma, se notificará por escrito al Contratista dentro de los 28 días posteriores a la recepción ".</w:t>
            </w:r>
          </w:p>
          <w:p w14:paraId="226C2B31" w14:textId="77777777" w:rsidR="009E1912" w:rsidRPr="00A358CF" w:rsidRDefault="009E1912" w:rsidP="005C01E4">
            <w:pPr>
              <w:pStyle w:val="ClauseSubPara"/>
              <w:spacing w:before="0" w:after="180"/>
              <w:ind w:left="0"/>
              <w:jc w:val="both"/>
              <w:rPr>
                <w:sz w:val="24"/>
                <w:szCs w:val="24"/>
                <w:lang w:val="es-ES"/>
              </w:rPr>
            </w:pPr>
            <w:r w:rsidRPr="00A358CF">
              <w:rPr>
                <w:sz w:val="24"/>
                <w:szCs w:val="24"/>
                <w:lang w:val="es-ES"/>
              </w:rPr>
              <w:t>A continuación, se aplicarán las siguientes disposiciones:</w:t>
            </w:r>
          </w:p>
          <w:p w14:paraId="2AC1BD9C" w14:textId="77777777" w:rsidR="009E1912" w:rsidRPr="00A358CF" w:rsidRDefault="009E1912" w:rsidP="005C01E4">
            <w:pPr>
              <w:pStyle w:val="ClauseSubPara"/>
              <w:spacing w:before="0" w:after="180"/>
              <w:ind w:left="0"/>
              <w:jc w:val="both"/>
              <w:rPr>
                <w:sz w:val="24"/>
                <w:szCs w:val="24"/>
                <w:lang w:val="es-ES"/>
              </w:rPr>
            </w:pPr>
            <w:r w:rsidRPr="00A358CF">
              <w:rPr>
                <w:sz w:val="24"/>
                <w:szCs w:val="24"/>
                <w:lang w:val="es-ES"/>
              </w:rPr>
              <w:t xml:space="preserve">El Representante del Contratante obtendrá la aprobación específica del Contratante antes de actuar de conformidad con las siguientes Sub-Cláusulas de estas Condiciones: </w:t>
            </w:r>
          </w:p>
          <w:p w14:paraId="6593D619" w14:textId="77777777" w:rsidR="009E1912" w:rsidRPr="00A358CF" w:rsidRDefault="009E1912" w:rsidP="005C01E4">
            <w:pPr>
              <w:pStyle w:val="ClauseSubPara"/>
              <w:tabs>
                <w:tab w:val="left" w:pos="522"/>
              </w:tabs>
              <w:spacing w:before="0" w:after="180"/>
              <w:ind w:left="522" w:hanging="522"/>
              <w:jc w:val="both"/>
              <w:rPr>
                <w:sz w:val="24"/>
                <w:szCs w:val="24"/>
                <w:lang w:val="es-ES"/>
              </w:rPr>
            </w:pPr>
            <w:r w:rsidRPr="00A358CF">
              <w:rPr>
                <w:sz w:val="24"/>
                <w:szCs w:val="24"/>
                <w:lang w:val="es-ES"/>
              </w:rPr>
              <w:t>(a)</w:t>
            </w:r>
            <w:r w:rsidRPr="00A358CF">
              <w:rPr>
                <w:sz w:val="24"/>
                <w:szCs w:val="24"/>
                <w:lang w:val="es-ES"/>
              </w:rPr>
              <w:tab/>
              <w:t xml:space="preserve">Subcláusula 4.12: Acuerdo o establecimiento de una prórroga y/o costo adicional. </w:t>
            </w:r>
          </w:p>
          <w:p w14:paraId="73896168" w14:textId="77777777" w:rsidR="009E1912" w:rsidRPr="00A358CF" w:rsidRDefault="009E1912" w:rsidP="005C01E4">
            <w:pPr>
              <w:pStyle w:val="ClauseSubPara"/>
              <w:tabs>
                <w:tab w:val="left" w:pos="522"/>
              </w:tabs>
              <w:spacing w:before="0" w:after="180"/>
              <w:ind w:left="522" w:hanging="540"/>
              <w:jc w:val="both"/>
              <w:rPr>
                <w:sz w:val="24"/>
                <w:szCs w:val="24"/>
                <w:lang w:val="es-ES"/>
              </w:rPr>
            </w:pPr>
            <w:r w:rsidRPr="00A358CF">
              <w:rPr>
                <w:sz w:val="24"/>
                <w:szCs w:val="24"/>
                <w:lang w:val="es-ES"/>
              </w:rPr>
              <w:t>(b)</w:t>
            </w:r>
            <w:r w:rsidRPr="00A358CF">
              <w:rPr>
                <w:sz w:val="24"/>
                <w:szCs w:val="24"/>
                <w:lang w:val="es-ES"/>
              </w:rPr>
              <w:tab/>
              <w:t xml:space="preserve">Subcláusula 13.1: Orden de Variación, a excepción de: </w:t>
            </w:r>
          </w:p>
          <w:p w14:paraId="786ADB4C" w14:textId="77777777" w:rsidR="009E1912" w:rsidRPr="00A358CF" w:rsidRDefault="009E1912" w:rsidP="005C01E4">
            <w:pPr>
              <w:pStyle w:val="ClauseSubPara"/>
              <w:tabs>
                <w:tab w:val="left" w:pos="1101"/>
              </w:tabs>
              <w:spacing w:before="0" w:after="180"/>
              <w:ind w:left="1101" w:hanging="540"/>
              <w:jc w:val="both"/>
              <w:rPr>
                <w:sz w:val="24"/>
                <w:szCs w:val="24"/>
                <w:lang w:val="es-ES"/>
              </w:rPr>
            </w:pPr>
            <w:r w:rsidRPr="00A358CF">
              <w:rPr>
                <w:sz w:val="24"/>
                <w:szCs w:val="24"/>
                <w:lang w:val="es-ES"/>
              </w:rPr>
              <w:lastRenderedPageBreak/>
              <w:t>(i)</w:t>
            </w:r>
            <w:r w:rsidRPr="00A358CF">
              <w:rPr>
                <w:sz w:val="24"/>
                <w:szCs w:val="24"/>
                <w:lang w:val="es-ES"/>
              </w:rPr>
              <w:tab/>
              <w:t xml:space="preserve">situaciones de emergencia conforme lo determine el Representante del Contratante, o </w:t>
            </w:r>
          </w:p>
          <w:p w14:paraId="366BF104" w14:textId="77777777" w:rsidR="009E1912" w:rsidRPr="00A358CF" w:rsidRDefault="009E1912" w:rsidP="005C01E4">
            <w:pPr>
              <w:pStyle w:val="ClauseSubPara"/>
              <w:tabs>
                <w:tab w:val="left" w:pos="1101"/>
              </w:tabs>
              <w:spacing w:before="0" w:after="180"/>
              <w:ind w:left="1101" w:hanging="540"/>
              <w:jc w:val="both"/>
              <w:rPr>
                <w:sz w:val="24"/>
                <w:szCs w:val="24"/>
                <w:lang w:val="es-ES"/>
              </w:rPr>
            </w:pPr>
            <w:r w:rsidRPr="00A358CF">
              <w:rPr>
                <w:sz w:val="24"/>
                <w:szCs w:val="24"/>
                <w:lang w:val="es-ES"/>
              </w:rPr>
              <w:t>(ii)</w:t>
            </w:r>
            <w:r w:rsidRPr="00A358CF">
              <w:rPr>
                <w:sz w:val="24"/>
                <w:szCs w:val="24"/>
                <w:lang w:val="es-ES"/>
              </w:rPr>
              <w:tab/>
              <w:t xml:space="preserve"> el caso en que una Variación aumente el Monto Contractual Aceptado, en un porcentaje inferior al especificado en los Datos Contractuales. </w:t>
            </w:r>
          </w:p>
          <w:p w14:paraId="6609EA69" w14:textId="77777777" w:rsidR="009E1912" w:rsidRPr="00A358CF" w:rsidRDefault="009E1912" w:rsidP="005C01E4">
            <w:pPr>
              <w:pStyle w:val="ClauseSubPara"/>
              <w:tabs>
                <w:tab w:val="left" w:pos="561"/>
              </w:tabs>
              <w:spacing w:before="0" w:after="180"/>
              <w:ind w:left="540" w:hanging="540"/>
              <w:jc w:val="both"/>
              <w:rPr>
                <w:sz w:val="24"/>
                <w:szCs w:val="24"/>
                <w:lang w:val="es-ES"/>
              </w:rPr>
            </w:pPr>
            <w:r w:rsidRPr="00A358CF">
              <w:rPr>
                <w:sz w:val="24"/>
                <w:szCs w:val="24"/>
                <w:lang w:val="es-ES"/>
              </w:rPr>
              <w:t>(c)</w:t>
            </w:r>
            <w:r w:rsidRPr="00A358CF">
              <w:rPr>
                <w:sz w:val="24"/>
                <w:szCs w:val="24"/>
                <w:lang w:val="es-ES"/>
              </w:rPr>
              <w:tab/>
              <w:t xml:space="preserve">Subcláusula 13.3: Aprobación de una propuesta de Variación por parte del Contratista de conformidad con la Sub-Cláusula 13.1 o 13.2. </w:t>
            </w:r>
          </w:p>
          <w:p w14:paraId="2572B4AF" w14:textId="77777777" w:rsidR="009E1912" w:rsidRPr="00A358CF" w:rsidRDefault="009E1912" w:rsidP="005C01E4">
            <w:pPr>
              <w:pStyle w:val="ClauseSubPara"/>
              <w:tabs>
                <w:tab w:val="left" w:pos="561"/>
              </w:tabs>
              <w:spacing w:before="0" w:after="180"/>
              <w:ind w:left="540" w:hanging="540"/>
              <w:jc w:val="both"/>
              <w:rPr>
                <w:sz w:val="24"/>
                <w:szCs w:val="24"/>
                <w:lang w:val="es-ES"/>
              </w:rPr>
            </w:pPr>
            <w:r w:rsidRPr="00A358CF">
              <w:rPr>
                <w:sz w:val="24"/>
                <w:szCs w:val="24"/>
                <w:lang w:val="es-ES"/>
              </w:rPr>
              <w:t>(d)</w:t>
            </w:r>
            <w:r w:rsidRPr="00A358CF">
              <w:rPr>
                <w:sz w:val="24"/>
                <w:szCs w:val="24"/>
                <w:lang w:val="es-ES"/>
              </w:rPr>
              <w:tab/>
              <w:t xml:space="preserve">Sub-Cláusula 13.4: Especificación del monto pagadero en cada una de las monedas aplicables. </w:t>
            </w:r>
          </w:p>
          <w:p w14:paraId="3C8A5EB0" w14:textId="77777777" w:rsidR="009E1912" w:rsidRPr="00A358CF" w:rsidRDefault="009E1912" w:rsidP="005C01E4">
            <w:pPr>
              <w:pStyle w:val="ListParagraph"/>
              <w:ind w:left="0"/>
              <w:jc w:val="both"/>
              <w:rPr>
                <w:lang w:val="es-ES"/>
              </w:rPr>
            </w:pPr>
            <w:r w:rsidRPr="00A358CF">
              <w:rPr>
                <w:lang w:val="es-ES"/>
              </w:rPr>
              <w:t xml:space="preserve">Sin perjuicio de la obligación de obtener aprobación, como se indica </w:t>
            </w:r>
            <w:r w:rsidRPr="00A358CF">
              <w:rPr>
                <w:i/>
                <w:lang w:val="es-ES"/>
              </w:rPr>
              <w:t>supra</w:t>
            </w:r>
            <w:r w:rsidRPr="00A358CF">
              <w:rPr>
                <w:lang w:val="es-ES"/>
              </w:rPr>
              <w:t>, si a juicio del Representante del Contratante ocurre una emergencia que afecte la seguridad personal, la seguridad física de las Obras o de la(s) propiedad(es) colindante(s), éste podrá, sin eximir al Contratista de sus deberes y responsabilidades en virtud del Contrato, ordenar al Contratista que lleve a cabo las obras o actividades que sean necesarias, según el Representante del Contratante, para mitigar o reducir el riesgo. El Contratista cumplirá inmediatamente cualquier instrucción de esa índole que le dé el Representante del Contratante, aún a falta de la aprobación de dicha instrucción por parte del Contratante. El Representante del Contratante determinará un aumento del Precio del Contrato por concepto de dicha orden, de conformidad con lo dispuesto en la Cláusula 13, y notificará debidamente al Contratista, con copia al Contratante”.</w:t>
            </w:r>
          </w:p>
        </w:tc>
      </w:tr>
      <w:tr w:rsidR="009E1912" w:rsidRPr="00E0610C" w14:paraId="2216DAF1" w14:textId="77777777" w:rsidTr="00F426A7">
        <w:trPr>
          <w:trHeight w:val="1125"/>
        </w:trPr>
        <w:tc>
          <w:tcPr>
            <w:tcW w:w="2597" w:type="dxa"/>
            <w:gridSpan w:val="2"/>
            <w:tcMar>
              <w:left w:w="115" w:type="dxa"/>
              <w:bottom w:w="144" w:type="dxa"/>
              <w:right w:w="115" w:type="dxa"/>
            </w:tcMar>
          </w:tcPr>
          <w:p w14:paraId="1C07112F" w14:textId="77777777" w:rsidR="009E1912" w:rsidRPr="00A358CF" w:rsidRDefault="009E1912" w:rsidP="005C01E4">
            <w:pPr>
              <w:rPr>
                <w:b/>
                <w:lang w:val="es-ES"/>
              </w:rPr>
            </w:pPr>
            <w:r w:rsidRPr="00A358CF">
              <w:rPr>
                <w:b/>
                <w:lang w:val="es-ES"/>
              </w:rPr>
              <w:lastRenderedPageBreak/>
              <w:t xml:space="preserve">Subcláusula 3.3 </w:t>
            </w:r>
          </w:p>
        </w:tc>
        <w:tc>
          <w:tcPr>
            <w:tcW w:w="6874" w:type="dxa"/>
            <w:tcMar>
              <w:left w:w="115" w:type="dxa"/>
              <w:bottom w:w="144" w:type="dxa"/>
              <w:right w:w="115" w:type="dxa"/>
            </w:tcMar>
          </w:tcPr>
          <w:p w14:paraId="562AFDC2" w14:textId="77777777" w:rsidR="009E1912" w:rsidRPr="00A358CF" w:rsidRDefault="009E1912" w:rsidP="005C01E4">
            <w:pPr>
              <w:pStyle w:val="ListParagraph"/>
              <w:spacing w:before="60"/>
              <w:ind w:left="0"/>
              <w:jc w:val="both"/>
              <w:rPr>
                <w:b/>
                <w:lang w:val="es-ES"/>
              </w:rPr>
            </w:pPr>
            <w:r w:rsidRPr="00A358CF">
              <w:rPr>
                <w:b/>
                <w:lang w:val="es-ES"/>
              </w:rPr>
              <w:t xml:space="preserve">Instrucciones del Representante del Contratante </w:t>
            </w:r>
          </w:p>
          <w:p w14:paraId="4A55D278" w14:textId="77777777" w:rsidR="009E1912" w:rsidRPr="00A358CF" w:rsidRDefault="009E1912" w:rsidP="005C01E4">
            <w:pPr>
              <w:jc w:val="both"/>
              <w:rPr>
                <w:lang w:val="es-ES"/>
              </w:rPr>
            </w:pPr>
          </w:p>
          <w:p w14:paraId="59781B03" w14:textId="77777777" w:rsidR="009E1912" w:rsidRPr="00A358CF" w:rsidRDefault="009E1912" w:rsidP="005C01E4">
            <w:pPr>
              <w:pStyle w:val="ClauseSubPara"/>
              <w:spacing w:before="0" w:after="240"/>
              <w:ind w:left="-18"/>
              <w:jc w:val="both"/>
              <w:rPr>
                <w:sz w:val="24"/>
                <w:szCs w:val="24"/>
                <w:lang w:val="es-ES"/>
              </w:rPr>
            </w:pPr>
            <w:r w:rsidRPr="00A358CF">
              <w:rPr>
                <w:sz w:val="24"/>
                <w:szCs w:val="24"/>
                <w:lang w:val="es-ES"/>
              </w:rPr>
              <w:t xml:space="preserve">La última frase ", la instrucción deberá realizarse por escrito" se sustituye por: “, las instrucciones se impartirán por escrito. Si el Representante del Contratante designa un asistente autorizado (y este ejerce funciones específicas designadas por el Representante del Contratante y comunicadas al Contratista) y si el Representante del Contratante o un asistente autorizado: </w:t>
            </w:r>
          </w:p>
          <w:p w14:paraId="6FB11EA0" w14:textId="77777777" w:rsidR="009E1912" w:rsidRPr="00A358CF" w:rsidRDefault="009E1912" w:rsidP="00E4638B">
            <w:pPr>
              <w:pStyle w:val="ClauseSubPara"/>
              <w:numPr>
                <w:ilvl w:val="0"/>
                <w:numId w:val="108"/>
              </w:numPr>
              <w:tabs>
                <w:tab w:val="left" w:pos="522"/>
              </w:tabs>
              <w:spacing w:before="0" w:after="240"/>
              <w:ind w:left="522" w:hanging="540"/>
              <w:jc w:val="both"/>
              <w:rPr>
                <w:sz w:val="24"/>
                <w:szCs w:val="24"/>
                <w:lang w:val="es-ES"/>
              </w:rPr>
            </w:pPr>
            <w:r w:rsidRPr="00A358CF">
              <w:rPr>
                <w:sz w:val="24"/>
                <w:szCs w:val="24"/>
                <w:lang w:val="es-ES"/>
              </w:rPr>
              <w:t>da una orden verbal,</w:t>
            </w:r>
          </w:p>
          <w:p w14:paraId="78F0C679" w14:textId="77777777" w:rsidR="009E1912" w:rsidRPr="00A358CF" w:rsidRDefault="009E1912" w:rsidP="00E4638B">
            <w:pPr>
              <w:pStyle w:val="ClauseSubPara"/>
              <w:numPr>
                <w:ilvl w:val="0"/>
                <w:numId w:val="108"/>
              </w:numPr>
              <w:tabs>
                <w:tab w:val="left" w:pos="522"/>
              </w:tabs>
              <w:spacing w:before="0" w:after="240"/>
              <w:ind w:left="522" w:hanging="540"/>
              <w:jc w:val="both"/>
              <w:rPr>
                <w:sz w:val="24"/>
                <w:szCs w:val="24"/>
                <w:lang w:val="es-ES"/>
              </w:rPr>
            </w:pPr>
            <w:r w:rsidRPr="00A358CF">
              <w:rPr>
                <w:sz w:val="24"/>
                <w:szCs w:val="24"/>
                <w:lang w:val="es-ES"/>
              </w:rPr>
              <w:t xml:space="preserve">recibe del Contratista (o en su nombre) una confirmación escrita de la orden en un plazo de dos días laborales a partir de la fecha en que se dio la instrucción, y </w:t>
            </w:r>
          </w:p>
          <w:p w14:paraId="47FB14F4" w14:textId="77777777" w:rsidR="009E1912" w:rsidRPr="00A358CF" w:rsidRDefault="009E1912" w:rsidP="00E4638B">
            <w:pPr>
              <w:pStyle w:val="ClauseSubPara"/>
              <w:numPr>
                <w:ilvl w:val="0"/>
                <w:numId w:val="108"/>
              </w:numPr>
              <w:tabs>
                <w:tab w:val="left" w:pos="522"/>
              </w:tabs>
              <w:spacing w:before="0" w:after="240"/>
              <w:ind w:left="522" w:hanging="540"/>
              <w:jc w:val="both"/>
              <w:rPr>
                <w:sz w:val="24"/>
                <w:szCs w:val="24"/>
                <w:lang w:val="es-ES"/>
              </w:rPr>
            </w:pPr>
            <w:r w:rsidRPr="00A358CF">
              <w:rPr>
                <w:sz w:val="24"/>
                <w:szCs w:val="24"/>
                <w:lang w:val="es-ES"/>
              </w:rPr>
              <w:t>no responde con una negativa u orden escrita dentro de dos días después de recibir la confirmación,</w:t>
            </w:r>
          </w:p>
          <w:p w14:paraId="065FBE5E" w14:textId="77777777" w:rsidR="009E1912" w:rsidRPr="00A358CF" w:rsidRDefault="009E1912" w:rsidP="005C01E4">
            <w:pPr>
              <w:pStyle w:val="ListParagraph"/>
              <w:spacing w:before="60"/>
              <w:ind w:left="0"/>
              <w:jc w:val="both"/>
              <w:rPr>
                <w:b/>
                <w:lang w:val="es-ES"/>
              </w:rPr>
            </w:pPr>
            <w:r w:rsidRPr="00A358CF">
              <w:rPr>
                <w:lang w:val="es-ES"/>
              </w:rPr>
              <w:lastRenderedPageBreak/>
              <w:t>entonces la confirmación pasará a constituir la orden escrita del Representante del Contratante o el asistente en quien se ha delegado dicha autoridad (según corresponda)."</w:t>
            </w:r>
          </w:p>
        </w:tc>
      </w:tr>
      <w:tr w:rsidR="009E1912" w:rsidRPr="00E0610C" w14:paraId="65B79857" w14:textId="77777777" w:rsidTr="005C01E4">
        <w:tc>
          <w:tcPr>
            <w:tcW w:w="2597" w:type="dxa"/>
            <w:gridSpan w:val="2"/>
            <w:tcMar>
              <w:left w:w="115" w:type="dxa"/>
              <w:bottom w:w="144" w:type="dxa"/>
              <w:right w:w="115" w:type="dxa"/>
            </w:tcMar>
          </w:tcPr>
          <w:p w14:paraId="61DA0B44" w14:textId="77777777" w:rsidR="009E1912" w:rsidRPr="00A358CF" w:rsidRDefault="009E1912" w:rsidP="005C01E4">
            <w:pPr>
              <w:rPr>
                <w:b/>
                <w:lang w:val="es-ES"/>
              </w:rPr>
            </w:pPr>
            <w:r w:rsidRPr="00A358CF">
              <w:rPr>
                <w:b/>
                <w:lang w:val="es-ES"/>
              </w:rPr>
              <w:lastRenderedPageBreak/>
              <w:t>Subcláusula 3.4</w:t>
            </w:r>
          </w:p>
        </w:tc>
        <w:tc>
          <w:tcPr>
            <w:tcW w:w="6874" w:type="dxa"/>
            <w:tcMar>
              <w:left w:w="115" w:type="dxa"/>
              <w:bottom w:w="144" w:type="dxa"/>
              <w:right w:w="115" w:type="dxa"/>
            </w:tcMar>
          </w:tcPr>
          <w:p w14:paraId="04EF26FE" w14:textId="77777777" w:rsidR="009E1912" w:rsidRPr="00A358CF" w:rsidRDefault="009E1912" w:rsidP="005C01E4">
            <w:pPr>
              <w:pStyle w:val="ListParagraph"/>
              <w:spacing w:before="60"/>
              <w:ind w:left="0"/>
              <w:jc w:val="both"/>
              <w:rPr>
                <w:lang w:val="es-ES"/>
              </w:rPr>
            </w:pPr>
            <w:r w:rsidRPr="00A358CF">
              <w:rPr>
                <w:b/>
                <w:lang w:val="es-ES"/>
              </w:rPr>
              <w:t>Reemplazo del Representante del Contratante</w:t>
            </w:r>
          </w:p>
        </w:tc>
      </w:tr>
      <w:tr w:rsidR="009E1912" w:rsidRPr="00E0610C" w14:paraId="0AFDE387" w14:textId="77777777" w:rsidTr="005C01E4">
        <w:tc>
          <w:tcPr>
            <w:tcW w:w="2597" w:type="dxa"/>
            <w:gridSpan w:val="2"/>
            <w:tcMar>
              <w:left w:w="115" w:type="dxa"/>
              <w:bottom w:w="144" w:type="dxa"/>
              <w:right w:w="115" w:type="dxa"/>
            </w:tcMar>
          </w:tcPr>
          <w:p w14:paraId="4F5C390A" w14:textId="77777777" w:rsidR="009E1912" w:rsidRPr="00A358CF" w:rsidRDefault="009E1912" w:rsidP="005C01E4">
            <w:pPr>
              <w:rPr>
                <w:b/>
                <w:lang w:val="es-ES"/>
              </w:rPr>
            </w:pPr>
          </w:p>
        </w:tc>
        <w:tc>
          <w:tcPr>
            <w:tcW w:w="6874" w:type="dxa"/>
            <w:tcMar>
              <w:left w:w="115" w:type="dxa"/>
              <w:bottom w:w="144" w:type="dxa"/>
              <w:right w:w="115" w:type="dxa"/>
            </w:tcMar>
          </w:tcPr>
          <w:p w14:paraId="20052301" w14:textId="77777777" w:rsidR="009E1912" w:rsidRPr="00A358CF" w:rsidRDefault="009E1912" w:rsidP="005C01E4">
            <w:pPr>
              <w:pStyle w:val="ListParagraph"/>
              <w:spacing w:before="60"/>
              <w:ind w:left="-42" w:firstLine="42"/>
              <w:jc w:val="both"/>
              <w:rPr>
                <w:lang w:val="es-ES"/>
              </w:rPr>
            </w:pPr>
            <w:r w:rsidRPr="00A358CF">
              <w:rPr>
                <w:lang w:val="es-ES"/>
              </w:rPr>
              <w:t>La Subcláusula se sustituye en su totalidad por lo siguiente:</w:t>
            </w:r>
            <w:r w:rsidRPr="00A358CF">
              <w:rPr>
                <w:lang w:val="es-ES"/>
              </w:rPr>
              <w:br/>
            </w:r>
          </w:p>
          <w:p w14:paraId="001CA633" w14:textId="77777777" w:rsidR="009E1912" w:rsidRPr="00A358CF" w:rsidRDefault="009E1912" w:rsidP="005C01E4">
            <w:pPr>
              <w:pStyle w:val="ListParagraph"/>
              <w:ind w:left="-18"/>
              <w:jc w:val="both"/>
              <w:rPr>
                <w:b/>
                <w:lang w:val="es-ES"/>
              </w:rPr>
            </w:pPr>
            <w:r w:rsidRPr="00A358CF">
              <w:rPr>
                <w:lang w:val="es-ES"/>
              </w:rPr>
              <w:t>“</w:t>
            </w:r>
            <w:r w:rsidRPr="00A358CF">
              <w:rPr>
                <w:b/>
                <w:lang w:val="es-ES"/>
              </w:rPr>
              <w:t>3.4 Reemplazo del Representante del Contratante</w:t>
            </w:r>
          </w:p>
          <w:p w14:paraId="662094EB" w14:textId="77777777" w:rsidR="009E1912" w:rsidRPr="00A358CF" w:rsidRDefault="009E1912" w:rsidP="005C01E4">
            <w:pPr>
              <w:pStyle w:val="ListParagraph"/>
              <w:spacing w:before="60"/>
              <w:ind w:left="0"/>
              <w:jc w:val="both"/>
              <w:rPr>
                <w:lang w:val="es-ES"/>
              </w:rPr>
            </w:pPr>
            <w:r w:rsidRPr="00A358CF">
              <w:rPr>
                <w:lang w:val="es-ES"/>
              </w:rPr>
              <w:br/>
              <w:t>Si el Contratante prevé reemplazar al Representante del Contratante, el Contratante deberá notificar al Contratista, por lo menos 21 días antes de la fecha prevista del reemplazo, el nombre, la dirección y la experiencia pertinente del potencial Representante del Contratante sustituto. Si el Contratista considera que el potencial Representante del Contratante sustituto no es adecuado, tendrá el derecho a presentar objeciones al nombramiento, mediante notificación al Contratante, con información que fundamente su posición, y el Contratante dará plena y justa consideración a dicha objeción."</w:t>
            </w:r>
          </w:p>
        </w:tc>
      </w:tr>
      <w:tr w:rsidR="009E1912" w:rsidRPr="00A358CF" w14:paraId="49F5D764" w14:textId="77777777" w:rsidTr="005C01E4">
        <w:tc>
          <w:tcPr>
            <w:tcW w:w="2597" w:type="dxa"/>
            <w:gridSpan w:val="2"/>
            <w:tcMar>
              <w:left w:w="115" w:type="dxa"/>
              <w:bottom w:w="144" w:type="dxa"/>
              <w:right w:w="115" w:type="dxa"/>
            </w:tcMar>
          </w:tcPr>
          <w:p w14:paraId="490E5FF9" w14:textId="77777777" w:rsidR="009E1912" w:rsidRPr="00A358CF" w:rsidRDefault="009E1912" w:rsidP="005C01E4">
            <w:pPr>
              <w:rPr>
                <w:b/>
                <w:lang w:val="es-ES"/>
              </w:rPr>
            </w:pPr>
            <w:r w:rsidRPr="00A358CF">
              <w:rPr>
                <w:b/>
                <w:lang w:val="es-ES"/>
              </w:rPr>
              <w:t>Subcláusula 3.5</w:t>
            </w:r>
          </w:p>
        </w:tc>
        <w:tc>
          <w:tcPr>
            <w:tcW w:w="6874" w:type="dxa"/>
            <w:tcMar>
              <w:left w:w="115" w:type="dxa"/>
              <w:bottom w:w="144" w:type="dxa"/>
              <w:right w:w="115" w:type="dxa"/>
            </w:tcMar>
          </w:tcPr>
          <w:p w14:paraId="4784BA8F" w14:textId="77777777" w:rsidR="009E1912" w:rsidRPr="00A358CF" w:rsidRDefault="009E1912" w:rsidP="005C01E4">
            <w:pPr>
              <w:pStyle w:val="ListParagraph"/>
              <w:spacing w:before="60"/>
              <w:ind w:left="-18"/>
              <w:jc w:val="both"/>
              <w:rPr>
                <w:lang w:val="es-ES"/>
              </w:rPr>
            </w:pPr>
            <w:r w:rsidRPr="00A358CF">
              <w:rPr>
                <w:b/>
                <w:lang w:val="es-ES"/>
              </w:rPr>
              <w:t>Determinaciones</w:t>
            </w:r>
          </w:p>
        </w:tc>
      </w:tr>
      <w:tr w:rsidR="009E1912" w:rsidRPr="00E0610C" w14:paraId="646FB83B" w14:textId="77777777" w:rsidTr="005C01E4">
        <w:tc>
          <w:tcPr>
            <w:tcW w:w="2597" w:type="dxa"/>
            <w:gridSpan w:val="2"/>
            <w:tcMar>
              <w:left w:w="115" w:type="dxa"/>
              <w:bottom w:w="144" w:type="dxa"/>
              <w:right w:w="115" w:type="dxa"/>
            </w:tcMar>
          </w:tcPr>
          <w:p w14:paraId="7754F031" w14:textId="77777777" w:rsidR="009E1912" w:rsidRPr="00A358CF" w:rsidRDefault="009E1912" w:rsidP="005C01E4">
            <w:pPr>
              <w:rPr>
                <w:b/>
                <w:lang w:val="es-ES"/>
              </w:rPr>
            </w:pPr>
          </w:p>
        </w:tc>
        <w:tc>
          <w:tcPr>
            <w:tcW w:w="6874" w:type="dxa"/>
            <w:tcMar>
              <w:left w:w="115" w:type="dxa"/>
              <w:bottom w:w="144" w:type="dxa"/>
              <w:right w:w="115" w:type="dxa"/>
            </w:tcMar>
          </w:tcPr>
          <w:p w14:paraId="108F71FA" w14:textId="77777777" w:rsidR="009E1912" w:rsidRPr="00A358CF" w:rsidRDefault="009E1912" w:rsidP="005C01E4">
            <w:pPr>
              <w:pStyle w:val="ListParagraph"/>
              <w:spacing w:before="60"/>
              <w:ind w:left="0"/>
              <w:jc w:val="both"/>
              <w:rPr>
                <w:lang w:val="es-ES"/>
              </w:rPr>
            </w:pPr>
            <w:r w:rsidRPr="00A358CF">
              <w:rPr>
                <w:lang w:val="es-ES"/>
              </w:rPr>
              <w:t xml:space="preserve">En el segundo párrafo se sustituye la primera frase por lo siguiente: </w:t>
            </w:r>
          </w:p>
          <w:p w14:paraId="6A144621" w14:textId="77777777" w:rsidR="009E1912" w:rsidRPr="00A358CF" w:rsidRDefault="009E1912" w:rsidP="005C01E4">
            <w:pPr>
              <w:pStyle w:val="ListParagraph"/>
              <w:spacing w:before="60"/>
              <w:ind w:left="0"/>
              <w:jc w:val="both"/>
              <w:rPr>
                <w:lang w:val="es-ES"/>
              </w:rPr>
            </w:pPr>
          </w:p>
          <w:p w14:paraId="26D356AD" w14:textId="77777777" w:rsidR="009E1912" w:rsidRPr="00A358CF" w:rsidRDefault="009E1912" w:rsidP="005C01E4">
            <w:pPr>
              <w:pStyle w:val="ListParagraph"/>
              <w:spacing w:before="60"/>
              <w:ind w:left="0"/>
              <w:jc w:val="both"/>
              <w:rPr>
                <w:lang w:val="es-ES"/>
              </w:rPr>
            </w:pPr>
            <w:r w:rsidRPr="00A358CF">
              <w:rPr>
                <w:lang w:val="es-ES"/>
              </w:rPr>
              <w:t>“Salvo que se especifique algo diferente, el Representante del Contratante notificará a ambas Partes sobre cada uno de los acuerdos o determinaciones, con los detalles del caso dentro del plazo de 28 días de haber recibido la correspondiente queja o solicitud."</w:t>
            </w:r>
          </w:p>
          <w:p w14:paraId="14B0F9E6" w14:textId="77777777" w:rsidR="009E1912" w:rsidRPr="00A358CF" w:rsidRDefault="009E1912" w:rsidP="005C01E4">
            <w:pPr>
              <w:pStyle w:val="ListParagraph"/>
              <w:spacing w:before="60"/>
              <w:ind w:left="0"/>
              <w:jc w:val="both"/>
              <w:rPr>
                <w:lang w:val="es-ES"/>
              </w:rPr>
            </w:pPr>
          </w:p>
        </w:tc>
      </w:tr>
      <w:tr w:rsidR="009E1912" w:rsidRPr="00A358CF" w14:paraId="7142CD3F" w14:textId="77777777" w:rsidTr="005C01E4">
        <w:tc>
          <w:tcPr>
            <w:tcW w:w="2597" w:type="dxa"/>
            <w:gridSpan w:val="2"/>
            <w:tcMar>
              <w:left w:w="115" w:type="dxa"/>
              <w:bottom w:w="144" w:type="dxa"/>
              <w:right w:w="115" w:type="dxa"/>
            </w:tcMar>
          </w:tcPr>
          <w:p w14:paraId="2CFB9ACF" w14:textId="77777777" w:rsidR="009E1912" w:rsidRPr="00A358CF" w:rsidRDefault="009E1912" w:rsidP="005C01E4">
            <w:pPr>
              <w:rPr>
                <w:b/>
                <w:lang w:val="es-ES"/>
              </w:rPr>
            </w:pPr>
            <w:r w:rsidRPr="00A358CF">
              <w:rPr>
                <w:b/>
                <w:lang w:val="es-ES"/>
              </w:rPr>
              <w:t>Subcláusula 4.1</w:t>
            </w:r>
          </w:p>
        </w:tc>
        <w:tc>
          <w:tcPr>
            <w:tcW w:w="6874" w:type="dxa"/>
            <w:tcMar>
              <w:left w:w="115" w:type="dxa"/>
              <w:bottom w:w="144" w:type="dxa"/>
              <w:right w:w="115" w:type="dxa"/>
            </w:tcMar>
          </w:tcPr>
          <w:p w14:paraId="4B6EB5D7" w14:textId="77777777" w:rsidR="009E1912" w:rsidRPr="00A358CF" w:rsidRDefault="009E1912" w:rsidP="005C01E4">
            <w:pPr>
              <w:pStyle w:val="ListParagraph"/>
              <w:spacing w:before="60"/>
              <w:ind w:left="-18"/>
              <w:jc w:val="both"/>
              <w:rPr>
                <w:lang w:val="es-ES"/>
              </w:rPr>
            </w:pPr>
            <w:r w:rsidRPr="00A358CF">
              <w:rPr>
                <w:b/>
                <w:lang w:val="es-ES"/>
              </w:rPr>
              <w:t>Obligaciones Generales del Contratista</w:t>
            </w:r>
          </w:p>
        </w:tc>
      </w:tr>
      <w:tr w:rsidR="009E1912" w:rsidRPr="00E0610C" w14:paraId="25E17A61" w14:textId="77777777" w:rsidTr="005C01E4">
        <w:tc>
          <w:tcPr>
            <w:tcW w:w="2597" w:type="dxa"/>
            <w:gridSpan w:val="2"/>
            <w:tcMar>
              <w:left w:w="115" w:type="dxa"/>
              <w:bottom w:w="144" w:type="dxa"/>
              <w:right w:w="115" w:type="dxa"/>
            </w:tcMar>
          </w:tcPr>
          <w:p w14:paraId="2AC8E96B" w14:textId="77777777" w:rsidR="009E1912" w:rsidRPr="00A358CF" w:rsidRDefault="009E1912" w:rsidP="005C01E4">
            <w:pPr>
              <w:rPr>
                <w:b/>
                <w:lang w:val="es-ES"/>
              </w:rPr>
            </w:pPr>
          </w:p>
        </w:tc>
        <w:tc>
          <w:tcPr>
            <w:tcW w:w="6874" w:type="dxa"/>
            <w:tcMar>
              <w:left w:w="115" w:type="dxa"/>
              <w:bottom w:w="144" w:type="dxa"/>
              <w:right w:w="115" w:type="dxa"/>
            </w:tcMar>
          </w:tcPr>
          <w:p w14:paraId="344EAD0E" w14:textId="77777777" w:rsidR="00DE1FA3" w:rsidRDefault="00DE1FA3" w:rsidP="00DE1FA3">
            <w:pPr>
              <w:jc w:val="both"/>
              <w:rPr>
                <w:lang w:val="es-ES"/>
              </w:rPr>
            </w:pPr>
            <w:r w:rsidRPr="00272102">
              <w:rPr>
                <w:lang w:val="es-ES"/>
              </w:rPr>
              <w:t>Después del párrafo “El Contratista deberá ejecutar las Obras…”, se inserta lo siguiente:</w:t>
            </w:r>
          </w:p>
          <w:p w14:paraId="047D5FED" w14:textId="77777777" w:rsidR="00DE1FA3" w:rsidRDefault="00DE1FA3" w:rsidP="005C01E4">
            <w:pPr>
              <w:pStyle w:val="ListParagraph"/>
              <w:spacing w:before="60"/>
              <w:ind w:left="0"/>
              <w:jc w:val="both"/>
              <w:rPr>
                <w:lang w:val="es-ES"/>
              </w:rPr>
            </w:pPr>
          </w:p>
          <w:p w14:paraId="1860E23A" w14:textId="58732164" w:rsidR="00DE1FA3" w:rsidRDefault="00DE1FA3" w:rsidP="005C01E4">
            <w:pPr>
              <w:pStyle w:val="ListParagraph"/>
              <w:spacing w:before="60"/>
              <w:ind w:left="0"/>
              <w:jc w:val="both"/>
              <w:rPr>
                <w:lang w:val="es-ES"/>
              </w:rPr>
            </w:pPr>
            <w:r w:rsidRPr="00272102">
              <w:rPr>
                <w:lang w:val="es-ES"/>
              </w:rPr>
              <w:t xml:space="preserve">“El Contratista no colocará, y se asegurará de que sus Subcontratistas/proveedores/fabricantes y el Personal del Contratista no coloquen, ningún tipo de señalización en el </w:t>
            </w:r>
            <w:r>
              <w:rPr>
                <w:lang w:val="es-ES"/>
              </w:rPr>
              <w:t>Lugar de las Obras</w:t>
            </w:r>
            <w:r w:rsidRPr="00272102">
              <w:rPr>
                <w:lang w:val="es-ES"/>
              </w:rPr>
              <w:t xml:space="preserve"> ni en ningún otro lugar donde se realizarán las Obras, excepto la señalización </w:t>
            </w:r>
            <w:r>
              <w:rPr>
                <w:lang w:val="es-ES"/>
              </w:rPr>
              <w:t>exigida</w:t>
            </w:r>
            <w:r w:rsidRPr="00272102">
              <w:rPr>
                <w:lang w:val="es-ES"/>
              </w:rPr>
              <w:t xml:space="preserve"> por el Contrato</w:t>
            </w:r>
            <w:r>
              <w:rPr>
                <w:lang w:val="es-ES"/>
              </w:rPr>
              <w:t xml:space="preserve"> o por</w:t>
            </w:r>
            <w:r w:rsidRPr="00272102">
              <w:rPr>
                <w:lang w:val="es-ES"/>
              </w:rPr>
              <w:t xml:space="preserve"> las Leyes del País o que haya sido aprobada por el Contratante. A los efectos de esta </w:t>
            </w:r>
            <w:r>
              <w:rPr>
                <w:lang w:val="es-ES"/>
              </w:rPr>
              <w:t>S</w:t>
            </w:r>
            <w:r w:rsidRPr="00272102">
              <w:rPr>
                <w:lang w:val="es-ES"/>
              </w:rPr>
              <w:t xml:space="preserve">ubcláusula, la señalización incluirá, entre otros, banderas, vallas publicitarias, materiales publicitarios y cualquier otro elemento similar colocado por separado en </w:t>
            </w:r>
            <w:r>
              <w:rPr>
                <w:lang w:val="es-ES"/>
              </w:rPr>
              <w:t>el Lugar de las Obras</w:t>
            </w:r>
            <w:r w:rsidRPr="00272102">
              <w:rPr>
                <w:lang w:val="es-ES"/>
              </w:rPr>
              <w:t>”.</w:t>
            </w:r>
          </w:p>
          <w:p w14:paraId="08326CBC" w14:textId="77777777" w:rsidR="00DE1FA3" w:rsidRDefault="00DE1FA3" w:rsidP="005C01E4">
            <w:pPr>
              <w:pStyle w:val="ListParagraph"/>
              <w:spacing w:before="60"/>
              <w:ind w:left="0"/>
              <w:jc w:val="both"/>
              <w:rPr>
                <w:lang w:val="es-ES"/>
              </w:rPr>
            </w:pPr>
          </w:p>
          <w:p w14:paraId="123124CA" w14:textId="77777777" w:rsidR="00DE1FA3" w:rsidRDefault="00DE1FA3" w:rsidP="005C01E4">
            <w:pPr>
              <w:pStyle w:val="ListParagraph"/>
              <w:spacing w:before="60"/>
              <w:ind w:left="0"/>
              <w:jc w:val="both"/>
              <w:rPr>
                <w:lang w:val="es-ES"/>
              </w:rPr>
            </w:pPr>
          </w:p>
          <w:p w14:paraId="78AF6757" w14:textId="77FBCE95" w:rsidR="009E1912" w:rsidRPr="00A358CF" w:rsidRDefault="009E1912" w:rsidP="005C01E4">
            <w:pPr>
              <w:pStyle w:val="ListParagraph"/>
              <w:spacing w:before="60"/>
              <w:ind w:left="0"/>
              <w:jc w:val="both"/>
              <w:rPr>
                <w:lang w:val="es-ES"/>
              </w:rPr>
            </w:pPr>
            <w:r w:rsidRPr="00A358CF">
              <w:rPr>
                <w:lang w:val="es-ES"/>
              </w:rPr>
              <w:lastRenderedPageBreak/>
              <w:t xml:space="preserve">Al final del segundo párrafo, se agrega el siguiente texto: </w:t>
            </w:r>
          </w:p>
          <w:p w14:paraId="7C1C5AA8" w14:textId="77777777" w:rsidR="009E1912" w:rsidRPr="00A358CF" w:rsidRDefault="009E1912" w:rsidP="005C01E4">
            <w:pPr>
              <w:pStyle w:val="ListParagraph"/>
              <w:spacing w:before="60"/>
              <w:ind w:left="0"/>
              <w:jc w:val="both"/>
              <w:rPr>
                <w:lang w:val="es-ES"/>
              </w:rPr>
            </w:pPr>
          </w:p>
          <w:p w14:paraId="66CEC827" w14:textId="77777777" w:rsidR="009E1912" w:rsidRPr="00A358CF" w:rsidRDefault="009E1912" w:rsidP="005C01E4">
            <w:pPr>
              <w:pStyle w:val="ListParagraph"/>
              <w:spacing w:before="60"/>
              <w:ind w:left="0"/>
              <w:jc w:val="both"/>
              <w:rPr>
                <w:lang w:val="es-ES"/>
              </w:rPr>
            </w:pPr>
            <w:r w:rsidRPr="00A358CF">
              <w:rPr>
                <w:lang w:val="es-ES"/>
              </w:rPr>
              <w:t xml:space="preserve">“Todos los equipos, materiales y servicios que incorporen en, o se requieran para, las Obras deberán provenir de cualquier país elegible de conformidad con la definición que establece el Banco." </w:t>
            </w:r>
          </w:p>
        </w:tc>
      </w:tr>
      <w:tr w:rsidR="009E1912" w:rsidRPr="00E0610C" w14:paraId="7A52E53B" w14:textId="77777777" w:rsidTr="005C01E4">
        <w:tc>
          <w:tcPr>
            <w:tcW w:w="2597" w:type="dxa"/>
            <w:gridSpan w:val="2"/>
            <w:tcMar>
              <w:left w:w="115" w:type="dxa"/>
              <w:bottom w:w="144" w:type="dxa"/>
              <w:right w:w="115" w:type="dxa"/>
            </w:tcMar>
          </w:tcPr>
          <w:p w14:paraId="56209887" w14:textId="77777777" w:rsidR="009E1912" w:rsidRPr="00A358CF" w:rsidRDefault="009E1912" w:rsidP="005C01E4">
            <w:pPr>
              <w:rPr>
                <w:b/>
                <w:lang w:val="es-ES"/>
              </w:rPr>
            </w:pPr>
          </w:p>
        </w:tc>
        <w:tc>
          <w:tcPr>
            <w:tcW w:w="6874" w:type="dxa"/>
            <w:tcMar>
              <w:left w:w="115" w:type="dxa"/>
              <w:bottom w:w="144" w:type="dxa"/>
              <w:right w:w="115" w:type="dxa"/>
            </w:tcMar>
          </w:tcPr>
          <w:p w14:paraId="3B886336" w14:textId="77777777" w:rsidR="009E1912" w:rsidRPr="00A358CF" w:rsidRDefault="009E1912" w:rsidP="005C01E4">
            <w:pPr>
              <w:pStyle w:val="ListParagraph"/>
              <w:spacing w:before="60"/>
              <w:ind w:left="0"/>
              <w:jc w:val="both"/>
              <w:rPr>
                <w:lang w:val="es-ES"/>
              </w:rPr>
            </w:pPr>
            <w:r w:rsidRPr="00A358CF">
              <w:rPr>
                <w:lang w:val="es-ES"/>
              </w:rPr>
              <w:t>Insertar el siguiente párrafo después de las palabras "... sin que haya sido notificado de ello al Representante del Contratante":</w:t>
            </w:r>
          </w:p>
        </w:tc>
      </w:tr>
      <w:tr w:rsidR="009E1912" w:rsidRPr="00E0610C" w14:paraId="0607950A" w14:textId="77777777" w:rsidTr="005C01E4">
        <w:tc>
          <w:tcPr>
            <w:tcW w:w="2597" w:type="dxa"/>
            <w:gridSpan w:val="2"/>
            <w:tcMar>
              <w:left w:w="115" w:type="dxa"/>
              <w:bottom w:w="144" w:type="dxa"/>
              <w:right w:w="115" w:type="dxa"/>
            </w:tcMar>
          </w:tcPr>
          <w:p w14:paraId="593107BC" w14:textId="77777777" w:rsidR="009E1912" w:rsidRPr="00A358CF" w:rsidRDefault="009E1912" w:rsidP="005C01E4">
            <w:pPr>
              <w:rPr>
                <w:b/>
                <w:lang w:val="es-ES"/>
              </w:rPr>
            </w:pPr>
          </w:p>
        </w:tc>
        <w:tc>
          <w:tcPr>
            <w:tcW w:w="6874" w:type="dxa"/>
            <w:tcMar>
              <w:left w:w="115" w:type="dxa"/>
              <w:bottom w:w="144" w:type="dxa"/>
              <w:right w:w="115" w:type="dxa"/>
            </w:tcMar>
          </w:tcPr>
          <w:p w14:paraId="4902A883" w14:textId="45107CD0" w:rsidR="009E1912" w:rsidRPr="00A358CF" w:rsidRDefault="009E1912" w:rsidP="005C01E4">
            <w:pPr>
              <w:jc w:val="both"/>
              <w:rPr>
                <w:lang w:val="es-ES"/>
              </w:rPr>
            </w:pPr>
            <w:r w:rsidRPr="00A358CF">
              <w:rPr>
                <w:lang w:val="es-ES"/>
              </w:rPr>
              <w:t xml:space="preserve">“El Contratista no podrá iniciar las Obras, incluyendo la movilización y/o las actividades previas a la construcción (tales como limpieza de los caminos de acarreo de materiales, acceso al Lugar de las Obras, realizar investigaciones geológicas o investigaciones para escoger lugares accesorios a las obras, tales como canteras o áreas de préstamos de materiales) a menos que el Representante del Contratante exprese satisfacción sobre la adopción de las medidas para reducir los riesgos e impactos ambientales y sociales.  Para el inicio de esas actividades preliminares, como mínimo, el Contratista debe estar aplicando las Estrategias de Gestión, el Plan de </w:t>
            </w:r>
            <w:r w:rsidR="00B14114">
              <w:rPr>
                <w:lang w:val="es-ES"/>
              </w:rPr>
              <w:t>Implementación</w:t>
            </w:r>
            <w:r w:rsidRPr="00A358CF">
              <w:rPr>
                <w:lang w:val="es-ES"/>
              </w:rPr>
              <w:t xml:space="preserve"> y las Normas de Conducta AS, que fueron presentados en la Propuesta y acordados como parte del Contrato. </w:t>
            </w:r>
          </w:p>
        </w:tc>
      </w:tr>
      <w:tr w:rsidR="009E1912" w:rsidRPr="00E0610C" w14:paraId="6680A45B" w14:textId="77777777" w:rsidTr="005C01E4">
        <w:tc>
          <w:tcPr>
            <w:tcW w:w="2597" w:type="dxa"/>
            <w:gridSpan w:val="2"/>
            <w:tcMar>
              <w:left w:w="115" w:type="dxa"/>
              <w:bottom w:w="144" w:type="dxa"/>
              <w:right w:w="115" w:type="dxa"/>
            </w:tcMar>
          </w:tcPr>
          <w:p w14:paraId="6BED663D" w14:textId="77777777" w:rsidR="009E1912" w:rsidRPr="00A358CF" w:rsidRDefault="009E1912" w:rsidP="005C01E4">
            <w:pPr>
              <w:rPr>
                <w:b/>
                <w:lang w:val="es-ES"/>
              </w:rPr>
            </w:pPr>
          </w:p>
        </w:tc>
        <w:tc>
          <w:tcPr>
            <w:tcW w:w="6874" w:type="dxa"/>
            <w:tcMar>
              <w:left w:w="115" w:type="dxa"/>
              <w:bottom w:w="144" w:type="dxa"/>
              <w:right w:w="115" w:type="dxa"/>
            </w:tcMar>
          </w:tcPr>
          <w:p w14:paraId="0D78288D" w14:textId="21E7AABF" w:rsidR="009E1912" w:rsidRPr="00A358CF" w:rsidRDefault="009E1912" w:rsidP="005C01E4">
            <w:pPr>
              <w:jc w:val="both"/>
              <w:rPr>
                <w:lang w:val="es-ES"/>
              </w:rPr>
            </w:pPr>
            <w:r w:rsidRPr="00A358CF">
              <w:rPr>
                <w:lang w:val="es-ES"/>
              </w:rPr>
              <w:t xml:space="preserve">El Contratista debe presentar en forma constante, para aprobación previa del Representante del Contratante cualquier Estrategia de Gestión y Planes de </w:t>
            </w:r>
            <w:r w:rsidR="001D5D2B">
              <w:rPr>
                <w:lang w:val="es-ES"/>
              </w:rPr>
              <w:t xml:space="preserve">Implementación </w:t>
            </w:r>
            <w:r w:rsidRPr="00A358CF">
              <w:rPr>
                <w:lang w:val="es-ES"/>
              </w:rPr>
              <w:t xml:space="preserve">suplementarios que sean necesarios en la gestión de los riesgos e impactos de la materia de AS durante la ejecución de las Obras. Estas estrategias y planes en conjunto constituyen el Plan de Gestión Social y Ambiental (PGAS del Contratista). </w:t>
            </w:r>
          </w:p>
          <w:p w14:paraId="55B85C66" w14:textId="77777777" w:rsidR="009E1912" w:rsidRPr="00A358CF" w:rsidRDefault="009E1912" w:rsidP="005C01E4">
            <w:pPr>
              <w:jc w:val="both"/>
              <w:rPr>
                <w:lang w:val="es-ES"/>
              </w:rPr>
            </w:pPr>
          </w:p>
          <w:p w14:paraId="1CBD9138" w14:textId="77777777" w:rsidR="009E1912" w:rsidRPr="00A358CF" w:rsidRDefault="009E1912" w:rsidP="005C01E4">
            <w:pPr>
              <w:jc w:val="both"/>
              <w:rPr>
                <w:lang w:val="es-ES"/>
              </w:rPr>
            </w:pPr>
            <w:r w:rsidRPr="00A358CF">
              <w:rPr>
                <w:lang w:val="es-ES"/>
              </w:rPr>
              <w:t>El PGAS del Contratista debe ser parte de los Documentos del Contratista.</w:t>
            </w:r>
          </w:p>
          <w:p w14:paraId="2F78D4DB" w14:textId="77777777" w:rsidR="009E1912" w:rsidRPr="00A358CF" w:rsidRDefault="009E1912" w:rsidP="005C01E4">
            <w:pPr>
              <w:jc w:val="both"/>
              <w:rPr>
                <w:lang w:val="es-ES"/>
              </w:rPr>
            </w:pPr>
          </w:p>
          <w:p w14:paraId="3438C57A" w14:textId="77777777" w:rsidR="009E1912" w:rsidRPr="00A358CF" w:rsidRDefault="009E1912" w:rsidP="005C01E4">
            <w:pPr>
              <w:jc w:val="both"/>
              <w:rPr>
                <w:lang w:val="es-ES"/>
              </w:rPr>
            </w:pPr>
            <w:r w:rsidRPr="00A358CF">
              <w:rPr>
                <w:lang w:val="es-ES"/>
              </w:rPr>
              <w:t>El PGAS del Contratista aprobado debe ser revisado por el Contratista periódicamente (al menos cada seis meses) y actualizado en forma oportuna cuando necesario a efecto de asegurar que el PGAS del Contratista contiene las disposiciones apropiadas para las actividades de las Obras que se están ejecutando. La actualización del PGAS del Contratista debe ser previamente aprobado por el Representante del Contratante."</w:t>
            </w:r>
          </w:p>
          <w:p w14:paraId="761C43F9" w14:textId="77777777" w:rsidR="002224EA" w:rsidRPr="00A358CF" w:rsidRDefault="002224EA" w:rsidP="005C01E4">
            <w:pPr>
              <w:jc w:val="both"/>
              <w:rPr>
                <w:lang w:val="es-ES"/>
              </w:rPr>
            </w:pPr>
          </w:p>
          <w:p w14:paraId="1BE025B1" w14:textId="406C1EFA" w:rsidR="002224EA" w:rsidRPr="00A358CF" w:rsidRDefault="002224EA" w:rsidP="002224EA">
            <w:pPr>
              <w:jc w:val="both"/>
              <w:rPr>
                <w:iCs/>
                <w:lang w:val="es-ES"/>
              </w:rPr>
            </w:pPr>
            <w:r w:rsidRPr="00A358CF">
              <w:rPr>
                <w:iCs/>
                <w:lang w:val="es-ES"/>
              </w:rPr>
              <w:t>Se agrega lo siguiente al final de la Subcláusula:</w:t>
            </w:r>
          </w:p>
          <w:p w14:paraId="0EED3371" w14:textId="77777777" w:rsidR="002224EA" w:rsidRPr="00A358CF" w:rsidRDefault="002224EA" w:rsidP="002224EA">
            <w:pPr>
              <w:jc w:val="both"/>
              <w:rPr>
                <w:iCs/>
                <w:lang w:val="es-ES"/>
              </w:rPr>
            </w:pPr>
          </w:p>
          <w:p w14:paraId="0112B472" w14:textId="3CDB28A1" w:rsidR="002224EA" w:rsidRPr="00A358CF" w:rsidRDefault="002224EA" w:rsidP="002224EA">
            <w:pPr>
              <w:jc w:val="both"/>
              <w:rPr>
                <w:iCs/>
                <w:lang w:val="es-ES"/>
              </w:rPr>
            </w:pPr>
            <w:r w:rsidRPr="00A358CF">
              <w:rPr>
                <w:iCs/>
                <w:lang w:val="es-ES"/>
              </w:rPr>
              <w:t xml:space="preserve">  “El Contratista proporcionará información relevante relacionada con el contrato, según lo que el Contratante y / o el Representante del Contratante puedan solicitar razonablemente para llevar a cabo los </w:t>
            </w:r>
            <w:r w:rsidRPr="00A358CF">
              <w:rPr>
                <w:iCs/>
                <w:lang w:val="es-ES"/>
              </w:rPr>
              <w:lastRenderedPageBreak/>
              <w:t>compromisos de las Partes Interesadas. "Interesado" se refiere a personas o grupos que:</w:t>
            </w:r>
          </w:p>
          <w:p w14:paraId="3EB27344" w14:textId="77777777" w:rsidR="002224EA" w:rsidRPr="00A358CF" w:rsidRDefault="002224EA" w:rsidP="002224EA">
            <w:pPr>
              <w:jc w:val="both"/>
              <w:rPr>
                <w:iCs/>
                <w:lang w:val="es-ES"/>
              </w:rPr>
            </w:pPr>
          </w:p>
          <w:p w14:paraId="45A13548" w14:textId="017DA1B2" w:rsidR="002224EA" w:rsidRPr="00A358CF" w:rsidRDefault="002224EA" w:rsidP="00E4638B">
            <w:pPr>
              <w:pStyle w:val="ListParagraph"/>
              <w:numPr>
                <w:ilvl w:val="0"/>
                <w:numId w:val="130"/>
              </w:numPr>
              <w:spacing w:before="120" w:after="120"/>
              <w:ind w:left="714" w:hanging="357"/>
              <w:contextualSpacing w:val="0"/>
              <w:jc w:val="both"/>
              <w:rPr>
                <w:iCs/>
                <w:lang w:val="es-ES"/>
              </w:rPr>
            </w:pPr>
            <w:r w:rsidRPr="00A358CF">
              <w:rPr>
                <w:iCs/>
                <w:lang w:val="es-ES"/>
              </w:rPr>
              <w:t>están afectados o pueden verse afectados por el Contrato; y</w:t>
            </w:r>
          </w:p>
          <w:p w14:paraId="5485EA04" w14:textId="3237DA33" w:rsidR="002224EA" w:rsidRPr="00A358CF" w:rsidRDefault="002224EA" w:rsidP="00E4638B">
            <w:pPr>
              <w:pStyle w:val="ListParagraph"/>
              <w:numPr>
                <w:ilvl w:val="0"/>
                <w:numId w:val="130"/>
              </w:numPr>
              <w:spacing w:before="120" w:after="120"/>
              <w:ind w:left="714" w:hanging="357"/>
              <w:contextualSpacing w:val="0"/>
              <w:jc w:val="both"/>
              <w:rPr>
                <w:iCs/>
                <w:lang w:val="es-ES"/>
              </w:rPr>
            </w:pPr>
            <w:r w:rsidRPr="00A358CF">
              <w:rPr>
                <w:iCs/>
                <w:lang w:val="es-ES"/>
              </w:rPr>
              <w:t>puede tener un interés en el Contrato.</w:t>
            </w:r>
          </w:p>
          <w:p w14:paraId="2597C0CE" w14:textId="77777777" w:rsidR="002224EA" w:rsidRPr="00A358CF" w:rsidRDefault="002224EA" w:rsidP="002224EA">
            <w:pPr>
              <w:jc w:val="both"/>
              <w:rPr>
                <w:iCs/>
                <w:lang w:val="es-ES"/>
              </w:rPr>
            </w:pPr>
          </w:p>
          <w:p w14:paraId="32C49EEC" w14:textId="77777777" w:rsidR="002224EA" w:rsidRPr="00A358CF" w:rsidRDefault="002224EA" w:rsidP="002224EA">
            <w:pPr>
              <w:jc w:val="both"/>
              <w:rPr>
                <w:iCs/>
                <w:lang w:val="es-ES"/>
              </w:rPr>
            </w:pPr>
            <w:r w:rsidRPr="00A358CF">
              <w:rPr>
                <w:iCs/>
                <w:lang w:val="es-ES"/>
              </w:rPr>
              <w:t xml:space="preserve">El Contratista también participará directamente en los compromisos de las </w:t>
            </w:r>
            <w:r w:rsidR="00527F52" w:rsidRPr="00A358CF">
              <w:rPr>
                <w:iCs/>
                <w:lang w:val="es-ES"/>
              </w:rPr>
              <w:t>P</w:t>
            </w:r>
            <w:r w:rsidRPr="00A358CF">
              <w:rPr>
                <w:iCs/>
                <w:lang w:val="es-ES"/>
              </w:rPr>
              <w:t xml:space="preserve">artes </w:t>
            </w:r>
            <w:r w:rsidR="00527F52" w:rsidRPr="00A358CF">
              <w:rPr>
                <w:iCs/>
                <w:lang w:val="es-ES"/>
              </w:rPr>
              <w:t>I</w:t>
            </w:r>
            <w:r w:rsidRPr="00A358CF">
              <w:rPr>
                <w:iCs/>
                <w:lang w:val="es-ES"/>
              </w:rPr>
              <w:t xml:space="preserve">nteresadas, según lo soliciten razonablemente el Contratante y / o el </w:t>
            </w:r>
            <w:r w:rsidR="00684BE6" w:rsidRPr="00A358CF">
              <w:rPr>
                <w:iCs/>
                <w:lang w:val="es-ES"/>
              </w:rPr>
              <w:t>R</w:t>
            </w:r>
            <w:r w:rsidRPr="00A358CF">
              <w:rPr>
                <w:iCs/>
                <w:lang w:val="es-ES"/>
              </w:rPr>
              <w:t>epresentante del Contratante".</w:t>
            </w:r>
          </w:p>
          <w:p w14:paraId="078F87D7" w14:textId="77777777" w:rsidR="00CD4457" w:rsidRPr="00A358CF" w:rsidRDefault="00CD4457" w:rsidP="002224EA">
            <w:pPr>
              <w:jc w:val="both"/>
              <w:rPr>
                <w:iCs/>
                <w:lang w:val="es-ES"/>
              </w:rPr>
            </w:pPr>
          </w:p>
          <w:p w14:paraId="498AA249" w14:textId="2D373E69" w:rsidR="00CD4457" w:rsidRPr="00A358CF" w:rsidRDefault="00CD4457" w:rsidP="002224EA">
            <w:pPr>
              <w:jc w:val="both"/>
              <w:rPr>
                <w:iCs/>
                <w:lang w:val="es-ES"/>
              </w:rPr>
            </w:pPr>
            <w:r w:rsidRPr="00A358CF">
              <w:rPr>
                <w:iCs/>
                <w:lang w:val="es-ES"/>
              </w:rPr>
              <w:t>De conformidad con los Datos del Contrato, el Contratista, incluidos sus Subcontratistas/proveedores/fabricantes, tomará todas las medidas técnicas y organizativas necesarias para proteger los sistemas de tecnología de la información y los datos utilizados en relación con el Contrato. Sin limitar lo anterior, el Contratista, incluidos sus Subcontratistas/proveedores/fabricantes, harán todos los esfuerzos razonables para establecer, mantener, implementar y cumplir controles, políticas y procedimientos razonables de tecnología de la información, seguridad de la información, seguridad cibernética y protección de datos, incluidos supervisión, controles de acceso, encriptación, salvaguardas tecnológicas y físicas y planes de seguridad y continuidad comercial/recuperación ante desastres que están diseñados para proteger y prevenir violaciones, destrucción, pérdida, distribución no autorizada, uso, acceso, inhabilitación, apropiación indebida o modificación, u otro compromiso o mal uso de o relacionado con cualquier sistema de tecnología de la información o datos utilizados en relación con el Contrato”.</w:t>
            </w:r>
          </w:p>
        </w:tc>
      </w:tr>
      <w:tr w:rsidR="009E1912" w:rsidRPr="00A358CF" w14:paraId="1EEC5179" w14:textId="77777777" w:rsidTr="005C01E4">
        <w:tc>
          <w:tcPr>
            <w:tcW w:w="2597" w:type="dxa"/>
            <w:gridSpan w:val="2"/>
            <w:tcMar>
              <w:left w:w="115" w:type="dxa"/>
              <w:bottom w:w="144" w:type="dxa"/>
              <w:right w:w="115" w:type="dxa"/>
            </w:tcMar>
          </w:tcPr>
          <w:p w14:paraId="702E2F17" w14:textId="77777777" w:rsidR="009E1912" w:rsidRPr="00A358CF" w:rsidRDefault="009E1912" w:rsidP="005C01E4">
            <w:pPr>
              <w:rPr>
                <w:b/>
                <w:lang w:val="es-ES"/>
              </w:rPr>
            </w:pPr>
            <w:r w:rsidRPr="00A358CF">
              <w:rPr>
                <w:b/>
                <w:lang w:val="es-ES"/>
              </w:rPr>
              <w:lastRenderedPageBreak/>
              <w:t>Subcláusula 4.2</w:t>
            </w:r>
          </w:p>
        </w:tc>
        <w:tc>
          <w:tcPr>
            <w:tcW w:w="6874" w:type="dxa"/>
            <w:tcMar>
              <w:left w:w="115" w:type="dxa"/>
              <w:bottom w:w="144" w:type="dxa"/>
              <w:right w:w="115" w:type="dxa"/>
            </w:tcMar>
          </w:tcPr>
          <w:p w14:paraId="36D1851C" w14:textId="77777777" w:rsidR="009E1912" w:rsidRPr="00A358CF" w:rsidRDefault="009E1912" w:rsidP="005C01E4">
            <w:pPr>
              <w:spacing w:before="60"/>
              <w:jc w:val="both"/>
              <w:rPr>
                <w:b/>
                <w:lang w:val="es-ES"/>
              </w:rPr>
            </w:pPr>
            <w:r w:rsidRPr="00A358CF">
              <w:rPr>
                <w:b/>
                <w:lang w:val="es-ES"/>
              </w:rPr>
              <w:t>Garantía de Cumplimiento</w:t>
            </w:r>
          </w:p>
        </w:tc>
      </w:tr>
      <w:tr w:rsidR="009E1912" w:rsidRPr="00E0610C" w14:paraId="42CE567D" w14:textId="77777777" w:rsidTr="005C01E4">
        <w:tc>
          <w:tcPr>
            <w:tcW w:w="2597" w:type="dxa"/>
            <w:gridSpan w:val="2"/>
            <w:tcMar>
              <w:left w:w="115" w:type="dxa"/>
              <w:bottom w:w="144" w:type="dxa"/>
              <w:right w:w="115" w:type="dxa"/>
            </w:tcMar>
          </w:tcPr>
          <w:p w14:paraId="6AFE61AD" w14:textId="77777777" w:rsidR="009E1912" w:rsidRPr="00A358CF" w:rsidRDefault="009E1912" w:rsidP="005C01E4">
            <w:pPr>
              <w:rPr>
                <w:b/>
                <w:lang w:val="es-ES"/>
              </w:rPr>
            </w:pPr>
          </w:p>
        </w:tc>
        <w:tc>
          <w:tcPr>
            <w:tcW w:w="6874" w:type="dxa"/>
            <w:tcMar>
              <w:left w:w="115" w:type="dxa"/>
              <w:bottom w:w="144" w:type="dxa"/>
              <w:right w:w="115" w:type="dxa"/>
            </w:tcMar>
          </w:tcPr>
          <w:p w14:paraId="3BF61811" w14:textId="5884B0DC" w:rsidR="009E1912" w:rsidRPr="00A358CF" w:rsidRDefault="009E1912" w:rsidP="005C01E4">
            <w:pPr>
              <w:jc w:val="both"/>
              <w:rPr>
                <w:lang w:val="es-ES"/>
              </w:rPr>
            </w:pPr>
            <w:r w:rsidRPr="00A358CF">
              <w:rPr>
                <w:lang w:val="es-ES"/>
              </w:rPr>
              <w:t>Agregue en el primer párrafo la segunda línea después de “del Contrato” “y</w:t>
            </w:r>
            <w:r w:rsidR="00527F52" w:rsidRPr="00A358CF">
              <w:rPr>
                <w:lang w:val="es-ES"/>
              </w:rPr>
              <w:t xml:space="preserve"> </w:t>
            </w:r>
            <w:r w:rsidRPr="00A358CF">
              <w:rPr>
                <w:lang w:val="es-ES"/>
              </w:rPr>
              <w:t>si corresponde, una Garantía de Cumplimiento Ambiental y Social (AS) para el cumplimiento de las obligaciones de AS del Contratista ".</w:t>
            </w:r>
          </w:p>
          <w:p w14:paraId="6B062581" w14:textId="77777777" w:rsidR="009E1912" w:rsidRPr="00A358CF" w:rsidRDefault="009E1912" w:rsidP="005C01E4">
            <w:pPr>
              <w:pStyle w:val="ListParagraph"/>
              <w:spacing w:before="60"/>
              <w:ind w:left="0"/>
              <w:jc w:val="both"/>
              <w:rPr>
                <w:lang w:val="es-ES"/>
              </w:rPr>
            </w:pPr>
          </w:p>
          <w:p w14:paraId="65D9C431" w14:textId="77777777" w:rsidR="009E1912" w:rsidRPr="00A358CF" w:rsidRDefault="009E1912" w:rsidP="005C01E4">
            <w:pPr>
              <w:pStyle w:val="ListParagraph"/>
              <w:spacing w:before="60"/>
              <w:ind w:left="0"/>
              <w:jc w:val="both"/>
              <w:rPr>
                <w:lang w:val="es-ES"/>
              </w:rPr>
            </w:pPr>
            <w:r w:rsidRPr="00A358CF">
              <w:rPr>
                <w:lang w:val="es-ES"/>
              </w:rPr>
              <w:t>Elimine el tercer párrafo y reemplácelo con lo siguiente:</w:t>
            </w:r>
          </w:p>
          <w:p w14:paraId="6E486F3A" w14:textId="77777777" w:rsidR="009E1912" w:rsidRPr="00A358CF" w:rsidRDefault="009E1912" w:rsidP="005C01E4">
            <w:pPr>
              <w:pStyle w:val="ListParagraph"/>
              <w:spacing w:before="60"/>
              <w:ind w:left="0"/>
              <w:jc w:val="both"/>
              <w:rPr>
                <w:lang w:val="es-ES"/>
              </w:rPr>
            </w:pPr>
          </w:p>
          <w:p w14:paraId="192139AE" w14:textId="77777777" w:rsidR="000B4FEE" w:rsidRPr="00894639" w:rsidRDefault="000B4FEE" w:rsidP="000B4FEE">
            <w:pPr>
              <w:pStyle w:val="ListParagraph"/>
              <w:spacing w:before="60"/>
              <w:ind w:left="0"/>
              <w:jc w:val="both"/>
              <w:rPr>
                <w:lang w:val="es-ES"/>
              </w:rPr>
            </w:pPr>
            <w:r w:rsidRPr="00F508ED">
              <w:rPr>
                <w:lang w:val="es-ES"/>
              </w:rPr>
              <w:t>“El Contratista entregará la Garantía de Cumplimiento y, si corresponde, una Garantía de Cumplimiento AS, al Contratante dentro de los 28 días posteriores a la recepción de la Carta de Aceptación, y enviará una copia al Representante del Contratante. La Garantía de Cumplimiento y, si corresponde, la Garantía de Cumplimiento AS, será emitida por un banco o institución financiera acreditados seleccionados por el Contratista</w:t>
            </w:r>
            <w:r>
              <w:rPr>
                <w:lang w:val="es-ES"/>
              </w:rPr>
              <w:t xml:space="preserve">. </w:t>
            </w:r>
            <w:r w:rsidRPr="005912F9">
              <w:rPr>
                <w:lang w:val="es-ES"/>
              </w:rPr>
              <w:t>La Garantía de Cumplimiento será</w:t>
            </w:r>
            <w:r>
              <w:rPr>
                <w:lang w:val="es-ES"/>
              </w:rPr>
              <w:t xml:space="preserve"> de acuerdo con </w:t>
            </w:r>
            <w:r w:rsidRPr="005912F9">
              <w:rPr>
                <w:lang w:val="es-ES"/>
              </w:rPr>
              <w:t xml:space="preserve">lo estipulado en los Datos del </w:t>
            </w:r>
            <w:r w:rsidRPr="005912F9">
              <w:rPr>
                <w:lang w:val="es-ES"/>
              </w:rPr>
              <w:lastRenderedPageBreak/>
              <w:t xml:space="preserve">Contrato, y se hará de conformidad con el formulario incluido en </w:t>
            </w:r>
            <w:r>
              <w:rPr>
                <w:lang w:val="es-ES"/>
              </w:rPr>
              <w:t xml:space="preserve">el documento </w:t>
            </w:r>
            <w:r w:rsidRPr="005912F9">
              <w:rPr>
                <w:lang w:val="es-ES"/>
              </w:rPr>
              <w:t xml:space="preserve">de </w:t>
            </w:r>
            <w:r>
              <w:rPr>
                <w:lang w:val="es-ES"/>
              </w:rPr>
              <w:t>la S</w:t>
            </w:r>
            <w:r w:rsidRPr="005912F9">
              <w:rPr>
                <w:lang w:val="es-ES"/>
              </w:rPr>
              <w:t xml:space="preserve">olicitud de </w:t>
            </w:r>
            <w:r>
              <w:rPr>
                <w:lang w:val="es-ES"/>
              </w:rPr>
              <w:t>P</w:t>
            </w:r>
            <w:r w:rsidRPr="005912F9">
              <w:rPr>
                <w:lang w:val="es-ES"/>
              </w:rPr>
              <w:t>ropuestas para el contrato en cuestión o en otro formulario aceptable para el Contratante”</w:t>
            </w:r>
            <w:r w:rsidRPr="00894639">
              <w:rPr>
                <w:lang w:val="es-ES"/>
              </w:rPr>
              <w:t>.</w:t>
            </w:r>
          </w:p>
          <w:p w14:paraId="0C4760CC" w14:textId="77777777" w:rsidR="009E1912" w:rsidRPr="00A358CF" w:rsidRDefault="009E1912" w:rsidP="005C01E4">
            <w:pPr>
              <w:pStyle w:val="ListParagraph"/>
              <w:spacing w:before="60"/>
              <w:ind w:left="0"/>
              <w:jc w:val="both"/>
              <w:rPr>
                <w:lang w:val="es-ES"/>
              </w:rPr>
            </w:pPr>
          </w:p>
          <w:p w14:paraId="29593193" w14:textId="77777777" w:rsidR="009E1912" w:rsidRPr="00A358CF" w:rsidRDefault="009E1912" w:rsidP="005C01E4">
            <w:pPr>
              <w:pStyle w:val="ListParagraph"/>
              <w:spacing w:before="60"/>
              <w:ind w:left="0"/>
              <w:jc w:val="both"/>
              <w:rPr>
                <w:lang w:val="es-ES"/>
              </w:rPr>
            </w:pPr>
            <w:r w:rsidRPr="00A358CF">
              <w:rPr>
                <w:lang w:val="es-ES"/>
              </w:rPr>
              <w:t>En los párrafos cuarto, sexto [y séptimo], las referencias a “Garantía de Cumplimiento” incluirán referencias a “Garantía de Cumplimiento AS”, si corresponde.</w:t>
            </w:r>
          </w:p>
          <w:p w14:paraId="5DCFA878" w14:textId="77777777" w:rsidR="009E1912" w:rsidRPr="00A358CF" w:rsidRDefault="009E1912" w:rsidP="005C01E4">
            <w:pPr>
              <w:pStyle w:val="ListParagraph"/>
              <w:spacing w:before="60"/>
              <w:ind w:left="0"/>
              <w:jc w:val="both"/>
              <w:rPr>
                <w:lang w:val="es-ES"/>
              </w:rPr>
            </w:pPr>
          </w:p>
          <w:p w14:paraId="027EFC28" w14:textId="77777777" w:rsidR="009E1912" w:rsidRPr="00A358CF" w:rsidRDefault="009E1912" w:rsidP="005C01E4">
            <w:pPr>
              <w:pStyle w:val="ListParagraph"/>
              <w:spacing w:before="60"/>
              <w:ind w:left="0"/>
              <w:jc w:val="both"/>
              <w:rPr>
                <w:lang w:val="es-ES"/>
              </w:rPr>
            </w:pPr>
            <w:r w:rsidRPr="00A358CF">
              <w:rPr>
                <w:lang w:val="es-ES"/>
              </w:rPr>
              <w:t>Eliminar el quinto párrafo y reemplazar con:</w:t>
            </w:r>
          </w:p>
          <w:p w14:paraId="5C9C47F9" w14:textId="77777777" w:rsidR="009E1912" w:rsidRPr="00A358CF" w:rsidRDefault="009E1912" w:rsidP="005C01E4">
            <w:pPr>
              <w:pStyle w:val="ListParagraph"/>
              <w:spacing w:before="60"/>
              <w:ind w:left="0"/>
              <w:jc w:val="both"/>
              <w:rPr>
                <w:lang w:val="es-ES"/>
              </w:rPr>
            </w:pPr>
          </w:p>
          <w:p w14:paraId="7281F333" w14:textId="77777777" w:rsidR="009E1912" w:rsidRPr="00A358CF" w:rsidRDefault="009E1912" w:rsidP="005C01E4">
            <w:pPr>
              <w:pStyle w:val="ListParagraph"/>
              <w:spacing w:before="60"/>
              <w:ind w:left="0"/>
              <w:jc w:val="both"/>
              <w:rPr>
                <w:lang w:val="es-ES"/>
              </w:rPr>
            </w:pPr>
            <w:r w:rsidRPr="00A358CF">
              <w:rPr>
                <w:lang w:val="es-ES"/>
              </w:rPr>
              <w:t>"El Contratante no hará un reclamo bajo la Garantía de Cumplimiento o la Garantía de Cumplimiento AS, según corresponda, excepto por los montos a los que el Contratante tiene derecho según el Contrato"</w:t>
            </w:r>
          </w:p>
          <w:p w14:paraId="7E5BD0E7" w14:textId="77777777" w:rsidR="009E1912" w:rsidRPr="00A358CF" w:rsidRDefault="009E1912" w:rsidP="005C01E4">
            <w:pPr>
              <w:pStyle w:val="ListParagraph"/>
              <w:spacing w:before="60"/>
              <w:ind w:left="0"/>
              <w:jc w:val="both"/>
              <w:rPr>
                <w:lang w:val="es-ES"/>
              </w:rPr>
            </w:pPr>
          </w:p>
          <w:p w14:paraId="236A24FB" w14:textId="77777777" w:rsidR="009E1912" w:rsidRPr="00A358CF" w:rsidRDefault="009E1912" w:rsidP="005C01E4">
            <w:pPr>
              <w:pStyle w:val="ListParagraph"/>
              <w:spacing w:before="60"/>
              <w:ind w:left="0"/>
              <w:jc w:val="both"/>
              <w:rPr>
                <w:lang w:val="es-ES"/>
              </w:rPr>
            </w:pPr>
            <w:r w:rsidRPr="00A358CF">
              <w:rPr>
                <w:lang w:val="es-ES"/>
              </w:rPr>
              <w:t>Al final de la Subcláusula, agregue</w:t>
            </w:r>
          </w:p>
          <w:p w14:paraId="3A197CC9" w14:textId="77777777" w:rsidR="009E1912" w:rsidRPr="00A358CF" w:rsidRDefault="009E1912" w:rsidP="005C01E4">
            <w:pPr>
              <w:pStyle w:val="ListParagraph"/>
              <w:spacing w:before="60"/>
              <w:ind w:left="0"/>
              <w:jc w:val="both"/>
              <w:rPr>
                <w:lang w:val="es-ES"/>
              </w:rPr>
            </w:pPr>
          </w:p>
          <w:p w14:paraId="7ED50F6C" w14:textId="5220F5FF" w:rsidR="009E1912" w:rsidRPr="00A358CF" w:rsidRDefault="009E1912" w:rsidP="005C01E4">
            <w:pPr>
              <w:pStyle w:val="ListParagraph"/>
              <w:spacing w:before="60"/>
              <w:ind w:left="0"/>
              <w:jc w:val="both"/>
              <w:rPr>
                <w:lang w:val="es-ES"/>
              </w:rPr>
            </w:pPr>
            <w:r w:rsidRPr="00A358CF">
              <w:rPr>
                <w:lang w:val="es-ES"/>
              </w:rPr>
              <w:t>"Sin limitación a las disposiciones del resto de esta Subcláusula, cada vez que el Representante del Contratante determine una adición o reducción al Precio del Contrato como resultado de un cambio en el costo y / o legislación, o como resultado de una Variación, que asciende a más del 25 por ciento de la porción del Precio del Contrato pagadero en una moneda específica, el Contratista deberá, a solicitud del Representante del Contratante, aumentar o disminuir rápidamente, según sea el caso, el valor de la Garantía de Cumplimiento [y la Garantía de Cumplimiento AS] en esa moneda en un porcentaje igual".</w:t>
            </w:r>
          </w:p>
          <w:p w14:paraId="4EBD8B5C" w14:textId="77777777" w:rsidR="009E1912" w:rsidRPr="00A358CF" w:rsidRDefault="009E1912" w:rsidP="005C01E4">
            <w:pPr>
              <w:pStyle w:val="ListParagraph"/>
              <w:spacing w:before="60"/>
              <w:ind w:left="0"/>
              <w:jc w:val="both"/>
              <w:rPr>
                <w:lang w:val="es-ES"/>
              </w:rPr>
            </w:pPr>
          </w:p>
          <w:p w14:paraId="58981C44" w14:textId="77777777" w:rsidR="009E1912" w:rsidRPr="00A358CF" w:rsidRDefault="009E1912" w:rsidP="005C01E4">
            <w:pPr>
              <w:pStyle w:val="ListParagraph"/>
              <w:spacing w:before="60"/>
              <w:ind w:left="0"/>
              <w:jc w:val="both"/>
              <w:rPr>
                <w:lang w:val="es-ES"/>
              </w:rPr>
            </w:pPr>
            <w:r w:rsidRPr="00A358CF">
              <w:rPr>
                <w:lang w:val="es-ES"/>
              </w:rPr>
              <w:t>Después de la séptima Subcláusula, agregue:</w:t>
            </w:r>
          </w:p>
          <w:p w14:paraId="5E81405B" w14:textId="77777777" w:rsidR="009E1912" w:rsidRPr="00A358CF" w:rsidRDefault="009E1912" w:rsidP="005C01E4">
            <w:pPr>
              <w:pStyle w:val="ListParagraph"/>
              <w:spacing w:before="60"/>
              <w:ind w:left="0"/>
              <w:jc w:val="both"/>
              <w:rPr>
                <w:lang w:val="es-ES"/>
              </w:rPr>
            </w:pPr>
          </w:p>
          <w:p w14:paraId="1F8ED33B" w14:textId="77777777" w:rsidR="009E1912" w:rsidRPr="00A358CF" w:rsidRDefault="009E1912" w:rsidP="005C01E4">
            <w:pPr>
              <w:pStyle w:val="ListParagraph"/>
              <w:spacing w:before="60"/>
              <w:ind w:left="0"/>
              <w:jc w:val="both"/>
              <w:rPr>
                <w:lang w:val="es-ES"/>
              </w:rPr>
            </w:pPr>
            <w:r w:rsidRPr="00A358CF">
              <w:rPr>
                <w:lang w:val="es-ES"/>
              </w:rPr>
              <w:t> "Sin limitación a las disposiciones del resto de esta Subcláusula, cada vez que el Representante del Contratante determine una adición o reducción al Precio del Contrato como resultado de un cambio en el costo y / o legislación, o como resultado de una Variación, que asciende a más del 25 por ciento de la parte del Precio del Contrato pagadero en una moneda específica, el Contratista deberá, a solicitud del Representante del Contratante, aumentar o disminuir rápidamente, según sea el caso, el valor de la Garantía de Cumplimiento en ese moneda en un porcentaje igual ".</w:t>
            </w:r>
          </w:p>
          <w:p w14:paraId="454A2EB0" w14:textId="77777777" w:rsidR="009E1912" w:rsidRPr="00A358CF" w:rsidRDefault="009E1912" w:rsidP="005C01E4">
            <w:pPr>
              <w:pStyle w:val="ListParagraph"/>
              <w:spacing w:before="60"/>
              <w:ind w:left="0"/>
              <w:jc w:val="both"/>
              <w:rPr>
                <w:lang w:val="es-ES"/>
              </w:rPr>
            </w:pPr>
          </w:p>
          <w:p w14:paraId="49EDEEE1" w14:textId="24910FFB" w:rsidR="009E1912" w:rsidRPr="00A358CF" w:rsidRDefault="009E1912" w:rsidP="005C01E4">
            <w:pPr>
              <w:pStyle w:val="ListParagraph"/>
              <w:spacing w:before="60"/>
              <w:ind w:left="0"/>
              <w:jc w:val="both"/>
              <w:rPr>
                <w:lang w:val="es-ES"/>
              </w:rPr>
            </w:pPr>
            <w:r w:rsidRPr="00A358CF">
              <w:rPr>
                <w:lang w:val="es-ES"/>
              </w:rPr>
              <w:t>Al final de esta Su</w:t>
            </w:r>
            <w:r w:rsidR="00B14114">
              <w:rPr>
                <w:lang w:val="es-ES"/>
              </w:rPr>
              <w:t>bc</w:t>
            </w:r>
            <w:r w:rsidRPr="00A358CF">
              <w:rPr>
                <w:lang w:val="es-ES"/>
              </w:rPr>
              <w:t>láusula 4.2:</w:t>
            </w:r>
          </w:p>
          <w:p w14:paraId="47F1F884" w14:textId="77777777" w:rsidR="009E1912" w:rsidRPr="00A358CF" w:rsidRDefault="009E1912" w:rsidP="005C01E4">
            <w:pPr>
              <w:pStyle w:val="ListParagraph"/>
              <w:spacing w:before="60"/>
              <w:ind w:left="0"/>
              <w:jc w:val="both"/>
              <w:rPr>
                <w:lang w:val="es-ES"/>
              </w:rPr>
            </w:pPr>
          </w:p>
          <w:p w14:paraId="28D7C46F" w14:textId="77777777" w:rsidR="009E1912" w:rsidRPr="00A358CF" w:rsidRDefault="009E1912" w:rsidP="005C01E4">
            <w:pPr>
              <w:pStyle w:val="ListParagraph"/>
              <w:spacing w:before="60"/>
              <w:ind w:left="0"/>
              <w:jc w:val="both"/>
              <w:rPr>
                <w:lang w:val="es-ES"/>
              </w:rPr>
            </w:pPr>
            <w:r w:rsidRPr="00A358CF">
              <w:rPr>
                <w:lang w:val="es-ES"/>
              </w:rPr>
              <w:t>“Si se especifica en los Datos del Contrato, el Contratista obtendrá a su costo una Garantía de Cumplimiento AS para cumplir con las obligaciones de AS del Contratista durante el Período de Diseño-Construcción en las cantidades y monedas establecidas en los Datos del Contrato</w:t>
            </w:r>
          </w:p>
          <w:p w14:paraId="7897A00D" w14:textId="77777777" w:rsidR="009E1912" w:rsidRPr="00A358CF" w:rsidRDefault="009E1912" w:rsidP="005C01E4">
            <w:pPr>
              <w:pStyle w:val="ListParagraph"/>
              <w:spacing w:before="60"/>
              <w:ind w:left="0"/>
              <w:jc w:val="both"/>
              <w:rPr>
                <w:lang w:val="es-ES"/>
              </w:rPr>
            </w:pPr>
          </w:p>
          <w:p w14:paraId="6BE408BB" w14:textId="77777777" w:rsidR="009E1912" w:rsidRPr="00A358CF" w:rsidRDefault="009E1912" w:rsidP="005C01E4">
            <w:pPr>
              <w:pStyle w:val="ListParagraph"/>
              <w:spacing w:before="60"/>
              <w:ind w:left="0"/>
              <w:jc w:val="both"/>
              <w:rPr>
                <w:lang w:val="es-ES"/>
              </w:rPr>
            </w:pPr>
            <w:r w:rsidRPr="00A358CF">
              <w:rPr>
                <w:lang w:val="es-ES"/>
              </w:rPr>
              <w:t>El Contratista entregará la Garantía de Cumplimiento AS al Contratante dentro de los 28 días posteriores a la recepción de la Carta de Aceptación, y enviará una copia al Representante del Contratante. La Garantía de Cumplimiento AS será emitida por una entidad y desde un país (u otra jurisdicción) aprobado por el Contratante, y deberá estar en el formulario anexo a las Condiciones Particulares, según lo estipulado por el Contratante en los Datos del Contrato, o en otro formulario aprobado por el Contratante.</w:t>
            </w:r>
          </w:p>
          <w:p w14:paraId="262FF16F" w14:textId="77777777" w:rsidR="009E1912" w:rsidRPr="00A358CF" w:rsidRDefault="009E1912" w:rsidP="005C01E4">
            <w:pPr>
              <w:pStyle w:val="ListParagraph"/>
              <w:spacing w:before="60"/>
              <w:ind w:left="0"/>
              <w:jc w:val="both"/>
              <w:rPr>
                <w:lang w:val="es-ES"/>
              </w:rPr>
            </w:pPr>
          </w:p>
          <w:p w14:paraId="184E00C6" w14:textId="1AB50A07" w:rsidR="009E1912" w:rsidRPr="00A358CF" w:rsidRDefault="009E1912" w:rsidP="005C01E4">
            <w:pPr>
              <w:pStyle w:val="ListParagraph"/>
              <w:spacing w:before="60"/>
              <w:ind w:left="0"/>
              <w:jc w:val="both"/>
              <w:rPr>
                <w:lang w:val="es-ES"/>
              </w:rPr>
            </w:pPr>
            <w:r w:rsidRPr="00A358CF">
              <w:rPr>
                <w:lang w:val="es-ES"/>
              </w:rPr>
              <w:t xml:space="preserve">El Contratista se asegurará de que la Garantía de Cumplimiento AS sea válida y ejecutable hasta la emisión del Certificado de Puesta en Marcha. Si los términos de la Garantía de Cumplimiento especifican su fecha de expiración, y el Contratista no tiene derecho a recibir el Certificado de Puesta en Marcha antes de la fecha 28 días anteriores a la fecha de vencimiento, el Contratista extenderá la validez de la Garantía de Cumplimiento AS hasta que el Contratista haya cumplido tenido derecho a recibir el Certificado de Puesta en Marcha. El incumplimiento por parte del Contratista de mantener la validez de la Garantía de Cumplimiento AS será motivo de </w:t>
            </w:r>
            <w:r w:rsidR="0027382E" w:rsidRPr="00A358CF">
              <w:rPr>
                <w:lang w:val="es-ES"/>
              </w:rPr>
              <w:t>resolución</w:t>
            </w:r>
            <w:r w:rsidRPr="00A358CF">
              <w:rPr>
                <w:lang w:val="es-ES"/>
              </w:rPr>
              <w:t xml:space="preserve"> de acuerdo con la Subcláusula 15.2 [</w:t>
            </w:r>
            <w:r w:rsidRPr="00A358CF">
              <w:rPr>
                <w:i/>
                <w:iCs/>
                <w:lang w:val="es-ES"/>
              </w:rPr>
              <w:t>Resolución por incumplimiento del Contratista</w:t>
            </w:r>
            <w:r w:rsidRPr="00A358CF">
              <w:rPr>
                <w:lang w:val="es-ES"/>
              </w:rPr>
              <w:t>].</w:t>
            </w:r>
          </w:p>
          <w:p w14:paraId="0380706B" w14:textId="77777777" w:rsidR="009E1912" w:rsidRPr="00A358CF" w:rsidRDefault="009E1912" w:rsidP="005C01E4">
            <w:pPr>
              <w:pStyle w:val="ListParagraph"/>
              <w:spacing w:before="60"/>
              <w:ind w:left="0"/>
              <w:jc w:val="both"/>
              <w:rPr>
                <w:lang w:val="es-ES"/>
              </w:rPr>
            </w:pPr>
          </w:p>
          <w:p w14:paraId="71656D18" w14:textId="77777777" w:rsidR="009E1912" w:rsidRPr="00A358CF" w:rsidRDefault="009E1912" w:rsidP="005C01E4">
            <w:pPr>
              <w:pStyle w:val="ListParagraph"/>
              <w:spacing w:before="60"/>
              <w:ind w:left="0"/>
              <w:jc w:val="both"/>
              <w:rPr>
                <w:lang w:val="es-ES"/>
              </w:rPr>
            </w:pPr>
            <w:r w:rsidRPr="00A358CF">
              <w:rPr>
                <w:lang w:val="es-ES"/>
              </w:rPr>
              <w:t>El Contratante no hará un reclamo bajo la Garantía de Cumplimiento AS, según corresponda, excepto por los montos a los que el Contratante tiene derecho en virtud del Contrato.</w:t>
            </w:r>
          </w:p>
          <w:p w14:paraId="5B1722B6" w14:textId="77777777" w:rsidR="009E1912" w:rsidRPr="00A358CF" w:rsidRDefault="009E1912" w:rsidP="005C01E4">
            <w:pPr>
              <w:pStyle w:val="ListParagraph"/>
              <w:spacing w:before="60"/>
              <w:ind w:left="0"/>
              <w:jc w:val="both"/>
              <w:rPr>
                <w:lang w:val="es-ES"/>
              </w:rPr>
            </w:pPr>
          </w:p>
          <w:p w14:paraId="219B76A9" w14:textId="77777777" w:rsidR="009E1912" w:rsidRPr="00A358CF" w:rsidRDefault="009E1912" w:rsidP="005C01E4">
            <w:pPr>
              <w:pStyle w:val="ListParagraph"/>
              <w:spacing w:before="60"/>
              <w:ind w:left="0"/>
              <w:jc w:val="both"/>
              <w:rPr>
                <w:lang w:val="es-ES"/>
              </w:rPr>
            </w:pPr>
            <w:r w:rsidRPr="00A358CF">
              <w:rPr>
                <w:lang w:val="es-ES"/>
              </w:rPr>
              <w:t>El Contratante indemnizará y mantendrá al Contratista indemne contra y de todos los daños, pérdidas y gastos (incluidos los honorarios y gastos legales) resultantes de un reclamo bajo la Garantía de Cumplimiento que el Contratante no tenía derecho a hacer.</w:t>
            </w:r>
          </w:p>
          <w:p w14:paraId="6424035D" w14:textId="77777777" w:rsidR="009E1912" w:rsidRPr="00A358CF" w:rsidRDefault="009E1912" w:rsidP="005C01E4">
            <w:pPr>
              <w:pStyle w:val="ListParagraph"/>
              <w:spacing w:before="60"/>
              <w:ind w:left="0"/>
              <w:jc w:val="both"/>
              <w:rPr>
                <w:lang w:val="es-ES"/>
              </w:rPr>
            </w:pPr>
          </w:p>
          <w:p w14:paraId="54A1FC0C" w14:textId="77777777" w:rsidR="009E1912" w:rsidRPr="00A358CF" w:rsidRDefault="009E1912" w:rsidP="005C01E4">
            <w:pPr>
              <w:pStyle w:val="ListParagraph"/>
              <w:spacing w:before="60"/>
              <w:ind w:left="0"/>
              <w:jc w:val="both"/>
              <w:rPr>
                <w:lang w:val="es-ES"/>
              </w:rPr>
            </w:pPr>
            <w:r w:rsidRPr="00A358CF">
              <w:rPr>
                <w:lang w:val="es-ES"/>
              </w:rPr>
              <w:t>El Contratante deberá devolver la Garantía de Cumplimiento AS al Contratista dentro de los 21 días posteriores a la recepción de una copia del Certificado de Puesta en Marcha del contrato.</w:t>
            </w:r>
          </w:p>
          <w:p w14:paraId="654F3C76" w14:textId="77777777" w:rsidR="009E1912" w:rsidRPr="00A358CF" w:rsidRDefault="009E1912" w:rsidP="005C01E4">
            <w:pPr>
              <w:pStyle w:val="ListParagraph"/>
              <w:spacing w:before="60"/>
              <w:ind w:left="0"/>
              <w:jc w:val="both"/>
              <w:rPr>
                <w:lang w:val="es-ES"/>
              </w:rPr>
            </w:pPr>
          </w:p>
          <w:p w14:paraId="2BCF6E7C" w14:textId="77777777" w:rsidR="009E1912" w:rsidRPr="00A358CF" w:rsidRDefault="009E1912" w:rsidP="005C01E4">
            <w:pPr>
              <w:pStyle w:val="ListParagraph"/>
              <w:spacing w:before="60"/>
              <w:ind w:left="0"/>
              <w:jc w:val="both"/>
              <w:rPr>
                <w:lang w:val="es-ES"/>
              </w:rPr>
            </w:pPr>
            <w:r w:rsidRPr="00A358CF">
              <w:rPr>
                <w:lang w:val="es-ES"/>
              </w:rPr>
              <w:t>En las siguientes Subcláusulas de Condiciones Generales, las referencias a “Garantía de Cumplimiento” incluirán referencias a “Garantía de Cumplimiento AS, según corresponda”:</w:t>
            </w:r>
          </w:p>
          <w:p w14:paraId="4FCE48F0" w14:textId="77777777" w:rsidR="009E1912" w:rsidRPr="00A358CF" w:rsidRDefault="009E1912" w:rsidP="005C01E4">
            <w:pPr>
              <w:pStyle w:val="ListParagraph"/>
              <w:spacing w:before="60"/>
              <w:ind w:left="0"/>
              <w:jc w:val="both"/>
              <w:rPr>
                <w:lang w:val="es-ES"/>
              </w:rPr>
            </w:pPr>
          </w:p>
          <w:p w14:paraId="37D0FA60" w14:textId="77777777" w:rsidR="009E1912" w:rsidRPr="00A358CF" w:rsidRDefault="009E1912" w:rsidP="005C01E4">
            <w:pPr>
              <w:pStyle w:val="ListParagraph"/>
              <w:spacing w:before="120" w:after="120"/>
              <w:ind w:left="0"/>
              <w:contextualSpacing w:val="0"/>
              <w:jc w:val="both"/>
              <w:rPr>
                <w:lang w:val="es-ES"/>
              </w:rPr>
            </w:pPr>
            <w:r w:rsidRPr="00A358CF">
              <w:rPr>
                <w:lang w:val="es-ES"/>
              </w:rPr>
              <w:t>2.1- Derecho de acceso al Lugar de las Obras</w:t>
            </w:r>
          </w:p>
          <w:p w14:paraId="672210E3" w14:textId="77777777" w:rsidR="009E1912" w:rsidRPr="00A358CF" w:rsidRDefault="009E1912" w:rsidP="005C01E4">
            <w:pPr>
              <w:pStyle w:val="ListParagraph"/>
              <w:spacing w:before="120" w:after="120"/>
              <w:ind w:left="0"/>
              <w:contextualSpacing w:val="0"/>
              <w:jc w:val="both"/>
              <w:rPr>
                <w:lang w:val="es-ES"/>
              </w:rPr>
            </w:pPr>
            <w:r w:rsidRPr="00A358CF">
              <w:rPr>
                <w:lang w:val="es-ES"/>
              </w:rPr>
              <w:t>14.7- Emisión del Certificado de Pago a Cuenta</w:t>
            </w:r>
          </w:p>
          <w:p w14:paraId="20EEB067" w14:textId="77777777" w:rsidR="009E1912" w:rsidRPr="00A358CF" w:rsidRDefault="009E1912" w:rsidP="005C01E4">
            <w:pPr>
              <w:pStyle w:val="ListParagraph"/>
              <w:spacing w:before="120" w:after="120"/>
              <w:ind w:left="0"/>
              <w:contextualSpacing w:val="0"/>
              <w:jc w:val="both"/>
              <w:rPr>
                <w:lang w:val="es-ES"/>
              </w:rPr>
            </w:pPr>
            <w:r w:rsidRPr="00A358CF">
              <w:rPr>
                <w:lang w:val="es-ES"/>
              </w:rPr>
              <w:t>14.8 (a) - Pago</w:t>
            </w:r>
          </w:p>
          <w:p w14:paraId="7FF23462" w14:textId="77777777" w:rsidR="009E1912" w:rsidRPr="00A358CF" w:rsidRDefault="009E1912" w:rsidP="005C01E4">
            <w:pPr>
              <w:pStyle w:val="ListParagraph"/>
              <w:spacing w:before="120" w:after="120"/>
              <w:ind w:left="0"/>
              <w:contextualSpacing w:val="0"/>
              <w:jc w:val="both"/>
              <w:rPr>
                <w:lang w:val="es-ES"/>
              </w:rPr>
            </w:pPr>
            <w:r w:rsidRPr="00A358CF">
              <w:rPr>
                <w:lang w:val="es-ES"/>
              </w:rPr>
              <w:t>14.14- Descarga</w:t>
            </w:r>
          </w:p>
          <w:p w14:paraId="09D0930F" w14:textId="7AF4870B" w:rsidR="009E1912" w:rsidRPr="00A358CF" w:rsidRDefault="009E1912" w:rsidP="005C01E4">
            <w:pPr>
              <w:pStyle w:val="ListParagraph"/>
              <w:spacing w:before="120" w:after="120"/>
              <w:ind w:left="0"/>
              <w:contextualSpacing w:val="0"/>
              <w:jc w:val="both"/>
              <w:rPr>
                <w:lang w:val="es-ES"/>
              </w:rPr>
            </w:pPr>
            <w:r w:rsidRPr="00A358CF">
              <w:rPr>
                <w:lang w:val="es-ES"/>
              </w:rPr>
              <w:lastRenderedPageBreak/>
              <w:t xml:space="preserve">15.2 (a) - </w:t>
            </w:r>
            <w:r w:rsidR="00E615D8" w:rsidRPr="00A358CF">
              <w:rPr>
                <w:lang w:val="es-ES"/>
              </w:rPr>
              <w:t>Resolución</w:t>
            </w:r>
          </w:p>
          <w:p w14:paraId="21A658E1" w14:textId="77777777" w:rsidR="009E1912" w:rsidRPr="00A358CF" w:rsidRDefault="009E1912" w:rsidP="005C01E4">
            <w:pPr>
              <w:pStyle w:val="ListParagraph"/>
              <w:spacing w:before="120" w:after="120"/>
              <w:ind w:left="0"/>
              <w:contextualSpacing w:val="0"/>
              <w:jc w:val="both"/>
              <w:rPr>
                <w:lang w:val="es-ES"/>
              </w:rPr>
            </w:pPr>
            <w:r w:rsidRPr="00A358CF">
              <w:rPr>
                <w:lang w:val="es-ES"/>
              </w:rPr>
              <w:t>15.5- Derecho del Contratante a la Resolución</w:t>
            </w:r>
          </w:p>
          <w:p w14:paraId="05AC6C95" w14:textId="77777777" w:rsidR="009E1912" w:rsidRPr="00A358CF" w:rsidRDefault="009E1912" w:rsidP="005C01E4">
            <w:pPr>
              <w:spacing w:before="120" w:after="120"/>
              <w:jc w:val="both"/>
              <w:rPr>
                <w:lang w:val="es-ES"/>
              </w:rPr>
            </w:pPr>
            <w:r w:rsidRPr="00A358CF">
              <w:rPr>
                <w:lang w:val="es-ES"/>
              </w:rPr>
              <w:t>16.4 (a) - Pago a la Resolución ”.</w:t>
            </w:r>
          </w:p>
        </w:tc>
      </w:tr>
      <w:tr w:rsidR="009E1912" w:rsidRPr="00A358CF" w14:paraId="04E598BB" w14:textId="77777777" w:rsidTr="005C01E4">
        <w:tc>
          <w:tcPr>
            <w:tcW w:w="2597" w:type="dxa"/>
            <w:gridSpan w:val="2"/>
            <w:tcMar>
              <w:left w:w="115" w:type="dxa"/>
              <w:bottom w:w="144" w:type="dxa"/>
              <w:right w:w="115" w:type="dxa"/>
            </w:tcMar>
          </w:tcPr>
          <w:p w14:paraId="00D8C265" w14:textId="77777777" w:rsidR="009E1912" w:rsidRPr="00A358CF" w:rsidRDefault="009E1912" w:rsidP="005C01E4">
            <w:pPr>
              <w:rPr>
                <w:b/>
                <w:lang w:val="es-ES"/>
              </w:rPr>
            </w:pPr>
            <w:r w:rsidRPr="00A358CF">
              <w:rPr>
                <w:b/>
                <w:lang w:val="es-ES"/>
              </w:rPr>
              <w:lastRenderedPageBreak/>
              <w:t>Subcláusula 4.3</w:t>
            </w:r>
          </w:p>
        </w:tc>
        <w:tc>
          <w:tcPr>
            <w:tcW w:w="6874" w:type="dxa"/>
            <w:tcMar>
              <w:left w:w="115" w:type="dxa"/>
              <w:bottom w:w="144" w:type="dxa"/>
              <w:right w:w="115" w:type="dxa"/>
            </w:tcMar>
          </w:tcPr>
          <w:p w14:paraId="16A64D06" w14:textId="77777777" w:rsidR="009E1912" w:rsidRPr="00A358CF" w:rsidRDefault="009E1912" w:rsidP="005C01E4">
            <w:pPr>
              <w:pStyle w:val="ListParagraph"/>
              <w:spacing w:before="60"/>
              <w:ind w:left="-18"/>
              <w:jc w:val="both"/>
              <w:rPr>
                <w:b/>
                <w:lang w:val="es-ES"/>
              </w:rPr>
            </w:pPr>
            <w:r w:rsidRPr="00A358CF">
              <w:rPr>
                <w:b/>
                <w:lang w:val="es-ES"/>
              </w:rPr>
              <w:t>Representante del Contratista</w:t>
            </w:r>
          </w:p>
        </w:tc>
      </w:tr>
      <w:tr w:rsidR="009E1912" w:rsidRPr="00E0610C" w14:paraId="6CB79E0B" w14:textId="77777777" w:rsidTr="005C01E4">
        <w:tc>
          <w:tcPr>
            <w:tcW w:w="2597" w:type="dxa"/>
            <w:gridSpan w:val="2"/>
            <w:tcMar>
              <w:left w:w="115" w:type="dxa"/>
              <w:bottom w:w="144" w:type="dxa"/>
              <w:right w:w="115" w:type="dxa"/>
            </w:tcMar>
          </w:tcPr>
          <w:p w14:paraId="7720E9BA" w14:textId="77777777" w:rsidR="009E1912" w:rsidRPr="00A358CF" w:rsidRDefault="009E1912" w:rsidP="005C01E4">
            <w:pPr>
              <w:pStyle w:val="ListParagraph"/>
              <w:spacing w:before="60"/>
              <w:ind w:left="-18"/>
              <w:rPr>
                <w:lang w:val="es-ES"/>
              </w:rPr>
            </w:pPr>
          </w:p>
        </w:tc>
        <w:tc>
          <w:tcPr>
            <w:tcW w:w="6874" w:type="dxa"/>
            <w:tcMar>
              <w:left w:w="115" w:type="dxa"/>
              <w:bottom w:w="144" w:type="dxa"/>
              <w:right w:w="115" w:type="dxa"/>
            </w:tcMar>
          </w:tcPr>
          <w:p w14:paraId="44B37813" w14:textId="00A867AA" w:rsidR="009E1912" w:rsidRPr="00A358CF" w:rsidRDefault="009E1912" w:rsidP="005C01E4">
            <w:pPr>
              <w:pStyle w:val="ListParagraph"/>
              <w:spacing w:before="60"/>
              <w:ind w:left="-18"/>
              <w:jc w:val="both"/>
              <w:rPr>
                <w:lang w:val="es-ES"/>
              </w:rPr>
            </w:pPr>
            <w:r w:rsidRPr="00A358CF">
              <w:rPr>
                <w:lang w:val="es-ES"/>
              </w:rPr>
              <w:t xml:space="preserve">El siguiente texto se </w:t>
            </w:r>
            <w:r w:rsidR="00DC2608" w:rsidRPr="00A358CF">
              <w:rPr>
                <w:lang w:val="es-ES"/>
              </w:rPr>
              <w:t>agrega</w:t>
            </w:r>
            <w:r w:rsidRPr="00A358CF">
              <w:rPr>
                <w:lang w:val="es-ES"/>
              </w:rPr>
              <w:t xml:space="preserve"> al final de la Subcláusula: </w:t>
            </w:r>
          </w:p>
          <w:p w14:paraId="34123790" w14:textId="77777777" w:rsidR="009E1912" w:rsidRPr="00A358CF" w:rsidRDefault="009E1912" w:rsidP="005C01E4">
            <w:pPr>
              <w:pStyle w:val="ListParagraph"/>
              <w:spacing w:before="60"/>
              <w:ind w:left="-18"/>
              <w:jc w:val="both"/>
              <w:rPr>
                <w:lang w:val="es-ES"/>
              </w:rPr>
            </w:pPr>
          </w:p>
          <w:p w14:paraId="39EA4DCE" w14:textId="77777777" w:rsidR="009E1912" w:rsidRPr="00A358CF" w:rsidRDefault="009E1912" w:rsidP="005C01E4">
            <w:pPr>
              <w:pStyle w:val="ListParagraph"/>
              <w:spacing w:before="60"/>
              <w:ind w:left="-18"/>
              <w:jc w:val="both"/>
              <w:rPr>
                <w:lang w:val="es-ES"/>
              </w:rPr>
            </w:pPr>
            <w:r w:rsidRPr="00A358CF">
              <w:rPr>
                <w:lang w:val="es-ES"/>
              </w:rPr>
              <w:t>"Si los delegados del Representante del Contratista no hablan con fluidez el idioma mencionado, el Contratista se asegurará de que haya  intérpretes competentes durante todas las horas de trabajo, en un número que el Representante del Contratante considere suficiente."</w:t>
            </w:r>
          </w:p>
        </w:tc>
      </w:tr>
      <w:tr w:rsidR="009E1912" w:rsidRPr="00A358CF" w14:paraId="260FC6DB" w14:textId="77777777" w:rsidTr="005C01E4">
        <w:tc>
          <w:tcPr>
            <w:tcW w:w="2597" w:type="dxa"/>
            <w:gridSpan w:val="2"/>
            <w:tcMar>
              <w:left w:w="115" w:type="dxa"/>
              <w:bottom w:w="144" w:type="dxa"/>
              <w:right w:w="115" w:type="dxa"/>
            </w:tcMar>
          </w:tcPr>
          <w:p w14:paraId="5B36ED67" w14:textId="77777777" w:rsidR="009E1912" w:rsidRPr="00A358CF" w:rsidRDefault="009E1912" w:rsidP="005C01E4">
            <w:pPr>
              <w:rPr>
                <w:b/>
                <w:lang w:val="es-ES"/>
              </w:rPr>
            </w:pPr>
            <w:r w:rsidRPr="00A358CF">
              <w:rPr>
                <w:b/>
                <w:lang w:val="es-ES"/>
              </w:rPr>
              <w:t>Subcláusula 4.4</w:t>
            </w:r>
          </w:p>
        </w:tc>
        <w:tc>
          <w:tcPr>
            <w:tcW w:w="6874" w:type="dxa"/>
            <w:tcMar>
              <w:left w:w="115" w:type="dxa"/>
              <w:bottom w:w="144" w:type="dxa"/>
              <w:right w:w="115" w:type="dxa"/>
            </w:tcMar>
          </w:tcPr>
          <w:p w14:paraId="653E675A" w14:textId="77777777" w:rsidR="009E1912" w:rsidRPr="00A358CF" w:rsidRDefault="009E1912" w:rsidP="005C01E4">
            <w:pPr>
              <w:pStyle w:val="ListParagraph"/>
              <w:spacing w:before="60"/>
              <w:ind w:left="-18"/>
              <w:jc w:val="both"/>
              <w:rPr>
                <w:b/>
                <w:lang w:val="es-ES"/>
              </w:rPr>
            </w:pPr>
            <w:r w:rsidRPr="00A358CF">
              <w:rPr>
                <w:b/>
                <w:lang w:val="es-ES"/>
              </w:rPr>
              <w:t>Subcontratistas</w:t>
            </w:r>
          </w:p>
        </w:tc>
      </w:tr>
      <w:tr w:rsidR="009E1912" w:rsidRPr="00E0610C" w14:paraId="7806A2BD" w14:textId="77777777" w:rsidTr="005C01E4">
        <w:tc>
          <w:tcPr>
            <w:tcW w:w="2597" w:type="dxa"/>
            <w:gridSpan w:val="2"/>
            <w:tcMar>
              <w:left w:w="115" w:type="dxa"/>
              <w:bottom w:w="144" w:type="dxa"/>
              <w:right w:w="115" w:type="dxa"/>
            </w:tcMar>
          </w:tcPr>
          <w:p w14:paraId="464C8D42" w14:textId="77777777" w:rsidR="009E1912" w:rsidRPr="00A358CF" w:rsidRDefault="009E1912" w:rsidP="005C01E4">
            <w:pPr>
              <w:rPr>
                <w:b/>
                <w:lang w:val="es-ES"/>
              </w:rPr>
            </w:pPr>
          </w:p>
        </w:tc>
        <w:tc>
          <w:tcPr>
            <w:tcW w:w="6874" w:type="dxa"/>
            <w:tcMar>
              <w:left w:w="115" w:type="dxa"/>
              <w:bottom w:w="144" w:type="dxa"/>
              <w:right w:w="115" w:type="dxa"/>
            </w:tcMar>
          </w:tcPr>
          <w:p w14:paraId="01D404AE" w14:textId="77777777" w:rsidR="009E1912" w:rsidRPr="00A358CF" w:rsidRDefault="009E1912" w:rsidP="005C01E4">
            <w:pPr>
              <w:pStyle w:val="ListParagraph"/>
              <w:spacing w:before="60"/>
              <w:ind w:left="-18"/>
              <w:jc w:val="both"/>
              <w:rPr>
                <w:lang w:val="es-ES"/>
              </w:rPr>
            </w:pPr>
            <w:r w:rsidRPr="00A358CF">
              <w:rPr>
                <w:lang w:val="es-ES"/>
              </w:rPr>
              <w:t>Se agrega lo siguiente antes de "El Contratista será responsable de los actos o ..."</w:t>
            </w:r>
          </w:p>
          <w:p w14:paraId="3DC449AC" w14:textId="77777777" w:rsidR="009E1912" w:rsidRPr="00A358CF" w:rsidRDefault="009E1912" w:rsidP="005C01E4">
            <w:pPr>
              <w:pStyle w:val="ListParagraph"/>
              <w:spacing w:before="60"/>
              <w:ind w:left="-18"/>
              <w:jc w:val="both"/>
              <w:rPr>
                <w:lang w:val="es-ES"/>
              </w:rPr>
            </w:pPr>
          </w:p>
          <w:p w14:paraId="27A06384" w14:textId="1D811A07" w:rsidR="00CD4457" w:rsidRPr="00A358CF" w:rsidRDefault="00CD4457" w:rsidP="00CD4457">
            <w:pPr>
              <w:jc w:val="both"/>
              <w:rPr>
                <w:lang w:val="es-ES"/>
              </w:rPr>
            </w:pPr>
            <w:r w:rsidRPr="00A358CF">
              <w:rPr>
                <w:lang w:val="es-ES"/>
              </w:rPr>
              <w:t xml:space="preserve">“El Contratista requerirá en todos los subcontratos relacionados con las Obras que los Subcontratistas ejecuten las Obras de acuerdo con el Contrato, incluyendo el cumplimiento de los requisitos AS relevantes y las </w:t>
            </w:r>
            <w:r w:rsidR="005E2434" w:rsidRPr="00A358CF">
              <w:rPr>
                <w:lang w:val="es-ES"/>
              </w:rPr>
              <w:t>O</w:t>
            </w:r>
            <w:r w:rsidRPr="00A358CF">
              <w:rPr>
                <w:lang w:val="es-ES"/>
              </w:rPr>
              <w:t xml:space="preserve">bligaciones </w:t>
            </w:r>
            <w:r w:rsidR="005E2434" w:rsidRPr="00A358CF">
              <w:rPr>
                <w:lang w:val="es-ES"/>
              </w:rPr>
              <w:t>de Prevención y Respuesta EAS / ASx</w:t>
            </w:r>
            <w:r w:rsidRPr="00A358CF">
              <w:rPr>
                <w:lang w:val="es-ES"/>
              </w:rPr>
              <w:t>”.</w:t>
            </w:r>
          </w:p>
          <w:p w14:paraId="148D6233" w14:textId="77777777" w:rsidR="009E1912" w:rsidRPr="00A358CF" w:rsidRDefault="009E1912" w:rsidP="005C01E4">
            <w:pPr>
              <w:pStyle w:val="ListParagraph"/>
              <w:spacing w:before="60"/>
              <w:ind w:left="-18"/>
              <w:jc w:val="both"/>
              <w:rPr>
                <w:lang w:val="es-ES"/>
              </w:rPr>
            </w:pPr>
          </w:p>
          <w:p w14:paraId="4D2982BF" w14:textId="0A19BC10" w:rsidR="000342C7" w:rsidRPr="00A358CF" w:rsidRDefault="000342C7" w:rsidP="000342C7">
            <w:pPr>
              <w:pStyle w:val="ListParagraph"/>
              <w:spacing w:before="60"/>
              <w:ind w:left="-18"/>
              <w:jc w:val="both"/>
              <w:rPr>
                <w:lang w:val="es-ES"/>
              </w:rPr>
            </w:pPr>
            <w:r w:rsidRPr="00A358CF">
              <w:rPr>
                <w:lang w:val="es-ES"/>
              </w:rPr>
              <w:t>Se agrega el siguiente párrafo antes del párrafo que comienza: "Si algún Subcontratista tiene derecho ...":</w:t>
            </w:r>
          </w:p>
          <w:p w14:paraId="18506823" w14:textId="77777777" w:rsidR="000342C7" w:rsidRPr="00A358CF" w:rsidRDefault="000342C7" w:rsidP="000342C7">
            <w:pPr>
              <w:pStyle w:val="ListParagraph"/>
              <w:spacing w:before="60"/>
              <w:ind w:left="-18"/>
              <w:jc w:val="both"/>
              <w:rPr>
                <w:lang w:val="es-ES"/>
              </w:rPr>
            </w:pPr>
          </w:p>
          <w:p w14:paraId="4C89A4C4" w14:textId="45349118" w:rsidR="000342C7" w:rsidRPr="00A358CF" w:rsidRDefault="000342C7" w:rsidP="000342C7">
            <w:pPr>
              <w:pStyle w:val="ListParagraph"/>
              <w:spacing w:before="60"/>
              <w:ind w:left="-18"/>
              <w:jc w:val="both"/>
              <w:rPr>
                <w:lang w:val="es-ES"/>
              </w:rPr>
            </w:pPr>
            <w:r w:rsidRPr="00A358CF">
              <w:rPr>
                <w:lang w:val="es-ES"/>
              </w:rPr>
              <w:t>"La presentación del Contratista, para el consentimiento del Representante del Contratante bajo (b) en el párrafo anterior, deberá incluir una declaración del Subcontratista de acuerdo con las Condiciones Particulares - Parte E- Declaración sobre Explotación y Abuso Sexual (EAS) y / o Acoso Sexual (ASx)</w:t>
            </w:r>
            <w:r w:rsidR="00684BE6" w:rsidRPr="00A358CF">
              <w:rPr>
                <w:lang w:val="es-ES"/>
              </w:rPr>
              <w:t xml:space="preserve"> para Subcontratistas</w:t>
            </w:r>
            <w:r w:rsidRPr="00A358CF">
              <w:rPr>
                <w:lang w:val="es-ES"/>
              </w:rPr>
              <w:t>".</w:t>
            </w:r>
          </w:p>
          <w:p w14:paraId="7ADF2D79" w14:textId="77777777" w:rsidR="000342C7" w:rsidRPr="00A358CF" w:rsidRDefault="000342C7" w:rsidP="000342C7">
            <w:pPr>
              <w:pStyle w:val="ListParagraph"/>
              <w:spacing w:before="60"/>
              <w:ind w:left="-18"/>
              <w:jc w:val="both"/>
              <w:rPr>
                <w:lang w:val="es-ES"/>
              </w:rPr>
            </w:pPr>
          </w:p>
          <w:p w14:paraId="5782C2B3" w14:textId="75E8C2AC" w:rsidR="000342C7" w:rsidRPr="00A358CF" w:rsidRDefault="000342C7" w:rsidP="000342C7">
            <w:pPr>
              <w:pStyle w:val="ListParagraph"/>
              <w:spacing w:before="60"/>
              <w:ind w:left="-18"/>
              <w:jc w:val="both"/>
              <w:rPr>
                <w:lang w:val="es-ES"/>
              </w:rPr>
            </w:pPr>
            <w:r w:rsidRPr="00A358CF">
              <w:rPr>
                <w:lang w:val="es-ES"/>
              </w:rPr>
              <w:t>Los siguientes párrafos se añaden al final de la Subcláusula 4.4:</w:t>
            </w:r>
          </w:p>
          <w:p w14:paraId="7D814807" w14:textId="77777777" w:rsidR="000342C7" w:rsidRPr="00A358CF" w:rsidRDefault="000342C7" w:rsidP="000342C7">
            <w:pPr>
              <w:pStyle w:val="ListParagraph"/>
              <w:spacing w:before="60"/>
              <w:ind w:left="-18"/>
              <w:jc w:val="both"/>
              <w:rPr>
                <w:lang w:val="es-ES"/>
              </w:rPr>
            </w:pPr>
          </w:p>
          <w:p w14:paraId="4E744284" w14:textId="42A6C205" w:rsidR="000342C7" w:rsidRPr="00A358CF" w:rsidRDefault="000342C7" w:rsidP="000342C7">
            <w:pPr>
              <w:pStyle w:val="ListParagraph"/>
              <w:spacing w:before="60"/>
              <w:ind w:left="-18"/>
              <w:jc w:val="both"/>
              <w:rPr>
                <w:lang w:val="es-ES"/>
              </w:rPr>
            </w:pPr>
            <w:r w:rsidRPr="00A358CF">
              <w:rPr>
                <w:lang w:val="es-ES"/>
              </w:rPr>
              <w:t>“Todos los subcontratos relacionados con las Obras incluirán disposiciones que permitan al Contratante exigir que el subcontrato se le asigne al Contratante conforme a la Subcláusula 15.2. [</w:t>
            </w:r>
            <w:r w:rsidR="00E615D8" w:rsidRPr="00A358CF">
              <w:rPr>
                <w:i/>
                <w:iCs/>
                <w:lang w:val="es-ES"/>
              </w:rPr>
              <w:t>Resolución</w:t>
            </w:r>
            <w:r w:rsidRPr="00A358CF">
              <w:rPr>
                <w:i/>
                <w:iCs/>
                <w:lang w:val="es-ES"/>
              </w:rPr>
              <w:t xml:space="preserve"> por incumplimiento del Contratista</w:t>
            </w:r>
            <w:r w:rsidRPr="00A358CF">
              <w:rPr>
                <w:lang w:val="es-ES"/>
              </w:rPr>
              <w:t>].</w:t>
            </w:r>
          </w:p>
          <w:p w14:paraId="626098D0" w14:textId="77777777" w:rsidR="000342C7" w:rsidRPr="00A358CF" w:rsidRDefault="000342C7" w:rsidP="005C01E4">
            <w:pPr>
              <w:pStyle w:val="ListParagraph"/>
              <w:spacing w:before="60"/>
              <w:ind w:left="-18"/>
              <w:jc w:val="both"/>
              <w:rPr>
                <w:lang w:val="es-ES"/>
              </w:rPr>
            </w:pPr>
          </w:p>
          <w:p w14:paraId="0D90EE11" w14:textId="7A967F85" w:rsidR="000342C7" w:rsidRPr="00A358CF" w:rsidRDefault="000342C7" w:rsidP="000342C7">
            <w:pPr>
              <w:pStyle w:val="ListParagraph"/>
              <w:spacing w:before="60"/>
              <w:ind w:left="-18"/>
              <w:jc w:val="both"/>
              <w:rPr>
                <w:lang w:val="es-ES"/>
              </w:rPr>
            </w:pPr>
            <w:r w:rsidRPr="00A358CF">
              <w:rPr>
                <w:lang w:val="es-ES"/>
              </w:rPr>
              <w:t>Todos los subcontratos para el Diseño-Construcción también incluirán una disposición que estipule que el Subcontratista acepta que el Banco puede descalificar al Subcontratista de recibir un contrato financiado por el Banco por un período de dos años si se determina que el Subcontratista no ha cumplido con su Obligaciones de Prevención y Respuesta a EAS / ASx.</w:t>
            </w:r>
          </w:p>
          <w:p w14:paraId="3F27FD7B" w14:textId="77777777" w:rsidR="009E1912" w:rsidRPr="00A358CF" w:rsidRDefault="009E1912" w:rsidP="005C01E4">
            <w:pPr>
              <w:pStyle w:val="ListParagraph"/>
              <w:spacing w:before="60"/>
              <w:ind w:left="-18"/>
              <w:jc w:val="both"/>
              <w:rPr>
                <w:lang w:val="es-ES"/>
              </w:rPr>
            </w:pPr>
          </w:p>
          <w:p w14:paraId="7C34289A" w14:textId="77777777" w:rsidR="009E1912" w:rsidRPr="00A358CF" w:rsidRDefault="009E1912" w:rsidP="005C01E4">
            <w:pPr>
              <w:pStyle w:val="ListParagraph"/>
              <w:spacing w:before="60"/>
              <w:ind w:left="-18"/>
              <w:jc w:val="both"/>
              <w:rPr>
                <w:b/>
                <w:lang w:val="es-ES"/>
              </w:rPr>
            </w:pPr>
            <w:r w:rsidRPr="00A358CF">
              <w:rPr>
                <w:lang w:val="es-ES"/>
              </w:rPr>
              <w:t>Siempre que sea posible, el Contratista dará una oportunidad justa y razonable para que los contratistas del País sean nombrados como Subcontratistas ".</w:t>
            </w:r>
          </w:p>
        </w:tc>
      </w:tr>
      <w:tr w:rsidR="009E1912" w:rsidRPr="00A358CF" w14:paraId="6422D3F2" w14:textId="77777777" w:rsidTr="005C01E4">
        <w:tc>
          <w:tcPr>
            <w:tcW w:w="2597" w:type="dxa"/>
            <w:gridSpan w:val="2"/>
            <w:tcMar>
              <w:left w:w="115" w:type="dxa"/>
              <w:bottom w:w="144" w:type="dxa"/>
              <w:right w:w="115" w:type="dxa"/>
            </w:tcMar>
          </w:tcPr>
          <w:p w14:paraId="319E242C" w14:textId="77777777" w:rsidR="009E1912" w:rsidRPr="00A358CF" w:rsidRDefault="009E1912" w:rsidP="005C01E4">
            <w:pPr>
              <w:rPr>
                <w:b/>
                <w:lang w:val="es-ES"/>
              </w:rPr>
            </w:pPr>
            <w:r w:rsidRPr="00A358CF">
              <w:rPr>
                <w:b/>
                <w:lang w:val="es-ES"/>
              </w:rPr>
              <w:lastRenderedPageBreak/>
              <w:t>Subcláusula 4.6</w:t>
            </w:r>
          </w:p>
        </w:tc>
        <w:tc>
          <w:tcPr>
            <w:tcW w:w="6874" w:type="dxa"/>
            <w:tcMar>
              <w:left w:w="115" w:type="dxa"/>
              <w:bottom w:w="144" w:type="dxa"/>
              <w:right w:w="115" w:type="dxa"/>
            </w:tcMar>
          </w:tcPr>
          <w:p w14:paraId="1ADE7B09" w14:textId="77777777" w:rsidR="009E1912" w:rsidRPr="00A358CF" w:rsidRDefault="009E1912" w:rsidP="005C01E4">
            <w:pPr>
              <w:pStyle w:val="ListParagraph"/>
              <w:spacing w:before="60"/>
              <w:ind w:left="-18"/>
              <w:jc w:val="both"/>
              <w:rPr>
                <w:lang w:val="es-ES"/>
              </w:rPr>
            </w:pPr>
            <w:r w:rsidRPr="00A358CF">
              <w:rPr>
                <w:b/>
                <w:lang w:val="es-ES"/>
              </w:rPr>
              <w:t>Cooperación</w:t>
            </w:r>
          </w:p>
        </w:tc>
      </w:tr>
      <w:tr w:rsidR="009E1912" w:rsidRPr="00E0610C" w14:paraId="7403931B" w14:textId="77777777" w:rsidTr="005C01E4">
        <w:tc>
          <w:tcPr>
            <w:tcW w:w="2597" w:type="dxa"/>
            <w:gridSpan w:val="2"/>
            <w:tcMar>
              <w:left w:w="115" w:type="dxa"/>
              <w:bottom w:w="144" w:type="dxa"/>
              <w:right w:w="115" w:type="dxa"/>
            </w:tcMar>
          </w:tcPr>
          <w:p w14:paraId="2729D64A" w14:textId="77777777" w:rsidR="009E1912" w:rsidRPr="00A358CF" w:rsidRDefault="009E1912" w:rsidP="005C01E4">
            <w:pPr>
              <w:pStyle w:val="ListParagraph"/>
              <w:spacing w:before="60"/>
              <w:ind w:left="-18"/>
              <w:rPr>
                <w:lang w:val="es-ES"/>
              </w:rPr>
            </w:pPr>
          </w:p>
        </w:tc>
        <w:tc>
          <w:tcPr>
            <w:tcW w:w="6874" w:type="dxa"/>
            <w:tcMar>
              <w:left w:w="115" w:type="dxa"/>
              <w:bottom w:w="144" w:type="dxa"/>
              <w:right w:w="115" w:type="dxa"/>
            </w:tcMar>
          </w:tcPr>
          <w:p w14:paraId="0B0E9387" w14:textId="77777777" w:rsidR="009E1912" w:rsidRPr="00A358CF" w:rsidRDefault="009E1912" w:rsidP="005C01E4">
            <w:pPr>
              <w:pStyle w:val="ListParagraph"/>
              <w:spacing w:before="60"/>
              <w:ind w:left="-18"/>
              <w:jc w:val="both"/>
              <w:rPr>
                <w:lang w:val="es-ES"/>
              </w:rPr>
            </w:pPr>
            <w:r w:rsidRPr="00A358CF">
              <w:rPr>
                <w:lang w:val="es-ES"/>
              </w:rPr>
              <w:t>Lo siguiente se agrega como segundo párrafo:</w:t>
            </w:r>
          </w:p>
          <w:p w14:paraId="493E4FD3" w14:textId="77777777" w:rsidR="009E1912" w:rsidRPr="00A358CF" w:rsidRDefault="009E1912" w:rsidP="005C01E4">
            <w:pPr>
              <w:pStyle w:val="ListParagraph"/>
              <w:spacing w:before="60"/>
              <w:ind w:left="-18"/>
              <w:jc w:val="both"/>
              <w:rPr>
                <w:lang w:val="es-ES"/>
              </w:rPr>
            </w:pPr>
          </w:p>
          <w:p w14:paraId="76892AD0" w14:textId="77777777" w:rsidR="009E1912" w:rsidRPr="00A358CF" w:rsidRDefault="009E1912" w:rsidP="005C01E4">
            <w:pPr>
              <w:pStyle w:val="ListParagraph"/>
              <w:spacing w:before="60"/>
              <w:ind w:left="-18"/>
              <w:jc w:val="both"/>
              <w:rPr>
                <w:lang w:val="es-ES"/>
              </w:rPr>
            </w:pPr>
            <w:r w:rsidRPr="00A358CF">
              <w:rPr>
                <w:lang w:val="es-ES"/>
              </w:rPr>
              <w:t>"El Contratista también, como se establece en los Requisitos del Contratante o según las instrucciones del Representante del Contratante, cooperará y permitirá las oportunidades apropiadas para que el Personal del Contratante realice cualquier evaluación ambiental y social".</w:t>
            </w:r>
          </w:p>
          <w:p w14:paraId="073C739D" w14:textId="77777777" w:rsidR="009E1912" w:rsidRPr="00A358CF" w:rsidRDefault="009E1912" w:rsidP="005C01E4">
            <w:pPr>
              <w:pStyle w:val="ListParagraph"/>
              <w:spacing w:before="60"/>
              <w:ind w:left="-18"/>
              <w:jc w:val="both"/>
              <w:rPr>
                <w:lang w:val="es-ES"/>
              </w:rPr>
            </w:pPr>
          </w:p>
          <w:p w14:paraId="352BFFDD" w14:textId="77777777" w:rsidR="009E1912" w:rsidRPr="00A358CF" w:rsidRDefault="009E1912" w:rsidP="005C01E4">
            <w:pPr>
              <w:pStyle w:val="ListParagraph"/>
              <w:spacing w:before="60"/>
              <w:ind w:left="-18"/>
              <w:jc w:val="both"/>
              <w:rPr>
                <w:lang w:val="es-ES"/>
              </w:rPr>
            </w:pPr>
            <w:r w:rsidRPr="00A358CF">
              <w:rPr>
                <w:lang w:val="es-ES"/>
              </w:rPr>
              <w:t>En el segundo párrafo (ahora tercer párrafo): "sufrir retrasos y / o" se agrega antes de "incurrir en un Costo Imprevisible".</w:t>
            </w:r>
          </w:p>
        </w:tc>
      </w:tr>
      <w:tr w:rsidR="009E1912" w:rsidRPr="00E0610C" w14:paraId="794D604D" w14:textId="77777777" w:rsidTr="005C01E4">
        <w:tc>
          <w:tcPr>
            <w:tcW w:w="2597" w:type="dxa"/>
            <w:gridSpan w:val="2"/>
            <w:tcMar>
              <w:left w:w="115" w:type="dxa"/>
              <w:bottom w:w="144" w:type="dxa"/>
              <w:right w:w="115" w:type="dxa"/>
            </w:tcMar>
          </w:tcPr>
          <w:p w14:paraId="482F5A22" w14:textId="77777777" w:rsidR="009E1912" w:rsidRPr="00A358CF" w:rsidRDefault="009E1912" w:rsidP="005C01E4">
            <w:pPr>
              <w:rPr>
                <w:b/>
                <w:lang w:val="es-ES"/>
              </w:rPr>
            </w:pPr>
            <w:r w:rsidRPr="00A358CF">
              <w:rPr>
                <w:b/>
                <w:lang w:val="es-ES"/>
              </w:rPr>
              <w:t>Subcláusula 4.8</w:t>
            </w:r>
          </w:p>
        </w:tc>
        <w:tc>
          <w:tcPr>
            <w:tcW w:w="6874" w:type="dxa"/>
            <w:tcMar>
              <w:left w:w="115" w:type="dxa"/>
              <w:bottom w:w="144" w:type="dxa"/>
              <w:right w:w="115" w:type="dxa"/>
            </w:tcMar>
          </w:tcPr>
          <w:p w14:paraId="65ED9D66" w14:textId="7581DA42" w:rsidR="009E1912" w:rsidRPr="00A358CF" w:rsidRDefault="009E1912" w:rsidP="00A3365C">
            <w:pPr>
              <w:pStyle w:val="BodyText"/>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La Subcláusula se reemplaza por lo siguiente:</w:t>
            </w:r>
          </w:p>
          <w:p w14:paraId="3AEC6AD8" w14:textId="119F1D3A" w:rsidR="009E1912" w:rsidRPr="00A358CF" w:rsidRDefault="009E1912" w:rsidP="00A3365C">
            <w:pPr>
              <w:pStyle w:val="BodyText"/>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 "</w:t>
            </w:r>
            <w:r w:rsidRPr="00A358CF">
              <w:rPr>
                <w:rFonts w:ascii="Times New Roman" w:hAnsi="Times New Roman" w:cs="Times New Roman"/>
                <w:b/>
                <w:bCs/>
                <w:sz w:val="24"/>
                <w:lang w:val="es-ES"/>
              </w:rPr>
              <w:t>Obligaciones de Salud y Seguridad</w:t>
            </w:r>
          </w:p>
          <w:p w14:paraId="1ACBB537" w14:textId="77777777" w:rsidR="009E1912" w:rsidRPr="00A358CF" w:rsidRDefault="009E1912" w:rsidP="00A3365C">
            <w:pPr>
              <w:pStyle w:val="BodyText"/>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El Contratista deberá:</w:t>
            </w:r>
          </w:p>
          <w:p w14:paraId="13F3C32B" w14:textId="77777777" w:rsidR="009E1912" w:rsidRPr="00A358CF" w:rsidRDefault="009E1912" w:rsidP="00E4638B">
            <w:pPr>
              <w:pStyle w:val="BodyText"/>
              <w:numPr>
                <w:ilvl w:val="0"/>
                <w:numId w:val="118"/>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cumplir con todas las normas y Leyes de salud y seguridad aplicables;</w:t>
            </w:r>
          </w:p>
          <w:p w14:paraId="09930757" w14:textId="77777777" w:rsidR="009E1912" w:rsidRPr="00A358CF" w:rsidRDefault="009E1912" w:rsidP="00E4638B">
            <w:pPr>
              <w:pStyle w:val="BodyText"/>
              <w:numPr>
                <w:ilvl w:val="0"/>
                <w:numId w:val="118"/>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cumplir con todas las obligaciones de salud y seguridad aplicables especificadas en el Contrato;</w:t>
            </w:r>
          </w:p>
          <w:p w14:paraId="688D495A" w14:textId="77777777" w:rsidR="009E1912" w:rsidRPr="00A358CF" w:rsidRDefault="009E1912" w:rsidP="00E4638B">
            <w:pPr>
              <w:pStyle w:val="BodyText"/>
              <w:numPr>
                <w:ilvl w:val="0"/>
                <w:numId w:val="118"/>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cuidar la salud y la seguridad de todas las personas con derecho a estar en el Lugar de las Obras y en otros lugares, si hubiera, donde se ejecutan las Obras;</w:t>
            </w:r>
          </w:p>
          <w:p w14:paraId="0F43FD1B" w14:textId="77777777" w:rsidR="009E1912" w:rsidRPr="00A358CF" w:rsidRDefault="009E1912" w:rsidP="00E4638B">
            <w:pPr>
              <w:pStyle w:val="BodyText"/>
              <w:numPr>
                <w:ilvl w:val="0"/>
                <w:numId w:val="118"/>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mantener el Lugar de las Obras y las Obras libres de obstrucciones innecesarias para evitar el peligro para estas personas;</w:t>
            </w:r>
          </w:p>
          <w:p w14:paraId="3E51AE81" w14:textId="77777777" w:rsidR="009E1912" w:rsidRPr="00A358CF" w:rsidRDefault="009E1912" w:rsidP="00E4638B">
            <w:pPr>
              <w:pStyle w:val="BodyText"/>
              <w:numPr>
                <w:ilvl w:val="0"/>
                <w:numId w:val="118"/>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proporcionar cercas, iluminación, acceso seguro, vigilancia y vigilancia de las Obras hasta la emisión del Certificado de Finalización del Contrato;</w:t>
            </w:r>
          </w:p>
          <w:p w14:paraId="7BC3A694" w14:textId="77777777" w:rsidR="00527F52" w:rsidRPr="00A358CF" w:rsidRDefault="009E1912" w:rsidP="00E4638B">
            <w:pPr>
              <w:pStyle w:val="BodyText"/>
              <w:numPr>
                <w:ilvl w:val="0"/>
                <w:numId w:val="118"/>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proporcionar las Obras Temporales (incluidas carreteras, aceras, guardas y cercas) que puedan ser necesarias, debido a la ejecución de las Obras, para el uso y la protección del público y de los propietarios y ocupantes de terrenos adyacentes;</w:t>
            </w:r>
          </w:p>
          <w:p w14:paraId="635C6B00" w14:textId="22D15CA2" w:rsidR="00527F52" w:rsidRPr="00A358CF" w:rsidRDefault="00527F52" w:rsidP="00E4638B">
            <w:pPr>
              <w:pStyle w:val="BodyText"/>
              <w:numPr>
                <w:ilvl w:val="0"/>
                <w:numId w:val="118"/>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brindar capacitación en salud y seguridad al Personal del Contratista según corresponda y mantener registros de capacitación;</w:t>
            </w:r>
          </w:p>
          <w:p w14:paraId="6AB9A07B" w14:textId="01D125F1" w:rsidR="00527F52" w:rsidRPr="00A358CF" w:rsidRDefault="00527F52" w:rsidP="00E4638B">
            <w:pPr>
              <w:pStyle w:val="BodyText"/>
              <w:numPr>
                <w:ilvl w:val="0"/>
                <w:numId w:val="118"/>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lastRenderedPageBreak/>
              <w:t>comprometer activamente al Personal del Contratista para promover la comprensión y los métodos para la implementación de los requisitos de salud y seguridad, así como para proporcionar información al Personal del Contratista, y provisión de equipo de protección personal sin costo para el Personal del Contratista;</w:t>
            </w:r>
          </w:p>
          <w:p w14:paraId="564DF1D3" w14:textId="34FB4597" w:rsidR="00527F52" w:rsidRPr="00A358CF" w:rsidRDefault="00527F52" w:rsidP="00E4638B">
            <w:pPr>
              <w:pStyle w:val="BodyText"/>
              <w:numPr>
                <w:ilvl w:val="0"/>
                <w:numId w:val="118"/>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 xml:space="preserve">establecer procesos en el lugar de trabajo para que el Personal del Contratista informe situaciones de trabajo que ellos creen que no son seguras o saludables, y para retirarse de una situación laboral cuando tienen una justificación razonable para creer que presenta un peligro inminente y grave para su vida o salud; </w:t>
            </w:r>
          </w:p>
          <w:p w14:paraId="355854DB" w14:textId="0B498160" w:rsidR="00527F52" w:rsidRPr="00A358CF" w:rsidRDefault="00527F52" w:rsidP="00E4638B">
            <w:pPr>
              <w:pStyle w:val="BodyText"/>
              <w:numPr>
                <w:ilvl w:val="0"/>
                <w:numId w:val="118"/>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el Personal del Contratista que se retire de tales situaciones laborales no estará obligado a regresar a trabajar hasta que se hayan tomado las medidas correctivas necesarias para corregir la situación. El Personal del Contratista no será objeto de represalias ni estará sujeto a acciones negativas por dicha denuncia o retiro;</w:t>
            </w:r>
          </w:p>
          <w:p w14:paraId="18BC1A92" w14:textId="3EE9EBE1" w:rsidR="00527F52" w:rsidRPr="00A358CF" w:rsidRDefault="00527F52" w:rsidP="00E4638B">
            <w:pPr>
              <w:pStyle w:val="BodyText"/>
              <w:numPr>
                <w:ilvl w:val="0"/>
                <w:numId w:val="118"/>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sujeto a la Subcláusula 4.6, colaborar con las entidades del Contratante y su Personal, y otros contratistas contratados por el Contratante, y / o el personal de cualquier entidad pública legalmente establecida bajo los párrafos (a), (b) y (c) de la Subcláusula 4.6, para que se apliquen los requisitos de seguridad y salud. Esto sin perjuicio de las responsabilidades de las entidades pertinentes respecto a la salud y seguridad de su propio personal; y</w:t>
            </w:r>
          </w:p>
          <w:p w14:paraId="035411AF" w14:textId="77777777" w:rsidR="00527F52" w:rsidRPr="00A358CF" w:rsidRDefault="00527F52" w:rsidP="00602E12">
            <w:pPr>
              <w:spacing w:before="120" w:after="120"/>
              <w:ind w:left="352" w:hanging="352"/>
              <w:jc w:val="both"/>
              <w:rPr>
                <w:lang w:val="es-ES"/>
              </w:rPr>
            </w:pPr>
          </w:p>
          <w:p w14:paraId="497AE81D" w14:textId="1564E11D" w:rsidR="009E1912" w:rsidRPr="00A358CF" w:rsidRDefault="00527F52" w:rsidP="00E4638B">
            <w:pPr>
              <w:pStyle w:val="BodyText"/>
              <w:numPr>
                <w:ilvl w:val="0"/>
                <w:numId w:val="118"/>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establecer e implementar un sistema para la revisión regular (no menos de seis meses) del desempeño de la salud y la seguridad y el entorno de trabajo</w:t>
            </w:r>
            <w:r w:rsidR="002551E8" w:rsidRPr="00A358CF">
              <w:rPr>
                <w:rFonts w:ascii="Times New Roman" w:hAnsi="Times New Roman" w:cs="Times New Roman"/>
                <w:sz w:val="24"/>
                <w:lang w:val="es-ES"/>
              </w:rPr>
              <w:t>.</w:t>
            </w:r>
          </w:p>
          <w:p w14:paraId="0B278DDC" w14:textId="51DC6934" w:rsidR="009E1912" w:rsidRPr="00A358CF" w:rsidRDefault="009E1912" w:rsidP="00A3365C">
            <w:pPr>
              <w:pStyle w:val="BodyText"/>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 xml:space="preserve">Sujeto a la Subcláusula 4.1, el Contratista deberá presentar al Representante del Contratante para su </w:t>
            </w:r>
            <w:r w:rsidR="000342C7" w:rsidRPr="00A358CF">
              <w:rPr>
                <w:rFonts w:ascii="Times New Roman" w:hAnsi="Times New Roman" w:cs="Times New Roman"/>
                <w:sz w:val="24"/>
                <w:lang w:val="es-ES"/>
              </w:rPr>
              <w:t xml:space="preserve">aprobación </w:t>
            </w:r>
            <w:r w:rsidRPr="00A358CF">
              <w:rPr>
                <w:rFonts w:ascii="Times New Roman" w:hAnsi="Times New Roman" w:cs="Times New Roman"/>
                <w:sz w:val="24"/>
                <w:lang w:val="es-ES"/>
              </w:rPr>
              <w:t>un manual de salud y seguridad que ha sido específicamente preparado para las Obras, el Lugar de las Obras y otros lugares (si hubiera) donde el Contratista tiene la intención de ejecutar las Obras. Los procedimientos para la revisión del manual de salud y seguridad y sus actualizaciones serán los descritos en la Subcláusula 5.2 [</w:t>
            </w:r>
            <w:r w:rsidRPr="00A358CF">
              <w:rPr>
                <w:rFonts w:ascii="Times New Roman" w:hAnsi="Times New Roman" w:cs="Times New Roman"/>
                <w:i/>
                <w:iCs/>
                <w:sz w:val="24"/>
                <w:lang w:val="es-ES"/>
              </w:rPr>
              <w:t>Documentos del Contratista</w:t>
            </w:r>
            <w:r w:rsidRPr="00A358CF">
              <w:rPr>
                <w:rFonts w:ascii="Times New Roman" w:hAnsi="Times New Roman" w:cs="Times New Roman"/>
                <w:sz w:val="24"/>
                <w:lang w:val="es-ES"/>
              </w:rPr>
              <w:t>].</w:t>
            </w:r>
          </w:p>
          <w:p w14:paraId="55269303" w14:textId="77777777" w:rsidR="009E1912" w:rsidRPr="00A358CF" w:rsidRDefault="009E1912" w:rsidP="00A3365C">
            <w:pPr>
              <w:pStyle w:val="BodyText"/>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El manual de salud y seguridad establecerá todos los requisitos de salud y seguridad bajo el Contrato,</w:t>
            </w:r>
          </w:p>
          <w:p w14:paraId="0FBCCC0E" w14:textId="77777777" w:rsidR="004B6376" w:rsidRPr="00A358CF" w:rsidRDefault="004B6376" w:rsidP="00E4638B">
            <w:pPr>
              <w:pStyle w:val="BodyText"/>
              <w:numPr>
                <w:ilvl w:val="0"/>
                <w:numId w:val="132"/>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que incluirá como mínimo:</w:t>
            </w:r>
          </w:p>
          <w:p w14:paraId="58ECF898" w14:textId="77777777" w:rsidR="004B6376" w:rsidRPr="00A358CF" w:rsidRDefault="004B6376" w:rsidP="00E4638B">
            <w:pPr>
              <w:pStyle w:val="BodyText"/>
              <w:numPr>
                <w:ilvl w:val="0"/>
                <w:numId w:val="131"/>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 xml:space="preserve">los procedimientos para establecer y mantener un ambiente de trabajo seguro sin riesgo para la salud en todos los lugares de </w:t>
            </w:r>
            <w:r w:rsidRPr="00A358CF">
              <w:rPr>
                <w:rFonts w:ascii="Times New Roman" w:hAnsi="Times New Roman" w:cs="Times New Roman"/>
                <w:sz w:val="24"/>
                <w:lang w:val="es-ES"/>
              </w:rPr>
              <w:lastRenderedPageBreak/>
              <w:t>trabajo, maquinaria, equipos y procesos bajo el control del Contratista, incluidas las medidas de control de sustancias y agentes químicos, físicos y biológicos;</w:t>
            </w:r>
          </w:p>
          <w:p w14:paraId="1609D250" w14:textId="77777777" w:rsidR="004B6376" w:rsidRPr="00A358CF" w:rsidRDefault="004B6376" w:rsidP="00E4638B">
            <w:pPr>
              <w:pStyle w:val="BodyText"/>
              <w:numPr>
                <w:ilvl w:val="0"/>
                <w:numId w:val="131"/>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detalles de la capacitación que se proporcionará, registros que se mantendrán;</w:t>
            </w:r>
          </w:p>
          <w:p w14:paraId="11D5FA8B" w14:textId="77777777" w:rsidR="004B6376" w:rsidRPr="00A358CF" w:rsidRDefault="004B6376" w:rsidP="00E4638B">
            <w:pPr>
              <w:pStyle w:val="BodyText"/>
              <w:numPr>
                <w:ilvl w:val="0"/>
                <w:numId w:val="131"/>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los procedimientos para las actividades de prevención, preparación y respuesta que se implementarán en el caso de un evento de emergencia (es decir, un incidente no anticipado, derivado de riesgos naturales y provocados por el hombre, típicamente en forma de incendio, explosiones, fugas o derrames), que puede ocurrir por una variedad de razones diferentes, incluyendo la falta de implementación de procedimientos operativos diseñados para prevenir su ocurrencia, clima extremo o falta de alerta temprana);</w:t>
            </w:r>
          </w:p>
          <w:p w14:paraId="58F951CE" w14:textId="77777777" w:rsidR="004B6376" w:rsidRPr="00A358CF" w:rsidRDefault="004B6376" w:rsidP="00E4638B">
            <w:pPr>
              <w:pStyle w:val="BodyText"/>
              <w:numPr>
                <w:ilvl w:val="0"/>
                <w:numId w:val="131"/>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las medidas a tomar para evitar o minimizar el potencial de exposición comunitaria a enfermedades transmitidas por el agua, a base de agua, relacionadas con el agua y transmitidas por vectores,</w:t>
            </w:r>
          </w:p>
          <w:p w14:paraId="6FC42539" w14:textId="77777777" w:rsidR="004B6376" w:rsidRPr="00A358CF" w:rsidRDefault="004B6376" w:rsidP="00E4638B">
            <w:pPr>
              <w:pStyle w:val="BodyText"/>
              <w:numPr>
                <w:ilvl w:val="0"/>
                <w:numId w:val="131"/>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las medidas que se implementarán para evitar o minimizar la propagación de enfermedades transmisibles (incluida la transferencia de Enfermedades o Infecciones de Transmisión Sexual (ETS), como el virus del VIH) y enfermedades no transmisibles asociadas con la ejecución de las Obras, teniendo en cuenta consideración exposición diferenciada y mayor sensibilidad de los grupos vulnerables. Esto incluye tomar medidas para evitar o minimizar la transmisión de enfermedades transmisibles que pueden estar asociadas con la afluencia de mano de obra temporal o permanente relacionada con el contrato;</w:t>
            </w:r>
          </w:p>
          <w:p w14:paraId="52D4F04B" w14:textId="77777777" w:rsidR="004B6376" w:rsidRPr="00A358CF" w:rsidRDefault="004B6376" w:rsidP="00E4638B">
            <w:pPr>
              <w:pStyle w:val="BodyText"/>
              <w:numPr>
                <w:ilvl w:val="0"/>
                <w:numId w:val="131"/>
              </w:numPr>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las políticas y procedimientos sobre la gestión y la calidad de las instalaciones de alojamiento y bienestar si el Contratista proporciona dichas instalaciones de alojamiento y bienestar de conformidad con la Subcláusula 6.6; y</w:t>
            </w:r>
          </w:p>
          <w:p w14:paraId="4E135F5D" w14:textId="60CDE3EC" w:rsidR="004B6376" w:rsidRPr="00A358CF" w:rsidRDefault="004B6376" w:rsidP="004B6376">
            <w:pPr>
              <w:pStyle w:val="BodyText"/>
              <w:kinsoku w:val="0"/>
              <w:overflowPunct w:val="0"/>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 xml:space="preserve">(b) cualquier otro requisito establecido en </w:t>
            </w:r>
            <w:r w:rsidR="008C59D8" w:rsidRPr="00A358CF">
              <w:rPr>
                <w:rFonts w:ascii="Times New Roman" w:hAnsi="Times New Roman" w:cs="Times New Roman"/>
                <w:sz w:val="24"/>
                <w:lang w:val="es-ES"/>
              </w:rPr>
              <w:t>los Requisitos del Contratante</w:t>
            </w:r>
            <w:r w:rsidRPr="00A358CF">
              <w:rPr>
                <w:rFonts w:ascii="Times New Roman" w:hAnsi="Times New Roman" w:cs="Times New Roman"/>
                <w:sz w:val="24"/>
                <w:lang w:val="es-ES"/>
              </w:rPr>
              <w:t>".</w:t>
            </w:r>
          </w:p>
          <w:p w14:paraId="572D20BA" w14:textId="77777777" w:rsidR="009E1912" w:rsidRPr="00A358CF" w:rsidRDefault="009E1912" w:rsidP="00A3365C">
            <w:pPr>
              <w:pStyle w:val="BodyText"/>
              <w:kinsoku w:val="0"/>
              <w:overflowPunct w:val="0"/>
              <w:spacing w:before="120" w:after="120"/>
              <w:jc w:val="both"/>
              <w:rPr>
                <w:lang w:val="es-ES"/>
              </w:rPr>
            </w:pPr>
            <w:r w:rsidRPr="00A358CF">
              <w:rPr>
                <w:rFonts w:ascii="Times New Roman" w:hAnsi="Times New Roman" w:cs="Times New Roman"/>
                <w:sz w:val="24"/>
                <w:lang w:val="es-ES"/>
              </w:rPr>
              <w:t xml:space="preserve">El párrafo que comienza con: “Además del requisito de presentación de informes de ...” se elimina y se reemplaza con la adición a la Subcláusula 4.21 del GC en la Subcláusula 4.21 de las Estipulaciones Especiales. </w:t>
            </w:r>
          </w:p>
        </w:tc>
      </w:tr>
      <w:tr w:rsidR="009E1912" w:rsidRPr="00A358CF" w14:paraId="6F87950B" w14:textId="77777777" w:rsidTr="005C01E4">
        <w:tc>
          <w:tcPr>
            <w:tcW w:w="2597" w:type="dxa"/>
            <w:gridSpan w:val="2"/>
            <w:tcMar>
              <w:left w:w="115" w:type="dxa"/>
              <w:bottom w:w="144" w:type="dxa"/>
              <w:right w:w="115" w:type="dxa"/>
            </w:tcMar>
          </w:tcPr>
          <w:p w14:paraId="287456EC" w14:textId="77777777" w:rsidR="009E1912" w:rsidRPr="00A358CF" w:rsidRDefault="009E1912" w:rsidP="005C01E4">
            <w:pPr>
              <w:rPr>
                <w:b/>
                <w:lang w:val="es-ES"/>
              </w:rPr>
            </w:pPr>
            <w:r w:rsidRPr="00A358CF">
              <w:rPr>
                <w:b/>
                <w:lang w:val="es-ES"/>
              </w:rPr>
              <w:lastRenderedPageBreak/>
              <w:t>Subcláusula 4.12</w:t>
            </w:r>
          </w:p>
        </w:tc>
        <w:tc>
          <w:tcPr>
            <w:tcW w:w="6874" w:type="dxa"/>
            <w:tcMar>
              <w:left w:w="115" w:type="dxa"/>
              <w:bottom w:w="144" w:type="dxa"/>
              <w:right w:w="115" w:type="dxa"/>
            </w:tcMar>
          </w:tcPr>
          <w:p w14:paraId="12375369" w14:textId="77777777" w:rsidR="009E1912" w:rsidRPr="00A358CF" w:rsidRDefault="009E1912" w:rsidP="005C01E4">
            <w:pPr>
              <w:pStyle w:val="ListParagraph"/>
              <w:spacing w:before="60"/>
              <w:ind w:left="-18"/>
              <w:jc w:val="both"/>
              <w:rPr>
                <w:lang w:val="es-ES"/>
              </w:rPr>
            </w:pPr>
            <w:r w:rsidRPr="00A358CF">
              <w:rPr>
                <w:b/>
                <w:lang w:val="es-ES"/>
              </w:rPr>
              <w:t>Condiciones Físicas Imprevisibles</w:t>
            </w:r>
          </w:p>
        </w:tc>
      </w:tr>
      <w:tr w:rsidR="009E1912" w:rsidRPr="00E0610C" w14:paraId="0279FD60" w14:textId="77777777" w:rsidTr="005C01E4">
        <w:tc>
          <w:tcPr>
            <w:tcW w:w="2597" w:type="dxa"/>
            <w:gridSpan w:val="2"/>
            <w:tcMar>
              <w:left w:w="115" w:type="dxa"/>
              <w:bottom w:w="144" w:type="dxa"/>
              <w:right w:w="115" w:type="dxa"/>
            </w:tcMar>
          </w:tcPr>
          <w:p w14:paraId="3F6DC626" w14:textId="77777777" w:rsidR="009E1912" w:rsidRPr="00A358CF" w:rsidRDefault="009E1912" w:rsidP="005C01E4">
            <w:pPr>
              <w:rPr>
                <w:b/>
                <w:lang w:val="es-ES"/>
              </w:rPr>
            </w:pPr>
          </w:p>
        </w:tc>
        <w:tc>
          <w:tcPr>
            <w:tcW w:w="6874" w:type="dxa"/>
            <w:tcMar>
              <w:left w:w="115" w:type="dxa"/>
              <w:bottom w:w="144" w:type="dxa"/>
              <w:right w:w="115" w:type="dxa"/>
            </w:tcMar>
          </w:tcPr>
          <w:p w14:paraId="71578315" w14:textId="77777777" w:rsidR="009E1912" w:rsidRPr="00A358CF" w:rsidRDefault="009E1912" w:rsidP="005C01E4">
            <w:pPr>
              <w:pStyle w:val="ListParagraph"/>
              <w:spacing w:before="60"/>
              <w:ind w:left="-18"/>
              <w:jc w:val="both"/>
              <w:rPr>
                <w:lang w:val="es-ES"/>
              </w:rPr>
            </w:pPr>
            <w:r w:rsidRPr="00A358CF">
              <w:rPr>
                <w:lang w:val="es-ES"/>
              </w:rPr>
              <w:t>El último párrafo de la Subcláusula se reemplaza con el siguiente texto:</w:t>
            </w:r>
          </w:p>
          <w:p w14:paraId="454CB051" w14:textId="77777777" w:rsidR="009E1912" w:rsidRPr="00A358CF" w:rsidRDefault="009E1912" w:rsidP="005C01E4">
            <w:pPr>
              <w:pStyle w:val="ListParagraph"/>
              <w:spacing w:before="60"/>
              <w:ind w:left="-18"/>
              <w:jc w:val="both"/>
              <w:rPr>
                <w:lang w:val="es-ES"/>
              </w:rPr>
            </w:pPr>
          </w:p>
          <w:p w14:paraId="2A14FEA6" w14:textId="77777777" w:rsidR="009E1912" w:rsidRPr="00A358CF" w:rsidRDefault="009E1912" w:rsidP="005C01E4">
            <w:pPr>
              <w:pStyle w:val="ListParagraph"/>
              <w:spacing w:before="60"/>
              <w:ind w:left="-18"/>
              <w:jc w:val="both"/>
              <w:rPr>
                <w:lang w:val="es-ES"/>
              </w:rPr>
            </w:pPr>
            <w:r w:rsidRPr="00A358CF">
              <w:rPr>
                <w:lang w:val="es-ES"/>
              </w:rPr>
              <w:t>“El Representante del Contratante deberá tomar en cuenta cualquier evidencia  de las condiciones físicas previstas por el Contratista cuando presentó la Propuesta, evidencias  que el Contratista deberá  facilitar; sin embargo, la interpretación de esas evidencias por parte del Contratista  no tendrá carácter obligatorio para el Representante del Contratante."</w:t>
            </w:r>
          </w:p>
        </w:tc>
      </w:tr>
      <w:tr w:rsidR="009E1912" w:rsidRPr="00E0610C" w14:paraId="1323A3D4" w14:textId="77777777" w:rsidTr="005C01E4">
        <w:tc>
          <w:tcPr>
            <w:tcW w:w="2597" w:type="dxa"/>
            <w:gridSpan w:val="2"/>
            <w:tcMar>
              <w:left w:w="115" w:type="dxa"/>
              <w:bottom w:w="144" w:type="dxa"/>
              <w:right w:w="115" w:type="dxa"/>
            </w:tcMar>
          </w:tcPr>
          <w:p w14:paraId="1CFA01E7" w14:textId="77777777" w:rsidR="009E1912" w:rsidRPr="00A358CF" w:rsidRDefault="009E1912" w:rsidP="005C01E4">
            <w:pPr>
              <w:rPr>
                <w:b/>
                <w:lang w:val="es-ES"/>
              </w:rPr>
            </w:pPr>
            <w:r w:rsidRPr="00A358CF">
              <w:rPr>
                <w:b/>
                <w:lang w:val="es-ES"/>
              </w:rPr>
              <w:t>Subcláusula 4.13</w:t>
            </w:r>
          </w:p>
        </w:tc>
        <w:tc>
          <w:tcPr>
            <w:tcW w:w="6874" w:type="dxa"/>
            <w:tcMar>
              <w:left w:w="115" w:type="dxa"/>
              <w:bottom w:w="144" w:type="dxa"/>
              <w:right w:w="115" w:type="dxa"/>
            </w:tcMar>
          </w:tcPr>
          <w:p w14:paraId="3E27ACF9" w14:textId="77777777" w:rsidR="009E1912" w:rsidRPr="00A358CF" w:rsidRDefault="009E1912" w:rsidP="005C01E4">
            <w:pPr>
              <w:pStyle w:val="ListParagraph"/>
              <w:spacing w:before="60"/>
              <w:ind w:left="-18"/>
              <w:jc w:val="both"/>
              <w:rPr>
                <w:lang w:val="es-ES"/>
              </w:rPr>
            </w:pPr>
            <w:r w:rsidRPr="00A358CF">
              <w:rPr>
                <w:b/>
                <w:lang w:val="es-ES"/>
              </w:rPr>
              <w:t>Servidumbre de Paso y Dependencias</w:t>
            </w:r>
          </w:p>
        </w:tc>
      </w:tr>
      <w:tr w:rsidR="002C7E07" w:rsidRPr="00E0610C" w14:paraId="41F61974" w14:textId="77777777" w:rsidTr="005C01E4">
        <w:tc>
          <w:tcPr>
            <w:tcW w:w="2597" w:type="dxa"/>
            <w:gridSpan w:val="2"/>
            <w:tcMar>
              <w:left w:w="115" w:type="dxa"/>
              <w:bottom w:w="144" w:type="dxa"/>
              <w:right w:w="115" w:type="dxa"/>
            </w:tcMar>
          </w:tcPr>
          <w:p w14:paraId="5950A78C" w14:textId="77777777" w:rsidR="002C7E07" w:rsidRPr="00A358CF" w:rsidRDefault="002C7E07" w:rsidP="002C7E07">
            <w:pPr>
              <w:rPr>
                <w:b/>
                <w:lang w:val="es-ES"/>
              </w:rPr>
            </w:pPr>
          </w:p>
        </w:tc>
        <w:tc>
          <w:tcPr>
            <w:tcW w:w="6874" w:type="dxa"/>
            <w:tcMar>
              <w:left w:w="115" w:type="dxa"/>
              <w:bottom w:w="144" w:type="dxa"/>
              <w:right w:w="115" w:type="dxa"/>
            </w:tcMar>
          </w:tcPr>
          <w:p w14:paraId="4D1BE391" w14:textId="019990AF" w:rsidR="002C7E07" w:rsidRPr="00A358CF" w:rsidRDefault="002C7E07" w:rsidP="002C7E07">
            <w:pPr>
              <w:pStyle w:val="ListParagraph"/>
              <w:spacing w:before="60"/>
              <w:ind w:left="-18"/>
              <w:jc w:val="both"/>
              <w:rPr>
                <w:lang w:val="es-ES"/>
              </w:rPr>
            </w:pPr>
            <w:r w:rsidRPr="00A358CF">
              <w:rPr>
                <w:lang w:val="es-ES"/>
              </w:rPr>
              <w:t>La Subcláusula se reemplaza por lo siguiente: “A menos que se especifique lo contrario en el Contrato, el Contratante deberá proporcionar acceso efectivo y posesión del Lugar de las Obras, incluidos los derechos de paso especiales y / o temporales que son necesarios para las Obras. El Contratista obtendrá, a su riesgo y costo, cualquier derecho adicional de paso o instalaciones fuera del Lugar de las Obras que pueda requerir para los fines de las Obras ".</w:t>
            </w:r>
          </w:p>
        </w:tc>
      </w:tr>
      <w:tr w:rsidR="009E1912" w:rsidRPr="00A358CF" w14:paraId="6C38DAE4" w14:textId="77777777" w:rsidTr="005C01E4">
        <w:tc>
          <w:tcPr>
            <w:tcW w:w="2597" w:type="dxa"/>
            <w:gridSpan w:val="2"/>
            <w:tcMar>
              <w:left w:w="115" w:type="dxa"/>
              <w:bottom w:w="144" w:type="dxa"/>
              <w:right w:w="115" w:type="dxa"/>
            </w:tcMar>
          </w:tcPr>
          <w:p w14:paraId="193B4093" w14:textId="77777777" w:rsidR="009E1912" w:rsidRPr="00A358CF" w:rsidRDefault="009E1912" w:rsidP="005C01E4">
            <w:pPr>
              <w:rPr>
                <w:b/>
                <w:lang w:val="es-ES"/>
              </w:rPr>
            </w:pPr>
            <w:r w:rsidRPr="00A358CF">
              <w:rPr>
                <w:b/>
                <w:lang w:val="es-ES"/>
              </w:rPr>
              <w:t>Subcláusula 4.15</w:t>
            </w:r>
          </w:p>
        </w:tc>
        <w:tc>
          <w:tcPr>
            <w:tcW w:w="6874" w:type="dxa"/>
            <w:tcMar>
              <w:left w:w="115" w:type="dxa"/>
              <w:bottom w:w="144" w:type="dxa"/>
              <w:right w:w="115" w:type="dxa"/>
            </w:tcMar>
          </w:tcPr>
          <w:p w14:paraId="1128FB2E" w14:textId="77777777" w:rsidR="009E1912" w:rsidRPr="00A358CF" w:rsidRDefault="009E1912" w:rsidP="005C01E4">
            <w:pPr>
              <w:pStyle w:val="ListParagraph"/>
              <w:spacing w:before="60"/>
              <w:ind w:left="-18"/>
              <w:jc w:val="both"/>
              <w:rPr>
                <w:lang w:val="es-ES"/>
              </w:rPr>
            </w:pPr>
            <w:r w:rsidRPr="00A358CF">
              <w:rPr>
                <w:b/>
                <w:lang w:val="es-ES"/>
              </w:rPr>
              <w:t>Ruta de Acceso</w:t>
            </w:r>
          </w:p>
        </w:tc>
      </w:tr>
      <w:tr w:rsidR="009E1912" w:rsidRPr="00E0610C" w14:paraId="1EDFE4BD" w14:textId="77777777" w:rsidTr="005C01E4">
        <w:tc>
          <w:tcPr>
            <w:tcW w:w="2597" w:type="dxa"/>
            <w:gridSpan w:val="2"/>
            <w:tcMar>
              <w:left w:w="115" w:type="dxa"/>
              <w:bottom w:w="144" w:type="dxa"/>
              <w:right w:w="115" w:type="dxa"/>
            </w:tcMar>
          </w:tcPr>
          <w:p w14:paraId="5C324C18" w14:textId="77777777" w:rsidR="009E1912" w:rsidRPr="00A358CF" w:rsidRDefault="009E1912" w:rsidP="005C01E4">
            <w:pPr>
              <w:rPr>
                <w:b/>
                <w:lang w:val="es-ES"/>
              </w:rPr>
            </w:pPr>
          </w:p>
        </w:tc>
        <w:tc>
          <w:tcPr>
            <w:tcW w:w="6874" w:type="dxa"/>
            <w:tcMar>
              <w:left w:w="115" w:type="dxa"/>
              <w:bottom w:w="144" w:type="dxa"/>
              <w:right w:w="115" w:type="dxa"/>
            </w:tcMar>
          </w:tcPr>
          <w:p w14:paraId="040B0588" w14:textId="15FEFD69" w:rsidR="009E1912" w:rsidRPr="00A358CF" w:rsidRDefault="009E1912" w:rsidP="005C01E4">
            <w:pPr>
              <w:pStyle w:val="ListParagraph"/>
              <w:spacing w:before="60"/>
              <w:ind w:left="-18"/>
              <w:jc w:val="both"/>
              <w:rPr>
                <w:lang w:val="es-ES"/>
              </w:rPr>
            </w:pPr>
            <w:r w:rsidRPr="00A358CF">
              <w:rPr>
                <w:lang w:val="es-ES"/>
              </w:rPr>
              <w:t>Agregar las palabras “el día de la fecha base” al final de la primera frase.</w:t>
            </w:r>
          </w:p>
          <w:p w14:paraId="41689A67" w14:textId="77777777" w:rsidR="00F97562" w:rsidRPr="00A358CF" w:rsidRDefault="00F97562" w:rsidP="009B39D1">
            <w:pPr>
              <w:jc w:val="both"/>
              <w:rPr>
                <w:lang w:val="es-ES"/>
              </w:rPr>
            </w:pPr>
          </w:p>
          <w:p w14:paraId="16D6B35F" w14:textId="2F1E8888" w:rsidR="009B39D1" w:rsidRPr="00A358CF" w:rsidRDefault="009B39D1" w:rsidP="009B39D1">
            <w:pPr>
              <w:jc w:val="both"/>
              <w:rPr>
                <w:lang w:val="es-ES"/>
              </w:rPr>
            </w:pPr>
            <w:r w:rsidRPr="00A358CF">
              <w:rPr>
                <w:lang w:val="es-ES"/>
              </w:rPr>
              <w:t>Lo siguiente texto se agrega al final de la Subcláusula 4.15:</w:t>
            </w:r>
          </w:p>
          <w:p w14:paraId="45AC0EF7" w14:textId="77777777" w:rsidR="009B39D1" w:rsidRPr="00A358CF" w:rsidRDefault="009B39D1" w:rsidP="009B39D1">
            <w:pPr>
              <w:jc w:val="both"/>
              <w:rPr>
                <w:lang w:val="es-ES"/>
              </w:rPr>
            </w:pPr>
            <w:r w:rsidRPr="00A358CF">
              <w:rPr>
                <w:lang w:val="es-ES"/>
              </w:rPr>
              <w:t>“El Contratista tomará todas las medidas de seguridad necesarias para evitar la ocurrencia de incidentes y lesiones a cualquier tercero asociado con el uso, si hubiera, del Equipo del Contratista en vías públicas u otra infraestructura pública.</w:t>
            </w:r>
          </w:p>
          <w:p w14:paraId="74C6F032" w14:textId="77777777" w:rsidR="009B39D1" w:rsidRPr="00A358CF" w:rsidRDefault="009B39D1" w:rsidP="009B39D1">
            <w:pPr>
              <w:jc w:val="both"/>
              <w:rPr>
                <w:lang w:val="es-ES"/>
              </w:rPr>
            </w:pPr>
          </w:p>
          <w:p w14:paraId="109E2AE2" w14:textId="4567D931" w:rsidR="009B39D1" w:rsidRPr="00A358CF" w:rsidRDefault="009B39D1" w:rsidP="00602E12">
            <w:pPr>
              <w:jc w:val="both"/>
              <w:rPr>
                <w:lang w:val="es-ES"/>
              </w:rPr>
            </w:pPr>
            <w:r w:rsidRPr="00A358CF">
              <w:rPr>
                <w:lang w:val="es-ES"/>
              </w:rPr>
              <w:t>El Contratista supervisará los incidentes y accidentes de seguridad vial para identificar problemas de seguridad negativos y establecerá e implementará las medidas necesarias para resolverlos</w:t>
            </w:r>
            <w:r w:rsidRPr="00A358CF">
              <w:rPr>
                <w:rFonts w:eastAsia="Arial Narrow"/>
                <w:color w:val="000000"/>
                <w:lang w:val="es-ES"/>
              </w:rPr>
              <w:t>”</w:t>
            </w:r>
            <w:r w:rsidRPr="00A358CF">
              <w:rPr>
                <w:lang w:val="es-ES"/>
              </w:rPr>
              <w:t>.</w:t>
            </w:r>
          </w:p>
        </w:tc>
      </w:tr>
      <w:tr w:rsidR="009E1912" w:rsidRPr="00E0610C" w14:paraId="04BB90B5" w14:textId="77777777" w:rsidTr="005C01E4">
        <w:tc>
          <w:tcPr>
            <w:tcW w:w="2597" w:type="dxa"/>
            <w:gridSpan w:val="2"/>
            <w:tcMar>
              <w:left w:w="115" w:type="dxa"/>
              <w:bottom w:w="144" w:type="dxa"/>
              <w:right w:w="115" w:type="dxa"/>
            </w:tcMar>
          </w:tcPr>
          <w:p w14:paraId="0E56E8D3" w14:textId="77777777" w:rsidR="009E1912" w:rsidRPr="00A358CF" w:rsidRDefault="009E1912" w:rsidP="005C01E4">
            <w:pPr>
              <w:rPr>
                <w:b/>
                <w:lang w:val="es-ES"/>
              </w:rPr>
            </w:pPr>
            <w:r w:rsidRPr="00A358CF">
              <w:rPr>
                <w:b/>
                <w:lang w:val="es-ES"/>
              </w:rPr>
              <w:t>Subcláusula 4.18</w:t>
            </w:r>
          </w:p>
        </w:tc>
        <w:tc>
          <w:tcPr>
            <w:tcW w:w="6874" w:type="dxa"/>
            <w:tcMar>
              <w:left w:w="115" w:type="dxa"/>
              <w:bottom w:w="144" w:type="dxa"/>
              <w:right w:w="115" w:type="dxa"/>
            </w:tcMar>
          </w:tcPr>
          <w:p w14:paraId="372EA90A" w14:textId="77777777" w:rsidR="009E1912" w:rsidRPr="00A358CF" w:rsidRDefault="009E1912" w:rsidP="005C01E4">
            <w:pPr>
              <w:pStyle w:val="ListParagraph"/>
              <w:spacing w:before="60"/>
              <w:ind w:left="-18"/>
              <w:jc w:val="both"/>
              <w:rPr>
                <w:b/>
                <w:lang w:val="es-ES"/>
              </w:rPr>
            </w:pPr>
            <w:r w:rsidRPr="00A358CF">
              <w:rPr>
                <w:b/>
                <w:lang w:val="es-ES"/>
              </w:rPr>
              <w:t>Protección del Ambiente</w:t>
            </w:r>
          </w:p>
          <w:p w14:paraId="6D913E06" w14:textId="77777777" w:rsidR="009E1912" w:rsidRPr="00A358CF" w:rsidRDefault="009E1912" w:rsidP="005C01E4">
            <w:pPr>
              <w:pStyle w:val="ListParagraph"/>
              <w:spacing w:before="120" w:after="120"/>
              <w:ind w:left="-18"/>
              <w:contextualSpacing w:val="0"/>
              <w:jc w:val="both"/>
              <w:rPr>
                <w:lang w:val="es-ES"/>
              </w:rPr>
            </w:pPr>
            <w:r w:rsidRPr="00A358CF">
              <w:rPr>
                <w:lang w:val="es-ES"/>
              </w:rPr>
              <w:t>La Subcláusula 4.18 Protección del Ambiente se reemplaza por:</w:t>
            </w:r>
          </w:p>
          <w:p w14:paraId="78055E98" w14:textId="77777777" w:rsidR="009E1912" w:rsidRPr="00A358CF" w:rsidRDefault="009E1912" w:rsidP="005C01E4">
            <w:pPr>
              <w:pStyle w:val="ListParagraph"/>
              <w:spacing w:before="120" w:after="120"/>
              <w:ind w:left="-18"/>
              <w:contextualSpacing w:val="0"/>
              <w:jc w:val="both"/>
              <w:rPr>
                <w:lang w:val="es-ES"/>
              </w:rPr>
            </w:pPr>
            <w:r w:rsidRPr="00A358CF">
              <w:rPr>
                <w:lang w:val="es-ES"/>
              </w:rPr>
              <w:t> "El Contratista tomará todas las medidas necesarias para:</w:t>
            </w:r>
          </w:p>
          <w:p w14:paraId="010AD526" w14:textId="77777777" w:rsidR="009E1912" w:rsidRPr="00A358CF" w:rsidRDefault="009E1912" w:rsidP="00E4638B">
            <w:pPr>
              <w:pStyle w:val="ListParagraph"/>
              <w:numPr>
                <w:ilvl w:val="0"/>
                <w:numId w:val="119"/>
              </w:numPr>
              <w:spacing w:before="120" w:after="120"/>
              <w:contextualSpacing w:val="0"/>
              <w:jc w:val="both"/>
              <w:rPr>
                <w:lang w:val="es-ES"/>
              </w:rPr>
            </w:pPr>
            <w:r w:rsidRPr="00A358CF">
              <w:rPr>
                <w:lang w:val="es-ES"/>
              </w:rPr>
              <w:t>proteger el medio ambiente (tanto dentro como fuera del Lugar de las Obras); y</w:t>
            </w:r>
          </w:p>
          <w:p w14:paraId="179FC3E3" w14:textId="77777777" w:rsidR="009E1912" w:rsidRPr="00A358CF" w:rsidRDefault="009E1912" w:rsidP="00E4638B">
            <w:pPr>
              <w:pStyle w:val="ListParagraph"/>
              <w:numPr>
                <w:ilvl w:val="0"/>
                <w:numId w:val="119"/>
              </w:numPr>
              <w:spacing w:before="120" w:after="120"/>
              <w:contextualSpacing w:val="0"/>
              <w:jc w:val="both"/>
              <w:rPr>
                <w:lang w:val="es-ES"/>
              </w:rPr>
            </w:pPr>
            <w:r w:rsidRPr="00A358CF">
              <w:rPr>
                <w:lang w:val="es-ES"/>
              </w:rPr>
              <w:t>limitar los daños y molestias a las personas y a la propiedad como resultado de la contaminación, el ruido y otros resultados de las operaciones y / o actividades del Contratista.</w:t>
            </w:r>
          </w:p>
          <w:p w14:paraId="672A8DF7" w14:textId="77777777" w:rsidR="009E1912" w:rsidRPr="00A358CF" w:rsidRDefault="009E1912" w:rsidP="005C01E4">
            <w:pPr>
              <w:pStyle w:val="ListParagraph"/>
              <w:spacing w:before="120" w:after="120"/>
              <w:ind w:left="-18"/>
              <w:contextualSpacing w:val="0"/>
              <w:jc w:val="both"/>
              <w:rPr>
                <w:lang w:val="es-ES"/>
              </w:rPr>
            </w:pPr>
            <w:r w:rsidRPr="00A358CF">
              <w:rPr>
                <w:lang w:val="es-ES"/>
              </w:rPr>
              <w:t xml:space="preserve">El Contratista se asegurará de que las emisiones, descargas superficiales, efluentes y cualquier otro contaminante de las </w:t>
            </w:r>
            <w:r w:rsidRPr="00A358CF">
              <w:rPr>
                <w:lang w:val="es-ES"/>
              </w:rPr>
              <w:lastRenderedPageBreak/>
              <w:t>actividades del Contratista no excedan ni los valores indicados en los Requisitos del Contratante, ni los prescritos por las Leyes aplicables.</w:t>
            </w:r>
          </w:p>
          <w:p w14:paraId="66953267" w14:textId="6C1ED08B" w:rsidR="009E1912" w:rsidRPr="00A358CF" w:rsidRDefault="009E1912" w:rsidP="005C01E4">
            <w:pPr>
              <w:pStyle w:val="ListParagraph"/>
              <w:spacing w:before="120" w:after="120"/>
              <w:ind w:left="-18"/>
              <w:contextualSpacing w:val="0"/>
              <w:jc w:val="both"/>
              <w:rPr>
                <w:lang w:val="es-ES"/>
              </w:rPr>
            </w:pPr>
            <w:r w:rsidRPr="00A358CF">
              <w:rPr>
                <w:lang w:val="es-ES"/>
              </w:rPr>
              <w:t xml:space="preserve">En caso de daños al medio ambiente, propiedad y / o molestias a las personas, dentro o fuera del Lugar de las Obras como resultado de las operaciones del Contratista, el Contratista deberá acordar con el Representante del </w:t>
            </w:r>
            <w:r w:rsidR="00DC2608" w:rsidRPr="00A358CF">
              <w:rPr>
                <w:lang w:val="es-ES"/>
              </w:rPr>
              <w:t>Contratante</w:t>
            </w:r>
            <w:r w:rsidRPr="00A358CF">
              <w:rPr>
                <w:lang w:val="es-ES"/>
              </w:rPr>
              <w:t xml:space="preserve"> las acciones apropiadas y el plazo para remediar, en la medida de lo posible, </w:t>
            </w:r>
            <w:r w:rsidR="00B14114" w:rsidRPr="00A358CF">
              <w:rPr>
                <w:lang w:val="es-ES"/>
              </w:rPr>
              <w:t>el entorno dañado</w:t>
            </w:r>
            <w:r w:rsidRPr="00A358CF">
              <w:rPr>
                <w:lang w:val="es-ES"/>
              </w:rPr>
              <w:t xml:space="preserve"> a su estado anterior. El Contratista implementará dichos recursos a su costo a satisfacción del Representante del Contratante</w:t>
            </w:r>
            <w:r w:rsidR="005E2434" w:rsidRPr="00A358CF">
              <w:rPr>
                <w:rFonts w:eastAsia="Arial Narrow"/>
                <w:color w:val="000000"/>
                <w:lang w:val="es-ES"/>
              </w:rPr>
              <w:t>”</w:t>
            </w:r>
            <w:r w:rsidRPr="00A358CF">
              <w:rPr>
                <w:lang w:val="es-ES"/>
              </w:rPr>
              <w:t>.</w:t>
            </w:r>
          </w:p>
        </w:tc>
      </w:tr>
      <w:tr w:rsidR="009E1912" w:rsidRPr="00E0610C" w14:paraId="6C798C78" w14:textId="77777777" w:rsidTr="005C01E4">
        <w:tc>
          <w:tcPr>
            <w:tcW w:w="2597" w:type="dxa"/>
            <w:gridSpan w:val="2"/>
            <w:tcMar>
              <w:left w:w="115" w:type="dxa"/>
              <w:bottom w:w="144" w:type="dxa"/>
              <w:right w:w="115" w:type="dxa"/>
            </w:tcMar>
          </w:tcPr>
          <w:p w14:paraId="2AAB29D3" w14:textId="77777777" w:rsidR="009E1912" w:rsidRPr="00A358CF" w:rsidRDefault="009E1912" w:rsidP="005C01E4">
            <w:pPr>
              <w:rPr>
                <w:b/>
                <w:lang w:val="es-ES"/>
              </w:rPr>
            </w:pPr>
            <w:r w:rsidRPr="00A358CF">
              <w:rPr>
                <w:b/>
                <w:lang w:val="es-ES"/>
              </w:rPr>
              <w:lastRenderedPageBreak/>
              <w:t>Subcláusula 4.21</w:t>
            </w:r>
          </w:p>
          <w:p w14:paraId="037054BB" w14:textId="77777777" w:rsidR="009E1912" w:rsidRPr="00A358CF" w:rsidRDefault="009E1912" w:rsidP="005C01E4">
            <w:pPr>
              <w:rPr>
                <w:b/>
                <w:lang w:val="es-ES"/>
              </w:rPr>
            </w:pPr>
          </w:p>
        </w:tc>
        <w:tc>
          <w:tcPr>
            <w:tcW w:w="6874" w:type="dxa"/>
            <w:tcMar>
              <w:left w:w="115" w:type="dxa"/>
              <w:bottom w:w="144" w:type="dxa"/>
              <w:right w:w="115" w:type="dxa"/>
            </w:tcMar>
          </w:tcPr>
          <w:p w14:paraId="076F2B95" w14:textId="77777777" w:rsidR="009E1912" w:rsidRPr="00A358CF" w:rsidRDefault="009E1912" w:rsidP="005C01E4">
            <w:pPr>
              <w:pStyle w:val="ListParagraph"/>
              <w:spacing w:before="60"/>
              <w:ind w:left="-18"/>
              <w:jc w:val="both"/>
              <w:rPr>
                <w:b/>
                <w:lang w:val="es-ES"/>
              </w:rPr>
            </w:pPr>
            <w:r w:rsidRPr="00A358CF">
              <w:rPr>
                <w:b/>
                <w:lang w:val="es-ES"/>
              </w:rPr>
              <w:t>Informes de Avance</w:t>
            </w:r>
          </w:p>
          <w:p w14:paraId="4EE79598" w14:textId="77777777" w:rsidR="009E1912" w:rsidRPr="00A358CF" w:rsidRDefault="009E1912" w:rsidP="005C01E4">
            <w:pPr>
              <w:pStyle w:val="HTMLPreformatted"/>
              <w:shd w:val="clear" w:color="auto" w:fill="FFFFFF"/>
              <w:jc w:val="both"/>
              <w:rPr>
                <w:rFonts w:ascii="Times New Roman" w:hAnsi="Times New Roman" w:cs="Times New Roman"/>
                <w:sz w:val="24"/>
                <w:lang w:val="es-ES"/>
              </w:rPr>
            </w:pPr>
          </w:p>
          <w:p w14:paraId="2562D757" w14:textId="77777777" w:rsidR="009E1912" w:rsidRPr="00A358CF" w:rsidRDefault="009E1912" w:rsidP="005C01E4">
            <w:pPr>
              <w:pStyle w:val="HTMLPreformatted"/>
              <w:shd w:val="clear" w:color="auto" w:fill="FFFFFF"/>
              <w:jc w:val="both"/>
              <w:rPr>
                <w:rFonts w:ascii="Times New Roman" w:hAnsi="Times New Roman" w:cs="Times New Roman"/>
                <w:sz w:val="24"/>
                <w:lang w:val="es-ES"/>
              </w:rPr>
            </w:pPr>
            <w:r w:rsidRPr="00A358CF">
              <w:rPr>
                <w:rFonts w:ascii="Times New Roman" w:hAnsi="Times New Roman" w:cs="Times New Roman"/>
                <w:sz w:val="24"/>
                <w:lang w:val="es-ES"/>
              </w:rPr>
              <w:t>La Subcláusula 4.21 (g) se sustituye por lo siguiente:</w:t>
            </w:r>
          </w:p>
          <w:p w14:paraId="5BEBE664" w14:textId="77777777" w:rsidR="009E1912" w:rsidRPr="00A358CF" w:rsidRDefault="009E1912" w:rsidP="005C01E4">
            <w:pPr>
              <w:pStyle w:val="HTMLPreformatted"/>
              <w:shd w:val="clear" w:color="auto" w:fill="FFFFFF"/>
              <w:jc w:val="both"/>
              <w:rPr>
                <w:rFonts w:ascii="Times New Roman" w:hAnsi="Times New Roman" w:cs="Times New Roman"/>
                <w:sz w:val="24"/>
                <w:lang w:val="es-ES"/>
              </w:rPr>
            </w:pPr>
          </w:p>
          <w:p w14:paraId="03F2769A" w14:textId="313F7A9A" w:rsidR="009E1912" w:rsidRPr="00A358CF" w:rsidRDefault="009E1912" w:rsidP="005C01E4">
            <w:pPr>
              <w:pStyle w:val="HTMLPreformatted"/>
              <w:shd w:val="clear" w:color="auto" w:fill="FFFFFF"/>
              <w:jc w:val="both"/>
              <w:rPr>
                <w:rFonts w:ascii="Times New Roman" w:hAnsi="Times New Roman" w:cs="Times New Roman"/>
                <w:sz w:val="24"/>
                <w:lang w:val="es-ES"/>
              </w:rPr>
            </w:pPr>
            <w:r w:rsidRPr="00A358CF">
              <w:rPr>
                <w:rFonts w:ascii="Times New Roman" w:hAnsi="Times New Roman" w:cs="Times New Roman"/>
                <w:sz w:val="24"/>
                <w:lang w:val="es-ES"/>
              </w:rPr>
              <w:t>"4.21 (g) los Indicadores Ambientales y Sociales (AS) se establecen en las Condiciones Particulares - Parte D;</w:t>
            </w:r>
          </w:p>
          <w:p w14:paraId="0EE3CACE" w14:textId="77777777" w:rsidR="00AF0DDB" w:rsidRPr="00A358CF" w:rsidRDefault="00AF0DDB" w:rsidP="005C01E4">
            <w:pPr>
              <w:pStyle w:val="HTMLPreformatted"/>
              <w:shd w:val="clear" w:color="auto" w:fill="FFFFFF"/>
              <w:jc w:val="both"/>
              <w:rPr>
                <w:rFonts w:ascii="Times New Roman" w:hAnsi="Times New Roman" w:cs="Times New Roman"/>
                <w:sz w:val="24"/>
                <w:lang w:val="es-ES"/>
              </w:rPr>
            </w:pPr>
          </w:p>
          <w:p w14:paraId="07BCB77C" w14:textId="77777777" w:rsidR="009E1912" w:rsidRPr="00A358CF" w:rsidRDefault="009E1912" w:rsidP="005C01E4">
            <w:pPr>
              <w:pStyle w:val="HTMLPreformatted"/>
              <w:shd w:val="clear" w:color="auto" w:fill="FFFFFF"/>
              <w:jc w:val="both"/>
              <w:rPr>
                <w:rFonts w:ascii="Times New Roman" w:hAnsi="Times New Roman" w:cs="Times New Roman"/>
                <w:sz w:val="24"/>
                <w:lang w:val="es-ES"/>
              </w:rPr>
            </w:pPr>
            <w:r w:rsidRPr="00A358CF">
              <w:rPr>
                <w:rFonts w:ascii="Times New Roman" w:hAnsi="Times New Roman" w:cs="Times New Roman"/>
                <w:sz w:val="24"/>
                <w:lang w:val="es-ES"/>
              </w:rPr>
              <w:t>Lo siguiente se agrega al final de la Subcláusula:</w:t>
            </w:r>
          </w:p>
          <w:p w14:paraId="6DD7B2BC" w14:textId="77777777" w:rsidR="009E1912" w:rsidRPr="00A358CF" w:rsidRDefault="009E1912" w:rsidP="005C01E4">
            <w:pPr>
              <w:pStyle w:val="HTMLPreformatted"/>
              <w:shd w:val="clear" w:color="auto" w:fill="FFFFFF"/>
              <w:jc w:val="both"/>
              <w:rPr>
                <w:rFonts w:ascii="Times New Roman" w:hAnsi="Times New Roman" w:cs="Times New Roman"/>
                <w:sz w:val="24"/>
                <w:lang w:val="es-ES"/>
              </w:rPr>
            </w:pPr>
          </w:p>
          <w:p w14:paraId="696C6610" w14:textId="17A90CA4" w:rsidR="005E2434" w:rsidRPr="00A358CF" w:rsidRDefault="009E1912" w:rsidP="005E2434">
            <w:pPr>
              <w:pStyle w:val="HTMLPreformatted"/>
              <w:shd w:val="clear" w:color="auto" w:fill="FFFFFF"/>
              <w:jc w:val="both"/>
              <w:rPr>
                <w:rFonts w:ascii="Times New Roman" w:hAnsi="Times New Roman" w:cs="Times New Roman"/>
                <w:sz w:val="24"/>
                <w:lang w:val="es-ES"/>
              </w:rPr>
            </w:pPr>
            <w:r w:rsidRPr="00A358CF">
              <w:rPr>
                <w:rFonts w:ascii="Times New Roman" w:hAnsi="Times New Roman" w:cs="Times New Roman"/>
                <w:sz w:val="24"/>
                <w:lang w:val="es-ES"/>
              </w:rPr>
              <w:t>“</w:t>
            </w:r>
            <w:r w:rsidR="005E2434" w:rsidRPr="00A358CF">
              <w:rPr>
                <w:rFonts w:ascii="Times New Roman" w:hAnsi="Times New Roman" w:cs="Times New Roman"/>
                <w:sz w:val="24"/>
                <w:lang w:val="es-ES"/>
              </w:rPr>
              <w:t xml:space="preserve">Si se establece en los Datos del </w:t>
            </w:r>
            <w:r w:rsidR="000B4FEE">
              <w:rPr>
                <w:rFonts w:ascii="Times New Roman" w:hAnsi="Times New Roman" w:cs="Times New Roman"/>
                <w:sz w:val="24"/>
                <w:lang w:val="es-ES"/>
              </w:rPr>
              <w:t>C</w:t>
            </w:r>
            <w:r w:rsidR="005E2434" w:rsidRPr="00A358CF">
              <w:rPr>
                <w:rFonts w:ascii="Times New Roman" w:hAnsi="Times New Roman" w:cs="Times New Roman"/>
                <w:sz w:val="24"/>
                <w:lang w:val="es-ES"/>
              </w:rPr>
              <w:t>ontrato, los informes de progreso incluirán el estado de cumplimiento de la gestión de riesgos de seguridad cibernética y cualquier riesgo de seguridad cibernética y la mitigación previsible.</w:t>
            </w:r>
            <w:r w:rsidR="005E2434" w:rsidRPr="00A358CF">
              <w:rPr>
                <w:rFonts w:eastAsia="Arial Narrow"/>
                <w:lang w:val="es-ES"/>
              </w:rPr>
              <w:t xml:space="preserve"> </w:t>
            </w:r>
          </w:p>
          <w:p w14:paraId="6ACFCD21" w14:textId="77777777" w:rsidR="005E2434" w:rsidRPr="00A358CF" w:rsidRDefault="005E2434" w:rsidP="005E2434">
            <w:pPr>
              <w:pStyle w:val="HTMLPreformatted"/>
              <w:shd w:val="clear" w:color="auto" w:fill="FFFFFF"/>
              <w:jc w:val="both"/>
              <w:rPr>
                <w:rFonts w:ascii="Times New Roman" w:hAnsi="Times New Roman" w:cs="Times New Roman"/>
                <w:sz w:val="24"/>
                <w:lang w:val="es-ES"/>
              </w:rPr>
            </w:pPr>
          </w:p>
          <w:p w14:paraId="06F0DA53" w14:textId="3589E39C" w:rsidR="009E1912" w:rsidRPr="00A358CF" w:rsidRDefault="009E1912" w:rsidP="005C01E4">
            <w:pPr>
              <w:pStyle w:val="HTMLPreformatted"/>
              <w:shd w:val="clear" w:color="auto" w:fill="FFFFFF"/>
              <w:jc w:val="both"/>
              <w:rPr>
                <w:rFonts w:ascii="Times New Roman" w:hAnsi="Times New Roman" w:cs="Times New Roman"/>
                <w:sz w:val="24"/>
                <w:lang w:val="es-ES"/>
              </w:rPr>
            </w:pPr>
            <w:r w:rsidRPr="00A358CF">
              <w:rPr>
                <w:rFonts w:ascii="Times New Roman" w:hAnsi="Times New Roman" w:cs="Times New Roman"/>
                <w:sz w:val="24"/>
                <w:lang w:val="es-ES"/>
              </w:rPr>
              <w:t xml:space="preserve">Además del requisito de notificación de este subpárrafo (g) de la Subcláusula 4.21 </w:t>
            </w:r>
            <w:r w:rsidRPr="00A358CF">
              <w:rPr>
                <w:rFonts w:ascii="Times New Roman" w:hAnsi="Times New Roman" w:cs="Times New Roman"/>
                <w:i/>
                <w:iCs/>
                <w:sz w:val="24"/>
                <w:lang w:val="es-ES"/>
              </w:rPr>
              <w:t>[Informes de avance</w:t>
            </w:r>
            <w:r w:rsidRPr="00A358CF">
              <w:rPr>
                <w:rFonts w:ascii="Times New Roman" w:hAnsi="Times New Roman" w:cs="Times New Roman"/>
                <w:sz w:val="24"/>
                <w:lang w:val="es-ES"/>
              </w:rPr>
              <w:t xml:space="preserve">], </w:t>
            </w:r>
            <w:r w:rsidR="000342C7" w:rsidRPr="00A358CF">
              <w:rPr>
                <w:rFonts w:ascii="Times New Roman" w:hAnsi="Times New Roman" w:cs="Times New Roman"/>
                <w:sz w:val="24"/>
                <w:lang w:val="es-ES"/>
              </w:rPr>
              <w:t xml:space="preserve">y sujeto a los requisitos específicos sobre la gestión de denuncias de EAS y /o ASx de conformidad con la Subcláusula 6.26, </w:t>
            </w:r>
            <w:r w:rsidRPr="00A358CF">
              <w:rPr>
                <w:rFonts w:ascii="Times New Roman" w:hAnsi="Times New Roman" w:cs="Times New Roman"/>
                <w:sz w:val="24"/>
                <w:lang w:val="es-ES"/>
              </w:rPr>
              <w:t xml:space="preserve">el Contratista informará inmediatamente al Representante del Contratante sobre cualquier </w:t>
            </w:r>
            <w:r w:rsidR="00D14661" w:rsidRPr="00A358CF">
              <w:rPr>
                <w:rFonts w:ascii="Times New Roman" w:hAnsi="Times New Roman" w:cs="Times New Roman"/>
                <w:sz w:val="24"/>
                <w:lang w:val="es-ES"/>
              </w:rPr>
              <w:t>denuncia</w:t>
            </w:r>
            <w:r w:rsidRPr="00A358CF">
              <w:rPr>
                <w:rFonts w:ascii="Times New Roman" w:hAnsi="Times New Roman" w:cs="Times New Roman"/>
                <w:sz w:val="24"/>
                <w:lang w:val="es-ES"/>
              </w:rPr>
              <w:t xml:space="preserve">, incidente o accidente que tenga o pueda tener un efecto adverso significativo. sobre el ambiente, las comunidades afectadas, el público, el Personal del Contratante o el Personal del Contratista. Esto incluye, pero no se limita a, cualquier incidente o accidente que cause la muerte o lesiones graves; efectos adversos significativos o daños a la propiedad privada; </w:t>
            </w:r>
            <w:r w:rsidR="005E2434" w:rsidRPr="00A358CF">
              <w:rPr>
                <w:rFonts w:ascii="Times New Roman" w:hAnsi="Times New Roman" w:cs="Times New Roman"/>
                <w:sz w:val="24"/>
                <w:lang w:val="es-ES"/>
              </w:rPr>
              <w:t xml:space="preserve">así como cualquier incidente de ciberseguridad que se haya especificado en los Datos del Contrato; </w:t>
            </w:r>
            <w:r w:rsidRPr="00A358CF">
              <w:rPr>
                <w:rFonts w:ascii="Times New Roman" w:hAnsi="Times New Roman" w:cs="Times New Roman"/>
                <w:sz w:val="24"/>
                <w:lang w:val="es-ES"/>
              </w:rPr>
              <w:t xml:space="preserve">o cualquier </w:t>
            </w:r>
            <w:r w:rsidR="005E2434" w:rsidRPr="00A358CF">
              <w:rPr>
                <w:rFonts w:ascii="Times New Roman" w:hAnsi="Times New Roman" w:cs="Times New Roman"/>
                <w:sz w:val="24"/>
                <w:lang w:val="es-ES"/>
              </w:rPr>
              <w:t>denuncia</w:t>
            </w:r>
            <w:r w:rsidRPr="00A358CF">
              <w:rPr>
                <w:rFonts w:ascii="Times New Roman" w:hAnsi="Times New Roman" w:cs="Times New Roman"/>
                <w:sz w:val="24"/>
                <w:lang w:val="es-ES"/>
              </w:rPr>
              <w:t xml:space="preserve"> de EAS y / o ASx. En caso de EAS y / o ASx, mientras se mantiene la confidencialidad según corresponda, el tipo de denuncia (explotación sexual, abuso sexual o acoso sexual), género y edad de la persona que experimentó el presunto incidente deben incluirse en la información.</w:t>
            </w:r>
          </w:p>
          <w:p w14:paraId="60F457B9" w14:textId="77777777" w:rsidR="009E1912" w:rsidRPr="00A358CF" w:rsidRDefault="009E1912" w:rsidP="005C01E4">
            <w:pPr>
              <w:pStyle w:val="HTMLPreformatted"/>
              <w:shd w:val="clear" w:color="auto" w:fill="FFFFFF"/>
              <w:jc w:val="both"/>
              <w:rPr>
                <w:rFonts w:ascii="Times New Roman" w:hAnsi="Times New Roman" w:cs="Times New Roman"/>
                <w:sz w:val="24"/>
                <w:lang w:val="es-ES"/>
              </w:rPr>
            </w:pPr>
          </w:p>
          <w:p w14:paraId="18D64F8B" w14:textId="6605B4E8" w:rsidR="009E1912" w:rsidRPr="00A358CF" w:rsidRDefault="009E1912" w:rsidP="005C01E4">
            <w:pPr>
              <w:pStyle w:val="HTMLPreformatted"/>
              <w:shd w:val="clear" w:color="auto" w:fill="FFFFFF"/>
              <w:jc w:val="both"/>
              <w:rPr>
                <w:rFonts w:ascii="Times New Roman" w:hAnsi="Times New Roman" w:cs="Times New Roman"/>
                <w:sz w:val="24"/>
                <w:lang w:val="es-ES"/>
              </w:rPr>
            </w:pPr>
            <w:r w:rsidRPr="00A358CF">
              <w:rPr>
                <w:rFonts w:ascii="Times New Roman" w:hAnsi="Times New Roman" w:cs="Times New Roman"/>
                <w:sz w:val="24"/>
                <w:lang w:val="es-ES"/>
              </w:rPr>
              <w:t xml:space="preserve">El Contratista, al darse cuenta </w:t>
            </w:r>
            <w:r w:rsidR="00D14661" w:rsidRPr="00A358CF">
              <w:rPr>
                <w:rFonts w:ascii="Times New Roman" w:hAnsi="Times New Roman" w:cs="Times New Roman"/>
                <w:sz w:val="24"/>
                <w:lang w:val="es-ES"/>
              </w:rPr>
              <w:t>de la denuncia</w:t>
            </w:r>
            <w:r w:rsidRPr="00A358CF">
              <w:rPr>
                <w:rFonts w:ascii="Times New Roman" w:hAnsi="Times New Roman" w:cs="Times New Roman"/>
                <w:sz w:val="24"/>
                <w:lang w:val="es-ES"/>
              </w:rPr>
              <w:t xml:space="preserve">, incidente o accidente, también informará inmediatamente al Representante del Contratante de cualquier incidente o accidente en las instalaciones de los </w:t>
            </w:r>
            <w:r w:rsidRPr="00A358CF">
              <w:rPr>
                <w:rFonts w:ascii="Times New Roman" w:hAnsi="Times New Roman" w:cs="Times New Roman"/>
                <w:sz w:val="24"/>
                <w:lang w:val="es-ES"/>
              </w:rPr>
              <w:lastRenderedPageBreak/>
              <w:t>Subcontratistas o proveedores en relación con las Obras que tenga o pueda tener un efecto adverso significativo en el ambiente, las comunidades afectadas, el público, el Personal del Contratante o del Contratista, el personal de sus subcontratistas y proveedores. La notificación deberá proporcionar detalles suficientes sobre tales incidentes o accidentes. El Contratista deberá proporcionar detalles completos de tales incidentes o accidentes al Representante del Contratante dentro del plazo acordado con el Representante del Contratante.</w:t>
            </w:r>
          </w:p>
          <w:p w14:paraId="70B63A38" w14:textId="77777777" w:rsidR="009E1912" w:rsidRPr="00A358CF" w:rsidRDefault="009E1912" w:rsidP="005C01E4">
            <w:pPr>
              <w:pStyle w:val="HTMLPreformatted"/>
              <w:shd w:val="clear" w:color="auto" w:fill="FFFFFF"/>
              <w:jc w:val="both"/>
              <w:rPr>
                <w:rFonts w:ascii="Times New Roman" w:hAnsi="Times New Roman" w:cs="Times New Roman"/>
                <w:sz w:val="24"/>
                <w:lang w:val="es-ES"/>
              </w:rPr>
            </w:pPr>
          </w:p>
          <w:p w14:paraId="19E4756D" w14:textId="2972D570" w:rsidR="009E1912" w:rsidRPr="00A358CF" w:rsidRDefault="009E1912" w:rsidP="005C01E4">
            <w:pPr>
              <w:pStyle w:val="HTMLPreformatted"/>
              <w:shd w:val="clear" w:color="auto" w:fill="FFFFFF"/>
              <w:jc w:val="both"/>
              <w:rPr>
                <w:rFonts w:ascii="Times New Roman" w:hAnsi="Times New Roman" w:cs="Times New Roman"/>
                <w:sz w:val="24"/>
                <w:lang w:val="es-ES"/>
              </w:rPr>
            </w:pPr>
            <w:r w:rsidRPr="00A358CF">
              <w:rPr>
                <w:rFonts w:ascii="Times New Roman" w:hAnsi="Times New Roman" w:cs="Times New Roman"/>
                <w:sz w:val="24"/>
                <w:lang w:val="es-ES"/>
              </w:rPr>
              <w:t>El Contratista exigirá a sus Subcontratistas y proveedores (que no sean Subcontratistas) que notifiquen inmediatamente al Contratista cualquier incidente o accidente mencionado en esta Subcláusula</w:t>
            </w:r>
            <w:r w:rsidR="005E2434" w:rsidRPr="00A358CF">
              <w:rPr>
                <w:rFonts w:eastAsia="Arial Narrow"/>
                <w:color w:val="000000"/>
                <w:lang w:val="es-ES"/>
              </w:rPr>
              <w:t>"</w:t>
            </w:r>
            <w:r w:rsidRPr="00A358CF">
              <w:rPr>
                <w:rFonts w:ascii="Times New Roman" w:hAnsi="Times New Roman" w:cs="Times New Roman"/>
                <w:sz w:val="24"/>
                <w:lang w:val="es-ES"/>
              </w:rPr>
              <w:t>.</w:t>
            </w:r>
          </w:p>
        </w:tc>
      </w:tr>
      <w:tr w:rsidR="009E1912" w:rsidRPr="00E0610C" w14:paraId="1049DB35" w14:textId="77777777" w:rsidTr="005C01E4">
        <w:tc>
          <w:tcPr>
            <w:tcW w:w="2597" w:type="dxa"/>
            <w:gridSpan w:val="2"/>
            <w:tcMar>
              <w:left w:w="115" w:type="dxa"/>
              <w:bottom w:w="144" w:type="dxa"/>
              <w:right w:w="115" w:type="dxa"/>
            </w:tcMar>
          </w:tcPr>
          <w:p w14:paraId="0E0EC870" w14:textId="77777777" w:rsidR="009E1912" w:rsidRPr="00A358CF" w:rsidRDefault="009E1912" w:rsidP="005C01E4">
            <w:pPr>
              <w:rPr>
                <w:b/>
                <w:lang w:val="es-ES"/>
              </w:rPr>
            </w:pPr>
            <w:r w:rsidRPr="00A358CF">
              <w:rPr>
                <w:b/>
                <w:lang w:val="es-ES"/>
              </w:rPr>
              <w:lastRenderedPageBreak/>
              <w:t>Subcláusula 4.22</w:t>
            </w:r>
          </w:p>
        </w:tc>
        <w:tc>
          <w:tcPr>
            <w:tcW w:w="6874" w:type="dxa"/>
            <w:tcMar>
              <w:left w:w="115" w:type="dxa"/>
              <w:bottom w:w="144" w:type="dxa"/>
              <w:right w:w="115" w:type="dxa"/>
            </w:tcMar>
          </w:tcPr>
          <w:p w14:paraId="682C3971" w14:textId="77777777" w:rsidR="009E1912" w:rsidRPr="00A358CF" w:rsidRDefault="009E1912" w:rsidP="005C01E4">
            <w:pPr>
              <w:pStyle w:val="ListParagraph"/>
              <w:spacing w:before="120" w:after="120"/>
              <w:ind w:left="-18"/>
              <w:contextualSpacing w:val="0"/>
              <w:jc w:val="both"/>
              <w:rPr>
                <w:b/>
                <w:lang w:val="es-ES"/>
              </w:rPr>
            </w:pPr>
            <w:r w:rsidRPr="00A358CF">
              <w:rPr>
                <w:b/>
                <w:lang w:val="es-ES"/>
              </w:rPr>
              <w:t>Seguridad del Lugar de las Obras</w:t>
            </w:r>
          </w:p>
          <w:p w14:paraId="03A48C35" w14:textId="77777777" w:rsidR="009E1912" w:rsidRPr="00A358CF" w:rsidRDefault="009E1912" w:rsidP="005C01E4">
            <w:pPr>
              <w:pStyle w:val="ListParagraph"/>
              <w:spacing w:before="120" w:after="120"/>
              <w:ind w:left="-18"/>
              <w:contextualSpacing w:val="0"/>
              <w:jc w:val="both"/>
              <w:rPr>
                <w:bCs/>
                <w:lang w:val="es-ES"/>
              </w:rPr>
            </w:pPr>
            <w:r w:rsidRPr="00A358CF">
              <w:rPr>
                <w:bCs/>
                <w:lang w:val="es-ES"/>
              </w:rPr>
              <w:t>La Subcláusula se reemplaza por lo siguiente:</w:t>
            </w:r>
          </w:p>
          <w:p w14:paraId="5AA36CCC" w14:textId="77777777" w:rsidR="009E1912" w:rsidRPr="00A358CF" w:rsidRDefault="009E1912" w:rsidP="005C01E4">
            <w:pPr>
              <w:pStyle w:val="ListParagraph"/>
              <w:spacing w:before="120" w:after="120"/>
              <w:ind w:left="-18"/>
              <w:contextualSpacing w:val="0"/>
              <w:jc w:val="both"/>
              <w:rPr>
                <w:bCs/>
                <w:lang w:val="es-ES"/>
              </w:rPr>
            </w:pPr>
            <w:r w:rsidRPr="00A358CF">
              <w:rPr>
                <w:bCs/>
                <w:lang w:val="es-ES"/>
              </w:rPr>
              <w:t>"El Contratista será responsable de la seguridad del Lugar de las Obras y:</w:t>
            </w:r>
          </w:p>
          <w:p w14:paraId="4A91BA01" w14:textId="77777777" w:rsidR="009E1912" w:rsidRPr="00A358CF" w:rsidRDefault="009E1912" w:rsidP="00E4638B">
            <w:pPr>
              <w:pStyle w:val="ListParagraph"/>
              <w:numPr>
                <w:ilvl w:val="0"/>
                <w:numId w:val="120"/>
              </w:numPr>
              <w:spacing w:before="120" w:after="120"/>
              <w:contextualSpacing w:val="0"/>
              <w:jc w:val="both"/>
              <w:rPr>
                <w:bCs/>
                <w:lang w:val="es-ES"/>
              </w:rPr>
            </w:pPr>
            <w:r w:rsidRPr="00A358CF">
              <w:rPr>
                <w:bCs/>
                <w:lang w:val="es-ES"/>
              </w:rPr>
              <w:t>para mantener a personas no autorizadas fuera del Lugar de las Obras;</w:t>
            </w:r>
          </w:p>
          <w:p w14:paraId="5399A7C8" w14:textId="77777777" w:rsidR="009E1912" w:rsidRPr="00A358CF" w:rsidRDefault="009E1912" w:rsidP="00E4638B">
            <w:pPr>
              <w:pStyle w:val="ListParagraph"/>
              <w:numPr>
                <w:ilvl w:val="0"/>
                <w:numId w:val="120"/>
              </w:numPr>
              <w:spacing w:before="120" w:after="120"/>
              <w:contextualSpacing w:val="0"/>
              <w:jc w:val="both"/>
              <w:rPr>
                <w:bCs/>
                <w:lang w:val="es-ES"/>
              </w:rPr>
            </w:pPr>
            <w:r w:rsidRPr="00A358CF">
              <w:rPr>
                <w:bCs/>
                <w:lang w:val="es-ES"/>
              </w:rPr>
              <w:t>las personas autorizadas se limitarán al Personal del Contratista, el Personal del Contratante y a cualquier otro personal identificado como personal autorizado (incluidos los otros contratistas del Contratante en el Lugar de las Obras), mediante una Notificación del Contratante o el Representante del Contratante ante el Contratista.</w:t>
            </w:r>
          </w:p>
          <w:p w14:paraId="48C68151" w14:textId="77777777" w:rsidR="009E1912" w:rsidRPr="00A358CF" w:rsidRDefault="009E1912" w:rsidP="005C01E4">
            <w:pPr>
              <w:pStyle w:val="ListParagraph"/>
              <w:spacing w:before="120" w:after="120"/>
              <w:ind w:left="-18"/>
              <w:contextualSpacing w:val="0"/>
              <w:jc w:val="both"/>
              <w:rPr>
                <w:bCs/>
                <w:lang w:val="es-ES"/>
              </w:rPr>
            </w:pPr>
            <w:r w:rsidRPr="00A358CF">
              <w:rPr>
                <w:bCs/>
                <w:lang w:val="es-ES"/>
              </w:rPr>
              <w:t>Sujeto a la Subcláusula 4.1, el Contratista deberá presentar para la No objeción del Representante del Contratante un plan de gestión de seguridad que establezca los arreglos de seguridad para el Lugar de las Obras.</w:t>
            </w:r>
          </w:p>
          <w:p w14:paraId="025BDC38" w14:textId="77777777" w:rsidR="009E1912" w:rsidRPr="00A358CF" w:rsidRDefault="009E1912" w:rsidP="005C01E4">
            <w:pPr>
              <w:pStyle w:val="ListParagraph"/>
              <w:spacing w:before="120" w:after="120"/>
              <w:ind w:left="-18"/>
              <w:contextualSpacing w:val="0"/>
              <w:jc w:val="both"/>
              <w:rPr>
                <w:bCs/>
                <w:lang w:val="es-ES"/>
              </w:rPr>
            </w:pPr>
            <w:r w:rsidRPr="00A358CF">
              <w:rPr>
                <w:bCs/>
                <w:lang w:val="es-ES"/>
              </w:rPr>
              <w:t>El Contratista (i) realizará verificaciones de antecedentes apropiadas de cualquier personal contratado para proporcionar seguridad; (ii) capacitar adecuadamente al personal de seguridad (o determinar que están debidamente capacitados) en el uso de la fuerza (y, en su caso, las armas de fuego) y la conducta adecuada hacia el Personal del Contratista, el personal del Contratante y las comunidades afectadas; y (iii) exigir que el personal de seguridad actúe dentro de las Leyes aplicables y los requisitos establecidos en los Requisitos del Contratante.</w:t>
            </w:r>
          </w:p>
          <w:p w14:paraId="191BF104" w14:textId="77777777" w:rsidR="009E1912" w:rsidRPr="00A358CF" w:rsidRDefault="009E1912" w:rsidP="005C01E4">
            <w:pPr>
              <w:pStyle w:val="ListParagraph"/>
              <w:spacing w:before="120" w:after="120"/>
              <w:ind w:left="-18"/>
              <w:contextualSpacing w:val="0"/>
              <w:jc w:val="both"/>
              <w:rPr>
                <w:bCs/>
                <w:lang w:val="es-ES"/>
              </w:rPr>
            </w:pPr>
            <w:r w:rsidRPr="00A358CF">
              <w:rPr>
                <w:bCs/>
                <w:lang w:val="es-ES"/>
              </w:rPr>
              <w:t xml:space="preserve">El Contratista no permitirá el uso de la fuerza por parte del personal de seguridad para proporcionar seguridad, excepto cuando se utilice </w:t>
            </w:r>
            <w:r w:rsidRPr="00A358CF">
              <w:rPr>
                <w:bCs/>
                <w:lang w:val="es-ES"/>
              </w:rPr>
              <w:lastRenderedPageBreak/>
              <w:t>con fines preventivos y defensivos en proporción a la naturaleza y el alcance de la amenaza.</w:t>
            </w:r>
          </w:p>
          <w:p w14:paraId="5FF9E16C" w14:textId="77777777" w:rsidR="009E1912" w:rsidRPr="00A358CF" w:rsidRDefault="009E1912" w:rsidP="005C01E4">
            <w:pPr>
              <w:pStyle w:val="ListParagraph"/>
              <w:spacing w:before="120" w:after="120"/>
              <w:ind w:left="-18"/>
              <w:contextualSpacing w:val="0"/>
              <w:jc w:val="both"/>
              <w:rPr>
                <w:bCs/>
                <w:lang w:val="es-ES"/>
              </w:rPr>
            </w:pPr>
            <w:r w:rsidRPr="00A358CF">
              <w:rPr>
                <w:bCs/>
                <w:lang w:val="es-ES"/>
              </w:rPr>
              <w:t>Al hacer arreglos de seguridad, el Contratista también deberá cumplir con los requisitos adicionales establecidos en los Requisitos del Contratante ".</w:t>
            </w:r>
          </w:p>
        </w:tc>
      </w:tr>
      <w:tr w:rsidR="009E1912" w:rsidRPr="00E0610C" w14:paraId="222D2E29" w14:textId="77777777" w:rsidTr="005C01E4">
        <w:tc>
          <w:tcPr>
            <w:tcW w:w="2597" w:type="dxa"/>
            <w:gridSpan w:val="2"/>
            <w:tcMar>
              <w:left w:w="115" w:type="dxa"/>
              <w:bottom w:w="144" w:type="dxa"/>
              <w:right w:w="115" w:type="dxa"/>
            </w:tcMar>
          </w:tcPr>
          <w:p w14:paraId="7C6B341A" w14:textId="77777777" w:rsidR="009E1912" w:rsidRPr="00A358CF" w:rsidRDefault="009E1912" w:rsidP="005C01E4">
            <w:pPr>
              <w:rPr>
                <w:b/>
                <w:lang w:val="es-ES"/>
              </w:rPr>
            </w:pPr>
            <w:r w:rsidRPr="00A358CF">
              <w:rPr>
                <w:b/>
                <w:lang w:val="es-ES"/>
              </w:rPr>
              <w:lastRenderedPageBreak/>
              <w:t>Subcláusula 4.24</w:t>
            </w:r>
          </w:p>
        </w:tc>
        <w:tc>
          <w:tcPr>
            <w:tcW w:w="6874" w:type="dxa"/>
            <w:tcMar>
              <w:left w:w="115" w:type="dxa"/>
              <w:bottom w:w="144" w:type="dxa"/>
              <w:right w:w="115" w:type="dxa"/>
            </w:tcMar>
          </w:tcPr>
          <w:p w14:paraId="37BABDF6" w14:textId="77777777" w:rsidR="009E1912" w:rsidRPr="00A358CF" w:rsidRDefault="009E1912" w:rsidP="005C01E4">
            <w:pPr>
              <w:pStyle w:val="ListParagraph"/>
              <w:spacing w:before="120" w:after="120"/>
              <w:ind w:left="-18"/>
              <w:contextualSpacing w:val="0"/>
              <w:jc w:val="both"/>
              <w:rPr>
                <w:bCs/>
                <w:lang w:val="es-ES"/>
              </w:rPr>
            </w:pPr>
            <w:r w:rsidRPr="00A358CF">
              <w:rPr>
                <w:bCs/>
                <w:lang w:val="es-ES"/>
              </w:rPr>
              <w:t>El encabezado se sustituye por: "Hallazgos arqueológicos y geológicos".</w:t>
            </w:r>
          </w:p>
          <w:p w14:paraId="12164B3B" w14:textId="77777777" w:rsidR="009E1912" w:rsidRPr="00A358CF" w:rsidRDefault="009E1912" w:rsidP="005C01E4">
            <w:pPr>
              <w:pStyle w:val="ListParagraph"/>
              <w:spacing w:before="120" w:after="120"/>
              <w:ind w:left="-18"/>
              <w:contextualSpacing w:val="0"/>
              <w:jc w:val="both"/>
              <w:rPr>
                <w:bCs/>
                <w:lang w:val="es-ES"/>
              </w:rPr>
            </w:pPr>
            <w:r w:rsidRPr="00A358CF">
              <w:rPr>
                <w:bCs/>
                <w:lang w:val="es-ES"/>
              </w:rPr>
              <w:t>El primer párrafo se reemplaza por el siguiente:</w:t>
            </w:r>
          </w:p>
          <w:p w14:paraId="7C50C722" w14:textId="77777777" w:rsidR="009E1912" w:rsidRPr="00A358CF" w:rsidRDefault="009E1912" w:rsidP="005C01E4">
            <w:pPr>
              <w:pStyle w:val="ListParagraph"/>
              <w:spacing w:before="120" w:after="120"/>
              <w:ind w:left="-18"/>
              <w:contextualSpacing w:val="0"/>
              <w:jc w:val="both"/>
              <w:rPr>
                <w:bCs/>
                <w:lang w:val="es-ES"/>
              </w:rPr>
            </w:pPr>
            <w:r w:rsidRPr="00A358CF">
              <w:rPr>
                <w:bCs/>
                <w:lang w:val="es-ES"/>
              </w:rPr>
              <w:t>"Todos los fósiles, monedas, artículos de valor o antigüedad, estructuras, grupos de estructuras y otros restos u objetos de interés geológico, arqueológico, paleontológico, histórico, arquitectónico o religioso que se encuentren en el Lugar de las Obras se colocarán bajo el cuidado y la custodia del Contratante. El Contratista deberá:</w:t>
            </w:r>
          </w:p>
          <w:p w14:paraId="41F4661A" w14:textId="77777777" w:rsidR="009E1912" w:rsidRPr="00A358CF" w:rsidRDefault="009E1912" w:rsidP="00E4638B">
            <w:pPr>
              <w:pStyle w:val="ListParagraph"/>
              <w:numPr>
                <w:ilvl w:val="0"/>
                <w:numId w:val="121"/>
              </w:numPr>
              <w:spacing w:before="120" w:after="120"/>
              <w:contextualSpacing w:val="0"/>
              <w:jc w:val="both"/>
              <w:rPr>
                <w:bCs/>
                <w:lang w:val="es-ES"/>
              </w:rPr>
            </w:pPr>
            <w:r w:rsidRPr="00A358CF">
              <w:rPr>
                <w:bCs/>
                <w:lang w:val="es-ES"/>
              </w:rPr>
              <w:t>tome todas las precauciones razonables, incluido el cercado del área o sitio del hallazgo, para evitar más perturbación y evitar que el Personal del Contratista u otras personas eliminen o dañen cualquiera de estos hallazgos;</w:t>
            </w:r>
          </w:p>
          <w:p w14:paraId="57FDCBEF" w14:textId="77777777" w:rsidR="009E1912" w:rsidRPr="00A358CF" w:rsidRDefault="009E1912" w:rsidP="00E4638B">
            <w:pPr>
              <w:pStyle w:val="ListParagraph"/>
              <w:numPr>
                <w:ilvl w:val="0"/>
                <w:numId w:val="121"/>
              </w:numPr>
              <w:spacing w:before="120" w:after="120"/>
              <w:contextualSpacing w:val="0"/>
              <w:jc w:val="both"/>
              <w:rPr>
                <w:bCs/>
                <w:lang w:val="es-ES"/>
              </w:rPr>
            </w:pPr>
            <w:r w:rsidRPr="00A358CF">
              <w:rPr>
                <w:bCs/>
                <w:lang w:val="es-ES"/>
              </w:rPr>
              <w:t>capacitar al Personal pertinente del Contratista sobre las acciones apropiadas que se tomarán en caso de tales hallazgos; y</w:t>
            </w:r>
          </w:p>
          <w:p w14:paraId="3E857D85" w14:textId="77777777" w:rsidR="009E1912" w:rsidRPr="00A358CF" w:rsidRDefault="009E1912" w:rsidP="00E4638B">
            <w:pPr>
              <w:pStyle w:val="ListParagraph"/>
              <w:numPr>
                <w:ilvl w:val="0"/>
                <w:numId w:val="121"/>
              </w:numPr>
              <w:spacing w:before="120" w:after="120"/>
              <w:contextualSpacing w:val="0"/>
              <w:jc w:val="both"/>
              <w:rPr>
                <w:bCs/>
                <w:lang w:val="es-ES"/>
              </w:rPr>
            </w:pPr>
            <w:r w:rsidRPr="00A358CF">
              <w:rPr>
                <w:bCs/>
                <w:lang w:val="es-ES"/>
              </w:rPr>
              <w:t>implementar cualquier otra acción consistente con los requisitos de los Requisitos del Contratante y las Leyes relevantes".</w:t>
            </w:r>
          </w:p>
        </w:tc>
      </w:tr>
      <w:tr w:rsidR="009E1912" w:rsidRPr="00E0610C" w14:paraId="6A058C14" w14:textId="77777777" w:rsidTr="005C01E4">
        <w:tc>
          <w:tcPr>
            <w:tcW w:w="2597" w:type="dxa"/>
            <w:gridSpan w:val="2"/>
            <w:tcMar>
              <w:left w:w="115" w:type="dxa"/>
              <w:bottom w:w="144" w:type="dxa"/>
              <w:right w:w="115" w:type="dxa"/>
            </w:tcMar>
          </w:tcPr>
          <w:p w14:paraId="3A50A260" w14:textId="77777777" w:rsidR="009E1912" w:rsidRPr="00A358CF" w:rsidRDefault="009E1912" w:rsidP="005C01E4">
            <w:pPr>
              <w:rPr>
                <w:b/>
                <w:lang w:val="es-ES"/>
              </w:rPr>
            </w:pPr>
            <w:r w:rsidRPr="00A358CF">
              <w:rPr>
                <w:b/>
                <w:lang w:val="es-ES"/>
              </w:rPr>
              <w:t>Subcláusula 4.26</w:t>
            </w:r>
          </w:p>
        </w:tc>
        <w:tc>
          <w:tcPr>
            <w:tcW w:w="6874" w:type="dxa"/>
            <w:tcMar>
              <w:left w:w="115" w:type="dxa"/>
              <w:bottom w:w="144" w:type="dxa"/>
              <w:right w:w="115" w:type="dxa"/>
            </w:tcMar>
          </w:tcPr>
          <w:p w14:paraId="427221A7" w14:textId="77777777" w:rsidR="009E1912" w:rsidRPr="00A358CF" w:rsidRDefault="009E1912" w:rsidP="005C01E4">
            <w:pPr>
              <w:pStyle w:val="ListParagraph"/>
              <w:spacing w:before="60"/>
              <w:ind w:left="-18"/>
              <w:jc w:val="both"/>
              <w:rPr>
                <w:b/>
                <w:lang w:val="es-ES"/>
              </w:rPr>
            </w:pPr>
            <w:r w:rsidRPr="00A358CF">
              <w:rPr>
                <w:b/>
                <w:lang w:val="es-ES"/>
              </w:rPr>
              <w:t xml:space="preserve">Demoliciones </w:t>
            </w:r>
          </w:p>
          <w:p w14:paraId="2F81E946" w14:textId="77777777" w:rsidR="009E1912" w:rsidRPr="00A358CF" w:rsidRDefault="009E1912" w:rsidP="005C01E4">
            <w:pPr>
              <w:pStyle w:val="ListParagraph"/>
              <w:spacing w:before="60"/>
              <w:ind w:left="-18"/>
              <w:jc w:val="both"/>
              <w:rPr>
                <w:b/>
                <w:lang w:val="es-ES"/>
              </w:rPr>
            </w:pPr>
          </w:p>
          <w:p w14:paraId="25DEE199" w14:textId="77777777" w:rsidR="009E1912" w:rsidRPr="00A358CF" w:rsidRDefault="009E1912" w:rsidP="005C01E4">
            <w:pPr>
              <w:pStyle w:val="ListParagraph"/>
              <w:spacing w:before="60"/>
              <w:ind w:left="0"/>
              <w:jc w:val="both"/>
              <w:rPr>
                <w:lang w:val="es-ES"/>
              </w:rPr>
            </w:pPr>
            <w:r w:rsidRPr="00A358CF">
              <w:rPr>
                <w:lang w:val="es-ES"/>
              </w:rPr>
              <w:t>Agregar la siguiente nueva Subcláusula:</w:t>
            </w:r>
          </w:p>
          <w:p w14:paraId="728162C7" w14:textId="77777777" w:rsidR="009E1912" w:rsidRPr="00A358CF" w:rsidRDefault="009E1912" w:rsidP="005C01E4">
            <w:pPr>
              <w:pStyle w:val="ListParagraph"/>
              <w:spacing w:before="60"/>
              <w:ind w:left="0"/>
              <w:jc w:val="both"/>
              <w:rPr>
                <w:lang w:val="es-ES"/>
              </w:rPr>
            </w:pPr>
          </w:p>
          <w:p w14:paraId="68B74EF9" w14:textId="77777777" w:rsidR="009E1912" w:rsidRPr="00A358CF" w:rsidRDefault="009E1912" w:rsidP="005C01E4">
            <w:pPr>
              <w:pStyle w:val="ListParagraph"/>
              <w:spacing w:before="60"/>
              <w:ind w:left="0"/>
              <w:jc w:val="both"/>
              <w:rPr>
                <w:lang w:val="es-ES"/>
              </w:rPr>
            </w:pPr>
            <w:r w:rsidRPr="00A358CF">
              <w:rPr>
                <w:lang w:val="es-ES"/>
              </w:rPr>
              <w:t>"El Contratista no demolerá ningún edificio o estructura, excepto donde se especifique en los Requisitos del Contratante, o con la aprobación previa por escrito del Representante del Contratante.</w:t>
            </w:r>
          </w:p>
          <w:p w14:paraId="5B5D88D6" w14:textId="77777777" w:rsidR="009E1912" w:rsidRPr="00A358CF" w:rsidRDefault="009E1912" w:rsidP="005C01E4">
            <w:pPr>
              <w:pStyle w:val="ListParagraph"/>
              <w:spacing w:before="60"/>
              <w:ind w:left="0"/>
              <w:jc w:val="both"/>
              <w:rPr>
                <w:lang w:val="es-ES"/>
              </w:rPr>
            </w:pPr>
          </w:p>
          <w:p w14:paraId="2E57668A" w14:textId="77777777" w:rsidR="009E1912" w:rsidRPr="00A358CF" w:rsidRDefault="009E1912" w:rsidP="005C01E4">
            <w:pPr>
              <w:pStyle w:val="ListParagraph"/>
              <w:spacing w:before="60"/>
              <w:ind w:left="0"/>
              <w:jc w:val="both"/>
              <w:rPr>
                <w:b/>
                <w:lang w:val="es-ES"/>
              </w:rPr>
            </w:pPr>
            <w:r w:rsidRPr="00A358CF">
              <w:rPr>
                <w:lang w:val="es-ES"/>
              </w:rPr>
              <w:t>Las condiciones para la reutilización, venta y eliminación de materiales demolidos serán las especificadas en los Requisitos del Contratante ".</w:t>
            </w:r>
          </w:p>
        </w:tc>
      </w:tr>
      <w:tr w:rsidR="009E1912" w:rsidRPr="00E0610C" w14:paraId="4D1EDCAB" w14:textId="77777777" w:rsidTr="005C01E4">
        <w:tc>
          <w:tcPr>
            <w:tcW w:w="2597" w:type="dxa"/>
            <w:gridSpan w:val="2"/>
            <w:tcMar>
              <w:left w:w="115" w:type="dxa"/>
              <w:bottom w:w="144" w:type="dxa"/>
              <w:right w:w="115" w:type="dxa"/>
            </w:tcMar>
          </w:tcPr>
          <w:p w14:paraId="71DBD432" w14:textId="77777777" w:rsidR="009E1912" w:rsidRPr="00A358CF" w:rsidRDefault="009E1912" w:rsidP="005C01E4">
            <w:pPr>
              <w:rPr>
                <w:b/>
                <w:lang w:val="es-ES"/>
              </w:rPr>
            </w:pPr>
            <w:r w:rsidRPr="00A358CF">
              <w:rPr>
                <w:b/>
                <w:lang w:val="es-ES"/>
              </w:rPr>
              <w:t>Subcláusula 4.27</w:t>
            </w:r>
          </w:p>
        </w:tc>
        <w:tc>
          <w:tcPr>
            <w:tcW w:w="6874" w:type="dxa"/>
            <w:tcMar>
              <w:left w:w="115" w:type="dxa"/>
              <w:bottom w:w="144" w:type="dxa"/>
              <w:right w:w="115" w:type="dxa"/>
            </w:tcMar>
          </w:tcPr>
          <w:p w14:paraId="196888D0" w14:textId="77777777" w:rsidR="009E1912" w:rsidRPr="00A358CF" w:rsidRDefault="009E1912" w:rsidP="005C01E4">
            <w:pPr>
              <w:pStyle w:val="ListParagraph"/>
              <w:spacing w:before="60"/>
              <w:ind w:left="0"/>
              <w:jc w:val="both"/>
              <w:rPr>
                <w:b/>
                <w:bCs/>
                <w:lang w:val="es-ES"/>
              </w:rPr>
            </w:pPr>
            <w:r w:rsidRPr="00A358CF">
              <w:rPr>
                <w:b/>
                <w:bCs/>
                <w:lang w:val="es-ES"/>
              </w:rPr>
              <w:t>Instalaciones Existentes</w:t>
            </w:r>
          </w:p>
          <w:p w14:paraId="5A5556C6" w14:textId="77777777" w:rsidR="009E1912" w:rsidRPr="00A358CF" w:rsidRDefault="009E1912" w:rsidP="005C01E4">
            <w:pPr>
              <w:pStyle w:val="ListParagraph"/>
              <w:spacing w:before="60"/>
              <w:ind w:left="0"/>
              <w:jc w:val="both"/>
              <w:rPr>
                <w:lang w:val="es-ES"/>
              </w:rPr>
            </w:pPr>
          </w:p>
          <w:p w14:paraId="16EEC126" w14:textId="77777777" w:rsidR="009E1912" w:rsidRPr="00A358CF" w:rsidRDefault="009E1912" w:rsidP="005C01E4">
            <w:pPr>
              <w:pStyle w:val="ListParagraph"/>
              <w:spacing w:before="60"/>
              <w:ind w:left="0"/>
              <w:jc w:val="both"/>
              <w:rPr>
                <w:lang w:val="es-ES"/>
              </w:rPr>
            </w:pPr>
            <w:r w:rsidRPr="00A358CF">
              <w:rPr>
                <w:lang w:val="es-ES"/>
              </w:rPr>
              <w:t>Agregar la siguiente nueva Subcláusula:</w:t>
            </w:r>
          </w:p>
          <w:p w14:paraId="607492C3" w14:textId="77777777" w:rsidR="009E1912" w:rsidRPr="00A358CF" w:rsidRDefault="009E1912" w:rsidP="005C01E4">
            <w:pPr>
              <w:pStyle w:val="ListParagraph"/>
              <w:spacing w:before="60"/>
              <w:ind w:left="0"/>
              <w:jc w:val="both"/>
              <w:rPr>
                <w:lang w:val="es-ES"/>
              </w:rPr>
            </w:pPr>
          </w:p>
          <w:p w14:paraId="732F3960" w14:textId="77777777" w:rsidR="009E1912" w:rsidRPr="00A358CF" w:rsidRDefault="009E1912" w:rsidP="005C01E4">
            <w:pPr>
              <w:pStyle w:val="ListParagraph"/>
              <w:spacing w:before="60"/>
              <w:ind w:left="0"/>
              <w:jc w:val="both"/>
              <w:rPr>
                <w:lang w:val="es-ES"/>
              </w:rPr>
            </w:pPr>
            <w:r w:rsidRPr="00A358CF">
              <w:rPr>
                <w:lang w:val="es-ES"/>
              </w:rPr>
              <w:lastRenderedPageBreak/>
              <w:t>"El Contratista se hará cargo, rehabilitará, actualizará, operará y mantendrá las Instalaciones existentes en la medida especificada en los Requisitos del Contratante.</w:t>
            </w:r>
          </w:p>
          <w:p w14:paraId="75B8FF59" w14:textId="77777777" w:rsidR="009E1912" w:rsidRPr="00A358CF" w:rsidRDefault="009E1912" w:rsidP="005C01E4">
            <w:pPr>
              <w:pStyle w:val="ListParagraph"/>
              <w:spacing w:before="60"/>
              <w:ind w:left="0"/>
              <w:jc w:val="both"/>
              <w:rPr>
                <w:lang w:val="es-ES"/>
              </w:rPr>
            </w:pPr>
            <w:r w:rsidRPr="00A358CF">
              <w:rPr>
                <w:lang w:val="es-ES"/>
              </w:rPr>
              <w:br/>
              <w:t>A menos que se indique lo contrario en los Requisitos del Contratante, el Contratista proporcionará y pagará toda la mano de obra, equipo, materiales (incluidos repuestos y consumibles) y la electricidad necesaria para operar y mantener las Instalaciones existentes.</w:t>
            </w:r>
          </w:p>
          <w:p w14:paraId="5528F3B0" w14:textId="77777777" w:rsidR="009E1912" w:rsidRPr="00A358CF" w:rsidRDefault="009E1912" w:rsidP="005C01E4">
            <w:pPr>
              <w:pStyle w:val="ListParagraph"/>
              <w:spacing w:before="60"/>
              <w:ind w:left="0"/>
              <w:jc w:val="both"/>
              <w:rPr>
                <w:lang w:val="es-ES"/>
              </w:rPr>
            </w:pPr>
          </w:p>
          <w:p w14:paraId="1F19989B" w14:textId="3E69086C" w:rsidR="009E1912" w:rsidRPr="00A358CF" w:rsidRDefault="009E1912" w:rsidP="005C01E4">
            <w:pPr>
              <w:pStyle w:val="ListParagraph"/>
              <w:spacing w:before="60"/>
              <w:ind w:left="0"/>
              <w:jc w:val="both"/>
              <w:rPr>
                <w:lang w:val="es-ES"/>
              </w:rPr>
            </w:pPr>
            <w:r w:rsidRPr="00A358CF">
              <w:rPr>
                <w:lang w:val="es-ES"/>
              </w:rPr>
              <w:t xml:space="preserve">Durante el período de </w:t>
            </w:r>
            <w:r w:rsidR="005E6782" w:rsidRPr="00A358CF">
              <w:rPr>
                <w:lang w:val="es-ES"/>
              </w:rPr>
              <w:t>D</w:t>
            </w:r>
            <w:r w:rsidRPr="00A358CF">
              <w:rPr>
                <w:lang w:val="es-ES"/>
              </w:rPr>
              <w:t>iseño</w:t>
            </w:r>
            <w:r w:rsidR="005E6782" w:rsidRPr="00A358CF">
              <w:rPr>
                <w:lang w:val="es-ES"/>
              </w:rPr>
              <w:t>-C</w:t>
            </w:r>
            <w:r w:rsidRPr="00A358CF">
              <w:rPr>
                <w:lang w:val="es-ES"/>
              </w:rPr>
              <w:t>onstrucción,</w:t>
            </w:r>
          </w:p>
          <w:p w14:paraId="34003AD7" w14:textId="77777777" w:rsidR="009E1912" w:rsidRPr="00A358CF" w:rsidRDefault="009E1912" w:rsidP="005C01E4">
            <w:pPr>
              <w:pStyle w:val="ListParagraph"/>
              <w:spacing w:before="60"/>
              <w:ind w:left="0"/>
              <w:jc w:val="both"/>
              <w:rPr>
                <w:lang w:val="es-ES"/>
              </w:rPr>
            </w:pPr>
          </w:p>
          <w:p w14:paraId="07DE1D5B" w14:textId="77777777" w:rsidR="009E1912" w:rsidRPr="00A358CF" w:rsidRDefault="009E1912" w:rsidP="005C01E4">
            <w:pPr>
              <w:pStyle w:val="ListParagraph"/>
              <w:spacing w:before="60"/>
              <w:ind w:left="400" w:hanging="400"/>
              <w:jc w:val="both"/>
              <w:rPr>
                <w:lang w:val="es-ES"/>
              </w:rPr>
            </w:pPr>
            <w:r w:rsidRPr="00A358CF">
              <w:rPr>
                <w:lang w:val="es-ES"/>
              </w:rPr>
              <w:t>(a) el Contratista deberá hacer todos los esfuerzos razonables para cumplir con los estándares de rendimiento especificados para las Instalaciones Existentes en los Requisitos del Contratante;</w:t>
            </w:r>
          </w:p>
          <w:p w14:paraId="6F18D7F7" w14:textId="77777777" w:rsidR="009E1912" w:rsidRPr="00A358CF" w:rsidRDefault="009E1912" w:rsidP="005C01E4">
            <w:pPr>
              <w:pStyle w:val="ListParagraph"/>
              <w:spacing w:before="60"/>
              <w:ind w:left="400" w:hanging="400"/>
              <w:jc w:val="both"/>
              <w:rPr>
                <w:lang w:val="es-ES"/>
              </w:rPr>
            </w:pPr>
            <w:r w:rsidRPr="00A358CF">
              <w:rPr>
                <w:lang w:val="es-ES"/>
              </w:rPr>
              <w:t xml:space="preserve">(b) El Contratante deberá indemnizar y eximir de responsabilidad al Contratista contra todos y cada uno de los reclamos realizados en su contra con respecto a la operación de las Instalaciones existentes en la medida en que la condición o el diseño de las Instalaciones existentes les impida cumplir con los estándares de desempeño aplicables. </w:t>
            </w:r>
          </w:p>
          <w:p w14:paraId="27220981" w14:textId="77777777" w:rsidR="009E1912" w:rsidRPr="00A358CF" w:rsidRDefault="009E1912" w:rsidP="005C01E4">
            <w:pPr>
              <w:pStyle w:val="ListParagraph"/>
              <w:spacing w:before="60"/>
              <w:ind w:left="400" w:hanging="400"/>
              <w:jc w:val="both"/>
              <w:rPr>
                <w:lang w:val="es-ES"/>
              </w:rPr>
            </w:pPr>
          </w:p>
          <w:p w14:paraId="5FD36D8E" w14:textId="77777777" w:rsidR="009E1912" w:rsidRPr="00A358CF" w:rsidRDefault="009E1912" w:rsidP="005C01E4">
            <w:pPr>
              <w:pStyle w:val="ListParagraph"/>
              <w:spacing w:before="60"/>
              <w:ind w:left="0"/>
              <w:jc w:val="both"/>
              <w:rPr>
                <w:lang w:val="es-ES"/>
              </w:rPr>
            </w:pPr>
            <w:r w:rsidRPr="00A358CF">
              <w:rPr>
                <w:lang w:val="es-ES"/>
              </w:rPr>
              <w:t>En la fecha de inicio del Servicio de Operación, la Instalación Existente, a menos que se especifique lo contrario en los Requisitos del Contratante, se considerará parte de las Obras, y todas las referencias en el Contrato de obras, Obras permanentes, Planta y Lugar de las Obras, etc. se considerará que incluye las Instalaciones Existentes.</w:t>
            </w:r>
          </w:p>
        </w:tc>
      </w:tr>
      <w:tr w:rsidR="00BF0B35" w:rsidRPr="00E0610C" w14:paraId="0DAF8F8C" w14:textId="77777777" w:rsidTr="005C01E4">
        <w:tc>
          <w:tcPr>
            <w:tcW w:w="2597" w:type="dxa"/>
            <w:gridSpan w:val="2"/>
            <w:tcMar>
              <w:left w:w="115" w:type="dxa"/>
              <w:bottom w:w="144" w:type="dxa"/>
              <w:right w:w="115" w:type="dxa"/>
            </w:tcMar>
          </w:tcPr>
          <w:p w14:paraId="00ACBC6C" w14:textId="46F551F1" w:rsidR="00BF0B35" w:rsidRPr="00A358CF" w:rsidRDefault="00BF0B35" w:rsidP="00BF0B35">
            <w:pPr>
              <w:rPr>
                <w:b/>
                <w:lang w:val="es-ES"/>
              </w:rPr>
            </w:pPr>
            <w:r w:rsidRPr="00A358CF">
              <w:rPr>
                <w:b/>
                <w:lang w:val="es-ES"/>
              </w:rPr>
              <w:lastRenderedPageBreak/>
              <w:t xml:space="preserve">Subcláusula 4.28 </w:t>
            </w:r>
          </w:p>
        </w:tc>
        <w:tc>
          <w:tcPr>
            <w:tcW w:w="6874" w:type="dxa"/>
            <w:tcMar>
              <w:left w:w="115" w:type="dxa"/>
              <w:bottom w:w="144" w:type="dxa"/>
              <w:right w:w="115" w:type="dxa"/>
            </w:tcMar>
          </w:tcPr>
          <w:p w14:paraId="01B83D1E" w14:textId="5172CFDB" w:rsidR="00BF0B35" w:rsidRPr="00A358CF" w:rsidRDefault="00BF0B35" w:rsidP="00BF0B35">
            <w:pPr>
              <w:jc w:val="both"/>
              <w:rPr>
                <w:b/>
                <w:bCs/>
                <w:lang w:val="es-ES"/>
              </w:rPr>
            </w:pPr>
            <w:r w:rsidRPr="00A358CF">
              <w:rPr>
                <w:b/>
                <w:bCs/>
                <w:lang w:val="es-ES"/>
              </w:rPr>
              <w:t>Proveedores (que no sean los Subcontratistas)</w:t>
            </w:r>
          </w:p>
          <w:p w14:paraId="5FAB0138" w14:textId="77777777" w:rsidR="00BF0B35" w:rsidRPr="00A358CF" w:rsidRDefault="00BF0B35" w:rsidP="00BF0B35">
            <w:pPr>
              <w:jc w:val="both"/>
              <w:rPr>
                <w:lang w:val="es-ES"/>
              </w:rPr>
            </w:pPr>
          </w:p>
          <w:p w14:paraId="1362012E" w14:textId="689CA5C5" w:rsidR="00BF0B35" w:rsidRPr="00A358CF" w:rsidRDefault="00BF0B35" w:rsidP="00BF0B35">
            <w:pPr>
              <w:jc w:val="both"/>
              <w:rPr>
                <w:lang w:val="es-ES"/>
              </w:rPr>
            </w:pPr>
            <w:r w:rsidRPr="00A358CF">
              <w:rPr>
                <w:lang w:val="es-ES"/>
              </w:rPr>
              <w:t>4.28.1 Trabajo forzoso</w:t>
            </w:r>
          </w:p>
          <w:p w14:paraId="31D3FFFA" w14:textId="77777777" w:rsidR="00BF0B35" w:rsidRPr="00A358CF" w:rsidRDefault="00BF0B35" w:rsidP="00BF0B35">
            <w:pPr>
              <w:jc w:val="both"/>
              <w:rPr>
                <w:lang w:val="es-ES"/>
              </w:rPr>
            </w:pPr>
          </w:p>
          <w:p w14:paraId="2D0FF17D" w14:textId="286F0BB0" w:rsidR="00BF0B35" w:rsidRPr="00A358CF" w:rsidRDefault="00BF0B35" w:rsidP="00BF0B35">
            <w:pPr>
              <w:jc w:val="both"/>
              <w:rPr>
                <w:lang w:val="es-ES"/>
              </w:rPr>
            </w:pPr>
            <w:r w:rsidRPr="00A358CF">
              <w:rPr>
                <w:lang w:val="es-ES"/>
              </w:rPr>
              <w:t>El Contratista tomará medidas para exigir a sus proveedores (que no sean Subcontratistas) que no empleen ni realicen trabajos forzados, incluidas las personas víctimas de la trata, como se describe en la Subcláusula 6.20. Si se identifican casos de trabajo forzoso / trata, el Contratista tomará medidas para exigir a los proveedores que tomen las medidas apropiadas para resolverlos. Cuando el proveedor no solucione la situación, el Contratista deberá, dentro de un período razonable, sustituir al proveedor por un proveedor que pueda gestionar dichos riesgos.</w:t>
            </w:r>
          </w:p>
          <w:p w14:paraId="57B00FD1" w14:textId="77777777" w:rsidR="00BF0B35" w:rsidRPr="00A358CF" w:rsidRDefault="00BF0B35" w:rsidP="00BF0B35">
            <w:pPr>
              <w:jc w:val="both"/>
              <w:rPr>
                <w:lang w:val="es-ES"/>
              </w:rPr>
            </w:pPr>
          </w:p>
          <w:p w14:paraId="185BA2BD" w14:textId="35A89016" w:rsidR="00BF0B35" w:rsidRPr="00A358CF" w:rsidRDefault="00BF0B35" w:rsidP="00BF0B35">
            <w:pPr>
              <w:jc w:val="both"/>
              <w:rPr>
                <w:lang w:val="es-ES"/>
              </w:rPr>
            </w:pPr>
            <w:r w:rsidRPr="00A358CF">
              <w:rPr>
                <w:lang w:val="es-ES"/>
              </w:rPr>
              <w:t>4.28.2 Trabajo infantil</w:t>
            </w:r>
          </w:p>
          <w:p w14:paraId="0E7EF006" w14:textId="77777777" w:rsidR="00BF0B35" w:rsidRPr="00A358CF" w:rsidRDefault="00BF0B35" w:rsidP="00BF0B35">
            <w:pPr>
              <w:jc w:val="both"/>
              <w:rPr>
                <w:lang w:val="es-ES"/>
              </w:rPr>
            </w:pPr>
          </w:p>
          <w:p w14:paraId="36CAD4F8" w14:textId="550C8DC5" w:rsidR="00BF0B35" w:rsidRPr="00A358CF" w:rsidRDefault="00BF0B35" w:rsidP="00BF0B35">
            <w:pPr>
              <w:jc w:val="both"/>
              <w:rPr>
                <w:lang w:val="es-ES"/>
              </w:rPr>
            </w:pPr>
            <w:r w:rsidRPr="00A358CF">
              <w:rPr>
                <w:lang w:val="es-ES"/>
              </w:rPr>
              <w:t xml:space="preserve">El Contratista tomará medidas para exigir a sus proveedores (que no sean Subcontratistas) que no empleen o contraten trabajo infantil </w:t>
            </w:r>
            <w:r w:rsidRPr="00A358CF">
              <w:rPr>
                <w:lang w:val="es-ES"/>
              </w:rPr>
              <w:lastRenderedPageBreak/>
              <w:t>como se describe en la Subcláusula 6.21. Si se identifican casos de trabajo infantil, el Contratista tomará medidas para exigir a los proveedores que tomen las medidas apropiadas para resolverlos. Cuando el proveedor no solucione la situación, el Contratista deberá, dentro de un período razonable, sustituir al proveedor por un proveedor que pueda gestionar dichos riesgos.</w:t>
            </w:r>
          </w:p>
          <w:p w14:paraId="1E59102D" w14:textId="77777777" w:rsidR="00BF0B35" w:rsidRPr="00A358CF" w:rsidRDefault="00BF0B35" w:rsidP="00BF0B35">
            <w:pPr>
              <w:jc w:val="both"/>
              <w:rPr>
                <w:lang w:val="es-ES"/>
              </w:rPr>
            </w:pPr>
          </w:p>
          <w:p w14:paraId="59CE5F45" w14:textId="052955F2" w:rsidR="00BF0B35" w:rsidRPr="00A358CF" w:rsidRDefault="00BF0B35" w:rsidP="00BF0B35">
            <w:pPr>
              <w:jc w:val="both"/>
              <w:rPr>
                <w:lang w:val="es-ES"/>
              </w:rPr>
            </w:pPr>
            <w:r w:rsidRPr="00A358CF">
              <w:rPr>
                <w:lang w:val="es-ES"/>
              </w:rPr>
              <w:t>4.28.3 Problemas graves de seguridad</w:t>
            </w:r>
          </w:p>
          <w:p w14:paraId="5D29BA7F" w14:textId="77777777" w:rsidR="00BF0B35" w:rsidRPr="00A358CF" w:rsidRDefault="00BF0B35" w:rsidP="00BF0B35">
            <w:pPr>
              <w:jc w:val="both"/>
              <w:rPr>
                <w:lang w:val="es-ES"/>
              </w:rPr>
            </w:pPr>
          </w:p>
          <w:p w14:paraId="24E49193" w14:textId="6CC9C0FB" w:rsidR="00BF0B35" w:rsidRPr="00A358CF" w:rsidRDefault="00BF0B35" w:rsidP="00BF0B35">
            <w:pPr>
              <w:jc w:val="both"/>
              <w:rPr>
                <w:lang w:val="es-ES"/>
              </w:rPr>
            </w:pPr>
            <w:r w:rsidRPr="00A358CF">
              <w:rPr>
                <w:lang w:val="es-ES"/>
              </w:rPr>
              <w:t>El Contratista, incluidos sus Subcontratistas, deberá cumplir con todas las obligaciones de seguridad aplicables, incluidas las establecidas en las Subcláusulas 4.4, 4.8 y 6.7. El Contratista también tomará medidas para exigir a sus proveedores (que no sean Subcontratistas) que adopten procedimientos y medidas de mitigación adecuadas para abordar los problemas de seguridad relacionados con su personal. Si se identifican problemas de seguridad graves, el Contratista tomará medidas para exigir a los proveedores que tomen las medidas apropiadas para resolverlos. Cuando el proveedor no solucione la situación, el Contratista deberá, dentro de un período razonable, sustituir al proveedor por un proveedor que pueda gestionar dichos riesgos.</w:t>
            </w:r>
          </w:p>
          <w:p w14:paraId="6FB17C68" w14:textId="77777777" w:rsidR="00BF0B35" w:rsidRPr="00A358CF" w:rsidRDefault="00BF0B35" w:rsidP="00BF0B35">
            <w:pPr>
              <w:jc w:val="both"/>
              <w:rPr>
                <w:lang w:val="es-ES"/>
              </w:rPr>
            </w:pPr>
          </w:p>
          <w:p w14:paraId="06FE90FB" w14:textId="19A196FF" w:rsidR="00BF0B35" w:rsidRPr="00A358CF" w:rsidRDefault="00BF0B35" w:rsidP="00BF0B35">
            <w:pPr>
              <w:jc w:val="both"/>
              <w:rPr>
                <w:lang w:val="es-ES"/>
              </w:rPr>
            </w:pPr>
            <w:r w:rsidRPr="00A358CF">
              <w:rPr>
                <w:lang w:val="es-ES"/>
              </w:rPr>
              <w:t>4.28.4 Obtención de materiales de recursos naturales en relación con el proveedor</w:t>
            </w:r>
          </w:p>
          <w:p w14:paraId="6F0C8F93" w14:textId="77777777" w:rsidR="00BF0B35" w:rsidRPr="00A358CF" w:rsidRDefault="00BF0B35" w:rsidP="00BF0B35">
            <w:pPr>
              <w:jc w:val="both"/>
              <w:rPr>
                <w:lang w:val="es-ES"/>
              </w:rPr>
            </w:pPr>
          </w:p>
          <w:p w14:paraId="4FECE28D" w14:textId="77777777" w:rsidR="00BF0B35" w:rsidRPr="00A358CF" w:rsidRDefault="00BF0B35" w:rsidP="00BF0B35">
            <w:pPr>
              <w:jc w:val="both"/>
              <w:rPr>
                <w:lang w:val="es-ES"/>
              </w:rPr>
            </w:pPr>
            <w:r w:rsidRPr="00A358CF">
              <w:rPr>
                <w:lang w:val="es-ES"/>
              </w:rPr>
              <w:t>El Contratista deberá obtener materiales de recursos naturales de proveedores que puedan demostrar, a través del cumplimiento de los requisitos de verificación y / o certificaciones aplicables, que la obtención de dichos materiales no está contribuyendo al riesgo de conversión o degradación significativas de hábitats naturales o críticos, como la recolección insostenible productos de madera, extracción de grava o arena de lechos de ríos o playas.</w:t>
            </w:r>
          </w:p>
          <w:p w14:paraId="4DBC27A5" w14:textId="77777777" w:rsidR="00BF0B35" w:rsidRPr="00A358CF" w:rsidRDefault="00BF0B35" w:rsidP="00BF0B35">
            <w:pPr>
              <w:jc w:val="both"/>
              <w:rPr>
                <w:lang w:val="es-ES"/>
              </w:rPr>
            </w:pPr>
          </w:p>
          <w:p w14:paraId="7DC51B26" w14:textId="026868C7" w:rsidR="00BF0B35" w:rsidRPr="00A358CF" w:rsidRDefault="00BF0B35" w:rsidP="00602E12">
            <w:pPr>
              <w:jc w:val="both"/>
              <w:rPr>
                <w:lang w:val="es-ES"/>
              </w:rPr>
            </w:pPr>
            <w:r w:rsidRPr="00A358CF">
              <w:rPr>
                <w:lang w:val="es-ES"/>
              </w:rPr>
              <w:t>Si un proveedor no puede continuar demostrando que la obtención de dichos materiales no está contribuyendo al riesgo de conversión o degradación significativas de hábitats naturales o críticos, el Contratista deberá sustituir en un plazo razonable al proveedor por un proveedor que pueda demostrar que no afecta significativamente los hábitats.</w:t>
            </w:r>
          </w:p>
        </w:tc>
      </w:tr>
      <w:tr w:rsidR="00BF0B35" w:rsidRPr="00E0610C" w14:paraId="26226C5E" w14:textId="77777777" w:rsidTr="005C01E4">
        <w:tc>
          <w:tcPr>
            <w:tcW w:w="2597" w:type="dxa"/>
            <w:gridSpan w:val="2"/>
            <w:tcMar>
              <w:left w:w="115" w:type="dxa"/>
              <w:bottom w:w="144" w:type="dxa"/>
              <w:right w:w="115" w:type="dxa"/>
            </w:tcMar>
          </w:tcPr>
          <w:p w14:paraId="34045E2B" w14:textId="2EF788C2" w:rsidR="00BF0B35" w:rsidRPr="00A358CF" w:rsidRDefault="00BF0B35" w:rsidP="00BF0B35">
            <w:pPr>
              <w:rPr>
                <w:b/>
                <w:lang w:val="es-ES"/>
              </w:rPr>
            </w:pPr>
            <w:r w:rsidRPr="00A358CF">
              <w:rPr>
                <w:b/>
                <w:lang w:val="es-ES"/>
              </w:rPr>
              <w:lastRenderedPageBreak/>
              <w:t>Subcláusula 4.29</w:t>
            </w:r>
          </w:p>
        </w:tc>
        <w:tc>
          <w:tcPr>
            <w:tcW w:w="6874" w:type="dxa"/>
            <w:tcMar>
              <w:left w:w="115" w:type="dxa"/>
              <w:bottom w:w="144" w:type="dxa"/>
              <w:right w:w="115" w:type="dxa"/>
            </w:tcMar>
          </w:tcPr>
          <w:p w14:paraId="269D6D7E" w14:textId="77777777" w:rsidR="00BF0B35" w:rsidRPr="00A358CF" w:rsidRDefault="00BF0B35" w:rsidP="00BF0B35">
            <w:pPr>
              <w:pStyle w:val="ListParagraph"/>
              <w:spacing w:before="120" w:after="120"/>
              <w:ind w:left="0"/>
              <w:contextualSpacing w:val="0"/>
              <w:jc w:val="both"/>
              <w:rPr>
                <w:lang w:val="es-ES"/>
              </w:rPr>
            </w:pPr>
            <w:r w:rsidRPr="00A358CF">
              <w:rPr>
                <w:lang w:val="es-ES"/>
              </w:rPr>
              <w:t>Se agrega la siguiente Subcláusula:</w:t>
            </w:r>
          </w:p>
          <w:p w14:paraId="007E3466" w14:textId="694646D4" w:rsidR="00BF0B35" w:rsidRPr="00A358CF" w:rsidRDefault="00BF0B35" w:rsidP="00BF0B35">
            <w:pPr>
              <w:pStyle w:val="ListParagraph"/>
              <w:spacing w:before="120" w:after="120"/>
              <w:ind w:left="0"/>
              <w:contextualSpacing w:val="0"/>
              <w:jc w:val="both"/>
              <w:rPr>
                <w:lang w:val="es-ES"/>
              </w:rPr>
            </w:pPr>
            <w:r w:rsidRPr="00A358CF">
              <w:rPr>
                <w:lang w:val="es-ES"/>
              </w:rPr>
              <w:t>“</w:t>
            </w:r>
            <w:r w:rsidRPr="00A358CF">
              <w:rPr>
                <w:b/>
                <w:bCs/>
                <w:lang w:val="es-ES"/>
              </w:rPr>
              <w:t>Normas de Conducta</w:t>
            </w:r>
          </w:p>
          <w:p w14:paraId="04ACD452" w14:textId="77777777" w:rsidR="00BF0B35" w:rsidRPr="00A358CF" w:rsidRDefault="00BF0B35" w:rsidP="00BF0B35">
            <w:pPr>
              <w:pStyle w:val="ListParagraph"/>
              <w:spacing w:before="120" w:after="120"/>
              <w:ind w:left="0"/>
              <w:contextualSpacing w:val="0"/>
              <w:jc w:val="both"/>
              <w:rPr>
                <w:lang w:val="es-ES"/>
              </w:rPr>
            </w:pPr>
            <w:r w:rsidRPr="00A358CF">
              <w:rPr>
                <w:lang w:val="es-ES"/>
              </w:rPr>
              <w:t>El Contratista tendrá Normas de Conducta para el Personal del Contratista.</w:t>
            </w:r>
          </w:p>
          <w:p w14:paraId="755A0828" w14:textId="77777777" w:rsidR="00BF0B35" w:rsidRPr="00A358CF" w:rsidRDefault="00BF0B35" w:rsidP="00BF0B35">
            <w:pPr>
              <w:pStyle w:val="ListParagraph"/>
              <w:spacing w:before="120" w:after="120"/>
              <w:ind w:left="0"/>
              <w:contextualSpacing w:val="0"/>
              <w:jc w:val="both"/>
              <w:rPr>
                <w:lang w:val="es-ES"/>
              </w:rPr>
            </w:pPr>
            <w:r w:rsidRPr="00A358CF">
              <w:rPr>
                <w:lang w:val="es-ES"/>
              </w:rPr>
              <w:lastRenderedPageBreak/>
              <w:t>El Contratista tomará todas las medidas necesarias para garantizar que el Personal de cada Contratista conozca las Normas de Conducta, incluidos los comportamientos específicos que están prohibidos, y comprenda las consecuencias de participar en dichos comportamientos prohibidos.</w:t>
            </w:r>
          </w:p>
          <w:p w14:paraId="19F7DEFA" w14:textId="77777777" w:rsidR="00BF0B35" w:rsidRPr="00A358CF" w:rsidRDefault="00BF0B35" w:rsidP="00BF0B35">
            <w:pPr>
              <w:pStyle w:val="ListParagraph"/>
              <w:spacing w:before="120" w:after="120"/>
              <w:ind w:left="0"/>
              <w:contextualSpacing w:val="0"/>
              <w:jc w:val="both"/>
              <w:rPr>
                <w:lang w:val="es-ES"/>
              </w:rPr>
            </w:pPr>
            <w:r w:rsidRPr="00A358CF">
              <w:rPr>
                <w:lang w:val="es-ES"/>
              </w:rPr>
              <w:t>Estas medidas incluyen proporcionar instrucciones y documentación que el Personal del Contratista pueda entender y tratar de obtener la firma de esa persona acusando recibo de dichas instrucciones y / o documentación, según corresponda.</w:t>
            </w:r>
          </w:p>
          <w:p w14:paraId="5531DB62" w14:textId="0DDEDD05" w:rsidR="00BF0B35" w:rsidRPr="00A358CF" w:rsidRDefault="00BF0B35" w:rsidP="00BF0B35">
            <w:pPr>
              <w:pStyle w:val="ListParagraph"/>
              <w:spacing w:before="120" w:after="120"/>
              <w:ind w:left="0"/>
              <w:contextualSpacing w:val="0"/>
              <w:jc w:val="both"/>
              <w:rPr>
                <w:lang w:val="es-ES"/>
              </w:rPr>
            </w:pPr>
            <w:r w:rsidRPr="00A358CF">
              <w:rPr>
                <w:lang w:val="es-ES"/>
              </w:rPr>
              <w:t>El Contratista también se asegurará de que las Normas de Conducta se muestren visiblemente en múltiples ubicaciones en el Lugar de las Obras y en cualquier otro lugar donde se realizarán las Obras, así como en áreas fuera del Lugar de las Obras accesibles para la comunidad local y las personas afectadas por el proyecto. La publicación de las Normas de Conducta se proporcionará en idiomas que sean comprensibles para el Personal del Contratista, el Personal del Contratante y la comunidad local.</w:t>
            </w:r>
          </w:p>
          <w:p w14:paraId="74BA3223" w14:textId="75714E56" w:rsidR="00BF0B35" w:rsidRPr="00A358CF" w:rsidRDefault="00BF0B35" w:rsidP="00BF0B35">
            <w:pPr>
              <w:pStyle w:val="ListParagraph"/>
              <w:spacing w:before="120" w:after="120"/>
              <w:ind w:left="0"/>
              <w:contextualSpacing w:val="0"/>
              <w:jc w:val="both"/>
              <w:rPr>
                <w:lang w:val="es-ES"/>
              </w:rPr>
            </w:pPr>
            <w:r w:rsidRPr="00A358CF">
              <w:rPr>
                <w:lang w:val="es-ES"/>
              </w:rPr>
              <w:t xml:space="preserve">La Estrategia de Gestión y los Planes de </w:t>
            </w:r>
            <w:r w:rsidR="001D5D2B">
              <w:rPr>
                <w:lang w:val="es-ES"/>
              </w:rPr>
              <w:t>Implementación</w:t>
            </w:r>
            <w:r w:rsidRPr="00A358CF">
              <w:rPr>
                <w:lang w:val="es-ES"/>
              </w:rPr>
              <w:t xml:space="preserve"> del Contratista incluirán los procesos apropiados para que el Contratista verifique el cumplimiento de estas obligaciones.”</w:t>
            </w:r>
          </w:p>
        </w:tc>
      </w:tr>
      <w:tr w:rsidR="00BF0B35" w:rsidRPr="00E0610C" w14:paraId="69B586BA" w14:textId="77777777" w:rsidTr="005C01E4">
        <w:tc>
          <w:tcPr>
            <w:tcW w:w="2597" w:type="dxa"/>
            <w:gridSpan w:val="2"/>
            <w:tcMar>
              <w:left w:w="115" w:type="dxa"/>
              <w:bottom w:w="144" w:type="dxa"/>
              <w:right w:w="115" w:type="dxa"/>
            </w:tcMar>
          </w:tcPr>
          <w:p w14:paraId="11A40B2C" w14:textId="77777777" w:rsidR="00BF0B35" w:rsidRPr="00A358CF" w:rsidRDefault="00BF0B35" w:rsidP="00BF0B35">
            <w:pPr>
              <w:rPr>
                <w:b/>
                <w:lang w:val="es-ES"/>
              </w:rPr>
            </w:pPr>
            <w:r w:rsidRPr="00A358CF">
              <w:rPr>
                <w:b/>
                <w:lang w:val="es-ES"/>
              </w:rPr>
              <w:lastRenderedPageBreak/>
              <w:t>Subcláusula 6.1</w:t>
            </w:r>
          </w:p>
        </w:tc>
        <w:tc>
          <w:tcPr>
            <w:tcW w:w="6874" w:type="dxa"/>
            <w:tcMar>
              <w:left w:w="115" w:type="dxa"/>
              <w:bottom w:w="144" w:type="dxa"/>
              <w:right w:w="115" w:type="dxa"/>
            </w:tcMar>
          </w:tcPr>
          <w:p w14:paraId="7A7EB368" w14:textId="5102DEA4" w:rsidR="00BF0B35" w:rsidRPr="00A358CF" w:rsidRDefault="00BF0B35" w:rsidP="00BF0B35">
            <w:pPr>
              <w:pStyle w:val="ListParagraph"/>
              <w:spacing w:before="120" w:after="120"/>
              <w:ind w:left="0"/>
              <w:contextualSpacing w:val="0"/>
              <w:jc w:val="both"/>
              <w:rPr>
                <w:b/>
                <w:lang w:val="es-ES"/>
              </w:rPr>
            </w:pPr>
            <w:r w:rsidRPr="00A358CF">
              <w:rPr>
                <w:b/>
                <w:lang w:val="es-ES"/>
              </w:rPr>
              <w:t>Contratación de Personal y Mano de Obra</w:t>
            </w:r>
          </w:p>
        </w:tc>
      </w:tr>
      <w:tr w:rsidR="00BF0B35" w:rsidRPr="00E0610C" w14:paraId="343A3D9C" w14:textId="77777777" w:rsidTr="005C01E4">
        <w:tc>
          <w:tcPr>
            <w:tcW w:w="2597" w:type="dxa"/>
            <w:gridSpan w:val="2"/>
            <w:tcMar>
              <w:left w:w="115" w:type="dxa"/>
              <w:bottom w:w="144" w:type="dxa"/>
              <w:right w:w="115" w:type="dxa"/>
            </w:tcMar>
          </w:tcPr>
          <w:p w14:paraId="73FE87C7" w14:textId="77777777" w:rsidR="00BF0B35" w:rsidRPr="00A358CF" w:rsidRDefault="00BF0B35" w:rsidP="00BF0B35">
            <w:pPr>
              <w:rPr>
                <w:b/>
                <w:lang w:val="es-ES"/>
              </w:rPr>
            </w:pPr>
          </w:p>
        </w:tc>
        <w:tc>
          <w:tcPr>
            <w:tcW w:w="6874" w:type="dxa"/>
            <w:tcMar>
              <w:left w:w="115" w:type="dxa"/>
              <w:bottom w:w="144" w:type="dxa"/>
              <w:right w:w="115" w:type="dxa"/>
            </w:tcMar>
          </w:tcPr>
          <w:p w14:paraId="06ABC0F4" w14:textId="77777777" w:rsidR="00BF0B35" w:rsidRPr="00A358CF" w:rsidRDefault="00BF0B35" w:rsidP="00BF0B35">
            <w:pPr>
              <w:pStyle w:val="HTMLPreformatted"/>
              <w:shd w:val="clear" w:color="auto" w:fill="FFFFFF"/>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Los siguientes párrafos se agregan al final de la Subcláusula:</w:t>
            </w:r>
          </w:p>
          <w:p w14:paraId="0615F43C" w14:textId="77777777" w:rsidR="00BF0B35" w:rsidRPr="00A358CF" w:rsidRDefault="00BF0B35" w:rsidP="00BF0B35">
            <w:pPr>
              <w:pStyle w:val="HTMLPreformatted"/>
              <w:shd w:val="clear" w:color="auto" w:fill="FFFFFF"/>
              <w:spacing w:before="120" w:after="120"/>
              <w:jc w:val="both"/>
              <w:rPr>
                <w:rFonts w:ascii="Times New Roman" w:hAnsi="Times New Roman" w:cs="Times New Roman"/>
                <w:sz w:val="24"/>
                <w:lang w:val="es-ES"/>
              </w:rPr>
            </w:pPr>
            <w:r w:rsidRPr="00A358CF">
              <w:rPr>
                <w:rFonts w:ascii="Times New Roman" w:hAnsi="Times New Roman" w:cs="Times New Roman"/>
                <w:sz w:val="24"/>
                <w:lang w:val="es-ES"/>
              </w:rPr>
              <w:t xml:space="preserve">"El Contratista proporcionará la información y documentación del Personal del Contratista que sea clara y comprensible con respecto a sus términos y condiciones de empleo. La información y la documentación establecerán sus derechos en virtud de las leyes laborales pertinentes aplicables al Personal del Contratista (que incluirá los convenios colectivos aplicables), incluidos sus derechos relacionados con las horas de trabajo, salarios, horas extra, compensación y beneficios, así como los que surjan de cualquier requisito en los Requisitos del Contratante. Se informará al Personal del Contratista cuando ocurran cambios materiales en sus términos o condiciones de empleo.  </w:t>
            </w:r>
          </w:p>
          <w:p w14:paraId="13475FFE" w14:textId="77777777" w:rsidR="00BF0B35" w:rsidRPr="00A358CF" w:rsidRDefault="00BF0B35" w:rsidP="00BF0B35">
            <w:pPr>
              <w:pStyle w:val="ListParagraph"/>
              <w:spacing w:before="120" w:after="120"/>
              <w:ind w:left="0"/>
              <w:contextualSpacing w:val="0"/>
              <w:jc w:val="both"/>
              <w:rPr>
                <w:b/>
                <w:lang w:val="es-ES"/>
              </w:rPr>
            </w:pPr>
            <w:r w:rsidRPr="00A358CF">
              <w:rPr>
                <w:lang w:val="es-ES"/>
              </w:rPr>
              <w:t xml:space="preserve">Se alentará al Contratista a que, en la medida de lo posible y razonable, contrate dentro del País personal y mano de obra que cuenten con las calificaciones y la experiencia adecuadas". </w:t>
            </w:r>
          </w:p>
        </w:tc>
      </w:tr>
      <w:tr w:rsidR="00BF0B35" w:rsidRPr="00E0610C" w14:paraId="2078649D" w14:textId="77777777" w:rsidTr="005C01E4">
        <w:tc>
          <w:tcPr>
            <w:tcW w:w="2597" w:type="dxa"/>
            <w:gridSpan w:val="2"/>
            <w:tcMar>
              <w:left w:w="115" w:type="dxa"/>
              <w:bottom w:w="144" w:type="dxa"/>
              <w:right w:w="115" w:type="dxa"/>
            </w:tcMar>
          </w:tcPr>
          <w:p w14:paraId="395A5533" w14:textId="77777777" w:rsidR="00BF0B35" w:rsidRPr="00A358CF" w:rsidRDefault="00BF0B35" w:rsidP="00BF0B35">
            <w:pPr>
              <w:rPr>
                <w:b/>
                <w:lang w:val="es-ES"/>
              </w:rPr>
            </w:pPr>
            <w:r w:rsidRPr="00A358CF">
              <w:rPr>
                <w:b/>
                <w:lang w:val="es-ES"/>
              </w:rPr>
              <w:t>Subcláusula 6.2</w:t>
            </w:r>
          </w:p>
        </w:tc>
        <w:tc>
          <w:tcPr>
            <w:tcW w:w="6874" w:type="dxa"/>
            <w:tcMar>
              <w:left w:w="115" w:type="dxa"/>
              <w:bottom w:w="144" w:type="dxa"/>
              <w:right w:w="115" w:type="dxa"/>
            </w:tcMar>
          </w:tcPr>
          <w:p w14:paraId="598362F6" w14:textId="77777777" w:rsidR="00BF0B35" w:rsidRPr="00A358CF" w:rsidRDefault="00BF0B35" w:rsidP="00BF0B35">
            <w:pPr>
              <w:pStyle w:val="ListParagraph"/>
              <w:spacing w:before="120" w:after="120"/>
              <w:ind w:left="0"/>
              <w:contextualSpacing w:val="0"/>
              <w:jc w:val="both"/>
              <w:rPr>
                <w:lang w:val="es-ES"/>
              </w:rPr>
            </w:pPr>
            <w:r w:rsidRPr="00A358CF">
              <w:rPr>
                <w:b/>
                <w:lang w:val="es-ES"/>
              </w:rPr>
              <w:t>Nivel Salarial y Condiciones de Trabajo</w:t>
            </w:r>
          </w:p>
        </w:tc>
      </w:tr>
      <w:tr w:rsidR="00BF0B35" w:rsidRPr="00E0610C" w14:paraId="75C8A2E3" w14:textId="77777777" w:rsidTr="005C01E4">
        <w:tc>
          <w:tcPr>
            <w:tcW w:w="2597" w:type="dxa"/>
            <w:gridSpan w:val="2"/>
            <w:tcMar>
              <w:left w:w="115" w:type="dxa"/>
              <w:bottom w:w="144" w:type="dxa"/>
              <w:right w:w="115" w:type="dxa"/>
            </w:tcMar>
          </w:tcPr>
          <w:p w14:paraId="45B8AE6E" w14:textId="77777777" w:rsidR="00BF0B35" w:rsidRPr="00A358CF" w:rsidRDefault="00BF0B35" w:rsidP="00BF0B35">
            <w:pPr>
              <w:rPr>
                <w:b/>
                <w:lang w:val="es-ES"/>
              </w:rPr>
            </w:pPr>
          </w:p>
        </w:tc>
        <w:tc>
          <w:tcPr>
            <w:tcW w:w="6874" w:type="dxa"/>
            <w:tcMar>
              <w:left w:w="115" w:type="dxa"/>
              <w:bottom w:w="144" w:type="dxa"/>
              <w:right w:w="115" w:type="dxa"/>
            </w:tcMar>
          </w:tcPr>
          <w:p w14:paraId="5908922B" w14:textId="77777777" w:rsidR="00BF0B35" w:rsidRPr="00A358CF" w:rsidRDefault="00BF0B35" w:rsidP="00BF0B35">
            <w:pPr>
              <w:pStyle w:val="ListParagraph"/>
              <w:spacing w:before="120" w:after="120"/>
              <w:ind w:left="0"/>
              <w:contextualSpacing w:val="0"/>
              <w:jc w:val="both"/>
              <w:rPr>
                <w:lang w:val="es-ES"/>
              </w:rPr>
            </w:pPr>
            <w:r w:rsidRPr="00A358CF">
              <w:rPr>
                <w:lang w:val="es-ES"/>
              </w:rPr>
              <w:t xml:space="preserve">Se agregan los siguientes párrafos al final de la Subcláusula: </w:t>
            </w:r>
          </w:p>
          <w:p w14:paraId="7914D289" w14:textId="77777777" w:rsidR="00BF0B35" w:rsidRPr="00A358CF" w:rsidRDefault="00BF0B35" w:rsidP="00BF0B35">
            <w:pPr>
              <w:pStyle w:val="ListParagraph"/>
              <w:spacing w:before="120" w:after="120"/>
              <w:ind w:left="0"/>
              <w:contextualSpacing w:val="0"/>
              <w:jc w:val="both"/>
              <w:rPr>
                <w:lang w:val="es-ES"/>
              </w:rPr>
            </w:pPr>
            <w:r w:rsidRPr="00A358CF">
              <w:rPr>
                <w:lang w:val="es-ES"/>
              </w:rPr>
              <w:lastRenderedPageBreak/>
              <w:t>“El Contratista informará al Personal del Contratista sobre:</w:t>
            </w:r>
          </w:p>
          <w:p w14:paraId="2EDDBFD7" w14:textId="77777777" w:rsidR="00BF0B35" w:rsidRPr="00A358CF" w:rsidRDefault="00BF0B35" w:rsidP="00E4638B">
            <w:pPr>
              <w:pStyle w:val="ListParagraph"/>
              <w:numPr>
                <w:ilvl w:val="0"/>
                <w:numId w:val="122"/>
              </w:numPr>
              <w:spacing w:before="120" w:after="120"/>
              <w:contextualSpacing w:val="0"/>
              <w:jc w:val="both"/>
              <w:rPr>
                <w:lang w:val="es-ES"/>
              </w:rPr>
            </w:pPr>
            <w:r w:rsidRPr="00A358CF">
              <w:rPr>
                <w:lang w:val="es-ES"/>
              </w:rPr>
              <w:t>cualquier deducción a su pago y las condiciones de dichas deducciones de acuerdo con las Leyes aplicables o según lo establecido en los Requisitos del Contratante; y</w:t>
            </w:r>
          </w:p>
          <w:p w14:paraId="0C156E81" w14:textId="77777777" w:rsidR="00BF0B35" w:rsidRPr="00A358CF" w:rsidRDefault="00BF0B35" w:rsidP="00E4638B">
            <w:pPr>
              <w:pStyle w:val="ListParagraph"/>
              <w:numPr>
                <w:ilvl w:val="0"/>
                <w:numId w:val="122"/>
              </w:numPr>
              <w:spacing w:before="120" w:after="120"/>
              <w:contextualSpacing w:val="0"/>
              <w:jc w:val="both"/>
              <w:rPr>
                <w:lang w:val="es-ES"/>
              </w:rPr>
            </w:pPr>
            <w:r w:rsidRPr="00A358CF">
              <w:rPr>
                <w:lang w:val="es-ES"/>
              </w:rPr>
              <w:t>su responsabilidad de pagar impuestos sobre la renta personal en el país con respecto a sus sueldos, salarios, asignaciones y cualquier beneficio que esté sujeto a impuestos bajo las Leyes del País vigentes en ese momento.</w:t>
            </w:r>
          </w:p>
          <w:p w14:paraId="2D3D04B6" w14:textId="77777777" w:rsidR="00BF0B35" w:rsidRPr="00A358CF" w:rsidRDefault="00BF0B35" w:rsidP="00BF0B35">
            <w:pPr>
              <w:pStyle w:val="ListParagraph"/>
              <w:spacing w:before="120" w:after="120"/>
              <w:ind w:left="0"/>
              <w:contextualSpacing w:val="0"/>
              <w:jc w:val="both"/>
              <w:rPr>
                <w:lang w:val="es-ES"/>
              </w:rPr>
            </w:pPr>
            <w:r w:rsidRPr="00A358CF">
              <w:rPr>
                <w:lang w:val="es-ES"/>
              </w:rPr>
              <w:t>El Contratista desempeñará los deberes con respecto a las deducciones de los mismos que las Leyes le impongan.</w:t>
            </w:r>
          </w:p>
          <w:p w14:paraId="18EA764A" w14:textId="77777777" w:rsidR="00BF0B35" w:rsidRPr="00A358CF" w:rsidRDefault="00BF0B35" w:rsidP="00BF0B35">
            <w:pPr>
              <w:pStyle w:val="ListParagraph"/>
              <w:spacing w:before="120" w:after="120"/>
              <w:ind w:left="0"/>
              <w:contextualSpacing w:val="0"/>
              <w:jc w:val="both"/>
              <w:rPr>
                <w:lang w:val="es-ES"/>
              </w:rPr>
            </w:pPr>
            <w:r w:rsidRPr="00A358CF">
              <w:rPr>
                <w:lang w:val="es-ES"/>
              </w:rPr>
              <w:t>Cuando así lo exijan las Leyes aplicables o según lo establecido en los Requisitos del Contratante, el Contratista deberá proporcionar al Personal del Contratista una notificación por escrito de la terminación del empleo y los detalles de los pagos por despido de manera oportuna. El Contratista deberá haber pagado al Personal del Contratista (ya sea directamente o en su caso para su beneficio) todos los salarios y derechos adeudados, incluidos, según corresponda, los beneficios de la seguridad social y las contribuciones de pensiones, en o antes del final de su compromiso / empleo”.</w:t>
            </w:r>
          </w:p>
        </w:tc>
      </w:tr>
      <w:tr w:rsidR="00BF0B35" w:rsidRPr="00E0610C" w14:paraId="6C6E9E35" w14:textId="77777777" w:rsidTr="005C01E4">
        <w:tc>
          <w:tcPr>
            <w:tcW w:w="2597" w:type="dxa"/>
            <w:gridSpan w:val="2"/>
            <w:tcMar>
              <w:left w:w="115" w:type="dxa"/>
              <w:bottom w:w="144" w:type="dxa"/>
              <w:right w:w="115" w:type="dxa"/>
            </w:tcMar>
          </w:tcPr>
          <w:p w14:paraId="2D1DCC89" w14:textId="3DEEA8BD" w:rsidR="00BF0B35" w:rsidRPr="00A358CF" w:rsidRDefault="00DC2608" w:rsidP="00BF0B35">
            <w:pPr>
              <w:rPr>
                <w:b/>
                <w:lang w:val="es-ES"/>
              </w:rPr>
            </w:pPr>
            <w:r w:rsidRPr="00A358CF">
              <w:rPr>
                <w:b/>
                <w:lang w:val="es-ES"/>
              </w:rPr>
              <w:lastRenderedPageBreak/>
              <w:t>Subcláusula</w:t>
            </w:r>
            <w:r w:rsidR="00BF0B35" w:rsidRPr="00A358CF">
              <w:rPr>
                <w:b/>
                <w:lang w:val="es-ES"/>
              </w:rPr>
              <w:t xml:space="preserve"> 6.5</w:t>
            </w:r>
          </w:p>
        </w:tc>
        <w:tc>
          <w:tcPr>
            <w:tcW w:w="6874" w:type="dxa"/>
            <w:tcMar>
              <w:left w:w="115" w:type="dxa"/>
              <w:bottom w:w="144" w:type="dxa"/>
              <w:right w:w="115" w:type="dxa"/>
            </w:tcMar>
          </w:tcPr>
          <w:p w14:paraId="6B3C772A" w14:textId="77777777" w:rsidR="00BF0B35" w:rsidRPr="00A358CF" w:rsidRDefault="00BF0B35" w:rsidP="00BF0B35">
            <w:pPr>
              <w:pStyle w:val="ListParagraph"/>
              <w:spacing w:before="120" w:after="120"/>
              <w:ind w:left="0"/>
              <w:contextualSpacing w:val="0"/>
              <w:jc w:val="both"/>
              <w:rPr>
                <w:b/>
                <w:bCs/>
                <w:lang w:val="es-ES"/>
              </w:rPr>
            </w:pPr>
            <w:r w:rsidRPr="00A358CF">
              <w:rPr>
                <w:b/>
                <w:bCs/>
                <w:lang w:val="es-ES"/>
              </w:rPr>
              <w:t>Horario de Trabajo</w:t>
            </w:r>
          </w:p>
          <w:p w14:paraId="09B46678" w14:textId="77777777" w:rsidR="00BF0B35" w:rsidRPr="00A358CF" w:rsidRDefault="00BF0B35" w:rsidP="00BF0B35">
            <w:pPr>
              <w:pStyle w:val="ListParagraph"/>
              <w:spacing w:before="120" w:after="120"/>
              <w:ind w:left="0"/>
              <w:contextualSpacing w:val="0"/>
              <w:jc w:val="both"/>
              <w:rPr>
                <w:lang w:val="es-ES"/>
              </w:rPr>
            </w:pPr>
            <w:r w:rsidRPr="00A358CF">
              <w:rPr>
                <w:lang w:val="es-ES"/>
              </w:rPr>
              <w:t xml:space="preserve">Se agregan el siguiente párrafo al final de la Subcláusula: </w:t>
            </w:r>
          </w:p>
          <w:p w14:paraId="68CBC5C2" w14:textId="77777777" w:rsidR="00BF0B35" w:rsidRPr="00A358CF" w:rsidRDefault="00BF0B35" w:rsidP="00BF0B35">
            <w:pPr>
              <w:pStyle w:val="ListParagraph"/>
              <w:spacing w:before="120" w:after="120"/>
              <w:ind w:left="0"/>
              <w:contextualSpacing w:val="0"/>
              <w:jc w:val="both"/>
              <w:rPr>
                <w:b/>
                <w:lang w:val="es-ES"/>
              </w:rPr>
            </w:pPr>
            <w:r w:rsidRPr="00A358CF">
              <w:rPr>
                <w:lang w:val="es-ES"/>
              </w:rPr>
              <w:t>"El Contratista proporcionará las vacaciones anuales del personal del Contratista y la licencia por enfermedad, maternidad y familia, según lo exijan las Leyes aplicables o según lo establecido en los Requisitos del Contratante."</w:t>
            </w:r>
          </w:p>
        </w:tc>
      </w:tr>
      <w:tr w:rsidR="00BF0B35" w:rsidRPr="00E0610C" w14:paraId="4C64811F" w14:textId="77777777" w:rsidTr="005C01E4">
        <w:tc>
          <w:tcPr>
            <w:tcW w:w="2597" w:type="dxa"/>
            <w:gridSpan w:val="2"/>
            <w:tcMar>
              <w:left w:w="115" w:type="dxa"/>
              <w:bottom w:w="144" w:type="dxa"/>
              <w:right w:w="115" w:type="dxa"/>
            </w:tcMar>
          </w:tcPr>
          <w:p w14:paraId="6AB84552" w14:textId="77777777" w:rsidR="00BF0B35" w:rsidRPr="00A358CF" w:rsidRDefault="00BF0B35" w:rsidP="00BF0B35">
            <w:pPr>
              <w:rPr>
                <w:b/>
                <w:lang w:val="es-ES"/>
              </w:rPr>
            </w:pPr>
            <w:r w:rsidRPr="00A358CF">
              <w:rPr>
                <w:b/>
                <w:lang w:val="es-ES"/>
              </w:rPr>
              <w:t>Subcláusula 6.6</w:t>
            </w:r>
          </w:p>
        </w:tc>
        <w:tc>
          <w:tcPr>
            <w:tcW w:w="6874" w:type="dxa"/>
            <w:tcMar>
              <w:left w:w="115" w:type="dxa"/>
              <w:bottom w:w="144" w:type="dxa"/>
              <w:right w:w="115" w:type="dxa"/>
            </w:tcMar>
          </w:tcPr>
          <w:p w14:paraId="3A48548C" w14:textId="77777777" w:rsidR="00BF0B35" w:rsidRPr="00A358CF" w:rsidRDefault="00BF0B35" w:rsidP="00BF0B35">
            <w:pPr>
              <w:pStyle w:val="ListParagraph"/>
              <w:spacing w:before="120" w:after="120"/>
              <w:ind w:left="0"/>
              <w:contextualSpacing w:val="0"/>
              <w:jc w:val="both"/>
              <w:rPr>
                <w:b/>
                <w:bCs/>
                <w:lang w:val="es-ES"/>
              </w:rPr>
            </w:pPr>
            <w:r w:rsidRPr="00A358CF">
              <w:rPr>
                <w:b/>
                <w:bCs/>
                <w:lang w:val="es-ES"/>
              </w:rPr>
              <w:t>Instalaciones para el Personal y la Mano de Obra</w:t>
            </w:r>
          </w:p>
          <w:p w14:paraId="03E05F12" w14:textId="77777777" w:rsidR="00BF0B35" w:rsidRPr="00A358CF" w:rsidRDefault="00BF0B35" w:rsidP="00BF0B35">
            <w:pPr>
              <w:pStyle w:val="ListParagraph"/>
              <w:spacing w:before="120" w:after="120"/>
              <w:ind w:left="0"/>
              <w:contextualSpacing w:val="0"/>
              <w:jc w:val="both"/>
              <w:rPr>
                <w:lang w:val="es-ES"/>
              </w:rPr>
            </w:pPr>
            <w:r w:rsidRPr="00A358CF">
              <w:rPr>
                <w:lang w:val="es-ES"/>
              </w:rPr>
              <w:t xml:space="preserve">Se agrega el siguiente párrafo al final de la Subcláusula: </w:t>
            </w:r>
          </w:p>
          <w:p w14:paraId="51ABF1B5" w14:textId="77777777" w:rsidR="00BF0B35" w:rsidRPr="00A358CF" w:rsidRDefault="00BF0B35" w:rsidP="00BF0B35">
            <w:pPr>
              <w:pStyle w:val="ListParagraph"/>
              <w:spacing w:before="120" w:after="120"/>
              <w:ind w:left="0"/>
              <w:contextualSpacing w:val="0"/>
              <w:jc w:val="both"/>
              <w:rPr>
                <w:b/>
                <w:bCs/>
                <w:lang w:val="es-ES"/>
              </w:rPr>
            </w:pPr>
            <w:r w:rsidRPr="00A358CF">
              <w:rPr>
                <w:lang w:val="es-ES"/>
              </w:rPr>
              <w:t>“Si se establece en los Requisitos del Contratante, el Contratista deberá dar acceso o prestar servicios que satisfagan las necesidades físicas, sociales y culturales del Personal del Contratista. El Contratista también proporcionará instalaciones similares para el Personal del Contratante como se establece en los Requisitos del Contratante”.</w:t>
            </w:r>
          </w:p>
        </w:tc>
      </w:tr>
      <w:tr w:rsidR="00BF0B35" w:rsidRPr="00A358CF" w14:paraId="7BCFBDC3" w14:textId="77777777" w:rsidTr="005C01E4">
        <w:tc>
          <w:tcPr>
            <w:tcW w:w="2597" w:type="dxa"/>
            <w:gridSpan w:val="2"/>
            <w:tcMar>
              <w:left w:w="115" w:type="dxa"/>
              <w:bottom w:w="144" w:type="dxa"/>
              <w:right w:w="115" w:type="dxa"/>
            </w:tcMar>
          </w:tcPr>
          <w:p w14:paraId="46BA7055" w14:textId="77777777" w:rsidR="00BF0B35" w:rsidRPr="00A358CF" w:rsidRDefault="00BF0B35" w:rsidP="00BF0B35">
            <w:pPr>
              <w:rPr>
                <w:b/>
                <w:lang w:val="es-ES"/>
              </w:rPr>
            </w:pPr>
            <w:r w:rsidRPr="00A358CF">
              <w:rPr>
                <w:b/>
                <w:lang w:val="es-ES"/>
              </w:rPr>
              <w:t>Subcláusula 6.7</w:t>
            </w:r>
          </w:p>
        </w:tc>
        <w:tc>
          <w:tcPr>
            <w:tcW w:w="6874" w:type="dxa"/>
            <w:tcMar>
              <w:left w:w="115" w:type="dxa"/>
              <w:bottom w:w="144" w:type="dxa"/>
              <w:right w:w="115" w:type="dxa"/>
            </w:tcMar>
          </w:tcPr>
          <w:p w14:paraId="79744032" w14:textId="77777777" w:rsidR="00BF0B35" w:rsidRPr="00A358CF" w:rsidRDefault="00BF0B35" w:rsidP="00BF0B35">
            <w:pPr>
              <w:pStyle w:val="ListParagraph"/>
              <w:spacing w:before="60"/>
              <w:ind w:left="0"/>
              <w:jc w:val="both"/>
              <w:rPr>
                <w:lang w:val="es-ES"/>
              </w:rPr>
            </w:pPr>
            <w:r w:rsidRPr="00A358CF">
              <w:rPr>
                <w:b/>
                <w:lang w:val="es-ES"/>
              </w:rPr>
              <w:t xml:space="preserve">Seguridad y Salud </w:t>
            </w:r>
          </w:p>
        </w:tc>
      </w:tr>
      <w:tr w:rsidR="00BF0B35" w:rsidRPr="00A358CF" w14:paraId="31562BA7" w14:textId="77777777" w:rsidTr="005C01E4">
        <w:tc>
          <w:tcPr>
            <w:tcW w:w="2597" w:type="dxa"/>
            <w:gridSpan w:val="2"/>
            <w:tcMar>
              <w:left w:w="115" w:type="dxa"/>
              <w:bottom w:w="144" w:type="dxa"/>
              <w:right w:w="115" w:type="dxa"/>
            </w:tcMar>
          </w:tcPr>
          <w:p w14:paraId="6BAFEEED" w14:textId="77777777" w:rsidR="00BF0B35" w:rsidRPr="00A358CF" w:rsidRDefault="00BF0B35" w:rsidP="00BF0B35">
            <w:pPr>
              <w:rPr>
                <w:b/>
                <w:lang w:val="es-ES"/>
              </w:rPr>
            </w:pPr>
          </w:p>
        </w:tc>
        <w:tc>
          <w:tcPr>
            <w:tcW w:w="6874" w:type="dxa"/>
            <w:tcMar>
              <w:left w:w="115" w:type="dxa"/>
              <w:bottom w:w="144" w:type="dxa"/>
              <w:right w:w="115" w:type="dxa"/>
            </w:tcMar>
          </w:tcPr>
          <w:p w14:paraId="576DFB7F" w14:textId="77777777" w:rsidR="00BF0B35" w:rsidRPr="00A358CF" w:rsidRDefault="00BF0B35" w:rsidP="00BF0B35">
            <w:pPr>
              <w:pStyle w:val="ListParagraph"/>
              <w:spacing w:before="60"/>
              <w:ind w:left="0"/>
              <w:jc w:val="both"/>
              <w:rPr>
                <w:lang w:val="es-ES"/>
              </w:rPr>
            </w:pPr>
            <w:r w:rsidRPr="00A358CF">
              <w:rPr>
                <w:lang w:val="es-ES"/>
              </w:rPr>
              <w:t>Al comienzo de la Subcláusula: "El Contratista deberá" se reemplaza por: "Además de los requisitos de la Subcláusula 4.8 [</w:t>
            </w:r>
            <w:r w:rsidRPr="00A358CF">
              <w:rPr>
                <w:i/>
                <w:iCs/>
                <w:lang w:val="es-ES"/>
              </w:rPr>
              <w:t>Obligaciones de Salud y Seguridad</w:t>
            </w:r>
            <w:r w:rsidRPr="00A358CF">
              <w:rPr>
                <w:lang w:val="es-ES"/>
              </w:rPr>
              <w:t>], el Contratista deberá ...  ". Se elimina la primera oración del último párrafo.</w:t>
            </w:r>
          </w:p>
        </w:tc>
      </w:tr>
      <w:tr w:rsidR="00BF0B35" w:rsidRPr="00A358CF" w14:paraId="564C68AB" w14:textId="77777777" w:rsidTr="005C01E4">
        <w:tc>
          <w:tcPr>
            <w:tcW w:w="2597" w:type="dxa"/>
            <w:gridSpan w:val="2"/>
            <w:tcMar>
              <w:left w:w="115" w:type="dxa"/>
              <w:bottom w:w="144" w:type="dxa"/>
              <w:right w:w="115" w:type="dxa"/>
            </w:tcMar>
          </w:tcPr>
          <w:p w14:paraId="51D56A74" w14:textId="77777777" w:rsidR="00BF0B35" w:rsidRPr="00A358CF" w:rsidRDefault="00BF0B35" w:rsidP="00BF0B35">
            <w:pPr>
              <w:rPr>
                <w:b/>
                <w:lang w:val="es-ES"/>
              </w:rPr>
            </w:pPr>
            <w:r w:rsidRPr="00A358CF">
              <w:rPr>
                <w:b/>
                <w:lang w:val="es-ES"/>
              </w:rPr>
              <w:lastRenderedPageBreak/>
              <w:t>Subcláusula 6.9</w:t>
            </w:r>
          </w:p>
        </w:tc>
        <w:tc>
          <w:tcPr>
            <w:tcW w:w="6874" w:type="dxa"/>
            <w:tcMar>
              <w:left w:w="115" w:type="dxa"/>
              <w:bottom w:w="144" w:type="dxa"/>
              <w:right w:w="115" w:type="dxa"/>
            </w:tcMar>
          </w:tcPr>
          <w:p w14:paraId="0361B43E" w14:textId="77777777" w:rsidR="00BF0B35" w:rsidRPr="00A358CF" w:rsidRDefault="00BF0B35" w:rsidP="00BF0B35">
            <w:pPr>
              <w:pStyle w:val="ListParagraph"/>
              <w:spacing w:before="60"/>
              <w:ind w:left="0"/>
              <w:jc w:val="both"/>
              <w:rPr>
                <w:lang w:val="es-ES"/>
              </w:rPr>
            </w:pPr>
            <w:r w:rsidRPr="00A358CF">
              <w:rPr>
                <w:b/>
                <w:lang w:val="es-ES"/>
              </w:rPr>
              <w:t>Personal del Contratista</w:t>
            </w:r>
          </w:p>
        </w:tc>
      </w:tr>
      <w:tr w:rsidR="00BF0B35" w:rsidRPr="00E0610C" w14:paraId="6AD7BF94" w14:textId="77777777" w:rsidTr="005C01E4">
        <w:tc>
          <w:tcPr>
            <w:tcW w:w="2597" w:type="dxa"/>
            <w:gridSpan w:val="2"/>
            <w:tcMar>
              <w:left w:w="115" w:type="dxa"/>
              <w:bottom w:w="144" w:type="dxa"/>
              <w:right w:w="115" w:type="dxa"/>
            </w:tcMar>
          </w:tcPr>
          <w:p w14:paraId="4C584029" w14:textId="77777777" w:rsidR="00BF0B35" w:rsidRPr="00A358CF" w:rsidRDefault="00BF0B35" w:rsidP="00BF0B35">
            <w:pPr>
              <w:rPr>
                <w:b/>
                <w:lang w:val="es-ES"/>
              </w:rPr>
            </w:pPr>
          </w:p>
        </w:tc>
        <w:tc>
          <w:tcPr>
            <w:tcW w:w="6874" w:type="dxa"/>
            <w:tcMar>
              <w:left w:w="115" w:type="dxa"/>
              <w:bottom w:w="144" w:type="dxa"/>
              <w:right w:w="115" w:type="dxa"/>
            </w:tcMar>
          </w:tcPr>
          <w:p w14:paraId="70A24F24" w14:textId="5AA3B5D8" w:rsidR="00BF0B35" w:rsidRPr="00A358CF" w:rsidRDefault="00BF0B35" w:rsidP="00BF0B35">
            <w:pPr>
              <w:pStyle w:val="ListParagraph"/>
              <w:spacing w:before="120" w:after="120"/>
              <w:ind w:left="0"/>
              <w:contextualSpacing w:val="0"/>
              <w:jc w:val="both"/>
              <w:rPr>
                <w:lang w:val="es-ES"/>
              </w:rPr>
            </w:pPr>
            <w:r w:rsidRPr="00A358CF">
              <w:rPr>
                <w:lang w:val="es-ES"/>
              </w:rPr>
              <w:t xml:space="preserve">La </w:t>
            </w:r>
            <w:r w:rsidR="00DC2608" w:rsidRPr="00A358CF">
              <w:rPr>
                <w:lang w:val="es-ES"/>
              </w:rPr>
              <w:t>Subcláusula</w:t>
            </w:r>
            <w:r w:rsidRPr="00A358CF">
              <w:rPr>
                <w:lang w:val="es-ES"/>
              </w:rPr>
              <w:t xml:space="preserve"> se reemplaza por:</w:t>
            </w:r>
          </w:p>
          <w:p w14:paraId="1DC307A6" w14:textId="48181060" w:rsidR="00BF0B35" w:rsidRPr="00A358CF" w:rsidRDefault="00BF0B35" w:rsidP="00BF0B35">
            <w:pPr>
              <w:pStyle w:val="ListParagraph"/>
              <w:spacing w:before="120" w:after="120"/>
              <w:ind w:left="0"/>
              <w:contextualSpacing w:val="0"/>
              <w:jc w:val="both"/>
              <w:rPr>
                <w:lang w:val="es-ES"/>
              </w:rPr>
            </w:pPr>
            <w:r w:rsidRPr="00A358CF">
              <w:rPr>
                <w:lang w:val="es-ES"/>
              </w:rPr>
              <w:t>“El Personal del Contratista (incluido el personal clave, si hubiera) deberá estar debidamente calificado, capacitado, con experiencia y competente en sus respectivos oficios u ocupaciones.</w:t>
            </w:r>
          </w:p>
          <w:p w14:paraId="5E09309D" w14:textId="77777777" w:rsidR="00BF0B35" w:rsidRPr="00A358CF" w:rsidRDefault="00BF0B35" w:rsidP="00BF0B35">
            <w:pPr>
              <w:pStyle w:val="ListParagraph"/>
              <w:spacing w:before="120" w:after="120"/>
              <w:ind w:left="0"/>
              <w:contextualSpacing w:val="0"/>
              <w:jc w:val="both"/>
              <w:rPr>
                <w:lang w:val="es-ES"/>
              </w:rPr>
            </w:pPr>
            <w:r w:rsidRPr="00A358CF">
              <w:rPr>
                <w:lang w:val="es-ES"/>
              </w:rPr>
              <w:t>El Representante del Contratante puede exigir al Contratista que elimine (o haga que se elimine) a cualquier persona empleada en el Lugar de las Obras o las Obras, incluido el Representante del Contratista y el Personal clave (si corresponde), que:</w:t>
            </w:r>
          </w:p>
          <w:p w14:paraId="219AD18D" w14:textId="77777777" w:rsidR="00BF0B35" w:rsidRPr="00A358CF" w:rsidRDefault="00BF0B35" w:rsidP="00E4638B">
            <w:pPr>
              <w:pStyle w:val="ListParagraph"/>
              <w:numPr>
                <w:ilvl w:val="0"/>
                <w:numId w:val="123"/>
              </w:numPr>
              <w:spacing w:before="120" w:after="120"/>
              <w:contextualSpacing w:val="0"/>
              <w:jc w:val="both"/>
              <w:rPr>
                <w:lang w:val="es-ES"/>
              </w:rPr>
            </w:pPr>
            <w:r w:rsidRPr="00A358CF">
              <w:rPr>
                <w:lang w:val="es-ES"/>
              </w:rPr>
              <w:t>persiste en cualquier mala conducta o falta de cuidado;</w:t>
            </w:r>
          </w:p>
          <w:p w14:paraId="4B65D1E2" w14:textId="77777777" w:rsidR="00BF0B35" w:rsidRPr="00A358CF" w:rsidRDefault="00BF0B35" w:rsidP="00E4638B">
            <w:pPr>
              <w:pStyle w:val="ListParagraph"/>
              <w:numPr>
                <w:ilvl w:val="0"/>
                <w:numId w:val="123"/>
              </w:numPr>
              <w:spacing w:before="120" w:after="120"/>
              <w:contextualSpacing w:val="0"/>
              <w:jc w:val="both"/>
              <w:rPr>
                <w:lang w:val="es-ES"/>
              </w:rPr>
            </w:pPr>
            <w:r w:rsidRPr="00A358CF">
              <w:rPr>
                <w:lang w:val="es-ES"/>
              </w:rPr>
              <w:t>realiza tareas de manera incompetente o negligente;</w:t>
            </w:r>
          </w:p>
          <w:p w14:paraId="1C31A5C4" w14:textId="77777777" w:rsidR="00BF0B35" w:rsidRPr="00A358CF" w:rsidRDefault="00BF0B35" w:rsidP="00E4638B">
            <w:pPr>
              <w:pStyle w:val="ListParagraph"/>
              <w:numPr>
                <w:ilvl w:val="0"/>
                <w:numId w:val="123"/>
              </w:numPr>
              <w:spacing w:before="120" w:after="120"/>
              <w:contextualSpacing w:val="0"/>
              <w:jc w:val="both"/>
              <w:rPr>
                <w:lang w:val="es-ES"/>
              </w:rPr>
            </w:pPr>
            <w:r w:rsidRPr="00A358CF">
              <w:rPr>
                <w:lang w:val="es-ES"/>
              </w:rPr>
              <w:t>no cumple con alguna disposición del Contrato;</w:t>
            </w:r>
          </w:p>
          <w:p w14:paraId="37B121CD" w14:textId="77777777" w:rsidR="00BF0B35" w:rsidRPr="00A358CF" w:rsidRDefault="00BF0B35" w:rsidP="00E4638B">
            <w:pPr>
              <w:pStyle w:val="ListParagraph"/>
              <w:numPr>
                <w:ilvl w:val="0"/>
                <w:numId w:val="123"/>
              </w:numPr>
              <w:spacing w:before="120" w:after="120"/>
              <w:contextualSpacing w:val="0"/>
              <w:jc w:val="both"/>
              <w:rPr>
                <w:lang w:val="es-ES"/>
              </w:rPr>
            </w:pPr>
            <w:r w:rsidRPr="00A358CF">
              <w:rPr>
                <w:lang w:val="es-ES"/>
              </w:rPr>
              <w:t>persiste en cualquier conducta que sea perjudicial para la seguridad, la salud o la protección del medio ambiente;</w:t>
            </w:r>
          </w:p>
          <w:p w14:paraId="216A87E5" w14:textId="77777777" w:rsidR="00BF0B35" w:rsidRPr="00A358CF" w:rsidRDefault="00BF0B35" w:rsidP="00E4638B">
            <w:pPr>
              <w:pStyle w:val="ListParagraph"/>
              <w:numPr>
                <w:ilvl w:val="0"/>
                <w:numId w:val="123"/>
              </w:numPr>
              <w:spacing w:before="120" w:after="120"/>
              <w:contextualSpacing w:val="0"/>
              <w:jc w:val="both"/>
              <w:rPr>
                <w:lang w:val="es-ES"/>
              </w:rPr>
            </w:pPr>
            <w:r w:rsidRPr="00A358CF">
              <w:rPr>
                <w:lang w:val="es-ES"/>
              </w:rPr>
              <w:t>basado en evidencia razonable, se determina que ha participado en Fraude y Corrupción durante la ejecución de las Obras;</w:t>
            </w:r>
          </w:p>
          <w:p w14:paraId="0EEC2E8A" w14:textId="77777777" w:rsidR="00BF0B35" w:rsidRPr="00A358CF" w:rsidRDefault="00BF0B35" w:rsidP="00E4638B">
            <w:pPr>
              <w:pStyle w:val="ListParagraph"/>
              <w:numPr>
                <w:ilvl w:val="0"/>
                <w:numId w:val="123"/>
              </w:numPr>
              <w:spacing w:before="120" w:after="120"/>
              <w:contextualSpacing w:val="0"/>
              <w:jc w:val="both"/>
              <w:rPr>
                <w:lang w:val="es-ES"/>
              </w:rPr>
            </w:pPr>
            <w:r w:rsidRPr="00A358CF">
              <w:rPr>
                <w:lang w:val="es-ES"/>
              </w:rPr>
              <w:t>ha sido reclutado del Personal del Contratante en violación de la Sub-Cláusula 6.3 [</w:t>
            </w:r>
            <w:r w:rsidRPr="00A358CF">
              <w:rPr>
                <w:i/>
                <w:iCs/>
                <w:lang w:val="es-ES"/>
              </w:rPr>
              <w:t>Personas al Servicio del Contratante</w:t>
            </w:r>
            <w:r w:rsidRPr="00A358CF">
              <w:rPr>
                <w:lang w:val="es-ES"/>
              </w:rPr>
              <w:t>];</w:t>
            </w:r>
          </w:p>
          <w:p w14:paraId="15C22F83" w14:textId="77777777" w:rsidR="00BF0B35" w:rsidRPr="00A358CF" w:rsidRDefault="00BF0B35" w:rsidP="00E4638B">
            <w:pPr>
              <w:pStyle w:val="ListParagraph"/>
              <w:numPr>
                <w:ilvl w:val="0"/>
                <w:numId w:val="123"/>
              </w:numPr>
              <w:spacing w:before="120" w:after="120"/>
              <w:contextualSpacing w:val="0"/>
              <w:jc w:val="both"/>
              <w:rPr>
                <w:lang w:val="es-ES"/>
              </w:rPr>
            </w:pPr>
            <w:r w:rsidRPr="00A358CF">
              <w:rPr>
                <w:lang w:val="es-ES"/>
              </w:rPr>
              <w:t>adopta un comportamiento que infringe las Normas de conducta AS para el Personal del Contratista</w:t>
            </w:r>
          </w:p>
          <w:p w14:paraId="55A58416" w14:textId="77777777" w:rsidR="00BF0B35" w:rsidRPr="00A358CF" w:rsidRDefault="00BF0B35" w:rsidP="00BF0B35">
            <w:pPr>
              <w:pStyle w:val="ListParagraph"/>
              <w:spacing w:before="120" w:after="120"/>
              <w:ind w:left="0"/>
              <w:contextualSpacing w:val="0"/>
              <w:jc w:val="both"/>
              <w:rPr>
                <w:lang w:val="es-ES"/>
              </w:rPr>
            </w:pPr>
            <w:r w:rsidRPr="00A358CF">
              <w:rPr>
                <w:lang w:val="es-ES"/>
              </w:rPr>
              <w:t>Si corresponde, el Contratista deberá designar inmediatamente (o hacer que se designe) un reemplazo adecuado con habilidades y experiencia equivalentes.</w:t>
            </w:r>
          </w:p>
          <w:p w14:paraId="49C9357B" w14:textId="4FD616E9" w:rsidR="00BF0B35" w:rsidRPr="00A358CF" w:rsidRDefault="00BF0B35" w:rsidP="00BF0B35">
            <w:pPr>
              <w:pStyle w:val="ListParagraph"/>
              <w:spacing w:before="120" w:after="120"/>
              <w:ind w:left="0"/>
              <w:contextualSpacing w:val="0"/>
              <w:jc w:val="both"/>
              <w:rPr>
                <w:lang w:val="es-ES"/>
              </w:rPr>
            </w:pPr>
            <w:r w:rsidRPr="00A358CF">
              <w:rPr>
                <w:lang w:val="es-ES"/>
              </w:rPr>
              <w:t xml:space="preserve">A pesar de cualquier requisito del Representante del Contratante para remover o causar </w:t>
            </w:r>
            <w:r w:rsidR="00B14114">
              <w:rPr>
                <w:lang w:val="es-ES"/>
              </w:rPr>
              <w:t xml:space="preserve">la </w:t>
            </w:r>
            <w:r w:rsidRPr="00A358CF">
              <w:rPr>
                <w:lang w:val="es-ES"/>
              </w:rPr>
              <w:t>remoción de cualquier persona, el Contratista tomará medidas inmediatas según corresponda en respuesta a cualquier violación de (a) a (g) anterior. Dicha acción inmediata incluirá la exclusión (o hacer que se excluya) del Lugar de las Obras u otros lugares donde se realicen las Obras, cualquier Personal del Contratista que participe en (a), (b), (c), (d), ( e) o (g) arriba o ha sido reclutado como se indica en (f) arriba.</w:t>
            </w:r>
          </w:p>
          <w:p w14:paraId="47158254" w14:textId="77777777" w:rsidR="00BF0B35" w:rsidRPr="00A358CF" w:rsidRDefault="00BF0B35" w:rsidP="00BF0B35">
            <w:pPr>
              <w:pStyle w:val="ListParagraph"/>
              <w:spacing w:before="120" w:after="120"/>
              <w:ind w:left="0"/>
              <w:contextualSpacing w:val="0"/>
              <w:jc w:val="both"/>
              <w:rPr>
                <w:lang w:val="es-ES"/>
              </w:rPr>
            </w:pPr>
            <w:r w:rsidRPr="00A358CF">
              <w:rPr>
                <w:lang w:val="es-ES"/>
              </w:rPr>
              <w:t>En caso de reemplazo del Representante del Contratista, se aplicará la Subcláusula 4.3 [</w:t>
            </w:r>
            <w:r w:rsidRPr="00A358CF">
              <w:rPr>
                <w:i/>
                <w:iCs/>
                <w:lang w:val="es-ES"/>
              </w:rPr>
              <w:t>Representante del Contratista</w:t>
            </w:r>
            <w:r w:rsidRPr="00A358CF">
              <w:rPr>
                <w:lang w:val="es-ES"/>
              </w:rPr>
              <w:t>]. En el caso de reemplazo de Personal Clave (si corresponde), se aplicará la disposición de reemplazo en esta Subcláusula 6.9.</w:t>
            </w:r>
          </w:p>
          <w:p w14:paraId="1F35B7C5" w14:textId="55BF404B" w:rsidR="00BF0B35" w:rsidRPr="00A358CF" w:rsidRDefault="00BF0B35" w:rsidP="00BF0B35">
            <w:pPr>
              <w:pStyle w:val="ListParagraph"/>
              <w:spacing w:before="120" w:after="120"/>
              <w:ind w:left="0"/>
              <w:contextualSpacing w:val="0"/>
              <w:jc w:val="both"/>
              <w:rPr>
                <w:lang w:val="es-ES"/>
              </w:rPr>
            </w:pPr>
            <w:r w:rsidRPr="00A358CF">
              <w:rPr>
                <w:lang w:val="es-ES"/>
              </w:rPr>
              <w:t xml:space="preserve">Si el Contratista tiene la intención de reemplazar a un Personal Clave, el Contratista deberá, al menos 30 días antes de la fecha prevista de reemplazo, notificar al Representante del Contratante, el nombre, la </w:t>
            </w:r>
            <w:r w:rsidRPr="00A358CF">
              <w:rPr>
                <w:lang w:val="es-ES"/>
              </w:rPr>
              <w:lastRenderedPageBreak/>
              <w:t xml:space="preserve">dirección, las calificaciones académicas y la experiencia relevante del Personal </w:t>
            </w:r>
            <w:r w:rsidR="00DC2608" w:rsidRPr="00A358CF">
              <w:rPr>
                <w:lang w:val="es-ES"/>
              </w:rPr>
              <w:t>Clave</w:t>
            </w:r>
            <w:r w:rsidRPr="00A358CF">
              <w:rPr>
                <w:lang w:val="es-ES"/>
              </w:rPr>
              <w:t xml:space="preserve"> de reemplazo previsto. El Contratista no podrá, sin el consentimiento previo del Representante del Contratante, revocar el nombramiento del Personal Clave o nombrar un reemplazo”.</w:t>
            </w:r>
          </w:p>
        </w:tc>
      </w:tr>
      <w:tr w:rsidR="00BF0B35" w:rsidRPr="00E0610C" w14:paraId="5605971D" w14:textId="77777777" w:rsidTr="004B028D">
        <w:tc>
          <w:tcPr>
            <w:tcW w:w="9471" w:type="dxa"/>
            <w:gridSpan w:val="3"/>
            <w:tcMar>
              <w:left w:w="115" w:type="dxa"/>
              <w:bottom w:w="144" w:type="dxa"/>
              <w:right w:w="115" w:type="dxa"/>
            </w:tcMar>
          </w:tcPr>
          <w:p w14:paraId="5AADBBAC" w14:textId="49F367EC" w:rsidR="00BF0B35" w:rsidRPr="00A358CF" w:rsidRDefault="00BF0B35" w:rsidP="00BF0B35">
            <w:pPr>
              <w:pStyle w:val="ListParagraph"/>
              <w:spacing w:before="60"/>
              <w:ind w:left="0"/>
              <w:jc w:val="both"/>
              <w:rPr>
                <w:lang w:val="es-ES"/>
              </w:rPr>
            </w:pPr>
            <w:r w:rsidRPr="00A358CF">
              <w:rPr>
                <w:b/>
                <w:lang w:val="es-ES"/>
              </w:rPr>
              <w:lastRenderedPageBreak/>
              <w:t>Se agregan las siguientes Subcláusulas 6.12 a 6.27 después de la Subcláusula 6.11</w:t>
            </w:r>
          </w:p>
        </w:tc>
      </w:tr>
      <w:tr w:rsidR="00BF0B35" w:rsidRPr="00E0610C" w14:paraId="2C28CB5D" w14:textId="77777777" w:rsidTr="005C01E4">
        <w:tc>
          <w:tcPr>
            <w:tcW w:w="2597" w:type="dxa"/>
            <w:gridSpan w:val="2"/>
            <w:tcMar>
              <w:left w:w="115" w:type="dxa"/>
              <w:bottom w:w="144" w:type="dxa"/>
              <w:right w:w="115" w:type="dxa"/>
            </w:tcMar>
          </w:tcPr>
          <w:p w14:paraId="2F832760" w14:textId="77777777" w:rsidR="00BF0B35" w:rsidRPr="00A358CF" w:rsidRDefault="00BF0B35" w:rsidP="00BF0B35">
            <w:pPr>
              <w:rPr>
                <w:b/>
                <w:lang w:val="es-ES"/>
              </w:rPr>
            </w:pPr>
          </w:p>
        </w:tc>
        <w:tc>
          <w:tcPr>
            <w:tcW w:w="6874" w:type="dxa"/>
            <w:tcMar>
              <w:left w:w="115" w:type="dxa"/>
              <w:bottom w:w="144" w:type="dxa"/>
              <w:right w:w="115" w:type="dxa"/>
            </w:tcMar>
          </w:tcPr>
          <w:p w14:paraId="558A60AB" w14:textId="77777777" w:rsidR="00BF0B35" w:rsidRPr="00A358CF" w:rsidRDefault="00BF0B35" w:rsidP="00BF0B35">
            <w:pPr>
              <w:pStyle w:val="ListParagraph"/>
              <w:spacing w:before="60"/>
              <w:ind w:left="0"/>
              <w:jc w:val="both"/>
              <w:rPr>
                <w:lang w:val="es-ES"/>
              </w:rPr>
            </w:pPr>
            <w:r w:rsidRPr="00A358CF">
              <w:rPr>
                <w:lang w:val="es-ES"/>
              </w:rPr>
              <w:t>Se agregan las siguientes Subcláusulas:</w:t>
            </w:r>
          </w:p>
          <w:p w14:paraId="38AB754F" w14:textId="77777777" w:rsidR="00BF0B35" w:rsidRPr="00A358CF" w:rsidRDefault="00BF0B35" w:rsidP="00BF0B35">
            <w:pPr>
              <w:pStyle w:val="ListParagraph"/>
              <w:spacing w:before="60"/>
              <w:ind w:left="0"/>
              <w:jc w:val="both"/>
              <w:rPr>
                <w:lang w:val="es-ES"/>
              </w:rPr>
            </w:pPr>
          </w:p>
          <w:p w14:paraId="24C034D6" w14:textId="77777777" w:rsidR="00BF0B35" w:rsidRPr="00A358CF" w:rsidRDefault="00BF0B35" w:rsidP="00BF0B35">
            <w:pPr>
              <w:pStyle w:val="ListParagraph"/>
              <w:spacing w:before="60"/>
              <w:ind w:left="0"/>
              <w:jc w:val="both"/>
              <w:rPr>
                <w:b/>
                <w:lang w:val="es-ES"/>
              </w:rPr>
            </w:pPr>
            <w:r w:rsidRPr="00A358CF">
              <w:rPr>
                <w:b/>
                <w:lang w:val="es-ES"/>
              </w:rPr>
              <w:t>“6.12 Personal Extranjero</w:t>
            </w:r>
          </w:p>
          <w:p w14:paraId="7CB7C71C" w14:textId="77777777" w:rsidR="00BF0B35" w:rsidRPr="00A358CF" w:rsidRDefault="00BF0B35" w:rsidP="00BF0B35">
            <w:pPr>
              <w:pStyle w:val="ListParagraph"/>
              <w:ind w:left="0"/>
              <w:jc w:val="both"/>
              <w:rPr>
                <w:lang w:val="es-ES"/>
              </w:rPr>
            </w:pPr>
            <w:r w:rsidRPr="00A358CF">
              <w:rPr>
                <w:lang w:val="es-ES"/>
              </w:rPr>
              <w:br/>
              <w:t>En la medida en que lo permitan las leyes aplicables, el Contratista podrá traer al País al personal extranjero que sea necesario para la ejecución de las Obras. El Contratista se asegurará que esas personas obtengan los visados de residencia y los permisos de trabajo necesarios. Si el Contratista así lo solicita, el Contratante hará todo lo posible para ayudarlo rápida y oportunamente a obtener los permisos locales, estatales, nacionales o gubernamentales que sean necesarios para traer al País dicho  personal.</w:t>
            </w:r>
          </w:p>
          <w:p w14:paraId="315E876A" w14:textId="77777777" w:rsidR="00BF0B35" w:rsidRPr="00A358CF" w:rsidRDefault="00BF0B35" w:rsidP="00BF0B35">
            <w:pPr>
              <w:pStyle w:val="ListParagraph"/>
              <w:ind w:left="0"/>
              <w:jc w:val="both"/>
              <w:rPr>
                <w:rFonts w:ascii="Calibri" w:hAnsi="Calibri"/>
                <w:lang w:val="es-ES"/>
              </w:rPr>
            </w:pPr>
          </w:p>
          <w:p w14:paraId="127DCC4C" w14:textId="77777777" w:rsidR="00BF0B35" w:rsidRPr="00A358CF" w:rsidRDefault="00BF0B35" w:rsidP="00BF0B35">
            <w:pPr>
              <w:pStyle w:val="ListParagraph"/>
              <w:ind w:left="0"/>
              <w:jc w:val="both"/>
              <w:rPr>
                <w:lang w:val="es-ES"/>
              </w:rPr>
            </w:pPr>
            <w:r w:rsidRPr="00A358CF">
              <w:rPr>
                <w:lang w:val="es-ES"/>
              </w:rPr>
              <w:t>El Contratista será responsable de que esos miembros del personal regresen a su lugar de contratación o a su domicilio. En el caso de que alguno de esos empleados o alguno de sus familiares fallezca en el País, el Contratista será igualmente responsable de hacer los arreglos necesarios para su regreso o entierro.</w:t>
            </w:r>
          </w:p>
          <w:p w14:paraId="7F132A77" w14:textId="77777777" w:rsidR="00BF0B35" w:rsidRPr="00A358CF" w:rsidRDefault="00BF0B35" w:rsidP="00BF0B35">
            <w:pPr>
              <w:pStyle w:val="ListParagraph"/>
              <w:spacing w:before="60"/>
              <w:ind w:left="0"/>
              <w:jc w:val="both"/>
              <w:rPr>
                <w:rFonts w:ascii="Calibri" w:hAnsi="Calibri"/>
                <w:lang w:val="es-ES"/>
              </w:rPr>
            </w:pPr>
            <w:r w:rsidRPr="00A358CF">
              <w:rPr>
                <w:lang w:val="es-ES"/>
              </w:rPr>
              <w:br/>
            </w:r>
            <w:r w:rsidRPr="00A358CF">
              <w:rPr>
                <w:b/>
                <w:lang w:val="es-ES"/>
              </w:rPr>
              <w:t>6.13 Suministro de Alimentos</w:t>
            </w:r>
          </w:p>
          <w:p w14:paraId="1D51138A" w14:textId="77777777" w:rsidR="00BF0B35" w:rsidRPr="00A358CF" w:rsidRDefault="00BF0B35" w:rsidP="00BF0B35">
            <w:pPr>
              <w:pStyle w:val="ListParagraph"/>
              <w:ind w:left="0"/>
              <w:jc w:val="both"/>
              <w:rPr>
                <w:lang w:val="es-ES"/>
              </w:rPr>
            </w:pPr>
            <w:r w:rsidRPr="00A358CF">
              <w:rPr>
                <w:lang w:val="es-ES"/>
              </w:rPr>
              <w:br/>
              <w:t>El Contratista se encargará de que se suministre al Personal del Contratista una cantidad suficiente de alimentos adecuados a precios razonables, conforme se señale en las Especificaciones, para los fines del Contrato o en relación con éste.</w:t>
            </w:r>
          </w:p>
          <w:p w14:paraId="4A6755CC" w14:textId="77777777" w:rsidR="00BF0B35" w:rsidRPr="00A358CF" w:rsidRDefault="00BF0B35" w:rsidP="00BF0B35">
            <w:pPr>
              <w:pStyle w:val="ListParagraph"/>
              <w:keepNext/>
              <w:keepLines/>
              <w:spacing w:before="60"/>
              <w:ind w:left="0"/>
              <w:jc w:val="both"/>
              <w:rPr>
                <w:b/>
                <w:lang w:val="es-ES"/>
              </w:rPr>
            </w:pPr>
          </w:p>
          <w:p w14:paraId="79534394" w14:textId="77777777" w:rsidR="00BF0B35" w:rsidRPr="00A358CF" w:rsidRDefault="00BF0B35" w:rsidP="00BF0B35">
            <w:pPr>
              <w:pStyle w:val="ListParagraph"/>
              <w:spacing w:before="60"/>
              <w:ind w:left="0"/>
              <w:jc w:val="both"/>
              <w:rPr>
                <w:b/>
                <w:lang w:val="es-ES"/>
              </w:rPr>
            </w:pPr>
            <w:r w:rsidRPr="00A358CF">
              <w:rPr>
                <w:b/>
                <w:lang w:val="es-ES"/>
              </w:rPr>
              <w:t>6.14 Abastecimiento de Agua</w:t>
            </w:r>
          </w:p>
          <w:p w14:paraId="0A54881E" w14:textId="77777777" w:rsidR="00BF0B35" w:rsidRPr="00A358CF" w:rsidRDefault="00BF0B35" w:rsidP="00BF0B35">
            <w:pPr>
              <w:pStyle w:val="ListParagraph"/>
              <w:ind w:left="0"/>
              <w:jc w:val="both"/>
              <w:rPr>
                <w:lang w:val="es-ES"/>
              </w:rPr>
            </w:pPr>
            <w:r w:rsidRPr="00A358CF">
              <w:rPr>
                <w:lang w:val="es-ES"/>
              </w:rPr>
              <w:br/>
              <w:t>Tomando en cuenta las condiciones locales, el Contratista suministrará en el Lugar de las Obras una cantidad adecuada de agua potable y de otra clase   para el consumo  del Personal del Contratista.</w:t>
            </w:r>
          </w:p>
          <w:p w14:paraId="67F6AA68" w14:textId="77777777" w:rsidR="00BF0B35" w:rsidRPr="00A358CF" w:rsidRDefault="00BF0B35" w:rsidP="00BF0B35">
            <w:pPr>
              <w:pStyle w:val="ListParagraph"/>
              <w:spacing w:before="60"/>
              <w:ind w:left="0"/>
              <w:jc w:val="both"/>
              <w:rPr>
                <w:b/>
                <w:lang w:val="es-ES"/>
              </w:rPr>
            </w:pPr>
            <w:r w:rsidRPr="00A358CF">
              <w:rPr>
                <w:lang w:val="es-ES"/>
              </w:rPr>
              <w:br/>
            </w:r>
            <w:r w:rsidRPr="00A358CF">
              <w:rPr>
                <w:b/>
                <w:lang w:val="es-ES"/>
              </w:rPr>
              <w:t>6.15 Medidas contra Plagas e Insectos</w:t>
            </w:r>
          </w:p>
          <w:p w14:paraId="7CF44ADE" w14:textId="77777777" w:rsidR="00BF0B35" w:rsidRPr="00A358CF" w:rsidRDefault="00BF0B35" w:rsidP="00BF0B35">
            <w:pPr>
              <w:pStyle w:val="ListParagraph"/>
              <w:ind w:left="0"/>
              <w:jc w:val="both"/>
              <w:rPr>
                <w:lang w:val="es-ES"/>
              </w:rPr>
            </w:pPr>
            <w:r w:rsidRPr="00A358CF">
              <w:rPr>
                <w:lang w:val="es-ES"/>
              </w:rPr>
              <w:br/>
              <w:t>El Contratista tomará, en todo momento, todas las precauciones necesarias para proteger a su Personal en el Lugar de las Obras contra plagas e insectos, y para disminuir los consiguientes peligros para la salud. El Contratista cumplirá todas las normativas de las autoridades sanitarias locales, incluido el uso de insecticidas adecuados.</w:t>
            </w:r>
          </w:p>
          <w:p w14:paraId="42E926DA" w14:textId="77777777" w:rsidR="00BF0B35" w:rsidRPr="00A358CF" w:rsidRDefault="00BF0B35" w:rsidP="00BF0B35">
            <w:pPr>
              <w:pStyle w:val="ListParagraph"/>
              <w:spacing w:before="60"/>
              <w:ind w:left="0"/>
              <w:jc w:val="both"/>
              <w:rPr>
                <w:b/>
                <w:lang w:val="es-ES"/>
              </w:rPr>
            </w:pPr>
            <w:r w:rsidRPr="00A358CF">
              <w:rPr>
                <w:lang w:val="es-ES"/>
              </w:rPr>
              <w:lastRenderedPageBreak/>
              <w:br/>
            </w:r>
            <w:r w:rsidRPr="00A358CF">
              <w:rPr>
                <w:b/>
                <w:lang w:val="es-ES"/>
              </w:rPr>
              <w:t>6.16 Bebidas Alcohólicas y Drogas</w:t>
            </w:r>
          </w:p>
          <w:p w14:paraId="05844AF2" w14:textId="77777777" w:rsidR="00BF0B35" w:rsidRPr="00A358CF" w:rsidRDefault="00BF0B35" w:rsidP="00BF0B35">
            <w:pPr>
              <w:pStyle w:val="ListParagraph"/>
              <w:ind w:left="0"/>
              <w:jc w:val="both"/>
              <w:rPr>
                <w:lang w:val="es-ES"/>
              </w:rPr>
            </w:pPr>
            <w:r w:rsidRPr="00A358CF">
              <w:rPr>
                <w:lang w:val="es-ES"/>
              </w:rPr>
              <w:br/>
              <w:t>Salvo en la medida autorizada por las leyes del País, el Contratista no importará, venderá, regalará, hará objeto de trueque ni dará otro destino a bebidas alcohólicas o drogas, ni tampoco permitirá que su personal las importe, venda, regale, haga objeto de trueque o deseche.</w:t>
            </w:r>
          </w:p>
          <w:p w14:paraId="3F3BDFE9" w14:textId="77777777" w:rsidR="00BF0B35" w:rsidRPr="00A358CF" w:rsidRDefault="00BF0B35" w:rsidP="00BF0B35">
            <w:pPr>
              <w:pStyle w:val="ListParagraph"/>
              <w:spacing w:before="60"/>
              <w:ind w:left="0"/>
              <w:jc w:val="both"/>
              <w:rPr>
                <w:b/>
                <w:lang w:val="es-ES"/>
              </w:rPr>
            </w:pPr>
            <w:r w:rsidRPr="00A358CF">
              <w:rPr>
                <w:lang w:val="es-ES"/>
              </w:rPr>
              <w:br/>
            </w:r>
            <w:r w:rsidRPr="00A358CF">
              <w:rPr>
                <w:b/>
                <w:lang w:val="es-ES"/>
              </w:rPr>
              <w:t>6.17 Armas y Municiones</w:t>
            </w:r>
          </w:p>
          <w:p w14:paraId="7709B7BF" w14:textId="77777777" w:rsidR="00BF0B35" w:rsidRPr="00A358CF" w:rsidRDefault="00BF0B35" w:rsidP="00BF0B35">
            <w:pPr>
              <w:pStyle w:val="ListParagraph"/>
              <w:ind w:left="0"/>
              <w:jc w:val="both"/>
              <w:rPr>
                <w:lang w:val="es-ES"/>
              </w:rPr>
            </w:pPr>
            <w:r w:rsidRPr="00A358CF">
              <w:rPr>
                <w:b/>
                <w:lang w:val="es-ES"/>
              </w:rPr>
              <w:br/>
            </w:r>
            <w:r w:rsidRPr="00A358CF">
              <w:rPr>
                <w:lang w:val="es-ES"/>
              </w:rPr>
              <w:t>El Contratista no regalará, hará objeto de trueque ni dará otro destino a armas o municiones de ningún tipo, ni tampoco permitirá que su Personal lo haga.</w:t>
            </w:r>
          </w:p>
          <w:p w14:paraId="4ADB0CE0" w14:textId="77777777" w:rsidR="00BF0B35" w:rsidRPr="00A358CF" w:rsidRDefault="00BF0B35" w:rsidP="00BF0B35">
            <w:pPr>
              <w:pStyle w:val="ListParagraph"/>
              <w:spacing w:before="60"/>
              <w:ind w:left="0"/>
              <w:jc w:val="both"/>
              <w:rPr>
                <w:b/>
                <w:lang w:val="es-ES"/>
              </w:rPr>
            </w:pPr>
          </w:p>
          <w:p w14:paraId="5089DC31" w14:textId="77777777" w:rsidR="00BF0B35" w:rsidRPr="00A358CF" w:rsidRDefault="00BF0B35" w:rsidP="00BF0B35">
            <w:pPr>
              <w:pStyle w:val="ListParagraph"/>
              <w:spacing w:before="60"/>
              <w:ind w:left="0"/>
              <w:jc w:val="both"/>
              <w:rPr>
                <w:b/>
                <w:lang w:val="es-ES"/>
              </w:rPr>
            </w:pPr>
            <w:r w:rsidRPr="00A358CF">
              <w:rPr>
                <w:b/>
                <w:lang w:val="es-ES"/>
              </w:rPr>
              <w:t>6.18 Días Festivos y Costumbres Religiosas</w:t>
            </w:r>
          </w:p>
          <w:p w14:paraId="53D13671" w14:textId="77777777" w:rsidR="00BF0B35" w:rsidRPr="00A358CF" w:rsidRDefault="00BF0B35" w:rsidP="00BF0B35">
            <w:pPr>
              <w:pStyle w:val="ListParagraph"/>
              <w:ind w:left="0"/>
              <w:jc w:val="both"/>
              <w:rPr>
                <w:lang w:val="es-ES"/>
              </w:rPr>
            </w:pPr>
            <w:r w:rsidRPr="00A358CF">
              <w:rPr>
                <w:lang w:val="es-ES"/>
              </w:rPr>
              <w:br/>
              <w:t>El Contratista respetará los días festivos, los días de descanso y las costumbres religiosas y de otra índole que se reconozcan en el País.</w:t>
            </w:r>
          </w:p>
          <w:p w14:paraId="1C226372" w14:textId="77777777" w:rsidR="00BF0B35" w:rsidRPr="00A358CF" w:rsidRDefault="00BF0B35" w:rsidP="00BF0B35">
            <w:pPr>
              <w:pStyle w:val="ListParagraph"/>
              <w:spacing w:before="60"/>
              <w:ind w:left="0"/>
              <w:jc w:val="both"/>
              <w:rPr>
                <w:rFonts w:ascii="Calibri" w:hAnsi="Calibri"/>
                <w:lang w:val="es-ES"/>
              </w:rPr>
            </w:pPr>
            <w:r w:rsidRPr="00A358CF">
              <w:rPr>
                <w:lang w:val="es-ES"/>
              </w:rPr>
              <w:br/>
            </w:r>
            <w:r w:rsidRPr="00A358CF">
              <w:rPr>
                <w:b/>
                <w:lang w:val="es-ES"/>
              </w:rPr>
              <w:t>6.19 Preparativos de Sepelio</w:t>
            </w:r>
          </w:p>
          <w:p w14:paraId="6E4DD072" w14:textId="77777777" w:rsidR="00BF0B35" w:rsidRPr="00A358CF" w:rsidRDefault="00BF0B35" w:rsidP="00BF0B35">
            <w:pPr>
              <w:pStyle w:val="ListParagraph"/>
              <w:spacing w:before="60"/>
              <w:ind w:left="0"/>
              <w:jc w:val="both"/>
              <w:rPr>
                <w:b/>
                <w:lang w:val="es-ES"/>
              </w:rPr>
            </w:pPr>
            <w:r w:rsidRPr="00A358CF">
              <w:rPr>
                <w:lang w:val="es-ES"/>
              </w:rPr>
              <w:br/>
              <w:t>El Contratista será responsable, en la medida en que lo exija la legislación local, de hacer los preparativos de sepelio para cualquiera de sus empleados locales que fallezca mientras trabaja en las Obras.</w:t>
            </w:r>
            <w:r w:rsidRPr="00A358CF">
              <w:rPr>
                <w:lang w:val="es-ES"/>
              </w:rPr>
              <w:br/>
            </w:r>
            <w:r w:rsidRPr="00A358CF">
              <w:rPr>
                <w:lang w:val="es-ES"/>
              </w:rPr>
              <w:br/>
            </w:r>
            <w:r w:rsidRPr="00A358CF">
              <w:rPr>
                <w:b/>
                <w:lang w:val="es-ES"/>
              </w:rPr>
              <w:t>6.20 Prohibición de Trabajo Forzoso u Obligatorio</w:t>
            </w:r>
          </w:p>
          <w:p w14:paraId="3A42A2EB" w14:textId="6339B897" w:rsidR="00BF0B35" w:rsidRPr="00A358CF" w:rsidRDefault="00BF0B35" w:rsidP="00BF0B35">
            <w:pPr>
              <w:pStyle w:val="ListParagraph"/>
              <w:spacing w:before="60"/>
              <w:ind w:left="0"/>
              <w:jc w:val="both"/>
              <w:rPr>
                <w:lang w:val="es-ES"/>
              </w:rPr>
            </w:pPr>
            <w:r w:rsidRPr="00A358CF">
              <w:rPr>
                <w:lang w:val="es-ES"/>
              </w:rPr>
              <w:br/>
              <w:t xml:space="preserve">El Contratista no empleará trabajo forzoso que </w:t>
            </w:r>
            <w:r w:rsidR="009C20FC" w:rsidRPr="00A358CF">
              <w:rPr>
                <w:lang w:val="es-ES"/>
              </w:rPr>
              <w:t>consista en</w:t>
            </w:r>
            <w:r w:rsidRPr="00A358CF">
              <w:rPr>
                <w:lang w:val="es-ES"/>
              </w:rPr>
              <w:t xml:space="preserve"> cualquier trabajo o servicio, realizado de manera involuntaria, que se obtenga  de una persona bajo amenaza de fuerza o sanción, e incluye cualquier tipo de trabajo forzoso u obligatorio, como trabajo servil, servidumbre laboral o contratos de trabajo similares.</w:t>
            </w:r>
          </w:p>
          <w:p w14:paraId="6D6C37BC" w14:textId="77777777" w:rsidR="00BF0B35" w:rsidRPr="00A358CF" w:rsidRDefault="00BF0B35" w:rsidP="00BF0B35">
            <w:pPr>
              <w:pStyle w:val="ListParagraph"/>
              <w:spacing w:before="120"/>
              <w:ind w:left="0"/>
              <w:contextualSpacing w:val="0"/>
              <w:jc w:val="both"/>
              <w:rPr>
                <w:b/>
                <w:lang w:val="es-ES"/>
              </w:rPr>
            </w:pPr>
            <w:r w:rsidRPr="00A358CF">
              <w:rPr>
                <w:b/>
                <w:lang w:val="es-ES"/>
              </w:rPr>
              <w:t>6.21 Trabajo Infantil</w:t>
            </w:r>
          </w:p>
          <w:p w14:paraId="6BA30A46" w14:textId="77777777" w:rsidR="00BF0B35" w:rsidRPr="00A358CF" w:rsidRDefault="00BF0B35" w:rsidP="00BF0B35">
            <w:pPr>
              <w:pStyle w:val="ListParagraph"/>
              <w:spacing w:before="60"/>
              <w:ind w:left="0"/>
              <w:jc w:val="both"/>
              <w:rPr>
                <w:lang w:val="es-ES"/>
              </w:rPr>
            </w:pPr>
          </w:p>
          <w:p w14:paraId="68CE1DAF" w14:textId="77777777" w:rsidR="00BF0B35" w:rsidRPr="00A358CF" w:rsidRDefault="00BF0B35" w:rsidP="00BF0B35">
            <w:pPr>
              <w:jc w:val="both"/>
              <w:rPr>
                <w:lang w:val="es-ES"/>
              </w:rPr>
            </w:pPr>
            <w:r w:rsidRPr="00A358CF">
              <w:rPr>
                <w:lang w:val="es-ES"/>
              </w:rPr>
              <w:t>El Contratista, incluidos sus Subcontratistas, no deberá emplear o contratar a un niño menor de 14 años a menos que la legislación nacional especifique una edad superior (la edad mínima).</w:t>
            </w:r>
          </w:p>
          <w:p w14:paraId="46559EF6" w14:textId="77777777" w:rsidR="00BF0B35" w:rsidRPr="00A358CF" w:rsidRDefault="00BF0B35" w:rsidP="00BF0B35">
            <w:pPr>
              <w:jc w:val="both"/>
              <w:rPr>
                <w:lang w:val="es-ES"/>
              </w:rPr>
            </w:pPr>
          </w:p>
          <w:p w14:paraId="5DC01BC8" w14:textId="77777777" w:rsidR="00BF0B35" w:rsidRPr="00A358CF" w:rsidRDefault="00BF0B35" w:rsidP="00BF0B35">
            <w:pPr>
              <w:jc w:val="both"/>
              <w:rPr>
                <w:lang w:val="es-ES"/>
              </w:rPr>
            </w:pPr>
            <w:r w:rsidRPr="00A358CF">
              <w:rPr>
                <w:lang w:val="es-ES"/>
              </w:rPr>
              <w:t>El Contratista, incluidos sus Subcontratistas, no deberá emplear a un niño entre la edad mínima y la edad de 18 años de una manera que pueda ser peligrosa o interferir con la educación del niño, o ser perjudicial para la salud o el físico del niño, para su desarrollo mental, espiritual, moral o social.</w:t>
            </w:r>
          </w:p>
          <w:p w14:paraId="2DF6AE62" w14:textId="77777777" w:rsidR="00BF0B35" w:rsidRPr="00A358CF" w:rsidRDefault="00BF0B35" w:rsidP="00BF0B35">
            <w:pPr>
              <w:autoSpaceDE w:val="0"/>
              <w:autoSpaceDN w:val="0"/>
              <w:adjustRightInd w:val="0"/>
              <w:spacing w:after="200"/>
              <w:jc w:val="both"/>
              <w:rPr>
                <w:lang w:val="es-ES"/>
              </w:rPr>
            </w:pPr>
          </w:p>
          <w:p w14:paraId="6B8CC090" w14:textId="77777777" w:rsidR="00BF0B35" w:rsidRPr="00A358CF" w:rsidRDefault="00BF0B35" w:rsidP="00BF0B35">
            <w:pPr>
              <w:jc w:val="both"/>
              <w:rPr>
                <w:lang w:val="es-ES"/>
              </w:rPr>
            </w:pPr>
            <w:r w:rsidRPr="00A358CF">
              <w:rPr>
                <w:lang w:val="es-ES"/>
              </w:rPr>
              <w:lastRenderedPageBreak/>
              <w:t>El Contratista, incluidos sus Subcontratistas, solo empleará a niños entre la edad mínima y la edad de 18 años después de que el Contratista haya realizado una evaluación de riesgos apropiada con el consentimiento del Representante del Contratante. El Contratista estará sujeto a un monitoreo regular por parte del Representante del Contratante que incluye el monitoreo de la salud, las condiciones de trabajo y las horas de trabajo.</w:t>
            </w:r>
          </w:p>
          <w:p w14:paraId="11C441C9" w14:textId="77777777" w:rsidR="00BF0B35" w:rsidRPr="00A358CF" w:rsidRDefault="00BF0B35" w:rsidP="00BF0B35">
            <w:pPr>
              <w:jc w:val="both"/>
              <w:rPr>
                <w:lang w:val="es-ES"/>
              </w:rPr>
            </w:pPr>
          </w:p>
          <w:p w14:paraId="311C7E08" w14:textId="77777777" w:rsidR="00BF0B35" w:rsidRPr="00A358CF" w:rsidRDefault="00BF0B35" w:rsidP="00BF0B35">
            <w:pPr>
              <w:jc w:val="both"/>
              <w:rPr>
                <w:lang w:val="es-ES"/>
              </w:rPr>
            </w:pPr>
            <w:r w:rsidRPr="00A358CF">
              <w:rPr>
                <w:lang w:val="es-ES"/>
              </w:rPr>
              <w:t>El trabajo considerado peligroso para los niños es un trabajo que, por su naturaleza o las circunstancias en que se realiza, puede poner en peligro la salud, la seguridad o la moral de los niños. Tales actividades laborales prohibidas para niños incluyen trabajo:</w:t>
            </w:r>
          </w:p>
          <w:p w14:paraId="2D1BD3B9" w14:textId="77777777" w:rsidR="00BF0B35" w:rsidRPr="00A358CF" w:rsidRDefault="00BF0B35" w:rsidP="00BF0B35">
            <w:pPr>
              <w:jc w:val="both"/>
              <w:rPr>
                <w:lang w:val="es-ES"/>
              </w:rPr>
            </w:pPr>
          </w:p>
          <w:p w14:paraId="1F961961" w14:textId="77777777" w:rsidR="00BF0B35" w:rsidRPr="00A358CF" w:rsidRDefault="00BF0B35" w:rsidP="00602E12">
            <w:pPr>
              <w:spacing w:before="120" w:after="120"/>
              <w:ind w:left="703" w:hanging="357"/>
              <w:jc w:val="both"/>
              <w:rPr>
                <w:lang w:val="es-ES"/>
              </w:rPr>
            </w:pPr>
            <w:r w:rsidRPr="00A358CF">
              <w:rPr>
                <w:lang w:val="es-ES"/>
              </w:rPr>
              <w:t>(a)  con exposición a abuso físico, psicológico o sexual;</w:t>
            </w:r>
          </w:p>
          <w:p w14:paraId="5C58686A" w14:textId="77777777" w:rsidR="00BF0B35" w:rsidRPr="00A358CF" w:rsidRDefault="00BF0B35" w:rsidP="00602E12">
            <w:pPr>
              <w:spacing w:before="120" w:after="120"/>
              <w:ind w:left="703" w:hanging="357"/>
              <w:jc w:val="both"/>
              <w:rPr>
                <w:lang w:val="es-ES"/>
              </w:rPr>
            </w:pPr>
            <w:r w:rsidRPr="00A358CF">
              <w:rPr>
                <w:lang w:val="es-ES"/>
              </w:rPr>
              <w:t>(b) bajo tierra, bajo el agua, trabajando en altura o en espacios confinados;</w:t>
            </w:r>
          </w:p>
          <w:p w14:paraId="46AAA3F7" w14:textId="77777777" w:rsidR="00BF0B35" w:rsidRPr="00A358CF" w:rsidRDefault="00BF0B35" w:rsidP="00602E12">
            <w:pPr>
              <w:spacing w:before="120" w:after="120"/>
              <w:ind w:left="703" w:hanging="357"/>
              <w:jc w:val="both"/>
              <w:rPr>
                <w:lang w:val="es-ES"/>
              </w:rPr>
            </w:pPr>
            <w:r w:rsidRPr="00A358CF">
              <w:rPr>
                <w:lang w:val="es-ES"/>
              </w:rPr>
              <w:t>(c) con maquinaria, equipo o herramientas peligrosas, o que impliquen manipulación o transporte de cargas pesadas;</w:t>
            </w:r>
          </w:p>
          <w:p w14:paraId="1B61256E" w14:textId="77777777" w:rsidR="00BF0B35" w:rsidRPr="00A358CF" w:rsidRDefault="00BF0B35" w:rsidP="00602E12">
            <w:pPr>
              <w:spacing w:before="120" w:after="120"/>
              <w:ind w:left="703" w:hanging="357"/>
              <w:jc w:val="both"/>
              <w:rPr>
                <w:lang w:val="es-ES"/>
              </w:rPr>
            </w:pPr>
            <w:r w:rsidRPr="00A358CF">
              <w:rPr>
                <w:lang w:val="es-ES"/>
              </w:rPr>
              <w:t>(d) en entornos poco saludables exponiendo a los niños a sustancias, agentes o procesos peligrosos, altas o bajas temperaturas, ruido o vibraciones que dañen la salud; o</w:t>
            </w:r>
          </w:p>
          <w:p w14:paraId="6EAE3DD6" w14:textId="6F292C4B" w:rsidR="005357F6" w:rsidRPr="00A358CF" w:rsidRDefault="00BF0B35" w:rsidP="00847C95">
            <w:pPr>
              <w:spacing w:before="120" w:after="120"/>
              <w:ind w:left="703" w:hanging="357"/>
              <w:jc w:val="both"/>
              <w:rPr>
                <w:lang w:val="es-ES"/>
              </w:rPr>
            </w:pPr>
            <w:r w:rsidRPr="00A358CF">
              <w:rPr>
                <w:lang w:val="es-ES"/>
              </w:rPr>
              <w:t xml:space="preserve">(e) en condiciones difíciles, como trabajar durante largas horas, durante la noche o en confinamiento en las instalaciones del </w:t>
            </w:r>
            <w:r w:rsidR="005357F6" w:rsidRPr="00A358CF">
              <w:rPr>
                <w:lang w:val="es-ES"/>
              </w:rPr>
              <w:t>empleador</w:t>
            </w:r>
            <w:r w:rsidRPr="00A358CF">
              <w:rPr>
                <w:lang w:val="es-ES"/>
              </w:rPr>
              <w:t>.</w:t>
            </w:r>
          </w:p>
          <w:p w14:paraId="200E8EE8" w14:textId="05DDFE2E" w:rsidR="00BF0B35" w:rsidRPr="00A358CF" w:rsidRDefault="00BF0B35" w:rsidP="00BF0B35">
            <w:pPr>
              <w:pStyle w:val="ListParagraph"/>
              <w:spacing w:before="120"/>
              <w:ind w:left="0"/>
              <w:contextualSpacing w:val="0"/>
              <w:jc w:val="both"/>
              <w:rPr>
                <w:b/>
                <w:lang w:val="es-ES"/>
              </w:rPr>
            </w:pPr>
            <w:r w:rsidRPr="00A358CF">
              <w:rPr>
                <w:b/>
                <w:lang w:val="es-ES"/>
              </w:rPr>
              <w:t>6.22 Registro de Historia Laboral de los Trabajadores</w:t>
            </w:r>
          </w:p>
          <w:p w14:paraId="698D3039" w14:textId="77777777" w:rsidR="00BF0B35" w:rsidRPr="00A358CF" w:rsidRDefault="00BF0B35" w:rsidP="00BF0B35">
            <w:pPr>
              <w:pStyle w:val="ListParagraph"/>
              <w:spacing w:before="60"/>
              <w:ind w:left="0"/>
              <w:jc w:val="both"/>
              <w:rPr>
                <w:lang w:val="es-ES"/>
              </w:rPr>
            </w:pPr>
            <w:r w:rsidRPr="00A358CF">
              <w:rPr>
                <w:lang w:val="es-ES"/>
              </w:rPr>
              <w:br/>
              <w:t xml:space="preserve">El Contratista mantendrá un registro completo y preciso sobre el empleo de trabajadores en el Lugar de las Obras. El registro incluirá los nombres, edades,  sexos,  horas trabajadas y  salarios de todos los trabajadores. El registro se resumirá una vez al mes y se enviará a el Representante del Contratante, poniéndose a disposición de los Auditores para su inspección durante horas regulares de trabajo. El registro se incluirá en los informes detallados que debe presentar el Contratista en virtud de la Subcláusula 6.10 </w:t>
            </w:r>
            <w:r w:rsidRPr="00A358CF">
              <w:rPr>
                <w:i/>
                <w:lang w:val="es-ES"/>
              </w:rPr>
              <w:t>[Registro del Personal y   Equipos del Contratista].</w:t>
            </w:r>
          </w:p>
          <w:p w14:paraId="687FE1A8" w14:textId="77777777" w:rsidR="00BF0B35" w:rsidRPr="00A358CF" w:rsidRDefault="00BF0B35" w:rsidP="00BF0B35">
            <w:pPr>
              <w:pStyle w:val="ListParagraph"/>
              <w:spacing w:before="120"/>
              <w:ind w:left="0"/>
              <w:contextualSpacing w:val="0"/>
              <w:jc w:val="both"/>
              <w:rPr>
                <w:b/>
                <w:lang w:val="es-ES"/>
              </w:rPr>
            </w:pPr>
            <w:r w:rsidRPr="00A358CF">
              <w:rPr>
                <w:lang w:val="es-ES"/>
              </w:rPr>
              <w:br/>
            </w:r>
            <w:r w:rsidRPr="00A358CF">
              <w:rPr>
                <w:b/>
                <w:lang w:val="es-ES"/>
              </w:rPr>
              <w:t>6.23 Organizaciones de Trabajadores</w:t>
            </w:r>
          </w:p>
          <w:p w14:paraId="0D00D9E7" w14:textId="77777777" w:rsidR="00BF0B35" w:rsidRPr="00A358CF" w:rsidRDefault="00BF0B35" w:rsidP="00BF0B35">
            <w:pPr>
              <w:pStyle w:val="ListParagraph"/>
              <w:spacing w:before="60"/>
              <w:ind w:left="0"/>
              <w:jc w:val="both"/>
              <w:rPr>
                <w:lang w:val="es-ES"/>
              </w:rPr>
            </w:pPr>
            <w:r w:rsidRPr="00A358CF">
              <w:rPr>
                <w:lang w:val="es-ES"/>
              </w:rPr>
              <w:br/>
              <w:t xml:space="preserve">En países donde la ley nacional reconozca el derecho de los trabajadores a establecer y adherirse sin interferencia a organizaciones de su elección, y el derecho de negociación colectiva, el Contratista cumplirá con la ley nacional. El Contratista no discriminará ni tomará represalias en contra del personal que participe, o trate de participar, </w:t>
            </w:r>
            <w:r w:rsidRPr="00A358CF">
              <w:rPr>
                <w:lang w:val="es-ES"/>
              </w:rPr>
              <w:lastRenderedPageBreak/>
              <w:t>en dichas organizaciones. En los casos en que la ley nacional restrinja las organizaciones de trabajadores, el Contratista se asegurará de que su personal tenga medios alternativos para expresar sus quejas y defender sus derechos en relación con las condiciones de trabajo y los términos de empleo, tales como comités o foros laborales para facilitar el diálogo entre los representantes de los trabajadores y el Contratante. En los casos en que la ley nacional no se pronuncie al respecto, el Contratista no discriminará ni tomará represalias en contra del personal que participe, o trate de participar, en organizaciones y foros constituidos para promover buenas condiciones de trabajo y términos favorables de empleo, en consonancia con el Contrato.</w:t>
            </w:r>
          </w:p>
          <w:p w14:paraId="74B42DA9" w14:textId="77777777" w:rsidR="00BF0B35" w:rsidRPr="00A358CF" w:rsidRDefault="00BF0B35" w:rsidP="00BF0B35">
            <w:pPr>
              <w:pStyle w:val="ListParagraph"/>
              <w:spacing w:before="60"/>
              <w:ind w:left="0"/>
              <w:jc w:val="both"/>
              <w:rPr>
                <w:lang w:val="es-ES"/>
              </w:rPr>
            </w:pPr>
          </w:p>
          <w:p w14:paraId="3F4895D2" w14:textId="77777777" w:rsidR="00BF0B35" w:rsidRPr="00A358CF" w:rsidRDefault="00BF0B35" w:rsidP="00BF0B35">
            <w:pPr>
              <w:pStyle w:val="ListParagraph"/>
              <w:spacing w:before="120"/>
              <w:ind w:left="0"/>
              <w:contextualSpacing w:val="0"/>
              <w:jc w:val="both"/>
              <w:rPr>
                <w:b/>
                <w:lang w:val="es-ES"/>
              </w:rPr>
            </w:pPr>
            <w:r w:rsidRPr="00A358CF">
              <w:rPr>
                <w:b/>
                <w:lang w:val="es-ES"/>
              </w:rPr>
              <w:t>6.24 No Discriminación e Igualdad de Oportunidades</w:t>
            </w:r>
          </w:p>
          <w:p w14:paraId="5EA862A4" w14:textId="77777777" w:rsidR="00BF0B35" w:rsidRPr="00A358CF" w:rsidRDefault="00BF0B35" w:rsidP="00BF0B35">
            <w:pPr>
              <w:pStyle w:val="ListParagraph"/>
              <w:spacing w:before="60"/>
              <w:ind w:left="0"/>
              <w:jc w:val="both"/>
              <w:rPr>
                <w:lang w:val="es-ES"/>
              </w:rPr>
            </w:pPr>
          </w:p>
          <w:p w14:paraId="2C7A1186" w14:textId="77777777" w:rsidR="005357F6" w:rsidRPr="00A358CF" w:rsidRDefault="00BF0B35" w:rsidP="00BF0B35">
            <w:pPr>
              <w:pStyle w:val="ListParagraph"/>
              <w:spacing w:before="60"/>
              <w:ind w:left="0"/>
              <w:jc w:val="both"/>
              <w:rPr>
                <w:lang w:val="es-ES"/>
              </w:rPr>
            </w:pPr>
            <w:r w:rsidRPr="00A358CF">
              <w:rPr>
                <w:lang w:val="es-ES"/>
              </w:rPr>
              <w:t>El Contratista no deberá tomar decisiones basándose en características personas no relacionadas con requisitos inherentes al trabajo. El Contratista deberá basar la relación laboral en el principio de igualdad de oportunidad y trato justo, y no deberá discriminar en cuanto a contratación, compensación (incluyendo salarios y beneficios), condiciones de trabajo y términos de referencia, acceso a entrenamiento, ascensos, terminación de empleo o retiro y disciplina.</w:t>
            </w:r>
          </w:p>
          <w:p w14:paraId="10994878" w14:textId="77777777" w:rsidR="005357F6" w:rsidRPr="00A358CF" w:rsidRDefault="005357F6" w:rsidP="00BF0B35">
            <w:pPr>
              <w:pStyle w:val="ListParagraph"/>
              <w:spacing w:before="60"/>
              <w:ind w:left="0"/>
              <w:jc w:val="both"/>
              <w:rPr>
                <w:lang w:val="es-ES"/>
              </w:rPr>
            </w:pPr>
          </w:p>
          <w:p w14:paraId="05A5DAFF" w14:textId="55901D79" w:rsidR="005357F6" w:rsidRPr="00A358CF" w:rsidRDefault="005357F6" w:rsidP="005357F6">
            <w:pPr>
              <w:autoSpaceDE w:val="0"/>
              <w:autoSpaceDN w:val="0"/>
              <w:adjustRightInd w:val="0"/>
              <w:spacing w:line="240" w:lineRule="atLeast"/>
              <w:jc w:val="both"/>
              <w:rPr>
                <w:lang w:val="es-ES"/>
              </w:rPr>
            </w:pPr>
            <w:r w:rsidRPr="00A358CF">
              <w:rPr>
                <w:lang w:val="es-ES"/>
              </w:rPr>
              <w:t>Las medidas especiales de protección o asistencia para resolver la discriminación en el pasado o selección para un trabajo en particular en base a los requisitos inherentes del trabajo no se considerarán discriminación. El Contratista proporcionará protección y asistencia según sea necesario para garantizar la no discriminación y la igualdad de oportunidades, incluso para grupos específicos como mujeres, personas con discapacidad, trabajadores migrantes y niños (en edad de trabajar de acuerdo con la Subcláusula 6.21).</w:t>
            </w:r>
          </w:p>
          <w:p w14:paraId="4B324ED6" w14:textId="77777777" w:rsidR="00BF0B35" w:rsidRPr="00A358CF" w:rsidRDefault="00BF0B35" w:rsidP="00BF0B35">
            <w:pPr>
              <w:pStyle w:val="ListParagraph"/>
              <w:spacing w:before="60"/>
              <w:ind w:left="0"/>
              <w:jc w:val="both"/>
              <w:rPr>
                <w:color w:val="000000" w:themeColor="text1"/>
                <w:lang w:val="es-ES"/>
              </w:rPr>
            </w:pPr>
          </w:p>
          <w:p w14:paraId="640756B6" w14:textId="77777777" w:rsidR="00BF0B35" w:rsidRPr="00A358CF" w:rsidRDefault="00BF0B35" w:rsidP="00BF0B35">
            <w:pPr>
              <w:pStyle w:val="ListParagraph"/>
              <w:spacing w:before="60"/>
              <w:ind w:left="0"/>
              <w:jc w:val="both"/>
              <w:rPr>
                <w:b/>
                <w:bCs/>
                <w:color w:val="000000" w:themeColor="text1"/>
                <w:lang w:val="es-ES"/>
              </w:rPr>
            </w:pPr>
            <w:r w:rsidRPr="00A358CF">
              <w:rPr>
                <w:b/>
                <w:bCs/>
                <w:color w:val="000000" w:themeColor="text1"/>
                <w:lang w:val="es-ES"/>
              </w:rPr>
              <w:t>6.25 Mecanismo de Quejas del Personal del Contratista</w:t>
            </w:r>
          </w:p>
          <w:p w14:paraId="08965E56" w14:textId="77777777" w:rsidR="00BF0B35" w:rsidRPr="00A358CF" w:rsidRDefault="00BF0B35" w:rsidP="00BF0B35">
            <w:pPr>
              <w:pStyle w:val="ListParagraph"/>
              <w:spacing w:before="60"/>
              <w:ind w:left="0"/>
              <w:jc w:val="both"/>
              <w:rPr>
                <w:color w:val="000000" w:themeColor="text1"/>
                <w:lang w:val="es-ES"/>
              </w:rPr>
            </w:pPr>
          </w:p>
          <w:p w14:paraId="0BADB108" w14:textId="796ED5AA" w:rsidR="00BF0B35" w:rsidRPr="00A358CF" w:rsidRDefault="006C644B" w:rsidP="00BF0B35">
            <w:pPr>
              <w:jc w:val="both"/>
              <w:rPr>
                <w:lang w:val="es-ES"/>
              </w:rPr>
            </w:pPr>
            <w:r w:rsidRPr="00A358CF">
              <w:rPr>
                <w:lang w:val="es-ES"/>
              </w:rPr>
              <w:t>El Contratista tendrá un mecanismo de quejas para que el Personal del Contratista, y cuando corresponde las organizaciones de trabajadores que se indican en la Subcláusula 6.23, planteen inquietudes en el lugar de trabajo (diferentes a aquellas relacionadas con EAS / ASx, que deberán ser tratadas de conformidad con la Subcláusula 6.2</w:t>
            </w:r>
            <w:r w:rsidR="004D5BE0" w:rsidRPr="00A358CF">
              <w:rPr>
                <w:lang w:val="es-ES"/>
              </w:rPr>
              <w:t>6</w:t>
            </w:r>
            <w:r w:rsidRPr="00A358CF">
              <w:rPr>
                <w:lang w:val="es-ES"/>
              </w:rPr>
              <w:t xml:space="preserve"> abajo)</w:t>
            </w:r>
            <w:r w:rsidR="00BF0B35" w:rsidRPr="00A358CF">
              <w:rPr>
                <w:lang w:val="es-ES"/>
              </w:rPr>
              <w:t>. El mecanismo deberá abordar las inquietudes con prontitud, utilizando un proceso comprensible y transparente que proporcione retroalimentación oportuna a los interesados ​​en un idioma que comprendan, sin ningún tipo de retribución, y operará de manera independiente y objetiva.</w:t>
            </w:r>
          </w:p>
          <w:p w14:paraId="216D44B1" w14:textId="77777777" w:rsidR="00BF0B35" w:rsidRPr="00A358CF" w:rsidRDefault="00BF0B35" w:rsidP="00BF0B35">
            <w:pPr>
              <w:jc w:val="both"/>
              <w:rPr>
                <w:lang w:val="es-ES"/>
              </w:rPr>
            </w:pPr>
          </w:p>
          <w:p w14:paraId="77F10A65" w14:textId="756DC8BF" w:rsidR="00BF0B35" w:rsidRPr="00A358CF" w:rsidRDefault="00BF0B35" w:rsidP="00BF0B35">
            <w:pPr>
              <w:jc w:val="both"/>
              <w:rPr>
                <w:lang w:val="es-ES"/>
              </w:rPr>
            </w:pPr>
            <w:r w:rsidRPr="00A358CF">
              <w:rPr>
                <w:lang w:val="es-ES"/>
              </w:rPr>
              <w:lastRenderedPageBreak/>
              <w:t xml:space="preserve">Se deberá informar al </w:t>
            </w:r>
            <w:r w:rsidR="006C644B" w:rsidRPr="00A358CF">
              <w:rPr>
                <w:lang w:val="es-ES"/>
              </w:rPr>
              <w:t xml:space="preserve">Personal </w:t>
            </w:r>
            <w:r w:rsidRPr="00A358CF">
              <w:rPr>
                <w:lang w:val="es-ES"/>
              </w:rPr>
              <w:t>del Contratista sobre el mecanismo de reclamo en el momento de ser contratados para trabajar en actividades del Contrato y las medidas puestas en marcha para protegerlo contra cualquier represalia por su uso. Se implementarán medidas para que el mecanismo de quejas sea de fácil acceso para todo el Personal del Contratista.</w:t>
            </w:r>
          </w:p>
          <w:p w14:paraId="7528CB8F" w14:textId="77777777" w:rsidR="00BF0B35" w:rsidRPr="00A358CF" w:rsidRDefault="00BF0B35" w:rsidP="00BF0B35">
            <w:pPr>
              <w:jc w:val="both"/>
              <w:rPr>
                <w:lang w:val="es-ES"/>
              </w:rPr>
            </w:pPr>
          </w:p>
          <w:p w14:paraId="016C2089" w14:textId="5EBE77D6" w:rsidR="00BF0B35" w:rsidRPr="00A358CF" w:rsidRDefault="00BF0B35" w:rsidP="00602E12">
            <w:pPr>
              <w:jc w:val="both"/>
              <w:rPr>
                <w:color w:val="000000" w:themeColor="text1"/>
                <w:lang w:val="es-ES"/>
              </w:rPr>
            </w:pPr>
            <w:r w:rsidRPr="00A358CF">
              <w:rPr>
                <w:lang w:val="es-ES"/>
              </w:rPr>
              <w:t>El mecanismo de quejas puede utilizar los mecanismos de quejas existentes, siempre que estén diseñados e implementados adecuadamente, aborden las inquietudes de inmediato y sean fácilmente accesibles para el Personal del Contratista. Los mecanismos de reclamo existentes pueden complementarse según sea necesario con arreglos específicos del Contrato</w:t>
            </w:r>
            <w:r w:rsidR="006C644B" w:rsidRPr="00A358CF">
              <w:rPr>
                <w:lang w:val="es-ES"/>
              </w:rPr>
              <w:t>.</w:t>
            </w:r>
          </w:p>
        </w:tc>
      </w:tr>
      <w:tr w:rsidR="00BF0B35" w:rsidRPr="00E0610C" w14:paraId="33B14100" w14:textId="77777777" w:rsidTr="005C01E4">
        <w:tc>
          <w:tcPr>
            <w:tcW w:w="2597" w:type="dxa"/>
            <w:gridSpan w:val="2"/>
            <w:tcMar>
              <w:left w:w="115" w:type="dxa"/>
              <w:bottom w:w="144" w:type="dxa"/>
              <w:right w:w="115" w:type="dxa"/>
            </w:tcMar>
          </w:tcPr>
          <w:p w14:paraId="4110A406" w14:textId="421A9BB3" w:rsidR="00BF0B35" w:rsidRPr="00A358CF" w:rsidRDefault="00C854DD" w:rsidP="00BF0B35">
            <w:pPr>
              <w:rPr>
                <w:b/>
                <w:lang w:val="es-ES"/>
              </w:rPr>
            </w:pPr>
            <w:r w:rsidRPr="00A358CF">
              <w:rPr>
                <w:b/>
                <w:lang w:val="es-ES"/>
              </w:rPr>
              <w:lastRenderedPageBreak/>
              <w:t xml:space="preserve">Subcláusula 6.26 </w:t>
            </w:r>
            <w:r w:rsidR="00BF0B35" w:rsidRPr="00A358CF">
              <w:rPr>
                <w:b/>
                <w:lang w:val="es-ES"/>
              </w:rPr>
              <w:t xml:space="preserve">Mecanismo de respuesta EAS / ASx del </w:t>
            </w:r>
            <w:r w:rsidR="004D5BE0" w:rsidRPr="00A358CF">
              <w:rPr>
                <w:b/>
                <w:lang w:val="es-ES"/>
              </w:rPr>
              <w:t>C</w:t>
            </w:r>
            <w:r w:rsidR="00BF0B35" w:rsidRPr="00A358CF">
              <w:rPr>
                <w:b/>
                <w:lang w:val="es-ES"/>
              </w:rPr>
              <w:t xml:space="preserve">ontratista; Recepción de denuncias de EAS / ASx; y el incumplimiento y el </w:t>
            </w:r>
            <w:r w:rsidR="00581E19" w:rsidRPr="00A358CF">
              <w:rPr>
                <w:b/>
                <w:lang w:val="es-ES"/>
              </w:rPr>
              <w:t>Contratista</w:t>
            </w:r>
            <w:r w:rsidR="00BF0B35" w:rsidRPr="00A358CF">
              <w:rPr>
                <w:b/>
                <w:lang w:val="es-ES"/>
              </w:rPr>
              <w:t>, durante el período de Diseño - Construcción</w:t>
            </w:r>
          </w:p>
        </w:tc>
        <w:tc>
          <w:tcPr>
            <w:tcW w:w="6874" w:type="dxa"/>
            <w:tcMar>
              <w:left w:w="115" w:type="dxa"/>
              <w:bottom w:w="144" w:type="dxa"/>
              <w:right w:w="115" w:type="dxa"/>
            </w:tcMar>
          </w:tcPr>
          <w:p w14:paraId="1FD2742A" w14:textId="7ADF24E4" w:rsidR="00BF0B35" w:rsidRPr="00A358CF" w:rsidRDefault="00BF0B35" w:rsidP="00E4638B">
            <w:pPr>
              <w:pStyle w:val="ListParagraph"/>
              <w:numPr>
                <w:ilvl w:val="2"/>
                <w:numId w:val="127"/>
              </w:numPr>
              <w:spacing w:after="120"/>
              <w:jc w:val="both"/>
              <w:rPr>
                <w:rFonts w:eastAsia="Arial Narrow"/>
                <w:color w:val="000000"/>
                <w:lang w:val="es-ES"/>
              </w:rPr>
            </w:pPr>
            <w:r w:rsidRPr="00A358CF">
              <w:rPr>
                <w:rFonts w:eastAsia="Arial Narrow"/>
                <w:color w:val="000000"/>
                <w:lang w:val="es-ES"/>
              </w:rPr>
              <w:t>Mecanismo de Respuesta del Contratista a EAS /ASx durante el Período de Diseño-Construcción</w:t>
            </w:r>
          </w:p>
          <w:p w14:paraId="67BF2A60" w14:textId="3894C392" w:rsidR="00BF0B35" w:rsidRPr="00A358CF" w:rsidRDefault="00BF0B35" w:rsidP="00BF0B35">
            <w:pPr>
              <w:spacing w:after="120"/>
              <w:ind w:left="682"/>
              <w:jc w:val="both"/>
              <w:rPr>
                <w:rFonts w:eastAsia="Arial Narrow"/>
                <w:color w:val="000000"/>
                <w:lang w:val="es-ES"/>
              </w:rPr>
            </w:pPr>
            <w:r w:rsidRPr="00A358CF">
              <w:rPr>
                <w:rFonts w:eastAsia="Arial Narrow"/>
                <w:color w:val="000000"/>
                <w:lang w:val="es-ES"/>
              </w:rPr>
              <w:t xml:space="preserve">El Contratista establecerá un mecanismo eficaz para recibir y abordar con prontitud las denuncias de EAS y / o ASx del </w:t>
            </w:r>
            <w:r w:rsidR="00D11C82" w:rsidRPr="00A358CF">
              <w:rPr>
                <w:rFonts w:eastAsia="Arial Narrow"/>
                <w:color w:val="000000"/>
                <w:lang w:val="es-ES"/>
              </w:rPr>
              <w:t>P</w:t>
            </w:r>
            <w:r w:rsidRPr="00A358CF">
              <w:rPr>
                <w:rFonts w:eastAsia="Arial Narrow"/>
                <w:color w:val="000000"/>
                <w:lang w:val="es-ES"/>
              </w:rPr>
              <w:t xml:space="preserve">ersonal del Contratista o del </w:t>
            </w:r>
            <w:r w:rsidR="00D11C82" w:rsidRPr="00A358CF">
              <w:rPr>
                <w:rFonts w:eastAsia="Arial Narrow"/>
                <w:color w:val="000000"/>
                <w:lang w:val="es-ES"/>
              </w:rPr>
              <w:t>Contratante</w:t>
            </w:r>
            <w:r w:rsidRPr="00A358CF">
              <w:rPr>
                <w:rFonts w:eastAsia="Arial Narrow"/>
                <w:color w:val="000000"/>
                <w:lang w:val="es-ES"/>
              </w:rPr>
              <w:t xml:space="preserve"> o de cualquier otra persona, incluidos terceros ("Mecanismo de Respuesta de EAS / ASx").</w:t>
            </w:r>
          </w:p>
          <w:p w14:paraId="2BC98AC7" w14:textId="7AEFFC29" w:rsidR="00BF0B35" w:rsidRPr="00A358CF" w:rsidRDefault="00BF0B35" w:rsidP="00BF0B35">
            <w:pPr>
              <w:spacing w:after="120"/>
              <w:ind w:left="682"/>
              <w:jc w:val="both"/>
              <w:rPr>
                <w:rFonts w:eastAsia="Arial Narrow"/>
                <w:color w:val="000000"/>
                <w:lang w:val="es-ES"/>
              </w:rPr>
            </w:pPr>
            <w:r w:rsidRPr="00A358CF">
              <w:rPr>
                <w:rFonts w:eastAsia="Arial Narrow"/>
                <w:color w:val="000000"/>
                <w:lang w:val="es-ES"/>
              </w:rPr>
              <w:t>El Personal del Contratista será informado del Mecanismo de Respuesta EAS / ASx en el momento de la contratación del Contrato y de las medidas implementadas para protegerlo contra cualquier represalia por su uso. Para todas las demás personas (incluido el Personal del Contratante y las comunidades afectadas), la información sobre este Mecanismo de Respuesta EAS / ASx, incluyendo cómo presentar una denuncia o inquietud y también las medidas de protección contra represalias, se exhibirá, en idiomas comprensibles para el Personal del Contratista, al Personal del Contratante y las comunidades afectadas, en lugares de fácil acceso para ellos.</w:t>
            </w:r>
          </w:p>
          <w:p w14:paraId="6DDDCF54" w14:textId="560B5BE9" w:rsidR="00BF0B35" w:rsidRPr="00A358CF" w:rsidRDefault="00BF0B35" w:rsidP="00BF0B35">
            <w:pPr>
              <w:spacing w:after="120"/>
              <w:ind w:left="682"/>
              <w:jc w:val="both"/>
              <w:rPr>
                <w:rFonts w:eastAsia="Arial Narrow"/>
                <w:color w:val="000000"/>
                <w:lang w:val="es-ES"/>
              </w:rPr>
            </w:pPr>
            <w:r w:rsidRPr="00A358CF">
              <w:rPr>
                <w:rFonts w:eastAsia="Arial Narrow"/>
                <w:color w:val="000000"/>
                <w:lang w:val="es-ES"/>
              </w:rPr>
              <w:t>El Mecanismo de Respuesta EAS / ASx permitirá que las denuncias o inquietudes se presenten por escrito, en persona o por teléfono, con la disposición adecuada para el tratamiento confidencial, y permitirá la presentación de denuncias anónimas. El Contratista contará con una persona dedicada con habilidades, experiencia y capacitación para recibir y revisar tales denuncias o inquietudes.</w:t>
            </w:r>
          </w:p>
          <w:p w14:paraId="7167BDF4" w14:textId="39118E30" w:rsidR="00BF0B35" w:rsidRPr="00A358CF" w:rsidRDefault="00BF0B35" w:rsidP="00BF0B35">
            <w:pPr>
              <w:spacing w:after="120"/>
              <w:ind w:left="682"/>
              <w:jc w:val="both"/>
              <w:rPr>
                <w:rFonts w:eastAsia="Arial Narrow"/>
                <w:color w:val="000000"/>
                <w:lang w:val="es-ES"/>
              </w:rPr>
            </w:pPr>
            <w:r w:rsidRPr="00A358CF">
              <w:rPr>
                <w:rFonts w:eastAsia="Arial Narrow"/>
                <w:color w:val="000000"/>
                <w:lang w:val="es-ES"/>
              </w:rPr>
              <w:t xml:space="preserve">Como parte del Mecanismo de Respuesta EAS / ASx, el Contratista mantendrá e implementará procesos éticos y seguros para investigar y abordar las denuncias de EAS y / o ASx. Estas medidas deben identificar las respuestas apropiadas a las acusaciones de EAS y / o ASx, incluidas las acciones establecidas en la Subcláusula 6.9, y otras medidas </w:t>
            </w:r>
            <w:r w:rsidRPr="00A358CF">
              <w:rPr>
                <w:rFonts w:eastAsia="Arial Narrow"/>
                <w:color w:val="000000"/>
                <w:lang w:val="es-ES"/>
              </w:rPr>
              <w:lastRenderedPageBreak/>
              <w:t>disciplinarias apropiadas en el caso del Personal del Contratista.</w:t>
            </w:r>
          </w:p>
          <w:p w14:paraId="33EF1DF8" w14:textId="1CE2F078" w:rsidR="00BF0B35" w:rsidRPr="00A358CF" w:rsidRDefault="00BF0B35" w:rsidP="00E4638B">
            <w:pPr>
              <w:pStyle w:val="ListParagraph"/>
              <w:numPr>
                <w:ilvl w:val="2"/>
                <w:numId w:val="127"/>
              </w:numPr>
              <w:spacing w:after="120"/>
              <w:jc w:val="both"/>
              <w:rPr>
                <w:rFonts w:eastAsia="Arial Narrow"/>
                <w:color w:val="000000"/>
                <w:lang w:val="es-ES"/>
              </w:rPr>
            </w:pPr>
            <w:r w:rsidRPr="00A358CF">
              <w:rPr>
                <w:rFonts w:eastAsia="Arial Narrow"/>
                <w:color w:val="000000"/>
                <w:lang w:val="es-ES"/>
              </w:rPr>
              <w:t>Recibo de denuncias de EAS / ASx durante el Período de Diseño - Construcción</w:t>
            </w:r>
          </w:p>
          <w:p w14:paraId="775D9552" w14:textId="473079A3" w:rsidR="00BF0B35" w:rsidRPr="00A358CF" w:rsidRDefault="00BF0B35" w:rsidP="00BF0B35">
            <w:pPr>
              <w:spacing w:after="120"/>
              <w:ind w:left="682"/>
              <w:jc w:val="both"/>
              <w:rPr>
                <w:rFonts w:eastAsia="Arial Narrow"/>
                <w:color w:val="000000"/>
                <w:lang w:val="es-ES"/>
              </w:rPr>
            </w:pPr>
            <w:r w:rsidRPr="00A358CF">
              <w:rPr>
                <w:rFonts w:eastAsia="Arial Narrow"/>
                <w:color w:val="000000"/>
                <w:lang w:val="es-ES"/>
              </w:rPr>
              <w:t xml:space="preserve">Cualquier denuncia de EAS y / o ASx recibida por el Contratista (incluso a través de sus Subcontratistas), el Contratante o el Representante del </w:t>
            </w:r>
            <w:r w:rsidR="00C854DD" w:rsidRPr="00A358CF">
              <w:rPr>
                <w:rFonts w:eastAsia="Arial Narrow"/>
                <w:color w:val="000000"/>
                <w:lang w:val="es-ES"/>
              </w:rPr>
              <w:t xml:space="preserve">Contratante </w:t>
            </w:r>
            <w:r w:rsidRPr="00A358CF">
              <w:rPr>
                <w:rFonts w:eastAsia="Arial Narrow"/>
                <w:color w:val="000000"/>
                <w:lang w:val="es-ES"/>
              </w:rPr>
              <w:t>deberá documentarse y presentarse de inmediato a las otras dos partes. Si bien se mantiene la confidencialidad de la persona que experimentó el presunto incidente, según corresponda, la documentación y la presentación deben incluir el tipo de presunto incidente (explotación sexual, abuso sexual o acoso sexual), el género y la edad de la persona que experimentó el presunto incidente.</w:t>
            </w:r>
          </w:p>
          <w:p w14:paraId="5C367003" w14:textId="36BB376B" w:rsidR="00BF0B35" w:rsidRPr="00A358CF" w:rsidRDefault="00BF0B35" w:rsidP="00BF0B35">
            <w:pPr>
              <w:spacing w:after="120"/>
              <w:ind w:left="682"/>
              <w:jc w:val="both"/>
              <w:rPr>
                <w:rFonts w:eastAsia="Arial Narrow"/>
                <w:color w:val="000000"/>
                <w:lang w:val="es-ES"/>
              </w:rPr>
            </w:pPr>
            <w:r w:rsidRPr="00A358CF">
              <w:rPr>
                <w:rFonts w:eastAsia="Arial Narrow"/>
                <w:color w:val="000000"/>
                <w:lang w:val="es-ES"/>
              </w:rPr>
              <w:t>Al recibir cualquier denuncia EAS y / o ASx como se describe arriba, el Contratista aplicará inmediatamente su Mecanismo de Respuesta EAS / ASx, como se describe en la Subcláusula 6.26.1, para revisar y abordar la denuncia o inquietud.</w:t>
            </w:r>
          </w:p>
          <w:p w14:paraId="2F73FB6E" w14:textId="691FFFAA" w:rsidR="00BF0B35" w:rsidRPr="00A358CF" w:rsidRDefault="00BF0B35" w:rsidP="00BF0B35">
            <w:pPr>
              <w:spacing w:after="120"/>
              <w:ind w:left="682"/>
              <w:jc w:val="both"/>
              <w:rPr>
                <w:rFonts w:eastAsia="Arial Narrow"/>
                <w:color w:val="000000"/>
                <w:lang w:val="es-ES"/>
              </w:rPr>
            </w:pPr>
            <w:r w:rsidRPr="00A358CF">
              <w:rPr>
                <w:rFonts w:eastAsia="Arial Narrow"/>
                <w:color w:val="000000"/>
                <w:lang w:val="es-ES"/>
              </w:rPr>
              <w:t>El Contratante remitirá sin demora la denuncia al DAB de conformidad con la Subcláusula 20.12 [</w:t>
            </w:r>
            <w:r w:rsidRPr="00A358CF">
              <w:rPr>
                <w:rFonts w:eastAsia="Arial Narrow"/>
                <w:i/>
                <w:iCs/>
                <w:color w:val="000000"/>
                <w:lang w:val="es-ES"/>
              </w:rPr>
              <w:t>“Remisión EAS / ASx”</w:t>
            </w:r>
            <w:r w:rsidRPr="00A358CF">
              <w:rPr>
                <w:rFonts w:eastAsia="Arial Narrow"/>
                <w:color w:val="000000"/>
                <w:lang w:val="es-ES"/>
              </w:rPr>
              <w:t>].</w:t>
            </w:r>
          </w:p>
          <w:p w14:paraId="4C0CF0F4" w14:textId="594CE325" w:rsidR="00BF0B35" w:rsidRPr="00A358CF" w:rsidRDefault="00BF0B35" w:rsidP="00E4638B">
            <w:pPr>
              <w:pStyle w:val="ListParagraph"/>
              <w:numPr>
                <w:ilvl w:val="2"/>
                <w:numId w:val="127"/>
              </w:numPr>
              <w:spacing w:after="120"/>
              <w:jc w:val="both"/>
              <w:rPr>
                <w:rFonts w:eastAsia="Arial Narrow"/>
                <w:color w:val="000000"/>
                <w:lang w:val="es-ES"/>
              </w:rPr>
            </w:pPr>
            <w:r w:rsidRPr="00A358CF">
              <w:rPr>
                <w:rFonts w:eastAsia="Arial Narrow"/>
                <w:color w:val="000000"/>
                <w:lang w:val="es-ES"/>
              </w:rPr>
              <w:t>Incumplimiento del Contratista con las obligaciones contractuales de EAS / ASx durante el Período de Diseño-Construcción</w:t>
            </w:r>
          </w:p>
          <w:p w14:paraId="77B393ED" w14:textId="3629F2D7" w:rsidR="00BF0B35" w:rsidRPr="00A358CF" w:rsidRDefault="00BF0B35" w:rsidP="00BF0B35">
            <w:pPr>
              <w:spacing w:after="120"/>
              <w:ind w:left="682"/>
              <w:jc w:val="both"/>
              <w:rPr>
                <w:rFonts w:eastAsia="Arial Narrow"/>
                <w:color w:val="000000"/>
                <w:lang w:val="es-ES"/>
              </w:rPr>
            </w:pPr>
            <w:r w:rsidRPr="00A358CF">
              <w:rPr>
                <w:rFonts w:eastAsia="Arial Narrow"/>
                <w:color w:val="000000"/>
                <w:lang w:val="es-ES"/>
              </w:rPr>
              <w:t>Si el Representante del Contratante identifica que el Contratista, incluido su Subcontratista (s), no ha cumplido con las Obligaciones de Prevención y Respuesta de EAS / ASx en virtud del Contrato, el Representante</w:t>
            </w:r>
            <w:r w:rsidR="00531B23">
              <w:rPr>
                <w:rFonts w:eastAsia="Arial Narrow"/>
                <w:color w:val="000000"/>
                <w:lang w:val="es-ES"/>
              </w:rPr>
              <w:t xml:space="preserve"> del Contratante</w:t>
            </w:r>
            <w:r w:rsidRPr="00A358CF">
              <w:rPr>
                <w:rFonts w:eastAsia="Arial Narrow"/>
                <w:color w:val="000000"/>
                <w:lang w:val="es-ES"/>
              </w:rPr>
              <w:t xml:space="preserve"> entregará una Notificación de Corrección al Contratista de acuerdo con la Subcláusula 15.1, con copia al Contratante y al DAB. Si el Contratista no cumple Notificación de Corrección, el Representante del Contratante notificará inmediatamente al Contratante y al Contratista. Al recibir dicha notificación, el Contratante remitirá el incumplimiento al DAB para su revisión y decisión de conformidad con la Subcláusula 20.12 </w:t>
            </w:r>
            <w:r w:rsidRPr="00A358CF">
              <w:rPr>
                <w:rFonts w:eastAsia="Arial Narrow"/>
                <w:i/>
                <w:iCs/>
                <w:color w:val="000000"/>
                <w:lang w:val="es-ES"/>
              </w:rPr>
              <w:t>[“Remisión EAS / ASx”].</w:t>
            </w:r>
          </w:p>
          <w:p w14:paraId="36714D5A" w14:textId="3CA04DC4" w:rsidR="00BF0B35" w:rsidRPr="00A358CF" w:rsidRDefault="00BF0B35" w:rsidP="00602E12">
            <w:pPr>
              <w:spacing w:after="120"/>
              <w:ind w:left="682"/>
              <w:jc w:val="both"/>
              <w:rPr>
                <w:rFonts w:eastAsia="Arial Narrow"/>
                <w:b/>
                <w:bCs/>
                <w:color w:val="000000"/>
                <w:lang w:val="es-ES"/>
              </w:rPr>
            </w:pPr>
            <w:r w:rsidRPr="00A358CF">
              <w:rPr>
                <w:rFonts w:eastAsia="Arial Narrow"/>
                <w:color w:val="000000"/>
                <w:lang w:val="es-ES"/>
              </w:rPr>
              <w:t xml:space="preserve">Si un informe del DAB, preparado de acuerdo con la Regla 3 de las Reglas de Procedimiento del DAB, identifica un posible incumplimiento </w:t>
            </w:r>
            <w:r w:rsidR="00A358CF" w:rsidRPr="00A358CF">
              <w:rPr>
                <w:rFonts w:eastAsia="Arial Narrow"/>
                <w:color w:val="000000"/>
                <w:lang w:val="es-ES"/>
              </w:rPr>
              <w:t>del</w:t>
            </w:r>
            <w:r w:rsidRPr="00A358CF">
              <w:rPr>
                <w:rFonts w:eastAsia="Arial Narrow"/>
                <w:color w:val="000000"/>
                <w:lang w:val="es-ES"/>
              </w:rPr>
              <w:t xml:space="preserve"> Contratista, incluido su Subcontratista (s), con las Obligaciones de Prevención y Respuesta de EAS / ASx, el Representante del Contratante revisará el posible incumplimiento y determinará si se emitirá una Notificación de Corrección al Contratista. Si el Representante del </w:t>
            </w:r>
            <w:r w:rsidRPr="00A358CF">
              <w:rPr>
                <w:rFonts w:eastAsia="Arial Narrow"/>
                <w:color w:val="000000"/>
                <w:lang w:val="es-ES"/>
              </w:rPr>
              <w:lastRenderedPageBreak/>
              <w:t>Contratante determina que no se le dará al Contratista una Notificación de Corrección, el Representante del Contratante deberá informar al Contratante copiando el DAB, proporcionando la base para su determinación. Sin embargo, si el Representante del Contratante determina que se le dará al Contratista una Notificación de Corrección, el Representante del Contratante dará una Notificación de Corrección al Contratista de acuerdo con la Subcláusula 15.1, con copia al Contratante y al DAB. Si el Contratista no cumple con la Notificación de Corrección, el Representante del Contratante notificará inmediatamente al Contratante y al Contratista. Al recibir dicha notificación, el Contratante remitirá el incumplimiento al DAB para su revisión y decisión de conformidad con la Subcláusula 20.12 [“</w:t>
            </w:r>
            <w:r w:rsidRPr="00A358CF">
              <w:rPr>
                <w:rFonts w:eastAsia="Arial Narrow"/>
                <w:i/>
                <w:iCs/>
                <w:color w:val="000000"/>
                <w:lang w:val="es-ES"/>
              </w:rPr>
              <w:t>Remisión EAS / ASx”].</w:t>
            </w:r>
          </w:p>
        </w:tc>
      </w:tr>
      <w:tr w:rsidR="00BF0B35" w:rsidRPr="00E0610C" w14:paraId="65AE1649" w14:textId="77777777" w:rsidTr="005C01E4">
        <w:tc>
          <w:tcPr>
            <w:tcW w:w="2597" w:type="dxa"/>
            <w:gridSpan w:val="2"/>
            <w:tcMar>
              <w:left w:w="115" w:type="dxa"/>
              <w:bottom w:w="144" w:type="dxa"/>
              <w:right w:w="115" w:type="dxa"/>
            </w:tcMar>
          </w:tcPr>
          <w:p w14:paraId="74C536B1" w14:textId="3835A15E" w:rsidR="00BF0B35" w:rsidRPr="00A358CF" w:rsidRDefault="00BF0B35" w:rsidP="00BF0B35">
            <w:pPr>
              <w:rPr>
                <w:b/>
                <w:lang w:val="es-ES"/>
              </w:rPr>
            </w:pPr>
            <w:r w:rsidRPr="00A358CF">
              <w:rPr>
                <w:b/>
                <w:lang w:val="es-ES"/>
              </w:rPr>
              <w:lastRenderedPageBreak/>
              <w:t>Subcláusula 6.27 Capacitación del Personal del Contratista</w:t>
            </w:r>
          </w:p>
        </w:tc>
        <w:tc>
          <w:tcPr>
            <w:tcW w:w="6874" w:type="dxa"/>
            <w:tcMar>
              <w:left w:w="115" w:type="dxa"/>
              <w:bottom w:w="144" w:type="dxa"/>
              <w:right w:w="115" w:type="dxa"/>
            </w:tcMar>
          </w:tcPr>
          <w:p w14:paraId="0219EE1A" w14:textId="77777777" w:rsidR="00BF0B35" w:rsidRPr="00A358CF" w:rsidRDefault="00BF0B35" w:rsidP="00BF0B35">
            <w:pPr>
              <w:jc w:val="both"/>
              <w:rPr>
                <w:lang w:val="es-ES"/>
              </w:rPr>
            </w:pPr>
            <w:r w:rsidRPr="00A358CF">
              <w:rPr>
                <w:lang w:val="es-ES"/>
              </w:rPr>
              <w:t xml:space="preserve">El Contratista proporcionará la formación adecuada al Personal del Contratista pertinente sobre los aspectos de AS del Contrato, incluida la sensibilización adecuada sobre la prohibición de EAS y la formación en salud y seguridad a que se hace referencia en la Subcláusula 4.8. </w:t>
            </w:r>
          </w:p>
          <w:p w14:paraId="2F07F47A" w14:textId="77777777" w:rsidR="00BF0B35" w:rsidRPr="00A358CF" w:rsidRDefault="00BF0B35" w:rsidP="00BF0B35">
            <w:pPr>
              <w:jc w:val="both"/>
              <w:rPr>
                <w:lang w:val="es-ES"/>
              </w:rPr>
            </w:pPr>
          </w:p>
          <w:p w14:paraId="0A97DFC2" w14:textId="77777777" w:rsidR="00BF0B35" w:rsidRPr="00A358CF" w:rsidRDefault="00BF0B35" w:rsidP="00BF0B35">
            <w:pPr>
              <w:jc w:val="both"/>
              <w:rPr>
                <w:lang w:val="es-ES"/>
              </w:rPr>
            </w:pPr>
            <w:r w:rsidRPr="00A358CF">
              <w:rPr>
                <w:lang w:val="es-ES"/>
              </w:rPr>
              <w:t xml:space="preserve">Como se establece en los Requisitos del Contratante o según las instrucciones del Representante del Contratante, el Contratista también permitirá oportunidades apropiadas para que el Personal del Contratista relevante sea capacitado en los aspectos AS del Contrato por parte del Personal del Contratante. </w:t>
            </w:r>
          </w:p>
          <w:p w14:paraId="3084CE5B" w14:textId="77777777" w:rsidR="00BF0B35" w:rsidRPr="00A358CF" w:rsidRDefault="00BF0B35" w:rsidP="00BF0B35">
            <w:pPr>
              <w:jc w:val="both"/>
              <w:rPr>
                <w:lang w:val="es-ES"/>
              </w:rPr>
            </w:pPr>
          </w:p>
          <w:p w14:paraId="4CD01478" w14:textId="743A45C2" w:rsidR="00BF0B35" w:rsidRPr="00A358CF" w:rsidRDefault="00BF0B35" w:rsidP="00602E12">
            <w:pPr>
              <w:jc w:val="both"/>
              <w:rPr>
                <w:rFonts w:eastAsia="Arial Narrow"/>
                <w:b/>
                <w:bCs/>
                <w:color w:val="000000"/>
                <w:lang w:val="es-ES"/>
              </w:rPr>
            </w:pPr>
            <w:r w:rsidRPr="00A358CF">
              <w:rPr>
                <w:lang w:val="es-ES"/>
              </w:rPr>
              <w:t xml:space="preserve">El Contratista deberá proporcionar capacitación sobre EAS, incluida su prevención, a cualquier miembro de su personal que tenga la función de supervisar a otro Personal del Contratista. </w:t>
            </w:r>
          </w:p>
        </w:tc>
      </w:tr>
      <w:tr w:rsidR="00BF0B35" w:rsidRPr="00E0610C" w14:paraId="0995E14B" w14:textId="77777777" w:rsidTr="005C01E4">
        <w:tc>
          <w:tcPr>
            <w:tcW w:w="2597" w:type="dxa"/>
            <w:gridSpan w:val="2"/>
            <w:tcMar>
              <w:left w:w="115" w:type="dxa"/>
              <w:bottom w:w="144" w:type="dxa"/>
              <w:right w:w="115" w:type="dxa"/>
            </w:tcMar>
          </w:tcPr>
          <w:p w14:paraId="340E6CFA" w14:textId="47E71B21" w:rsidR="00BF0B35" w:rsidRPr="00A358CF" w:rsidRDefault="00DC2608" w:rsidP="00BF0B35">
            <w:pPr>
              <w:rPr>
                <w:b/>
                <w:lang w:val="es-ES"/>
              </w:rPr>
            </w:pPr>
            <w:r w:rsidRPr="00A358CF">
              <w:rPr>
                <w:b/>
                <w:lang w:val="es-ES"/>
              </w:rPr>
              <w:t>Subcláusula</w:t>
            </w:r>
            <w:r w:rsidR="00BF0B35" w:rsidRPr="00A358CF">
              <w:rPr>
                <w:b/>
                <w:lang w:val="es-ES"/>
              </w:rPr>
              <w:t xml:space="preserve"> 7.3</w:t>
            </w:r>
          </w:p>
        </w:tc>
        <w:tc>
          <w:tcPr>
            <w:tcW w:w="6874" w:type="dxa"/>
            <w:tcMar>
              <w:left w:w="115" w:type="dxa"/>
              <w:bottom w:w="144" w:type="dxa"/>
              <w:right w:w="115" w:type="dxa"/>
            </w:tcMar>
          </w:tcPr>
          <w:p w14:paraId="28778F05" w14:textId="77777777" w:rsidR="00BF0B35" w:rsidRPr="00A358CF" w:rsidRDefault="00BF0B35" w:rsidP="00BF0B35">
            <w:pPr>
              <w:spacing w:before="120" w:after="120"/>
              <w:rPr>
                <w:rFonts w:eastAsia="Arial Narrow"/>
                <w:b/>
                <w:bCs/>
                <w:color w:val="000000"/>
                <w:lang w:val="es-ES"/>
              </w:rPr>
            </w:pPr>
            <w:r w:rsidRPr="00A358CF">
              <w:rPr>
                <w:rFonts w:eastAsia="Arial Narrow"/>
                <w:b/>
                <w:bCs/>
                <w:color w:val="000000"/>
                <w:lang w:val="es-ES"/>
              </w:rPr>
              <w:t>Inspecciones</w:t>
            </w:r>
          </w:p>
          <w:p w14:paraId="0DB68CFF" w14:textId="77777777" w:rsidR="00BF0B35" w:rsidRPr="00A358CF" w:rsidRDefault="00BF0B35" w:rsidP="00BF0B35">
            <w:pPr>
              <w:spacing w:before="120" w:after="120"/>
              <w:rPr>
                <w:rFonts w:eastAsia="Arial Narrow"/>
                <w:color w:val="000000"/>
                <w:lang w:val="es-ES"/>
              </w:rPr>
            </w:pPr>
            <w:r w:rsidRPr="00A358CF">
              <w:rPr>
                <w:rFonts w:eastAsia="Arial Narrow"/>
                <w:color w:val="000000"/>
                <w:lang w:val="es-ES"/>
              </w:rPr>
              <w:t>Lo siguiente se agrega en el primer párrafo después del “Personal del Contratante" "(incluyendo el personal del Banco o consultores que actúen en nombre del Banco, partes interesadas y terceros, como expertos independientes, comunidades locales u organizaciones no gubernamentales)"</w:t>
            </w:r>
          </w:p>
          <w:p w14:paraId="2F4BCA1F" w14:textId="77777777" w:rsidR="00BF0B35" w:rsidRPr="00A358CF" w:rsidRDefault="00BF0B35" w:rsidP="00BF0B35">
            <w:pPr>
              <w:spacing w:before="120" w:after="120"/>
              <w:rPr>
                <w:rFonts w:eastAsia="Arial Narrow"/>
                <w:color w:val="000000"/>
                <w:lang w:val="es-ES"/>
              </w:rPr>
            </w:pPr>
            <w:r w:rsidRPr="00A358CF">
              <w:rPr>
                <w:rFonts w:eastAsia="Arial Narrow"/>
                <w:color w:val="000000"/>
                <w:lang w:val="es-ES"/>
              </w:rPr>
              <w:t>La Subcláusula 7.3 (c) se reemplaza por: “realizar otras tareas e inspecciones, incluyendo la realización de auditorías ambientales y sociales”.</w:t>
            </w:r>
          </w:p>
        </w:tc>
      </w:tr>
      <w:tr w:rsidR="00BF0B35" w:rsidRPr="00A358CF" w14:paraId="26A3B994" w14:textId="77777777" w:rsidTr="005C01E4">
        <w:tc>
          <w:tcPr>
            <w:tcW w:w="2597" w:type="dxa"/>
            <w:gridSpan w:val="2"/>
            <w:tcMar>
              <w:left w:w="115" w:type="dxa"/>
              <w:bottom w:w="144" w:type="dxa"/>
              <w:right w:w="115" w:type="dxa"/>
            </w:tcMar>
          </w:tcPr>
          <w:p w14:paraId="55F0A3CB" w14:textId="77777777" w:rsidR="00BF0B35" w:rsidRPr="00A358CF" w:rsidRDefault="00BF0B35" w:rsidP="00BF0B35">
            <w:pPr>
              <w:rPr>
                <w:b/>
                <w:lang w:val="es-ES"/>
              </w:rPr>
            </w:pPr>
            <w:r w:rsidRPr="00A358CF">
              <w:rPr>
                <w:b/>
                <w:lang w:val="es-ES"/>
              </w:rPr>
              <w:t>Subcláusula 7.4</w:t>
            </w:r>
          </w:p>
        </w:tc>
        <w:tc>
          <w:tcPr>
            <w:tcW w:w="6874" w:type="dxa"/>
            <w:tcMar>
              <w:left w:w="115" w:type="dxa"/>
              <w:bottom w:w="144" w:type="dxa"/>
              <w:right w:w="115" w:type="dxa"/>
            </w:tcMar>
          </w:tcPr>
          <w:p w14:paraId="0BC88505" w14:textId="77777777" w:rsidR="00BF0B35" w:rsidRPr="00A358CF" w:rsidRDefault="00BF0B35" w:rsidP="00BF0B35">
            <w:pPr>
              <w:pStyle w:val="ListParagraph"/>
              <w:spacing w:before="60"/>
              <w:ind w:left="0"/>
              <w:jc w:val="both"/>
              <w:rPr>
                <w:lang w:val="es-ES"/>
              </w:rPr>
            </w:pPr>
            <w:r w:rsidRPr="00A358CF">
              <w:rPr>
                <w:b/>
                <w:lang w:val="es-ES"/>
              </w:rPr>
              <w:t>Pruebas</w:t>
            </w:r>
          </w:p>
        </w:tc>
      </w:tr>
      <w:tr w:rsidR="00BF0B35" w:rsidRPr="00E0610C" w14:paraId="7EEADC37" w14:textId="77777777" w:rsidTr="005C01E4">
        <w:tc>
          <w:tcPr>
            <w:tcW w:w="2597" w:type="dxa"/>
            <w:gridSpan w:val="2"/>
            <w:tcMar>
              <w:left w:w="115" w:type="dxa"/>
              <w:bottom w:w="144" w:type="dxa"/>
              <w:right w:w="115" w:type="dxa"/>
            </w:tcMar>
          </w:tcPr>
          <w:p w14:paraId="72133569" w14:textId="77777777" w:rsidR="00BF0B35" w:rsidRPr="00A358CF" w:rsidRDefault="00BF0B35" w:rsidP="00BF0B35">
            <w:pPr>
              <w:rPr>
                <w:b/>
                <w:lang w:val="es-ES"/>
              </w:rPr>
            </w:pPr>
          </w:p>
        </w:tc>
        <w:tc>
          <w:tcPr>
            <w:tcW w:w="6874" w:type="dxa"/>
            <w:tcMar>
              <w:left w:w="115" w:type="dxa"/>
              <w:bottom w:w="144" w:type="dxa"/>
              <w:right w:w="115" w:type="dxa"/>
            </w:tcMar>
          </w:tcPr>
          <w:p w14:paraId="65F4E465" w14:textId="77777777" w:rsidR="00BF0B35" w:rsidRPr="00A358CF" w:rsidRDefault="00BF0B35" w:rsidP="00BF0B35">
            <w:pPr>
              <w:pStyle w:val="ListParagraph"/>
              <w:spacing w:before="60"/>
              <w:ind w:left="0"/>
              <w:jc w:val="both"/>
              <w:rPr>
                <w:b/>
                <w:lang w:val="es-ES"/>
              </w:rPr>
            </w:pPr>
            <w:r w:rsidRPr="00A358CF">
              <w:rPr>
                <w:lang w:val="es-ES"/>
              </w:rPr>
              <w:t>El segundo párrafo se inicia con las palabras: “Salvo que se especifique de otra manera en el Contrato, el Contratista proporcionará ...”</w:t>
            </w:r>
          </w:p>
        </w:tc>
      </w:tr>
      <w:tr w:rsidR="00BF0B35" w:rsidRPr="00E0610C" w14:paraId="064C2DA2" w14:textId="77777777" w:rsidTr="005C01E4">
        <w:tc>
          <w:tcPr>
            <w:tcW w:w="2597" w:type="dxa"/>
            <w:gridSpan w:val="2"/>
            <w:tcMar>
              <w:left w:w="115" w:type="dxa"/>
              <w:bottom w:w="144" w:type="dxa"/>
              <w:right w:w="115" w:type="dxa"/>
            </w:tcMar>
          </w:tcPr>
          <w:p w14:paraId="130F2EE8" w14:textId="77777777" w:rsidR="00BF0B35" w:rsidRPr="00A358CF" w:rsidRDefault="00BF0B35" w:rsidP="00BF0B35">
            <w:pPr>
              <w:rPr>
                <w:b/>
                <w:lang w:val="es-ES"/>
              </w:rPr>
            </w:pPr>
            <w:r w:rsidRPr="00A358CF">
              <w:rPr>
                <w:b/>
                <w:lang w:val="es-ES"/>
              </w:rPr>
              <w:t>Subcláusula 7.7</w:t>
            </w:r>
          </w:p>
        </w:tc>
        <w:tc>
          <w:tcPr>
            <w:tcW w:w="6874" w:type="dxa"/>
            <w:tcMar>
              <w:left w:w="115" w:type="dxa"/>
              <w:bottom w:w="144" w:type="dxa"/>
              <w:right w:w="115" w:type="dxa"/>
            </w:tcMar>
          </w:tcPr>
          <w:p w14:paraId="488736C0" w14:textId="77777777" w:rsidR="00BF0B35" w:rsidRPr="00A358CF" w:rsidRDefault="00BF0B35" w:rsidP="00BF0B35">
            <w:pPr>
              <w:pStyle w:val="ListParagraph"/>
              <w:spacing w:before="60"/>
              <w:ind w:left="0"/>
              <w:jc w:val="both"/>
              <w:rPr>
                <w:lang w:val="es-ES"/>
              </w:rPr>
            </w:pPr>
            <w:r w:rsidRPr="00A358CF">
              <w:rPr>
                <w:b/>
                <w:lang w:val="es-ES"/>
              </w:rPr>
              <w:t>Propiedad de los Equipos y los Materiales</w:t>
            </w:r>
          </w:p>
        </w:tc>
      </w:tr>
      <w:tr w:rsidR="00BF0B35" w:rsidRPr="00E0610C" w14:paraId="35539434" w14:textId="77777777" w:rsidTr="005C01E4">
        <w:tc>
          <w:tcPr>
            <w:tcW w:w="2597" w:type="dxa"/>
            <w:gridSpan w:val="2"/>
            <w:tcMar>
              <w:left w:w="115" w:type="dxa"/>
              <w:bottom w:w="144" w:type="dxa"/>
              <w:right w:w="115" w:type="dxa"/>
            </w:tcMar>
          </w:tcPr>
          <w:p w14:paraId="337F5713" w14:textId="77777777" w:rsidR="00BF0B35" w:rsidRPr="00A358CF" w:rsidRDefault="00BF0B35" w:rsidP="00BF0B35">
            <w:pPr>
              <w:rPr>
                <w:b/>
                <w:lang w:val="es-ES"/>
              </w:rPr>
            </w:pPr>
          </w:p>
        </w:tc>
        <w:tc>
          <w:tcPr>
            <w:tcW w:w="6874" w:type="dxa"/>
            <w:tcMar>
              <w:left w:w="115" w:type="dxa"/>
              <w:bottom w:w="144" w:type="dxa"/>
              <w:right w:w="115" w:type="dxa"/>
            </w:tcMar>
          </w:tcPr>
          <w:p w14:paraId="373C48B9" w14:textId="77777777" w:rsidR="00BF0B35" w:rsidRPr="00A358CF" w:rsidRDefault="00BF0B35" w:rsidP="00BF0B35">
            <w:pPr>
              <w:pStyle w:val="ListParagraph"/>
              <w:spacing w:before="60"/>
              <w:ind w:left="0"/>
              <w:jc w:val="both"/>
              <w:rPr>
                <w:lang w:val="es-ES"/>
              </w:rPr>
            </w:pPr>
            <w:r w:rsidRPr="00A358CF">
              <w:rPr>
                <w:lang w:val="es-ES"/>
              </w:rPr>
              <w:t>El primer párrafo comenzará como: “Excepto que se especifique lo contrario en el Contrato, ... ”. Además, en cada uno de los puntos (b) y (c), “cuando el Contratista tiene derecho al pago del valor” se reemplaza por “cuando se paga al Contratista el valor correspondiente”.</w:t>
            </w:r>
          </w:p>
          <w:p w14:paraId="1EBEAC5D" w14:textId="77777777" w:rsidR="00BF0B35" w:rsidRPr="00A358CF" w:rsidRDefault="00BF0B35" w:rsidP="00BF0B35">
            <w:pPr>
              <w:pStyle w:val="ListParagraph"/>
              <w:spacing w:before="60"/>
              <w:jc w:val="both"/>
              <w:rPr>
                <w:lang w:val="es-ES"/>
              </w:rPr>
            </w:pPr>
          </w:p>
          <w:p w14:paraId="13E72662" w14:textId="77777777" w:rsidR="00BF0B35" w:rsidRPr="00A358CF" w:rsidRDefault="00BF0B35" w:rsidP="00BF0B35">
            <w:pPr>
              <w:pStyle w:val="ListParagraph"/>
              <w:spacing w:before="60"/>
              <w:ind w:left="0"/>
              <w:jc w:val="both"/>
              <w:rPr>
                <w:lang w:val="es-ES"/>
              </w:rPr>
            </w:pPr>
            <w:r w:rsidRPr="00A358CF">
              <w:rPr>
                <w:lang w:val="es-ES"/>
              </w:rPr>
              <w:t>Lo siguiente se agrega al final de la Subcláusula:</w:t>
            </w:r>
          </w:p>
          <w:p w14:paraId="25B832BA" w14:textId="77777777" w:rsidR="00BF0B35" w:rsidRPr="00A358CF" w:rsidRDefault="00BF0B35" w:rsidP="00BF0B35">
            <w:pPr>
              <w:pStyle w:val="ListParagraph"/>
              <w:spacing w:before="60"/>
              <w:ind w:left="0"/>
              <w:jc w:val="both"/>
              <w:rPr>
                <w:lang w:val="es-ES"/>
              </w:rPr>
            </w:pPr>
            <w:r w:rsidRPr="00A358CF">
              <w:rPr>
                <w:lang w:val="es-ES"/>
              </w:rPr>
              <w:t> </w:t>
            </w:r>
          </w:p>
          <w:p w14:paraId="267EDB18" w14:textId="77777777" w:rsidR="00BF0B35" w:rsidRPr="00A358CF" w:rsidRDefault="00BF0B35" w:rsidP="00BF0B35">
            <w:pPr>
              <w:pStyle w:val="ListParagraph"/>
              <w:spacing w:before="60"/>
              <w:ind w:left="0"/>
              <w:jc w:val="both"/>
              <w:rPr>
                <w:lang w:val="es-ES"/>
              </w:rPr>
            </w:pPr>
            <w:r w:rsidRPr="00A358CF">
              <w:rPr>
                <w:lang w:val="es-ES"/>
              </w:rPr>
              <w:t>“Para evitar dudas, vehículos, camiones, planta móvil y equipo de planta (que no sea planta temporal móvil y equipo de planta temporal traído al Lugar de las Obras para llevar a cabo tareas de reparación específicas), herramientas, equipo de oficina, software y consumibles de oficina utilizados por el Contratista para el Servicio de Operación pasará a ser propiedad del Contratante. Los vehículos utilizados para el transporte personal del Personal del Contratista y las computadoras y dispositivos móviles asignados para el uso personal del Personal del Contratista serán el Equipo del Contratista.</w:t>
            </w:r>
          </w:p>
          <w:p w14:paraId="6BA7F32B" w14:textId="77777777" w:rsidR="00BF0B35" w:rsidRPr="00A358CF" w:rsidRDefault="00BF0B35" w:rsidP="00BF0B35">
            <w:pPr>
              <w:pStyle w:val="ListParagraph"/>
              <w:spacing w:before="60"/>
              <w:ind w:left="0"/>
              <w:jc w:val="both"/>
              <w:rPr>
                <w:lang w:val="es-ES"/>
              </w:rPr>
            </w:pPr>
          </w:p>
          <w:p w14:paraId="2528B574" w14:textId="77777777" w:rsidR="00BF0B35" w:rsidRPr="00A358CF" w:rsidRDefault="00BF0B35" w:rsidP="00BF0B35">
            <w:pPr>
              <w:pStyle w:val="ListParagraph"/>
              <w:spacing w:before="60"/>
              <w:ind w:left="0"/>
              <w:jc w:val="both"/>
              <w:rPr>
                <w:lang w:val="es-ES"/>
              </w:rPr>
            </w:pPr>
            <w:r w:rsidRPr="00A358CF">
              <w:rPr>
                <w:lang w:val="es-ES"/>
              </w:rPr>
              <w:t>El Contratista deberá mantener inventarios actualizados de los Equipos, Materiales y Obras Temporales del Contratista a lo largo de la vigencia del Contrato”.</w:t>
            </w:r>
          </w:p>
          <w:p w14:paraId="25C5EE4C" w14:textId="77777777" w:rsidR="00BF0B35" w:rsidRPr="00A358CF" w:rsidRDefault="00BF0B35" w:rsidP="00BF0B35">
            <w:pPr>
              <w:pStyle w:val="ListParagraph"/>
              <w:spacing w:before="60"/>
              <w:ind w:left="0"/>
              <w:jc w:val="both"/>
              <w:rPr>
                <w:lang w:val="es-ES"/>
              </w:rPr>
            </w:pPr>
          </w:p>
        </w:tc>
      </w:tr>
      <w:tr w:rsidR="00BF0B35" w:rsidRPr="00A358CF" w14:paraId="317BF04B" w14:textId="77777777" w:rsidTr="005C01E4">
        <w:tc>
          <w:tcPr>
            <w:tcW w:w="2597" w:type="dxa"/>
            <w:gridSpan w:val="2"/>
            <w:tcMar>
              <w:left w:w="115" w:type="dxa"/>
              <w:bottom w:w="144" w:type="dxa"/>
              <w:right w:w="115" w:type="dxa"/>
            </w:tcMar>
          </w:tcPr>
          <w:p w14:paraId="62696A60" w14:textId="77777777" w:rsidR="00BF0B35" w:rsidRPr="00A358CF" w:rsidRDefault="00BF0B35" w:rsidP="00BF0B35">
            <w:pPr>
              <w:rPr>
                <w:b/>
                <w:lang w:val="es-ES"/>
              </w:rPr>
            </w:pPr>
            <w:r w:rsidRPr="00A358CF">
              <w:rPr>
                <w:b/>
                <w:lang w:val="es-ES"/>
              </w:rPr>
              <w:t>Subcláusula 8.1</w:t>
            </w:r>
          </w:p>
        </w:tc>
        <w:tc>
          <w:tcPr>
            <w:tcW w:w="6874" w:type="dxa"/>
            <w:tcMar>
              <w:left w:w="115" w:type="dxa"/>
              <w:bottom w:w="144" w:type="dxa"/>
              <w:right w:w="115" w:type="dxa"/>
            </w:tcMar>
          </w:tcPr>
          <w:p w14:paraId="0122DCC4" w14:textId="190E3777" w:rsidR="00BF0B35" w:rsidRPr="00A358CF" w:rsidRDefault="005E2434" w:rsidP="00BF0B35">
            <w:pPr>
              <w:pStyle w:val="ListParagraph"/>
              <w:spacing w:before="60"/>
              <w:ind w:left="0"/>
              <w:jc w:val="both"/>
              <w:rPr>
                <w:lang w:val="es-ES"/>
              </w:rPr>
            </w:pPr>
            <w:r w:rsidRPr="00A358CF">
              <w:rPr>
                <w:b/>
                <w:lang w:val="es-ES"/>
              </w:rPr>
              <w:t>Fecha de Inicio</w:t>
            </w:r>
          </w:p>
        </w:tc>
      </w:tr>
      <w:tr w:rsidR="00BF0B35" w:rsidRPr="00E0610C" w14:paraId="768F387B" w14:textId="77777777" w:rsidTr="005C01E4">
        <w:tc>
          <w:tcPr>
            <w:tcW w:w="2597" w:type="dxa"/>
            <w:gridSpan w:val="2"/>
            <w:tcMar>
              <w:left w:w="115" w:type="dxa"/>
              <w:bottom w:w="144" w:type="dxa"/>
              <w:right w:w="115" w:type="dxa"/>
            </w:tcMar>
          </w:tcPr>
          <w:p w14:paraId="7ABE43B6" w14:textId="77777777" w:rsidR="00BF0B35" w:rsidRPr="00A358CF" w:rsidRDefault="00BF0B35" w:rsidP="00BF0B35">
            <w:pPr>
              <w:rPr>
                <w:b/>
                <w:lang w:val="es-ES"/>
              </w:rPr>
            </w:pPr>
          </w:p>
        </w:tc>
        <w:tc>
          <w:tcPr>
            <w:tcW w:w="6874" w:type="dxa"/>
            <w:tcMar>
              <w:left w:w="115" w:type="dxa"/>
              <w:bottom w:w="144" w:type="dxa"/>
              <w:right w:w="115" w:type="dxa"/>
            </w:tcMar>
          </w:tcPr>
          <w:p w14:paraId="703899FC" w14:textId="77777777" w:rsidR="00BF0B35" w:rsidRPr="00A358CF" w:rsidRDefault="00BF0B35" w:rsidP="00BF0B35">
            <w:pPr>
              <w:pStyle w:val="ListParagraph"/>
              <w:spacing w:before="120" w:after="120"/>
              <w:ind w:left="0"/>
              <w:contextualSpacing w:val="0"/>
              <w:jc w:val="both"/>
              <w:rPr>
                <w:lang w:val="es-ES"/>
              </w:rPr>
            </w:pPr>
            <w:r w:rsidRPr="00A358CF">
              <w:rPr>
                <w:lang w:val="es-ES"/>
              </w:rPr>
              <w:t>La Subcláusula se reemplaza con el siguiente texto:</w:t>
            </w:r>
          </w:p>
          <w:p w14:paraId="46783A54" w14:textId="608F8D3D" w:rsidR="00BF0B35" w:rsidRPr="00A358CF" w:rsidRDefault="00BF0B35" w:rsidP="00BF0B35">
            <w:pPr>
              <w:pStyle w:val="ListParagraph"/>
              <w:spacing w:before="120" w:after="120"/>
              <w:ind w:left="0"/>
              <w:contextualSpacing w:val="0"/>
              <w:jc w:val="both"/>
              <w:rPr>
                <w:b/>
                <w:lang w:val="es-ES"/>
              </w:rPr>
            </w:pPr>
            <w:r w:rsidRPr="00A358CF">
              <w:rPr>
                <w:lang w:val="es-ES"/>
              </w:rPr>
              <w:t>“</w:t>
            </w:r>
            <w:r w:rsidRPr="00A358CF">
              <w:rPr>
                <w:b/>
                <w:lang w:val="es-ES"/>
              </w:rPr>
              <w:t xml:space="preserve">8.1 </w:t>
            </w:r>
            <w:r w:rsidR="005E2434" w:rsidRPr="00A358CF">
              <w:rPr>
                <w:b/>
                <w:lang w:val="es-ES"/>
              </w:rPr>
              <w:t>Fecha de Inicio</w:t>
            </w:r>
          </w:p>
          <w:p w14:paraId="0D628402" w14:textId="306CD1AD" w:rsidR="00BF0B35" w:rsidRPr="00A358CF" w:rsidRDefault="00BF0B35" w:rsidP="00BF0B35">
            <w:pPr>
              <w:pStyle w:val="ListParagraph"/>
              <w:spacing w:before="120" w:after="120"/>
              <w:ind w:left="0"/>
              <w:contextualSpacing w:val="0"/>
              <w:jc w:val="both"/>
              <w:rPr>
                <w:lang w:val="es-ES"/>
              </w:rPr>
            </w:pPr>
            <w:r w:rsidRPr="00A358CF">
              <w:rPr>
                <w:lang w:val="es-ES"/>
              </w:rPr>
              <w:t xml:space="preserve">A menos que se indique otra cosa en el Contrato, la Fecha de Inicio será la fecha en que se hayan cumplido las condiciones previas que se mencionan a continuación y el Contratista haya recibido la notificación del Representante del Contratante en donde da constancia sobre el acuerdo de las Partes en que se han cumplido dichas  condiciones y para que se inicien las obras: </w:t>
            </w:r>
          </w:p>
          <w:p w14:paraId="155C2EEC" w14:textId="77777777" w:rsidR="00BF0B35" w:rsidRPr="00A358CF" w:rsidRDefault="00BF0B35" w:rsidP="00E4638B">
            <w:pPr>
              <w:pStyle w:val="ListParagraph"/>
              <w:numPr>
                <w:ilvl w:val="0"/>
                <w:numId w:val="109"/>
              </w:numPr>
              <w:spacing w:before="120" w:after="120"/>
              <w:contextualSpacing w:val="0"/>
              <w:jc w:val="both"/>
              <w:rPr>
                <w:lang w:val="es-ES"/>
              </w:rPr>
            </w:pPr>
            <w:r w:rsidRPr="00A358CF">
              <w:rPr>
                <w:lang w:val="es-ES"/>
              </w:rPr>
              <w:t>firma del Contrato por ambas partes, y si es requerido, la aprobación del Contrato por parte de las autoridades correspondientes del país,</w:t>
            </w:r>
          </w:p>
          <w:p w14:paraId="0C80C3D8" w14:textId="77777777" w:rsidR="00BF0B35" w:rsidRPr="00A358CF" w:rsidRDefault="00BF0B35" w:rsidP="00E4638B">
            <w:pPr>
              <w:pStyle w:val="ListParagraph"/>
              <w:numPr>
                <w:ilvl w:val="0"/>
                <w:numId w:val="109"/>
              </w:numPr>
              <w:spacing w:before="120" w:after="120"/>
              <w:contextualSpacing w:val="0"/>
              <w:jc w:val="both"/>
              <w:rPr>
                <w:lang w:val="es-ES"/>
              </w:rPr>
            </w:pPr>
            <w:r w:rsidRPr="00A358CF">
              <w:rPr>
                <w:lang w:val="es-ES"/>
              </w:rPr>
              <w:lastRenderedPageBreak/>
              <w:t xml:space="preserve">entrega al Contratista de evidencia razonable sobre los arreglos financieros previstos (de conformidad con la Subcláusula 2.4 </w:t>
            </w:r>
            <w:r w:rsidRPr="00A358CF">
              <w:rPr>
                <w:i/>
                <w:lang w:val="es-ES"/>
              </w:rPr>
              <w:t>[Arreglos Financieros del Contratante]</w:t>
            </w:r>
            <w:r w:rsidRPr="00A358CF">
              <w:rPr>
                <w:lang w:val="es-ES"/>
              </w:rPr>
              <w:t>),</w:t>
            </w:r>
          </w:p>
          <w:p w14:paraId="42E5DA1C" w14:textId="77777777" w:rsidR="00BF0B35" w:rsidRPr="00A358CF" w:rsidRDefault="00BF0B35" w:rsidP="00E4638B">
            <w:pPr>
              <w:pStyle w:val="ListParagraph"/>
              <w:numPr>
                <w:ilvl w:val="0"/>
                <w:numId w:val="109"/>
              </w:numPr>
              <w:spacing w:before="120" w:after="120"/>
              <w:contextualSpacing w:val="0"/>
              <w:jc w:val="both"/>
              <w:rPr>
                <w:lang w:val="es-ES"/>
              </w:rPr>
            </w:pPr>
            <w:r w:rsidRPr="00A358CF">
              <w:rPr>
                <w:lang w:val="es-ES"/>
              </w:rPr>
              <w:t xml:space="preserve">salvo en los casos especificados en los Datos del Contrato, el efectivo acceso y posesión del Lugar de las Obras debe ser entregada al Contratista junto con los permisos, de acuerdo con el inciso (a) de la Subcláusula 1.13 </w:t>
            </w:r>
            <w:r w:rsidRPr="00A358CF">
              <w:rPr>
                <w:i/>
                <w:iCs/>
                <w:lang w:val="es-ES"/>
              </w:rPr>
              <w:t>[Cumplimiento de Legislación]</w:t>
            </w:r>
            <w:r w:rsidRPr="00A358CF">
              <w:rPr>
                <w:lang w:val="es-ES"/>
              </w:rPr>
              <w:t>, tal como se requiere para el Inicio de las Obras;</w:t>
            </w:r>
          </w:p>
          <w:p w14:paraId="06ED3732" w14:textId="77777777" w:rsidR="00BF0B35" w:rsidRPr="00A358CF" w:rsidRDefault="00BF0B35" w:rsidP="00E4638B">
            <w:pPr>
              <w:pStyle w:val="ListParagraph"/>
              <w:numPr>
                <w:ilvl w:val="0"/>
                <w:numId w:val="109"/>
              </w:numPr>
              <w:spacing w:before="120" w:after="120"/>
              <w:contextualSpacing w:val="0"/>
              <w:jc w:val="both"/>
              <w:rPr>
                <w:lang w:val="es-ES"/>
              </w:rPr>
            </w:pPr>
            <w:r w:rsidRPr="00A358CF">
              <w:rPr>
                <w:lang w:val="es-ES"/>
              </w:rPr>
              <w:t xml:space="preserve">recibo del Adelanto de Pago por parte del Contratista de acuerdo con la Subcláusula 14.2 </w:t>
            </w:r>
            <w:r w:rsidRPr="00A358CF">
              <w:rPr>
                <w:i/>
                <w:lang w:val="es-ES"/>
              </w:rPr>
              <w:t>[Anticipo]</w:t>
            </w:r>
            <w:r w:rsidRPr="00A358CF">
              <w:rPr>
                <w:lang w:val="es-ES"/>
              </w:rPr>
              <w:t>, siempre que la garantía bancaria haya sido entregada al Contratista; y</w:t>
            </w:r>
          </w:p>
          <w:p w14:paraId="0D17D02F" w14:textId="5149EFE2" w:rsidR="00BF0B35" w:rsidRPr="00A358CF" w:rsidRDefault="00BF0B35" w:rsidP="00E4638B">
            <w:pPr>
              <w:pStyle w:val="ListParagraph"/>
              <w:numPr>
                <w:ilvl w:val="0"/>
                <w:numId w:val="109"/>
              </w:numPr>
              <w:spacing w:before="120" w:after="120"/>
              <w:contextualSpacing w:val="0"/>
              <w:jc w:val="both"/>
              <w:rPr>
                <w:lang w:val="es-ES"/>
              </w:rPr>
            </w:pPr>
            <w:r w:rsidRPr="00A358CF">
              <w:rPr>
                <w:lang w:val="es-ES"/>
              </w:rPr>
              <w:t>establecimiento del DAB de conformidad con la Subcláusula 20.3 y la Subcláusula 20.4, como correspo</w:t>
            </w:r>
            <w:r w:rsidR="005E6782" w:rsidRPr="00A358CF">
              <w:rPr>
                <w:lang w:val="es-ES"/>
              </w:rPr>
              <w:t>n</w:t>
            </w:r>
            <w:r w:rsidRPr="00A358CF">
              <w:rPr>
                <w:lang w:val="es-ES"/>
              </w:rPr>
              <w:t>da.</w:t>
            </w:r>
          </w:p>
          <w:p w14:paraId="2D38C94C" w14:textId="5E0327EE" w:rsidR="00BF0B35" w:rsidRPr="00A358CF" w:rsidRDefault="00BF0B35" w:rsidP="00BF0B35">
            <w:pPr>
              <w:spacing w:before="120" w:after="120"/>
              <w:jc w:val="both"/>
              <w:rPr>
                <w:lang w:val="es-ES"/>
              </w:rPr>
            </w:pPr>
            <w:r w:rsidRPr="00A358CF">
              <w:rPr>
                <w:lang w:val="es-ES"/>
              </w:rPr>
              <w:t xml:space="preserve">Sujeto a la Subcláusula 4.1 sobre las Estrategias de Gestión y Planes de </w:t>
            </w:r>
            <w:r w:rsidR="001D5D2B">
              <w:rPr>
                <w:lang w:val="es-ES"/>
              </w:rPr>
              <w:t>Implementación</w:t>
            </w:r>
            <w:r w:rsidRPr="00A358CF">
              <w:rPr>
                <w:lang w:val="es-ES"/>
              </w:rPr>
              <w:t xml:space="preserve"> y el PGAS-C y la Subcláusula 4.8 sobre el manual de salud y seguridad, el Contratista, comenzará la ejecución de las Obras tan pronto como sea razonablemente posible después de la Fecha de Inicio, y luego procederá con las Obras en forma expedita y sin demora”.</w:t>
            </w:r>
          </w:p>
        </w:tc>
      </w:tr>
      <w:tr w:rsidR="00BF0B35" w:rsidRPr="00A358CF" w14:paraId="050994D4" w14:textId="77777777" w:rsidTr="005C01E4">
        <w:tc>
          <w:tcPr>
            <w:tcW w:w="2597" w:type="dxa"/>
            <w:gridSpan w:val="2"/>
            <w:tcMar>
              <w:left w:w="115" w:type="dxa"/>
              <w:bottom w:w="144" w:type="dxa"/>
              <w:right w:w="115" w:type="dxa"/>
            </w:tcMar>
          </w:tcPr>
          <w:p w14:paraId="6F76B8A6" w14:textId="77777777" w:rsidR="00BF0B35" w:rsidRPr="00A358CF" w:rsidRDefault="00BF0B35" w:rsidP="00BF0B35">
            <w:pPr>
              <w:rPr>
                <w:b/>
                <w:lang w:val="es-ES"/>
              </w:rPr>
            </w:pPr>
            <w:r w:rsidRPr="00A358CF">
              <w:rPr>
                <w:b/>
                <w:lang w:val="es-ES"/>
              </w:rPr>
              <w:lastRenderedPageBreak/>
              <w:t>Subcláusula 9.5</w:t>
            </w:r>
          </w:p>
        </w:tc>
        <w:tc>
          <w:tcPr>
            <w:tcW w:w="6874" w:type="dxa"/>
            <w:tcMar>
              <w:left w:w="115" w:type="dxa"/>
              <w:bottom w:w="144" w:type="dxa"/>
              <w:right w:w="115" w:type="dxa"/>
            </w:tcMar>
          </w:tcPr>
          <w:p w14:paraId="38969CC9" w14:textId="77777777" w:rsidR="00BF0B35" w:rsidRPr="00A358CF" w:rsidRDefault="00BF0B35" w:rsidP="00BF0B35">
            <w:pPr>
              <w:pStyle w:val="ListParagraph"/>
              <w:spacing w:before="60"/>
              <w:ind w:left="0"/>
              <w:jc w:val="both"/>
              <w:rPr>
                <w:b/>
                <w:lang w:val="es-ES"/>
              </w:rPr>
            </w:pPr>
            <w:r w:rsidRPr="00A358CF">
              <w:rPr>
                <w:b/>
                <w:lang w:val="es-ES"/>
              </w:rPr>
              <w:t>Avance</w:t>
            </w:r>
          </w:p>
        </w:tc>
      </w:tr>
      <w:tr w:rsidR="00BF0B35" w:rsidRPr="00E0610C" w14:paraId="006736B4" w14:textId="77777777" w:rsidTr="005C01E4">
        <w:tc>
          <w:tcPr>
            <w:tcW w:w="2597" w:type="dxa"/>
            <w:gridSpan w:val="2"/>
            <w:tcMar>
              <w:left w:w="115" w:type="dxa"/>
              <w:bottom w:w="144" w:type="dxa"/>
              <w:right w:w="115" w:type="dxa"/>
            </w:tcMar>
          </w:tcPr>
          <w:p w14:paraId="5B9F3945" w14:textId="77777777" w:rsidR="00BF0B35" w:rsidRPr="00A358CF" w:rsidRDefault="00BF0B35" w:rsidP="00BF0B35">
            <w:pPr>
              <w:rPr>
                <w:b/>
                <w:lang w:val="es-ES"/>
              </w:rPr>
            </w:pPr>
          </w:p>
        </w:tc>
        <w:tc>
          <w:tcPr>
            <w:tcW w:w="6874" w:type="dxa"/>
            <w:tcMar>
              <w:left w:w="115" w:type="dxa"/>
              <w:bottom w:w="144" w:type="dxa"/>
              <w:right w:w="115" w:type="dxa"/>
            </w:tcMar>
          </w:tcPr>
          <w:p w14:paraId="0664E503" w14:textId="77777777" w:rsidR="00BF0B35" w:rsidRPr="00A358CF" w:rsidRDefault="00BF0B35" w:rsidP="00BF0B35">
            <w:pPr>
              <w:pStyle w:val="ListParagraph"/>
              <w:spacing w:before="60"/>
              <w:ind w:left="0"/>
              <w:jc w:val="both"/>
              <w:rPr>
                <w:lang w:val="es-ES"/>
              </w:rPr>
            </w:pPr>
            <w:r w:rsidRPr="00A358CF">
              <w:rPr>
                <w:lang w:val="es-ES"/>
              </w:rPr>
              <w:t>“Se agrega el siguiente texto como último párrafo de la Subcláusula:</w:t>
            </w:r>
          </w:p>
          <w:p w14:paraId="67B24881" w14:textId="77777777" w:rsidR="00BF0B35" w:rsidRPr="00A358CF" w:rsidRDefault="00BF0B35" w:rsidP="00BF0B35">
            <w:pPr>
              <w:pStyle w:val="ListParagraph"/>
              <w:spacing w:before="60"/>
              <w:ind w:left="0"/>
              <w:jc w:val="both"/>
              <w:rPr>
                <w:lang w:val="es-ES"/>
              </w:rPr>
            </w:pPr>
          </w:p>
          <w:p w14:paraId="3D946158" w14:textId="77777777" w:rsidR="00BF0B35" w:rsidRPr="00A358CF" w:rsidRDefault="00BF0B35" w:rsidP="00BF0B35">
            <w:pPr>
              <w:pStyle w:val="ListParagraph"/>
              <w:spacing w:before="60"/>
              <w:ind w:left="0"/>
              <w:jc w:val="both"/>
              <w:rPr>
                <w:lang w:val="es-ES"/>
              </w:rPr>
            </w:pPr>
            <w:r w:rsidRPr="00A358CF">
              <w:rPr>
                <w:lang w:val="es-ES"/>
              </w:rPr>
              <w:t>“Los costos adicionales de los métodos revisados incluyendo medidas para acelerar el progreso, exigidas por el Representante del Contratante para reducir los atrasos resultantes de las razones enumeradas en la Subcláusula 8.4 [</w:t>
            </w:r>
            <w:r w:rsidRPr="00A358CF">
              <w:rPr>
                <w:i/>
                <w:iCs/>
                <w:lang w:val="es-ES"/>
              </w:rPr>
              <w:t>Prórroga del Plazo de Finalización</w:t>
            </w:r>
            <w:r w:rsidRPr="00A358CF">
              <w:rPr>
                <w:lang w:val="es-ES"/>
              </w:rPr>
              <w:t>] deberán ser pagadas por el Contratante sin generar, sin embargo, ningún beneficio de pago adicional al Contratista.”</w:t>
            </w:r>
          </w:p>
        </w:tc>
      </w:tr>
      <w:tr w:rsidR="00BF0B35" w:rsidRPr="00A358CF" w14:paraId="5309086A" w14:textId="77777777" w:rsidTr="005C01E4">
        <w:tc>
          <w:tcPr>
            <w:tcW w:w="2597" w:type="dxa"/>
            <w:gridSpan w:val="2"/>
            <w:tcMar>
              <w:left w:w="115" w:type="dxa"/>
              <w:bottom w:w="144" w:type="dxa"/>
              <w:right w:w="115" w:type="dxa"/>
            </w:tcMar>
          </w:tcPr>
          <w:p w14:paraId="12AA40AE" w14:textId="77777777" w:rsidR="00BF0B35" w:rsidRPr="00A358CF" w:rsidRDefault="00BF0B35" w:rsidP="00BF0B35">
            <w:pPr>
              <w:rPr>
                <w:b/>
                <w:lang w:val="es-ES"/>
              </w:rPr>
            </w:pPr>
            <w:r w:rsidRPr="00A358CF">
              <w:rPr>
                <w:b/>
                <w:lang w:val="es-ES"/>
              </w:rPr>
              <w:t>Subcláusula 9.11</w:t>
            </w:r>
          </w:p>
        </w:tc>
        <w:tc>
          <w:tcPr>
            <w:tcW w:w="6874" w:type="dxa"/>
            <w:tcMar>
              <w:left w:w="115" w:type="dxa"/>
              <w:bottom w:w="144" w:type="dxa"/>
              <w:right w:w="115" w:type="dxa"/>
            </w:tcMar>
          </w:tcPr>
          <w:p w14:paraId="288009E9" w14:textId="77777777" w:rsidR="00BF0B35" w:rsidRPr="00A358CF" w:rsidRDefault="00BF0B35" w:rsidP="00BF0B35">
            <w:pPr>
              <w:pStyle w:val="ListParagraph"/>
              <w:spacing w:before="60"/>
              <w:ind w:left="0"/>
              <w:jc w:val="both"/>
              <w:rPr>
                <w:lang w:val="es-ES"/>
              </w:rPr>
            </w:pPr>
            <w:r w:rsidRPr="00A358CF">
              <w:rPr>
                <w:b/>
                <w:lang w:val="es-ES"/>
              </w:rPr>
              <w:t>Reanudación de las Obras</w:t>
            </w:r>
          </w:p>
        </w:tc>
      </w:tr>
      <w:tr w:rsidR="00BF0B35" w:rsidRPr="00E0610C" w14:paraId="72896E9A" w14:textId="77777777" w:rsidTr="005C01E4">
        <w:tc>
          <w:tcPr>
            <w:tcW w:w="2597" w:type="dxa"/>
            <w:gridSpan w:val="2"/>
            <w:tcMar>
              <w:left w:w="115" w:type="dxa"/>
              <w:bottom w:w="144" w:type="dxa"/>
              <w:right w:w="115" w:type="dxa"/>
            </w:tcMar>
          </w:tcPr>
          <w:p w14:paraId="1C94B595" w14:textId="77777777" w:rsidR="00BF0B35" w:rsidRPr="00A358CF" w:rsidRDefault="00BF0B35" w:rsidP="00BF0B35">
            <w:pPr>
              <w:rPr>
                <w:b/>
                <w:lang w:val="es-ES"/>
              </w:rPr>
            </w:pPr>
          </w:p>
        </w:tc>
        <w:tc>
          <w:tcPr>
            <w:tcW w:w="6874" w:type="dxa"/>
            <w:tcMar>
              <w:left w:w="115" w:type="dxa"/>
              <w:bottom w:w="144" w:type="dxa"/>
              <w:right w:w="115" w:type="dxa"/>
            </w:tcMar>
          </w:tcPr>
          <w:p w14:paraId="1006DE43" w14:textId="77777777" w:rsidR="00BF0B35" w:rsidRPr="00A358CF" w:rsidRDefault="00BF0B35" w:rsidP="00BF0B35">
            <w:pPr>
              <w:pStyle w:val="ListParagraph"/>
              <w:spacing w:before="60"/>
              <w:ind w:left="0"/>
              <w:jc w:val="both"/>
              <w:rPr>
                <w:lang w:val="es-ES"/>
              </w:rPr>
            </w:pPr>
            <w:r w:rsidRPr="00A358CF">
              <w:rPr>
                <w:lang w:val="es-ES"/>
              </w:rPr>
              <w:t xml:space="preserve">El siguiente texto se agrega al final de la Subcláusula después de la palabra “suspensión”: “luego de  recibir  del Representante del Contratante la respectiva orden según la Cláusula 13 </w:t>
            </w:r>
            <w:r w:rsidRPr="00A358CF">
              <w:rPr>
                <w:i/>
                <w:lang w:val="es-ES"/>
              </w:rPr>
              <w:t>[Variaciones y Ajustes].</w:t>
            </w:r>
          </w:p>
        </w:tc>
      </w:tr>
      <w:tr w:rsidR="00BF0B35" w:rsidRPr="00A358CF" w14:paraId="550D539F" w14:textId="77777777" w:rsidTr="005C01E4">
        <w:tc>
          <w:tcPr>
            <w:tcW w:w="2597" w:type="dxa"/>
            <w:gridSpan w:val="2"/>
            <w:tcMar>
              <w:left w:w="115" w:type="dxa"/>
              <w:bottom w:w="144" w:type="dxa"/>
              <w:right w:w="115" w:type="dxa"/>
            </w:tcMar>
          </w:tcPr>
          <w:p w14:paraId="1D6507FA" w14:textId="77777777" w:rsidR="00BF0B35" w:rsidRPr="00A358CF" w:rsidRDefault="00BF0B35" w:rsidP="00BF0B35">
            <w:pPr>
              <w:rPr>
                <w:b/>
                <w:lang w:val="es-ES"/>
              </w:rPr>
            </w:pPr>
            <w:r w:rsidRPr="00A358CF">
              <w:rPr>
                <w:b/>
                <w:lang w:val="es-ES"/>
              </w:rPr>
              <w:t>Subcláusula 10.1</w:t>
            </w:r>
          </w:p>
        </w:tc>
        <w:tc>
          <w:tcPr>
            <w:tcW w:w="6874" w:type="dxa"/>
            <w:tcMar>
              <w:left w:w="115" w:type="dxa"/>
              <w:bottom w:w="144" w:type="dxa"/>
              <w:right w:w="115" w:type="dxa"/>
            </w:tcMar>
          </w:tcPr>
          <w:p w14:paraId="47EFC960" w14:textId="77777777" w:rsidR="00BF0B35" w:rsidRPr="00A358CF" w:rsidRDefault="00BF0B35" w:rsidP="00BF0B35">
            <w:pPr>
              <w:pStyle w:val="ListParagraph"/>
              <w:spacing w:before="60"/>
              <w:ind w:left="0"/>
              <w:jc w:val="both"/>
              <w:rPr>
                <w:lang w:val="es-ES"/>
              </w:rPr>
            </w:pPr>
            <w:r w:rsidRPr="00A358CF">
              <w:rPr>
                <w:b/>
                <w:lang w:val="es-ES"/>
              </w:rPr>
              <w:t>Requisitos Generales</w:t>
            </w:r>
          </w:p>
        </w:tc>
      </w:tr>
      <w:tr w:rsidR="00BF0B35" w:rsidRPr="00E0610C" w14:paraId="32533B90" w14:textId="77777777" w:rsidTr="005C01E4">
        <w:tc>
          <w:tcPr>
            <w:tcW w:w="2597" w:type="dxa"/>
            <w:gridSpan w:val="2"/>
            <w:tcMar>
              <w:left w:w="115" w:type="dxa"/>
              <w:bottom w:w="144" w:type="dxa"/>
              <w:right w:w="115" w:type="dxa"/>
            </w:tcMar>
          </w:tcPr>
          <w:p w14:paraId="7B4DDC3D" w14:textId="77777777" w:rsidR="00BF0B35" w:rsidRPr="00A358CF" w:rsidRDefault="00BF0B35" w:rsidP="00BF0B35">
            <w:pPr>
              <w:rPr>
                <w:b/>
                <w:lang w:val="es-ES"/>
              </w:rPr>
            </w:pPr>
          </w:p>
        </w:tc>
        <w:tc>
          <w:tcPr>
            <w:tcW w:w="6874" w:type="dxa"/>
            <w:tcMar>
              <w:left w:w="115" w:type="dxa"/>
              <w:bottom w:w="144" w:type="dxa"/>
              <w:right w:w="115" w:type="dxa"/>
            </w:tcMar>
          </w:tcPr>
          <w:p w14:paraId="75071C6C" w14:textId="21856C83" w:rsidR="00BF0B35" w:rsidRPr="00A358CF" w:rsidRDefault="00BF0B35" w:rsidP="00BF0B35">
            <w:pPr>
              <w:pStyle w:val="ListParagraph"/>
              <w:spacing w:before="60"/>
              <w:ind w:left="0"/>
              <w:jc w:val="both"/>
              <w:rPr>
                <w:lang w:val="es-ES"/>
              </w:rPr>
            </w:pPr>
            <w:r w:rsidRPr="00A358CF">
              <w:rPr>
                <w:lang w:val="es-ES"/>
              </w:rPr>
              <w:t xml:space="preserve">Agregue lo siguiente después de los Requisitos de Gestión de la Operación: “y los </w:t>
            </w:r>
            <w:r w:rsidR="00DC2608" w:rsidRPr="00A358CF">
              <w:rPr>
                <w:lang w:val="es-ES"/>
              </w:rPr>
              <w:t>Estándares</w:t>
            </w:r>
            <w:r w:rsidRPr="00A358CF">
              <w:rPr>
                <w:lang w:val="es-ES"/>
              </w:rPr>
              <w:t xml:space="preserve"> de Rendimiento”.</w:t>
            </w:r>
          </w:p>
          <w:p w14:paraId="2CDA5CA3" w14:textId="77777777" w:rsidR="00BF0B35" w:rsidRPr="00A358CF" w:rsidRDefault="00BF0B35" w:rsidP="00BF0B35">
            <w:pPr>
              <w:pStyle w:val="ListParagraph"/>
              <w:spacing w:before="60"/>
              <w:ind w:left="0"/>
              <w:jc w:val="both"/>
              <w:rPr>
                <w:lang w:val="es-ES"/>
              </w:rPr>
            </w:pPr>
          </w:p>
          <w:p w14:paraId="5020A75D" w14:textId="77777777" w:rsidR="00BF0B35" w:rsidRPr="00A358CF" w:rsidRDefault="00BF0B35" w:rsidP="00BF0B35">
            <w:pPr>
              <w:pStyle w:val="ListParagraph"/>
              <w:spacing w:before="60"/>
              <w:ind w:left="0"/>
              <w:jc w:val="both"/>
              <w:rPr>
                <w:b/>
                <w:bCs/>
                <w:lang w:val="es-ES"/>
              </w:rPr>
            </w:pPr>
            <w:r w:rsidRPr="00A358CF">
              <w:rPr>
                <w:b/>
                <w:bCs/>
                <w:lang w:val="es-ES"/>
              </w:rPr>
              <w:t>Subcláusula 10.1 Requisitos Generales</w:t>
            </w:r>
          </w:p>
          <w:p w14:paraId="0FC185F0" w14:textId="77777777" w:rsidR="00BF0B35" w:rsidRPr="00A358CF" w:rsidRDefault="00BF0B35" w:rsidP="00BF0B35">
            <w:pPr>
              <w:pStyle w:val="ListParagraph"/>
              <w:spacing w:before="60"/>
              <w:ind w:left="0"/>
              <w:jc w:val="both"/>
              <w:rPr>
                <w:lang w:val="es-ES"/>
              </w:rPr>
            </w:pPr>
          </w:p>
          <w:p w14:paraId="0E3BF1ED" w14:textId="77777777" w:rsidR="00BF0B35" w:rsidRPr="00A358CF" w:rsidRDefault="00BF0B35" w:rsidP="00BF0B35">
            <w:pPr>
              <w:pStyle w:val="ListParagraph"/>
              <w:spacing w:before="60"/>
              <w:ind w:left="0"/>
              <w:jc w:val="both"/>
              <w:rPr>
                <w:lang w:val="es-ES"/>
              </w:rPr>
            </w:pPr>
            <w:r w:rsidRPr="00A358CF">
              <w:rPr>
                <w:lang w:val="es-ES"/>
              </w:rPr>
              <w:lastRenderedPageBreak/>
              <w:t>Reemplace el segundo párrafo con lo siguiente:</w:t>
            </w:r>
          </w:p>
          <w:p w14:paraId="2CBCCB3E" w14:textId="77777777" w:rsidR="00BF0B35" w:rsidRPr="00A358CF" w:rsidRDefault="00BF0B35" w:rsidP="00BF0B35">
            <w:pPr>
              <w:pStyle w:val="ListParagraph"/>
              <w:spacing w:before="60"/>
              <w:ind w:left="0"/>
              <w:jc w:val="both"/>
              <w:rPr>
                <w:lang w:val="es-ES"/>
              </w:rPr>
            </w:pPr>
          </w:p>
          <w:p w14:paraId="61CDE190" w14:textId="77777777" w:rsidR="00BF0B35" w:rsidRPr="00A358CF" w:rsidRDefault="00BF0B35" w:rsidP="00BF0B35">
            <w:pPr>
              <w:pStyle w:val="ListParagraph"/>
              <w:spacing w:before="60"/>
              <w:ind w:left="0"/>
              <w:jc w:val="both"/>
              <w:rPr>
                <w:lang w:val="es-ES"/>
              </w:rPr>
            </w:pPr>
            <w:r w:rsidRPr="00A358CF">
              <w:rPr>
                <w:lang w:val="es-ES"/>
              </w:rPr>
              <w:t>“El Contratista deberá seguir los requisitos de los manuales de operación y mantenimiento y cualquier plan y manual adicional del Servicio de Operación, preparado por el Contratista de acuerdo con los Requisitos de Gestión de la Operación. No se realizarán modificaciones significativas a tales arreglos y métodos sin la aprobación previa del Representante del Contratante”.</w:t>
            </w:r>
          </w:p>
        </w:tc>
      </w:tr>
      <w:tr w:rsidR="00BF0B35" w:rsidRPr="00E0610C" w14:paraId="316F2710" w14:textId="77777777" w:rsidTr="005C01E4">
        <w:tc>
          <w:tcPr>
            <w:tcW w:w="2597" w:type="dxa"/>
            <w:gridSpan w:val="2"/>
            <w:tcMar>
              <w:left w:w="115" w:type="dxa"/>
              <w:bottom w:w="144" w:type="dxa"/>
              <w:right w:w="115" w:type="dxa"/>
            </w:tcMar>
          </w:tcPr>
          <w:p w14:paraId="3E20CC85" w14:textId="77777777" w:rsidR="00BF0B35" w:rsidRPr="00A358CF" w:rsidRDefault="00BF0B35" w:rsidP="00BF0B35">
            <w:pPr>
              <w:rPr>
                <w:b/>
                <w:lang w:val="es-ES"/>
              </w:rPr>
            </w:pPr>
            <w:r w:rsidRPr="00A358CF">
              <w:rPr>
                <w:b/>
                <w:lang w:val="es-ES"/>
              </w:rPr>
              <w:lastRenderedPageBreak/>
              <w:t>Subcláusula 10.2</w:t>
            </w:r>
          </w:p>
        </w:tc>
        <w:tc>
          <w:tcPr>
            <w:tcW w:w="6874" w:type="dxa"/>
            <w:tcMar>
              <w:left w:w="115" w:type="dxa"/>
              <w:bottom w:w="144" w:type="dxa"/>
              <w:right w:w="115" w:type="dxa"/>
            </w:tcMar>
          </w:tcPr>
          <w:p w14:paraId="0B52CF8E" w14:textId="77777777" w:rsidR="00BF0B35" w:rsidRPr="00A358CF" w:rsidRDefault="00BF0B35" w:rsidP="00BF0B35">
            <w:pPr>
              <w:pStyle w:val="ListParagraph"/>
              <w:spacing w:before="60"/>
              <w:ind w:left="0"/>
              <w:jc w:val="both"/>
              <w:rPr>
                <w:b/>
                <w:bCs/>
                <w:lang w:val="es-ES"/>
              </w:rPr>
            </w:pPr>
            <w:r w:rsidRPr="00A358CF">
              <w:rPr>
                <w:b/>
                <w:bCs/>
                <w:lang w:val="es-ES"/>
              </w:rPr>
              <w:t>Inicio de los Servicios de Operación</w:t>
            </w:r>
          </w:p>
          <w:p w14:paraId="02F127C6" w14:textId="77777777" w:rsidR="00BF0B35" w:rsidRPr="00A358CF" w:rsidRDefault="00BF0B35" w:rsidP="00BF0B35">
            <w:pPr>
              <w:pStyle w:val="ListParagraph"/>
              <w:spacing w:before="60"/>
              <w:jc w:val="both"/>
              <w:rPr>
                <w:lang w:val="es-ES"/>
              </w:rPr>
            </w:pPr>
          </w:p>
          <w:p w14:paraId="788F7858" w14:textId="77777777" w:rsidR="00BF0B35" w:rsidRPr="00A358CF" w:rsidRDefault="00BF0B35" w:rsidP="00BF0B35">
            <w:pPr>
              <w:pStyle w:val="ListParagraph"/>
              <w:spacing w:before="60"/>
              <w:ind w:hanging="743"/>
              <w:jc w:val="both"/>
              <w:rPr>
                <w:lang w:val="es-ES"/>
              </w:rPr>
            </w:pPr>
            <w:r w:rsidRPr="00A358CF">
              <w:rPr>
                <w:lang w:val="es-ES"/>
              </w:rPr>
              <w:t>El primer párrafo se reemplaza por el siguiente:</w:t>
            </w:r>
          </w:p>
          <w:p w14:paraId="3308C8A0" w14:textId="77777777" w:rsidR="00BF0B35" w:rsidRPr="00A358CF" w:rsidRDefault="00BF0B35" w:rsidP="00BF0B35">
            <w:pPr>
              <w:pStyle w:val="ListParagraph"/>
              <w:spacing w:before="60"/>
              <w:jc w:val="both"/>
              <w:rPr>
                <w:lang w:val="es-ES"/>
              </w:rPr>
            </w:pPr>
          </w:p>
          <w:p w14:paraId="730567E1" w14:textId="77777777" w:rsidR="00BF0B35" w:rsidRPr="00A358CF" w:rsidRDefault="00BF0B35" w:rsidP="00BF0B35">
            <w:pPr>
              <w:pStyle w:val="ListParagraph"/>
              <w:spacing w:before="60"/>
              <w:ind w:left="0"/>
              <w:jc w:val="both"/>
              <w:rPr>
                <w:lang w:val="es-ES"/>
              </w:rPr>
            </w:pPr>
            <w:r w:rsidRPr="00A358CF">
              <w:rPr>
                <w:lang w:val="es-ES"/>
              </w:rPr>
              <w:t>“A menos que se indique lo contrario en los Datos del Contrato, la Fecha de Inicio del Servicio de Operación será la fecha siete días después de la fecha de emisión del Certificado de Puesta en Servicio emitido bajo la Subcláusula 11.7 [</w:t>
            </w:r>
            <w:r w:rsidRPr="00A358CF">
              <w:rPr>
                <w:i/>
                <w:iCs/>
                <w:lang w:val="es-ES"/>
              </w:rPr>
              <w:t>Certificado de Puesta en Servicio</w:t>
            </w:r>
            <w:r w:rsidRPr="00A358CF">
              <w:rPr>
                <w:lang w:val="es-ES"/>
              </w:rPr>
              <w:t>], o una fecha anterior que las Partes puedan acordar”.</w:t>
            </w:r>
          </w:p>
        </w:tc>
      </w:tr>
      <w:tr w:rsidR="00BF0B35" w:rsidRPr="00E0610C" w14:paraId="112F4190" w14:textId="77777777" w:rsidTr="005C01E4">
        <w:tc>
          <w:tcPr>
            <w:tcW w:w="2597" w:type="dxa"/>
            <w:gridSpan w:val="2"/>
            <w:tcMar>
              <w:left w:w="115" w:type="dxa"/>
              <w:bottom w:w="144" w:type="dxa"/>
              <w:right w:w="115" w:type="dxa"/>
            </w:tcMar>
          </w:tcPr>
          <w:p w14:paraId="5BDE1141" w14:textId="5AEF1501" w:rsidR="00BF0B35" w:rsidRPr="00A358CF" w:rsidRDefault="00DC2608" w:rsidP="00BF0B35">
            <w:pPr>
              <w:rPr>
                <w:b/>
                <w:lang w:val="es-ES"/>
              </w:rPr>
            </w:pPr>
            <w:r w:rsidRPr="00A358CF">
              <w:rPr>
                <w:b/>
                <w:lang w:val="es-ES"/>
              </w:rPr>
              <w:t>Subcláusula</w:t>
            </w:r>
            <w:r w:rsidR="00BF0B35" w:rsidRPr="00A358CF">
              <w:rPr>
                <w:b/>
                <w:lang w:val="es-ES"/>
              </w:rPr>
              <w:t xml:space="preserve"> 10.6</w:t>
            </w:r>
          </w:p>
        </w:tc>
        <w:tc>
          <w:tcPr>
            <w:tcW w:w="6874" w:type="dxa"/>
            <w:tcMar>
              <w:left w:w="115" w:type="dxa"/>
              <w:bottom w:w="144" w:type="dxa"/>
              <w:right w:w="115" w:type="dxa"/>
            </w:tcMar>
          </w:tcPr>
          <w:p w14:paraId="7148CEB7" w14:textId="77777777" w:rsidR="00BF0B35" w:rsidRPr="00A358CF" w:rsidRDefault="00BF0B35" w:rsidP="00BF0B35">
            <w:pPr>
              <w:pStyle w:val="ListParagraph"/>
              <w:spacing w:before="60"/>
              <w:ind w:left="0"/>
              <w:jc w:val="both"/>
              <w:rPr>
                <w:b/>
                <w:bCs/>
                <w:lang w:val="es-ES"/>
              </w:rPr>
            </w:pPr>
            <w:r w:rsidRPr="00A358CF">
              <w:rPr>
                <w:b/>
                <w:bCs/>
                <w:lang w:val="es-ES"/>
              </w:rPr>
              <w:t>Atrasos e Interrupciones durante el Servicio de Operación</w:t>
            </w:r>
          </w:p>
        </w:tc>
      </w:tr>
      <w:tr w:rsidR="00BF0B35" w:rsidRPr="00E0610C" w14:paraId="165A7DCB" w14:textId="77777777" w:rsidTr="005C01E4">
        <w:tc>
          <w:tcPr>
            <w:tcW w:w="2597" w:type="dxa"/>
            <w:gridSpan w:val="2"/>
            <w:tcMar>
              <w:left w:w="115" w:type="dxa"/>
              <w:bottom w:w="144" w:type="dxa"/>
              <w:right w:w="115" w:type="dxa"/>
            </w:tcMar>
          </w:tcPr>
          <w:p w14:paraId="5CF2E72F" w14:textId="77777777" w:rsidR="00BF0B35" w:rsidRPr="00A358CF" w:rsidRDefault="00BF0B35" w:rsidP="00BF0B35">
            <w:pPr>
              <w:rPr>
                <w:b/>
                <w:lang w:val="es-ES"/>
              </w:rPr>
            </w:pPr>
          </w:p>
        </w:tc>
        <w:tc>
          <w:tcPr>
            <w:tcW w:w="6874" w:type="dxa"/>
            <w:tcMar>
              <w:left w:w="115" w:type="dxa"/>
              <w:bottom w:w="144" w:type="dxa"/>
              <w:right w:w="115" w:type="dxa"/>
            </w:tcMar>
          </w:tcPr>
          <w:p w14:paraId="6D9BE6EA" w14:textId="77777777" w:rsidR="00BF0B35" w:rsidRPr="00A358CF" w:rsidRDefault="00BF0B35" w:rsidP="00BF0B35">
            <w:pPr>
              <w:pStyle w:val="ListParagraph"/>
              <w:spacing w:before="60"/>
              <w:ind w:left="0"/>
              <w:jc w:val="both"/>
              <w:rPr>
                <w:lang w:val="es-ES"/>
              </w:rPr>
            </w:pPr>
            <w:r w:rsidRPr="00A358CF">
              <w:rPr>
                <w:lang w:val="es-ES"/>
              </w:rPr>
              <w:t>Reemplace el subpárrafo (a) con el siguiente</w:t>
            </w:r>
          </w:p>
          <w:p w14:paraId="10F68DFB" w14:textId="77777777" w:rsidR="00BF0B35" w:rsidRPr="00A358CF" w:rsidRDefault="00BF0B35" w:rsidP="00BF0B35">
            <w:pPr>
              <w:pStyle w:val="ListParagraph"/>
              <w:spacing w:before="60"/>
              <w:ind w:left="400" w:hanging="400"/>
              <w:jc w:val="both"/>
              <w:rPr>
                <w:lang w:val="es-ES"/>
              </w:rPr>
            </w:pPr>
          </w:p>
          <w:p w14:paraId="5DB18A1B" w14:textId="18360AEB" w:rsidR="00BF0B35" w:rsidRPr="00A358CF" w:rsidRDefault="00BF0B35" w:rsidP="00BF0B35">
            <w:pPr>
              <w:pStyle w:val="ListParagraph"/>
              <w:spacing w:before="60"/>
              <w:ind w:left="400" w:hanging="400"/>
              <w:jc w:val="both"/>
              <w:rPr>
                <w:lang w:val="es-ES"/>
              </w:rPr>
            </w:pPr>
            <w:r w:rsidRPr="00A358CF">
              <w:rPr>
                <w:lang w:val="es-ES"/>
              </w:rPr>
              <w:t>“ (a)  Si hay retrasos o interrupciones durante el Servicio de Operación causados ​​por el Contratista o por una causa de la cual el Contratista es responsable, el Contratista, sujeto a la Subcláusula 3.5 [</w:t>
            </w:r>
            <w:r w:rsidRPr="00A358CF">
              <w:rPr>
                <w:i/>
                <w:iCs/>
                <w:lang w:val="es-ES"/>
              </w:rPr>
              <w:t>Determinaciones</w:t>
            </w:r>
            <w:r w:rsidRPr="00A358CF">
              <w:rPr>
                <w:lang w:val="es-ES"/>
              </w:rPr>
              <w:t xml:space="preserve">], pagará al Contratante la indemnización por demoras e interrupciones especificadas en el Anexo de Indemnización por Rendimientos. El Contratante tendrá derecho a recuperar los montos adeudados haciendo las deducciones correspondientes de los pagos adeudados al Contratista. Sin embargo, el monto de la Indemnización por  Rendimiento en cualquier año de contrato del Servicio de Operación, y el monto total de la </w:t>
            </w:r>
            <w:r w:rsidR="00DC2608" w:rsidRPr="00A358CF">
              <w:rPr>
                <w:lang w:val="es-ES"/>
              </w:rPr>
              <w:t>Indemnización</w:t>
            </w:r>
            <w:r w:rsidRPr="00A358CF">
              <w:rPr>
                <w:lang w:val="es-ES"/>
              </w:rPr>
              <w:t xml:space="preserve"> por Rendimiento pagables por el Contratista al </w:t>
            </w:r>
            <w:r w:rsidR="00DC2608" w:rsidRPr="00A358CF">
              <w:rPr>
                <w:lang w:val="es-ES"/>
              </w:rPr>
              <w:t>Contratante</w:t>
            </w:r>
            <w:r w:rsidRPr="00A358CF">
              <w:rPr>
                <w:lang w:val="es-ES"/>
              </w:rPr>
              <w:t>, no excederá los montos establecidos en los Datos del Contrato.</w:t>
            </w:r>
          </w:p>
          <w:p w14:paraId="7F0C2949" w14:textId="77777777" w:rsidR="00BF0B35" w:rsidRPr="00A358CF" w:rsidRDefault="00BF0B35" w:rsidP="00BF0B35">
            <w:pPr>
              <w:pStyle w:val="ListParagraph"/>
              <w:spacing w:before="60"/>
              <w:jc w:val="both"/>
              <w:rPr>
                <w:lang w:val="es-ES"/>
              </w:rPr>
            </w:pPr>
          </w:p>
          <w:p w14:paraId="1098E2EA" w14:textId="77777777" w:rsidR="00BF0B35" w:rsidRPr="00A358CF" w:rsidRDefault="00BF0B35" w:rsidP="00BF0B35">
            <w:pPr>
              <w:pStyle w:val="ListParagraph"/>
              <w:spacing w:before="60"/>
              <w:ind w:left="400"/>
              <w:jc w:val="both"/>
              <w:rPr>
                <w:lang w:val="es-ES"/>
              </w:rPr>
            </w:pPr>
            <w:r w:rsidRPr="00A358CF">
              <w:rPr>
                <w:lang w:val="es-ES"/>
              </w:rPr>
              <w:t>No habrá una extensión del período del Servicio de Operación como resultado de dicho retraso o interrupción.</w:t>
            </w:r>
          </w:p>
          <w:p w14:paraId="5445D531" w14:textId="77777777" w:rsidR="00BF0B35" w:rsidRPr="00A358CF" w:rsidRDefault="00BF0B35" w:rsidP="00BF0B35">
            <w:pPr>
              <w:pStyle w:val="ListParagraph"/>
              <w:spacing w:before="60"/>
              <w:ind w:left="0"/>
              <w:jc w:val="both"/>
              <w:rPr>
                <w:lang w:val="es-ES"/>
              </w:rPr>
            </w:pPr>
          </w:p>
          <w:p w14:paraId="16109CC2" w14:textId="386B71CA" w:rsidR="00BF0B35" w:rsidRPr="00A358CF" w:rsidRDefault="00BF0B35" w:rsidP="00BF0B35">
            <w:pPr>
              <w:pStyle w:val="ListParagraph"/>
              <w:spacing w:before="60"/>
              <w:ind w:left="400"/>
              <w:jc w:val="both"/>
              <w:rPr>
                <w:lang w:val="es-ES"/>
              </w:rPr>
            </w:pPr>
            <w:r w:rsidRPr="00A358CF">
              <w:rPr>
                <w:lang w:val="es-ES"/>
              </w:rPr>
              <w:t xml:space="preserve">Si una demora o interrupción resulta en el incumplimiento de los Estándares de Rendimiento y el Contratista también es responsable de pagar la indemnización por rendimiento de conformidad con la Subcláusula 10.7, entonces </w:t>
            </w:r>
            <w:r w:rsidR="00B14114" w:rsidRPr="00A358CF">
              <w:rPr>
                <w:lang w:val="es-ES"/>
              </w:rPr>
              <w:t>la indemnización no se impondrá</w:t>
            </w:r>
            <w:r w:rsidRPr="00A358CF">
              <w:rPr>
                <w:lang w:val="es-ES"/>
              </w:rPr>
              <w:t xml:space="preserve"> en virtud de ambas cláusulas, y el Contratante determinará si se imponen </w:t>
            </w:r>
            <w:r w:rsidR="00DC2608" w:rsidRPr="00A358CF">
              <w:rPr>
                <w:lang w:val="es-ES"/>
              </w:rPr>
              <w:t>indemnizaciones</w:t>
            </w:r>
            <w:r w:rsidRPr="00A358CF">
              <w:rPr>
                <w:lang w:val="es-ES"/>
              </w:rPr>
              <w:t xml:space="preserve"> bajo esta Subcláusula 10.6 (a) o bajo la Subcláusula 10.7”.</w:t>
            </w:r>
          </w:p>
        </w:tc>
      </w:tr>
      <w:tr w:rsidR="00BF0B35" w:rsidRPr="00E0610C" w14:paraId="542D9567" w14:textId="77777777" w:rsidTr="005C01E4">
        <w:tc>
          <w:tcPr>
            <w:tcW w:w="2597" w:type="dxa"/>
            <w:gridSpan w:val="2"/>
            <w:tcMar>
              <w:left w:w="115" w:type="dxa"/>
              <w:bottom w:w="144" w:type="dxa"/>
              <w:right w:w="115" w:type="dxa"/>
            </w:tcMar>
          </w:tcPr>
          <w:p w14:paraId="28989AE1" w14:textId="77777777" w:rsidR="00BF0B35" w:rsidRPr="00A358CF" w:rsidRDefault="00BF0B35" w:rsidP="00BF0B35">
            <w:pPr>
              <w:rPr>
                <w:b/>
                <w:lang w:val="es-ES"/>
              </w:rPr>
            </w:pPr>
            <w:r w:rsidRPr="00A358CF">
              <w:rPr>
                <w:b/>
                <w:lang w:val="es-ES"/>
              </w:rPr>
              <w:lastRenderedPageBreak/>
              <w:t>Subcláusula 10.7</w:t>
            </w:r>
          </w:p>
        </w:tc>
        <w:tc>
          <w:tcPr>
            <w:tcW w:w="6874" w:type="dxa"/>
            <w:tcMar>
              <w:left w:w="115" w:type="dxa"/>
              <w:bottom w:w="144" w:type="dxa"/>
              <w:right w:w="115" w:type="dxa"/>
            </w:tcMar>
          </w:tcPr>
          <w:p w14:paraId="017A842E" w14:textId="77777777" w:rsidR="00BF0B35" w:rsidRPr="00A358CF" w:rsidRDefault="00BF0B35" w:rsidP="00BF0B35">
            <w:pPr>
              <w:pStyle w:val="ListParagraph"/>
              <w:spacing w:before="60"/>
              <w:ind w:left="0"/>
              <w:jc w:val="both"/>
              <w:rPr>
                <w:b/>
                <w:bCs/>
                <w:lang w:val="es-ES"/>
              </w:rPr>
            </w:pPr>
            <w:r w:rsidRPr="00A358CF">
              <w:rPr>
                <w:b/>
                <w:bCs/>
                <w:lang w:val="es-ES"/>
              </w:rPr>
              <w:t>Incumplimiento en Alcanzar la Producción</w:t>
            </w:r>
          </w:p>
        </w:tc>
      </w:tr>
      <w:tr w:rsidR="00BF0B35" w:rsidRPr="00E0610C" w14:paraId="715DD6F3" w14:textId="77777777" w:rsidTr="005C01E4">
        <w:tc>
          <w:tcPr>
            <w:tcW w:w="2597" w:type="dxa"/>
            <w:gridSpan w:val="2"/>
            <w:tcMar>
              <w:left w:w="115" w:type="dxa"/>
              <w:bottom w:w="144" w:type="dxa"/>
              <w:right w:w="115" w:type="dxa"/>
            </w:tcMar>
          </w:tcPr>
          <w:p w14:paraId="73C96F33" w14:textId="77777777" w:rsidR="00BF0B35" w:rsidRPr="00A358CF" w:rsidRDefault="00BF0B35" w:rsidP="00BF0B35">
            <w:pPr>
              <w:rPr>
                <w:b/>
                <w:lang w:val="es-ES"/>
              </w:rPr>
            </w:pPr>
          </w:p>
        </w:tc>
        <w:tc>
          <w:tcPr>
            <w:tcW w:w="6874" w:type="dxa"/>
            <w:tcMar>
              <w:left w:w="115" w:type="dxa"/>
              <w:bottom w:w="144" w:type="dxa"/>
              <w:right w:w="115" w:type="dxa"/>
            </w:tcMar>
          </w:tcPr>
          <w:p w14:paraId="11BBFA95" w14:textId="307FB3F7" w:rsidR="00BF0B35" w:rsidRPr="00A358CF" w:rsidRDefault="00BF0B35" w:rsidP="00BF0B35">
            <w:pPr>
              <w:pStyle w:val="ListParagraph"/>
              <w:spacing w:before="60"/>
              <w:ind w:left="0"/>
              <w:jc w:val="both"/>
              <w:rPr>
                <w:lang w:val="es-ES"/>
              </w:rPr>
            </w:pPr>
            <w:r w:rsidRPr="00A358CF">
              <w:rPr>
                <w:lang w:val="es-ES"/>
              </w:rPr>
              <w:t xml:space="preserve">Reemplazar el título con "Incumplimiento de los Estándares de Rendimiento" y reemplace la </w:t>
            </w:r>
            <w:r w:rsidR="00DC2608" w:rsidRPr="00A358CF">
              <w:rPr>
                <w:lang w:val="es-ES"/>
              </w:rPr>
              <w:t>Subcláusula</w:t>
            </w:r>
            <w:r w:rsidRPr="00A358CF">
              <w:rPr>
                <w:lang w:val="es-ES"/>
              </w:rPr>
              <w:t xml:space="preserve"> completa con lo siguiente:</w:t>
            </w:r>
          </w:p>
          <w:p w14:paraId="7388CDC3" w14:textId="77777777" w:rsidR="00BF0B35" w:rsidRPr="00A358CF" w:rsidRDefault="00BF0B35" w:rsidP="00BF0B35">
            <w:pPr>
              <w:pStyle w:val="ListParagraph"/>
              <w:spacing w:before="60"/>
              <w:ind w:left="0"/>
              <w:jc w:val="both"/>
              <w:rPr>
                <w:lang w:val="es-ES"/>
              </w:rPr>
            </w:pPr>
          </w:p>
          <w:p w14:paraId="624AB56A" w14:textId="77777777" w:rsidR="00BF0B35" w:rsidRPr="00A358CF" w:rsidRDefault="00BF0B35" w:rsidP="00BF0B35">
            <w:pPr>
              <w:pStyle w:val="ListParagraph"/>
              <w:spacing w:before="60"/>
              <w:ind w:left="0"/>
              <w:jc w:val="both"/>
              <w:rPr>
                <w:lang w:val="es-ES"/>
              </w:rPr>
            </w:pPr>
            <w:r w:rsidRPr="00A358CF">
              <w:rPr>
                <w:lang w:val="es-ES"/>
              </w:rPr>
              <w:t>“En el caso de que el Contratista no logre los Estándares de Rendimiento requeridos bajo el Contrato, las Partes establecerán conjuntamente la causa de dicha falla.</w:t>
            </w:r>
          </w:p>
          <w:p w14:paraId="671E7BD9" w14:textId="77777777" w:rsidR="00BF0B35" w:rsidRPr="00A358CF" w:rsidRDefault="00BF0B35" w:rsidP="00BF0B35">
            <w:pPr>
              <w:pStyle w:val="ListParagraph"/>
              <w:spacing w:before="60"/>
              <w:ind w:left="0"/>
              <w:jc w:val="both"/>
              <w:rPr>
                <w:lang w:val="es-ES"/>
              </w:rPr>
            </w:pPr>
          </w:p>
          <w:p w14:paraId="17821398" w14:textId="77777777" w:rsidR="00BF0B35" w:rsidRPr="00A358CF" w:rsidRDefault="00BF0B35" w:rsidP="00BF0B35">
            <w:pPr>
              <w:pStyle w:val="ListParagraph"/>
              <w:spacing w:before="60"/>
              <w:ind w:left="400" w:hanging="400"/>
              <w:jc w:val="both"/>
              <w:rPr>
                <w:lang w:val="es-ES"/>
              </w:rPr>
            </w:pPr>
            <w:r w:rsidRPr="00A358CF">
              <w:rPr>
                <w:lang w:val="es-ES"/>
              </w:rPr>
              <w:t>(a)  Si la falla se debe al Contratante o cualquiera de sus empleados o agentes, luego de consultar con el Contratista, el Contratante deberá dar instrucciones por escrito al Contratista sobre las medidas que el Contratante debe tomar.</w:t>
            </w:r>
          </w:p>
          <w:p w14:paraId="743666F0" w14:textId="77777777" w:rsidR="00BF0B35" w:rsidRPr="00A358CF" w:rsidRDefault="00BF0B35" w:rsidP="00BF0B35">
            <w:pPr>
              <w:pStyle w:val="ListParagraph"/>
              <w:spacing w:before="60"/>
              <w:ind w:left="400" w:hanging="400"/>
              <w:jc w:val="both"/>
              <w:rPr>
                <w:lang w:val="es-ES"/>
              </w:rPr>
            </w:pPr>
          </w:p>
          <w:p w14:paraId="6617F248" w14:textId="77777777" w:rsidR="00BF0B35" w:rsidRPr="00A358CF" w:rsidRDefault="00BF0B35" w:rsidP="00BF0B35">
            <w:pPr>
              <w:pStyle w:val="ListParagraph"/>
              <w:spacing w:before="60"/>
              <w:ind w:left="400"/>
              <w:jc w:val="both"/>
              <w:rPr>
                <w:lang w:val="es-ES"/>
              </w:rPr>
            </w:pPr>
            <w:r w:rsidRPr="00A358CF">
              <w:rPr>
                <w:lang w:val="es-ES"/>
              </w:rPr>
              <w:t>Si el Contratista sufre algún costo adicional como resultado de la falla o las medidas instruidas por el Contratante, el Contratante, sujeto a la Subcláusula 3.5 [</w:t>
            </w:r>
            <w:r w:rsidRPr="00A358CF">
              <w:rPr>
                <w:i/>
                <w:iCs/>
                <w:lang w:val="es-ES"/>
              </w:rPr>
              <w:t>Determinaciones]</w:t>
            </w:r>
            <w:r w:rsidRPr="00A358CF">
              <w:rPr>
                <w:lang w:val="es-ES"/>
              </w:rPr>
              <w:t xml:space="preserve"> y la Subcláusula 20.1 [</w:t>
            </w:r>
            <w:r w:rsidRPr="00A358CF">
              <w:rPr>
                <w:i/>
                <w:iCs/>
                <w:lang w:val="es-ES"/>
              </w:rPr>
              <w:t>Reclamos del Contratista</w:t>
            </w:r>
            <w:r w:rsidRPr="00A358CF">
              <w:rPr>
                <w:lang w:val="es-ES"/>
              </w:rPr>
              <w:t>], pagará al Contratista Costo Más Utilidad.</w:t>
            </w:r>
          </w:p>
          <w:p w14:paraId="3FB69FFA" w14:textId="77777777" w:rsidR="00BF0B35" w:rsidRPr="00A358CF" w:rsidRDefault="00BF0B35" w:rsidP="00BF0B35">
            <w:pPr>
              <w:pStyle w:val="ListParagraph"/>
              <w:spacing w:before="60"/>
              <w:ind w:left="0"/>
              <w:jc w:val="both"/>
              <w:rPr>
                <w:lang w:val="es-ES"/>
              </w:rPr>
            </w:pPr>
          </w:p>
          <w:p w14:paraId="5C242245" w14:textId="77777777" w:rsidR="00BF0B35" w:rsidRPr="00A358CF" w:rsidRDefault="00BF0B35" w:rsidP="00BF0B35">
            <w:pPr>
              <w:pStyle w:val="ListParagraph"/>
              <w:spacing w:before="60"/>
              <w:ind w:left="400" w:hanging="400"/>
              <w:jc w:val="both"/>
              <w:rPr>
                <w:lang w:val="es-ES"/>
              </w:rPr>
            </w:pPr>
            <w:r w:rsidRPr="00A358CF">
              <w:rPr>
                <w:lang w:val="es-ES"/>
              </w:rPr>
              <w:t>(b) Si la falla se debe al Contratista, luego de una debida consulta con el Contratante, el Contratista deberá, por su propia cuenta, realizar los cambios, modificaciones o adiciones a las Obras, a sus procedimientos operativos y al Personal del Contratista, como puede ser necesario para que el Servicio de Obras y Operaciones cumpla con los Estándares de Rendimiento.</w:t>
            </w:r>
          </w:p>
          <w:p w14:paraId="714392D8" w14:textId="77777777" w:rsidR="00BF0B35" w:rsidRPr="00A358CF" w:rsidRDefault="00BF0B35" w:rsidP="00BF0B35">
            <w:pPr>
              <w:pStyle w:val="ListParagraph"/>
              <w:spacing w:before="60"/>
              <w:ind w:left="400" w:hanging="400"/>
              <w:jc w:val="both"/>
              <w:rPr>
                <w:lang w:val="es-ES"/>
              </w:rPr>
            </w:pPr>
          </w:p>
          <w:p w14:paraId="48656A3F" w14:textId="0CF932AB" w:rsidR="00BF0B35" w:rsidRPr="00A358CF" w:rsidRDefault="00BF0B35" w:rsidP="00BF0B35">
            <w:pPr>
              <w:pStyle w:val="ListParagraph"/>
              <w:spacing w:before="60"/>
              <w:ind w:left="0"/>
              <w:jc w:val="both"/>
              <w:rPr>
                <w:lang w:val="es-ES"/>
              </w:rPr>
            </w:pPr>
            <w:r w:rsidRPr="00A358CF">
              <w:rPr>
                <w:lang w:val="es-ES"/>
              </w:rPr>
              <w:t xml:space="preserve">Si la falla se relaciona con un Estándar de Rendimiento para el cual </w:t>
            </w:r>
            <w:r w:rsidR="00B14114" w:rsidRPr="00A358CF">
              <w:rPr>
                <w:lang w:val="es-ES"/>
              </w:rPr>
              <w:t>la indemnización se especifica</w:t>
            </w:r>
            <w:r w:rsidRPr="00A358CF">
              <w:rPr>
                <w:lang w:val="es-ES"/>
              </w:rPr>
              <w:t xml:space="preserve"> en el Anexo de Indemnización por Rendimientos, entonces el Contratista, sujeto a la Subcláusula 3.5 [</w:t>
            </w:r>
            <w:r w:rsidRPr="00A358CF">
              <w:rPr>
                <w:i/>
                <w:iCs/>
                <w:lang w:val="es-ES"/>
              </w:rPr>
              <w:t>Determinaciones</w:t>
            </w:r>
            <w:r w:rsidRPr="00A358CF">
              <w:rPr>
                <w:lang w:val="es-ES"/>
              </w:rPr>
              <w:t xml:space="preserve">], pagará al Contratante la </w:t>
            </w:r>
            <w:r w:rsidR="00DC2608" w:rsidRPr="00A358CF">
              <w:rPr>
                <w:lang w:val="es-ES"/>
              </w:rPr>
              <w:t>indemnización</w:t>
            </w:r>
            <w:r w:rsidRPr="00A358CF">
              <w:rPr>
                <w:lang w:val="es-ES"/>
              </w:rPr>
              <w:t xml:space="preserve"> por rendimiento especificados en el Anexo de Indemnización por Rendimientos. El Contratante tendrá derecho a recuperar el monto adeudado haciendo las deducciones correspondientes de los pagos adeudados al Contratista.</w:t>
            </w:r>
          </w:p>
          <w:p w14:paraId="75A9BD70" w14:textId="77777777" w:rsidR="00BF0B35" w:rsidRPr="00A358CF" w:rsidRDefault="00BF0B35" w:rsidP="00BF0B35">
            <w:pPr>
              <w:pStyle w:val="ListParagraph"/>
              <w:spacing w:before="60"/>
              <w:ind w:left="0"/>
              <w:jc w:val="both"/>
              <w:rPr>
                <w:lang w:val="es-ES"/>
              </w:rPr>
            </w:pPr>
          </w:p>
          <w:p w14:paraId="0BD567A1" w14:textId="3E2B0719" w:rsidR="00BF0B35" w:rsidRPr="00A358CF" w:rsidRDefault="00BF0B35" w:rsidP="00BF0B35">
            <w:pPr>
              <w:pStyle w:val="ListParagraph"/>
              <w:spacing w:before="60"/>
              <w:ind w:left="0"/>
              <w:jc w:val="both"/>
              <w:rPr>
                <w:lang w:val="es-ES"/>
              </w:rPr>
            </w:pPr>
            <w:r w:rsidRPr="00A358CF">
              <w:rPr>
                <w:lang w:val="es-ES"/>
              </w:rPr>
              <w:t xml:space="preserve">El monto de la compensación pagadera por el Contratista al Contratante bajo esta </w:t>
            </w:r>
            <w:r w:rsidR="00DC2608" w:rsidRPr="00A358CF">
              <w:rPr>
                <w:lang w:val="es-ES"/>
              </w:rPr>
              <w:t>Subcláusula</w:t>
            </w:r>
            <w:r w:rsidRPr="00A358CF">
              <w:rPr>
                <w:lang w:val="es-ES"/>
              </w:rPr>
              <w:t xml:space="preserve"> en cualquier año contractual del Período de Servicio de Operación y el monto total de la compensación pagadera por el Contratista bajo esta Subcláusula 10.7 [</w:t>
            </w:r>
            <w:r w:rsidRPr="00A358CF">
              <w:rPr>
                <w:i/>
                <w:iCs/>
                <w:lang w:val="es-ES"/>
              </w:rPr>
              <w:t>Incumplimiento de los Estándares de Rendimiento</w:t>
            </w:r>
            <w:r w:rsidRPr="00A358CF">
              <w:rPr>
                <w:lang w:val="es-ES"/>
              </w:rPr>
              <w:t>] no deberá exceder las cantidades indicadas en los Datos del Contrato.</w:t>
            </w:r>
          </w:p>
          <w:p w14:paraId="14F53B5F" w14:textId="77777777" w:rsidR="00BF0B35" w:rsidRPr="00A358CF" w:rsidRDefault="00BF0B35" w:rsidP="00BF0B35">
            <w:pPr>
              <w:pStyle w:val="ListParagraph"/>
              <w:spacing w:before="60"/>
              <w:ind w:left="0"/>
              <w:jc w:val="both"/>
              <w:rPr>
                <w:lang w:val="es-ES"/>
              </w:rPr>
            </w:pPr>
          </w:p>
          <w:p w14:paraId="1EF3619D" w14:textId="77777777" w:rsidR="00BF0B35" w:rsidRPr="00A358CF" w:rsidRDefault="00BF0B35" w:rsidP="00BF0B35">
            <w:pPr>
              <w:pStyle w:val="ListParagraph"/>
              <w:spacing w:before="60"/>
              <w:ind w:left="0"/>
              <w:jc w:val="both"/>
              <w:rPr>
                <w:lang w:val="es-ES"/>
              </w:rPr>
            </w:pPr>
            <w:r w:rsidRPr="00A358CF">
              <w:rPr>
                <w:lang w:val="es-ES"/>
              </w:rPr>
              <w:t xml:space="preserve">A menos que se indique lo contrario en los Datos del Contrato, si la falla continúa por un período de más de 84 días y el Contratista no </w:t>
            </w:r>
            <w:r w:rsidRPr="00A358CF">
              <w:rPr>
                <w:lang w:val="es-ES"/>
              </w:rPr>
              <w:lastRenderedPageBreak/>
              <w:t>puede alcanzar los Estándares de Rendimiento requeridos, el Contratante puede:</w:t>
            </w:r>
          </w:p>
          <w:p w14:paraId="79F47D0D" w14:textId="77777777" w:rsidR="00BF0B35" w:rsidRPr="00A358CF" w:rsidRDefault="00BF0B35" w:rsidP="00BF0B35">
            <w:pPr>
              <w:pStyle w:val="ListParagraph"/>
              <w:spacing w:before="60"/>
              <w:ind w:left="0"/>
              <w:jc w:val="both"/>
              <w:rPr>
                <w:lang w:val="es-ES"/>
              </w:rPr>
            </w:pPr>
          </w:p>
          <w:p w14:paraId="336E64B1" w14:textId="77777777" w:rsidR="00BF0B35" w:rsidRPr="00A358CF" w:rsidRDefault="00BF0B35" w:rsidP="00BF0B35">
            <w:pPr>
              <w:pStyle w:val="ListParagraph"/>
              <w:spacing w:before="60"/>
              <w:ind w:left="400" w:hanging="400"/>
              <w:jc w:val="both"/>
              <w:rPr>
                <w:lang w:val="es-ES"/>
              </w:rPr>
            </w:pPr>
            <w:r w:rsidRPr="00A358CF">
              <w:rPr>
                <w:lang w:val="es-ES"/>
              </w:rPr>
              <w:t>(i)  continuar con el Servicio de Operación a un nivel reducido de compensación determinado de acuerdo con la Subcláusula 3.5 [</w:t>
            </w:r>
            <w:r w:rsidRPr="00A358CF">
              <w:rPr>
                <w:i/>
                <w:iCs/>
                <w:lang w:val="es-ES"/>
              </w:rPr>
              <w:t>Determinaciones</w:t>
            </w:r>
            <w:r w:rsidRPr="00A358CF">
              <w:rPr>
                <w:lang w:val="es-ES"/>
              </w:rPr>
              <w:t>]; o,</w:t>
            </w:r>
          </w:p>
          <w:p w14:paraId="2D19B5A4" w14:textId="77777777" w:rsidR="00BF0B35" w:rsidRPr="00A358CF" w:rsidRDefault="00BF0B35" w:rsidP="00BF0B35">
            <w:pPr>
              <w:pStyle w:val="ListParagraph"/>
              <w:spacing w:before="60"/>
              <w:ind w:left="0"/>
              <w:jc w:val="both"/>
              <w:rPr>
                <w:lang w:val="es-ES"/>
              </w:rPr>
            </w:pPr>
          </w:p>
          <w:p w14:paraId="4E5A182A" w14:textId="77777777" w:rsidR="00BF0B35" w:rsidRPr="00A358CF" w:rsidRDefault="00BF0B35" w:rsidP="00BF0B35">
            <w:pPr>
              <w:pStyle w:val="ListParagraph"/>
              <w:spacing w:before="60"/>
              <w:ind w:left="400" w:hanging="400"/>
              <w:jc w:val="both"/>
              <w:rPr>
                <w:lang w:val="es-ES"/>
              </w:rPr>
            </w:pPr>
            <w:r w:rsidRPr="00A358CF">
              <w:rPr>
                <w:lang w:val="es-ES"/>
              </w:rPr>
              <w:t>(ii) notificar al Contratista no menos de 56 días de su decisión de rescindir el Contrato, de conformidad con la Subcláusula 15.2 [</w:t>
            </w:r>
            <w:r w:rsidRPr="00A358CF">
              <w:rPr>
                <w:i/>
                <w:iCs/>
                <w:lang w:val="es-ES"/>
              </w:rPr>
              <w:t xml:space="preserve">Resolución por incumplimiento del Contratista]. </w:t>
            </w:r>
            <w:r w:rsidRPr="00A358CF">
              <w:rPr>
                <w:lang w:val="es-ES"/>
              </w:rPr>
              <w:t>En tal caso, el Contratante tendrá la libertad de continuar el Servicio de Operación por sí mismo o por otros.</w:t>
            </w:r>
          </w:p>
        </w:tc>
      </w:tr>
      <w:tr w:rsidR="00BF0B35" w:rsidRPr="00E0610C" w14:paraId="3AE76476" w14:textId="77777777" w:rsidTr="005C01E4">
        <w:tc>
          <w:tcPr>
            <w:tcW w:w="2597" w:type="dxa"/>
            <w:gridSpan w:val="2"/>
            <w:tcMar>
              <w:left w:w="115" w:type="dxa"/>
              <w:bottom w:w="144" w:type="dxa"/>
              <w:right w:w="115" w:type="dxa"/>
            </w:tcMar>
          </w:tcPr>
          <w:p w14:paraId="380C245C" w14:textId="77777777" w:rsidR="00BF0B35" w:rsidRPr="00A358CF" w:rsidRDefault="00BF0B35" w:rsidP="00BF0B35">
            <w:pPr>
              <w:rPr>
                <w:b/>
                <w:lang w:val="es-ES"/>
              </w:rPr>
            </w:pPr>
            <w:r w:rsidRPr="00A358CF">
              <w:rPr>
                <w:b/>
                <w:lang w:val="es-ES"/>
              </w:rPr>
              <w:lastRenderedPageBreak/>
              <w:t>Subcláusula 10.9</w:t>
            </w:r>
          </w:p>
        </w:tc>
        <w:tc>
          <w:tcPr>
            <w:tcW w:w="6874" w:type="dxa"/>
            <w:tcMar>
              <w:left w:w="115" w:type="dxa"/>
              <w:bottom w:w="144" w:type="dxa"/>
              <w:right w:w="115" w:type="dxa"/>
            </w:tcMar>
          </w:tcPr>
          <w:p w14:paraId="44DBAF78" w14:textId="77777777" w:rsidR="00BF0B35" w:rsidRPr="00A358CF" w:rsidRDefault="00BF0B35" w:rsidP="00BF0B35">
            <w:pPr>
              <w:pStyle w:val="ListParagraph"/>
              <w:spacing w:before="60"/>
              <w:ind w:left="0"/>
              <w:jc w:val="both"/>
              <w:rPr>
                <w:b/>
                <w:bCs/>
                <w:lang w:val="es-ES"/>
              </w:rPr>
            </w:pPr>
            <w:r w:rsidRPr="00A358CF">
              <w:rPr>
                <w:b/>
                <w:bCs/>
                <w:lang w:val="es-ES"/>
              </w:rPr>
              <w:t>Propiedad de la Producción y de los Ingresos</w:t>
            </w:r>
          </w:p>
        </w:tc>
      </w:tr>
      <w:tr w:rsidR="00BF0B35" w:rsidRPr="00E0610C" w14:paraId="038F4DBB" w14:textId="77777777" w:rsidTr="005C01E4">
        <w:tc>
          <w:tcPr>
            <w:tcW w:w="2597" w:type="dxa"/>
            <w:gridSpan w:val="2"/>
            <w:tcMar>
              <w:left w:w="115" w:type="dxa"/>
              <w:bottom w:w="144" w:type="dxa"/>
              <w:right w:w="115" w:type="dxa"/>
            </w:tcMar>
          </w:tcPr>
          <w:p w14:paraId="5A05E2D9" w14:textId="77777777" w:rsidR="00BF0B35" w:rsidRPr="00A358CF" w:rsidRDefault="00BF0B35" w:rsidP="00BF0B35">
            <w:pPr>
              <w:rPr>
                <w:b/>
                <w:lang w:val="es-ES"/>
              </w:rPr>
            </w:pPr>
          </w:p>
        </w:tc>
        <w:tc>
          <w:tcPr>
            <w:tcW w:w="6874" w:type="dxa"/>
            <w:tcMar>
              <w:left w:w="115" w:type="dxa"/>
              <w:bottom w:w="144" w:type="dxa"/>
              <w:right w:w="115" w:type="dxa"/>
            </w:tcMar>
          </w:tcPr>
          <w:p w14:paraId="2EDC92D3" w14:textId="77777777" w:rsidR="00BF0B35" w:rsidRPr="00A358CF" w:rsidRDefault="00BF0B35" w:rsidP="00BF0B35">
            <w:pPr>
              <w:pStyle w:val="ListParagraph"/>
              <w:spacing w:before="60"/>
              <w:ind w:left="0"/>
              <w:jc w:val="both"/>
              <w:rPr>
                <w:lang w:val="es-ES"/>
              </w:rPr>
            </w:pPr>
            <w:r w:rsidRPr="00A358CF">
              <w:rPr>
                <w:lang w:val="es-ES"/>
              </w:rPr>
              <w:t>Agregar al principio del párrafo lo siguiente:</w:t>
            </w:r>
          </w:p>
          <w:p w14:paraId="5EF96305" w14:textId="77777777" w:rsidR="00BF0B35" w:rsidRPr="00A358CF" w:rsidRDefault="00BF0B35" w:rsidP="00BF0B35">
            <w:pPr>
              <w:pStyle w:val="ListParagraph"/>
              <w:spacing w:before="60"/>
              <w:ind w:left="0"/>
              <w:jc w:val="both"/>
              <w:rPr>
                <w:lang w:val="es-ES"/>
              </w:rPr>
            </w:pPr>
          </w:p>
          <w:p w14:paraId="2058A3C4" w14:textId="77777777" w:rsidR="00BF0B35" w:rsidRPr="00A358CF" w:rsidRDefault="00BF0B35" w:rsidP="00BF0B35">
            <w:pPr>
              <w:pStyle w:val="ListParagraph"/>
              <w:spacing w:before="60"/>
              <w:ind w:left="0"/>
              <w:jc w:val="both"/>
              <w:rPr>
                <w:lang w:val="es-ES"/>
              </w:rPr>
            </w:pPr>
            <w:r w:rsidRPr="00A358CF">
              <w:rPr>
                <w:lang w:val="es-ES"/>
              </w:rPr>
              <w:t>“A menos que se especifique diferente en los Datos del Contrato,”</w:t>
            </w:r>
          </w:p>
        </w:tc>
      </w:tr>
      <w:tr w:rsidR="00BF0B35" w:rsidRPr="00A358CF" w14:paraId="6E0C86F2" w14:textId="77777777" w:rsidTr="005C01E4">
        <w:tc>
          <w:tcPr>
            <w:tcW w:w="2597" w:type="dxa"/>
            <w:gridSpan w:val="2"/>
            <w:tcMar>
              <w:left w:w="115" w:type="dxa"/>
              <w:bottom w:w="144" w:type="dxa"/>
              <w:right w:w="115" w:type="dxa"/>
            </w:tcMar>
          </w:tcPr>
          <w:p w14:paraId="2BA5A2E7" w14:textId="77777777" w:rsidR="00BF0B35" w:rsidRPr="00A358CF" w:rsidRDefault="00BF0B35" w:rsidP="00BF0B35">
            <w:pPr>
              <w:rPr>
                <w:b/>
                <w:lang w:val="es-ES"/>
              </w:rPr>
            </w:pPr>
            <w:r w:rsidRPr="00A358CF">
              <w:rPr>
                <w:b/>
                <w:lang w:val="es-ES"/>
              </w:rPr>
              <w:t>Subcláusula 11.1</w:t>
            </w:r>
          </w:p>
        </w:tc>
        <w:tc>
          <w:tcPr>
            <w:tcW w:w="6874" w:type="dxa"/>
            <w:tcMar>
              <w:left w:w="115" w:type="dxa"/>
              <w:bottom w:w="144" w:type="dxa"/>
              <w:right w:w="115" w:type="dxa"/>
            </w:tcMar>
          </w:tcPr>
          <w:p w14:paraId="0C673297" w14:textId="77777777" w:rsidR="00BF0B35" w:rsidRPr="00A358CF" w:rsidRDefault="00BF0B35" w:rsidP="00BF0B35">
            <w:pPr>
              <w:pStyle w:val="ListParagraph"/>
              <w:spacing w:before="60"/>
              <w:ind w:left="0"/>
              <w:jc w:val="both"/>
              <w:rPr>
                <w:lang w:val="es-ES"/>
              </w:rPr>
            </w:pPr>
            <w:r w:rsidRPr="00A358CF">
              <w:rPr>
                <w:b/>
                <w:bCs/>
                <w:lang w:val="es-ES"/>
              </w:rPr>
              <w:t>Pruebas de las Obras</w:t>
            </w:r>
          </w:p>
        </w:tc>
      </w:tr>
      <w:tr w:rsidR="00BF0B35" w:rsidRPr="00E0610C" w14:paraId="56780286" w14:textId="77777777" w:rsidTr="005C01E4">
        <w:tc>
          <w:tcPr>
            <w:tcW w:w="2597" w:type="dxa"/>
            <w:gridSpan w:val="2"/>
            <w:tcMar>
              <w:left w:w="115" w:type="dxa"/>
              <w:bottom w:w="144" w:type="dxa"/>
              <w:right w:w="115" w:type="dxa"/>
            </w:tcMar>
          </w:tcPr>
          <w:p w14:paraId="71A1E5AD" w14:textId="77777777" w:rsidR="00BF0B35" w:rsidRPr="00A358CF" w:rsidRDefault="00BF0B35" w:rsidP="00BF0B35">
            <w:pPr>
              <w:rPr>
                <w:b/>
                <w:lang w:val="es-ES"/>
              </w:rPr>
            </w:pPr>
          </w:p>
        </w:tc>
        <w:tc>
          <w:tcPr>
            <w:tcW w:w="6874" w:type="dxa"/>
            <w:tcMar>
              <w:left w:w="115" w:type="dxa"/>
              <w:bottom w:w="144" w:type="dxa"/>
              <w:right w:w="115" w:type="dxa"/>
            </w:tcMar>
          </w:tcPr>
          <w:p w14:paraId="6AF5101C" w14:textId="77777777" w:rsidR="00BF0B35" w:rsidRPr="00A358CF" w:rsidRDefault="00BF0B35" w:rsidP="00BF0B35">
            <w:pPr>
              <w:pStyle w:val="ListParagraph"/>
              <w:spacing w:before="60"/>
              <w:ind w:left="0"/>
              <w:jc w:val="both"/>
              <w:rPr>
                <w:lang w:val="es-ES"/>
              </w:rPr>
            </w:pPr>
            <w:r w:rsidRPr="00A358CF">
              <w:rPr>
                <w:lang w:val="es-ES"/>
              </w:rPr>
              <w:t>En el quinto párrafo, “Anexo de Garantías” se reemplaza con “Anexo de Estándares de Rendimiento”.</w:t>
            </w:r>
          </w:p>
        </w:tc>
      </w:tr>
      <w:tr w:rsidR="00BF0B35" w:rsidRPr="00E0610C" w14:paraId="325F51C6" w14:textId="77777777" w:rsidTr="005C01E4">
        <w:tc>
          <w:tcPr>
            <w:tcW w:w="2597" w:type="dxa"/>
            <w:gridSpan w:val="2"/>
            <w:tcMar>
              <w:left w:w="115" w:type="dxa"/>
              <w:bottom w:w="144" w:type="dxa"/>
              <w:right w:w="115" w:type="dxa"/>
            </w:tcMar>
          </w:tcPr>
          <w:p w14:paraId="5505AE5D" w14:textId="77777777" w:rsidR="00BF0B35" w:rsidRPr="00A358CF" w:rsidRDefault="00BF0B35" w:rsidP="00BF0B35">
            <w:pPr>
              <w:rPr>
                <w:b/>
                <w:lang w:val="es-ES"/>
              </w:rPr>
            </w:pPr>
            <w:r w:rsidRPr="00A358CF">
              <w:rPr>
                <w:b/>
                <w:lang w:val="es-ES"/>
              </w:rPr>
              <w:t>Subcláusula 11.8</w:t>
            </w:r>
          </w:p>
        </w:tc>
        <w:tc>
          <w:tcPr>
            <w:tcW w:w="6874" w:type="dxa"/>
            <w:tcMar>
              <w:left w:w="115" w:type="dxa"/>
              <w:bottom w:w="144" w:type="dxa"/>
              <w:right w:w="115" w:type="dxa"/>
            </w:tcMar>
          </w:tcPr>
          <w:p w14:paraId="55FEFDE6" w14:textId="77777777" w:rsidR="00BF0B35" w:rsidRPr="00A358CF" w:rsidRDefault="00BF0B35" w:rsidP="00BF0B35">
            <w:pPr>
              <w:pStyle w:val="ListParagraph"/>
              <w:spacing w:before="60"/>
              <w:ind w:left="0"/>
              <w:jc w:val="both"/>
              <w:rPr>
                <w:b/>
                <w:bCs/>
                <w:lang w:val="es-ES"/>
              </w:rPr>
            </w:pPr>
            <w:r w:rsidRPr="00A358CF">
              <w:rPr>
                <w:b/>
                <w:bCs/>
                <w:lang w:val="es-ES"/>
              </w:rPr>
              <w:t>Inspección conjunta antes de la finalización del contrato</w:t>
            </w:r>
          </w:p>
        </w:tc>
      </w:tr>
      <w:tr w:rsidR="00BF0B35" w:rsidRPr="00E0610C" w14:paraId="00AEBB52" w14:textId="77777777" w:rsidTr="005C01E4">
        <w:tc>
          <w:tcPr>
            <w:tcW w:w="2597" w:type="dxa"/>
            <w:gridSpan w:val="2"/>
            <w:tcMar>
              <w:left w:w="115" w:type="dxa"/>
              <w:bottom w:w="144" w:type="dxa"/>
              <w:right w:w="115" w:type="dxa"/>
            </w:tcMar>
          </w:tcPr>
          <w:p w14:paraId="0DD0DE04" w14:textId="77777777" w:rsidR="00BF0B35" w:rsidRPr="00A358CF" w:rsidRDefault="00BF0B35" w:rsidP="00BF0B35">
            <w:pPr>
              <w:rPr>
                <w:b/>
                <w:lang w:val="es-ES"/>
              </w:rPr>
            </w:pPr>
          </w:p>
        </w:tc>
        <w:tc>
          <w:tcPr>
            <w:tcW w:w="6874" w:type="dxa"/>
            <w:tcMar>
              <w:left w:w="115" w:type="dxa"/>
              <w:bottom w:w="144" w:type="dxa"/>
              <w:right w:w="115" w:type="dxa"/>
            </w:tcMar>
          </w:tcPr>
          <w:p w14:paraId="20E20510" w14:textId="77777777" w:rsidR="00BF0B35" w:rsidRPr="00A358CF" w:rsidRDefault="00BF0B35" w:rsidP="00BF0B35">
            <w:pPr>
              <w:pStyle w:val="ListParagraph"/>
              <w:spacing w:before="60"/>
              <w:ind w:left="0"/>
              <w:jc w:val="both"/>
              <w:rPr>
                <w:lang w:val="es-ES"/>
              </w:rPr>
            </w:pPr>
            <w:r w:rsidRPr="00A358CF">
              <w:rPr>
                <w:lang w:val="es-ES"/>
              </w:rPr>
              <w:t>Reemplace el primer párrafo con lo siguiente:</w:t>
            </w:r>
          </w:p>
          <w:p w14:paraId="19E906D7" w14:textId="77777777" w:rsidR="00BF0B35" w:rsidRPr="00A358CF" w:rsidRDefault="00BF0B35" w:rsidP="00BF0B35">
            <w:pPr>
              <w:pStyle w:val="ListParagraph"/>
              <w:spacing w:before="60"/>
              <w:ind w:left="0"/>
              <w:jc w:val="both"/>
              <w:rPr>
                <w:lang w:val="es-ES"/>
              </w:rPr>
            </w:pPr>
          </w:p>
          <w:p w14:paraId="1BB81949" w14:textId="77777777" w:rsidR="00BF0B35" w:rsidRPr="00A358CF" w:rsidRDefault="00BF0B35" w:rsidP="00BF0B35">
            <w:pPr>
              <w:pStyle w:val="ListParagraph"/>
              <w:spacing w:before="60"/>
              <w:ind w:left="0"/>
              <w:jc w:val="both"/>
              <w:rPr>
                <w:lang w:val="es-ES"/>
              </w:rPr>
            </w:pPr>
            <w:r w:rsidRPr="00A358CF">
              <w:rPr>
                <w:lang w:val="es-ES"/>
              </w:rPr>
              <w:t>No menos de dos años antes de la fecha de vencimiento del Período del Servicio de Operación, el Representante del Contratante y el Contratista deberán realizar una inspección conjunta de las Obras y, dentro de los 28 días posteriores a la finalización de la inspección conjunta, el Contratista deberá presentar un informe con la condición de las Obras, para la aprobación del Representante del Contratante, identificando todos los trabajos correctivas y reemplazos de activos (excluyendo los trabajos de mantenimiento de rutina) que sean necesarios (a) para satisfacer el requisito de devolución especificado en los Requisitos del Contratante, y (b) para asegurar que las Obras pueden ser operadas en total conformidad con los Estándares de Rendimiento después de la Fecha de Finalización del Contrato.</w:t>
            </w:r>
          </w:p>
        </w:tc>
      </w:tr>
      <w:tr w:rsidR="00BF0B35" w:rsidRPr="00A358CF" w14:paraId="2E88D255" w14:textId="77777777" w:rsidTr="005C01E4">
        <w:tc>
          <w:tcPr>
            <w:tcW w:w="2597" w:type="dxa"/>
            <w:gridSpan w:val="2"/>
            <w:tcMar>
              <w:left w:w="115" w:type="dxa"/>
              <w:bottom w:w="144" w:type="dxa"/>
              <w:right w:w="115" w:type="dxa"/>
            </w:tcMar>
          </w:tcPr>
          <w:p w14:paraId="4A54FC4D" w14:textId="77777777" w:rsidR="00BF0B35" w:rsidRPr="00A358CF" w:rsidRDefault="00BF0B35" w:rsidP="00BF0B35">
            <w:pPr>
              <w:rPr>
                <w:b/>
                <w:lang w:val="es-ES"/>
              </w:rPr>
            </w:pPr>
            <w:r w:rsidRPr="00A358CF">
              <w:rPr>
                <w:b/>
                <w:lang w:val="es-ES"/>
              </w:rPr>
              <w:t>Subcláusula 13.1</w:t>
            </w:r>
          </w:p>
        </w:tc>
        <w:tc>
          <w:tcPr>
            <w:tcW w:w="6874" w:type="dxa"/>
            <w:tcMar>
              <w:left w:w="115" w:type="dxa"/>
              <w:bottom w:w="144" w:type="dxa"/>
              <w:right w:w="115" w:type="dxa"/>
            </w:tcMar>
          </w:tcPr>
          <w:p w14:paraId="395FE2B3" w14:textId="77777777" w:rsidR="00BF0B35" w:rsidRPr="00A358CF" w:rsidRDefault="00BF0B35" w:rsidP="00BF0B35">
            <w:pPr>
              <w:pStyle w:val="ListParagraph"/>
              <w:spacing w:before="60"/>
              <w:ind w:left="0"/>
              <w:jc w:val="both"/>
              <w:rPr>
                <w:lang w:val="es-ES"/>
              </w:rPr>
            </w:pPr>
            <w:r w:rsidRPr="00A358CF">
              <w:rPr>
                <w:b/>
                <w:lang w:val="es-ES"/>
              </w:rPr>
              <w:t>Derecho a realizar Cambios</w:t>
            </w:r>
          </w:p>
        </w:tc>
      </w:tr>
      <w:tr w:rsidR="00BF0B35" w:rsidRPr="00E0610C" w14:paraId="320BF516" w14:textId="77777777" w:rsidTr="005C01E4">
        <w:tc>
          <w:tcPr>
            <w:tcW w:w="2597" w:type="dxa"/>
            <w:gridSpan w:val="2"/>
            <w:tcMar>
              <w:left w:w="115" w:type="dxa"/>
              <w:bottom w:w="144" w:type="dxa"/>
              <w:right w:w="115" w:type="dxa"/>
            </w:tcMar>
          </w:tcPr>
          <w:p w14:paraId="51F9D088" w14:textId="77777777" w:rsidR="00BF0B35" w:rsidRPr="00A358CF" w:rsidRDefault="00BF0B35" w:rsidP="00BF0B35">
            <w:pPr>
              <w:rPr>
                <w:b/>
                <w:lang w:val="es-ES"/>
              </w:rPr>
            </w:pPr>
          </w:p>
        </w:tc>
        <w:tc>
          <w:tcPr>
            <w:tcW w:w="6874" w:type="dxa"/>
            <w:tcMar>
              <w:left w:w="115" w:type="dxa"/>
              <w:bottom w:w="144" w:type="dxa"/>
              <w:right w:w="115" w:type="dxa"/>
            </w:tcMar>
          </w:tcPr>
          <w:p w14:paraId="77C1E072" w14:textId="77777777" w:rsidR="00BF0B35" w:rsidRPr="00A358CF" w:rsidRDefault="00BF0B35" w:rsidP="00BF0B35">
            <w:pPr>
              <w:pStyle w:val="ListParagraph"/>
              <w:spacing w:before="60"/>
              <w:ind w:left="0"/>
              <w:jc w:val="both"/>
              <w:rPr>
                <w:lang w:val="es-ES"/>
              </w:rPr>
            </w:pPr>
            <w:r w:rsidRPr="00A358CF">
              <w:rPr>
                <w:lang w:val="es-ES"/>
              </w:rPr>
              <w:t>En el primer párrafo, se elimina "La variación no comprenderá la omisión de ningún trabajo que deba ser realizado por otros". En el segundo párrafo, se agrega (iv): "dicha Variación desencadena un cambio sustancial en la secuencia o el progreso de las Obras”.</w:t>
            </w:r>
          </w:p>
          <w:p w14:paraId="63CC7CF5" w14:textId="77777777" w:rsidR="00BF0B35" w:rsidRPr="00A358CF" w:rsidRDefault="00BF0B35" w:rsidP="00BF0B35">
            <w:pPr>
              <w:pStyle w:val="ListParagraph"/>
              <w:spacing w:before="60"/>
              <w:ind w:left="0"/>
              <w:jc w:val="both"/>
              <w:rPr>
                <w:lang w:val="es-ES"/>
              </w:rPr>
            </w:pPr>
          </w:p>
          <w:p w14:paraId="36E2B379" w14:textId="77777777" w:rsidR="00BF0B35" w:rsidRPr="00A358CF" w:rsidRDefault="00BF0B35" w:rsidP="00BF0B35">
            <w:pPr>
              <w:pStyle w:val="ListParagraph"/>
              <w:spacing w:before="60"/>
              <w:ind w:left="0"/>
              <w:jc w:val="both"/>
              <w:rPr>
                <w:lang w:val="es-ES"/>
              </w:rPr>
            </w:pPr>
            <w:r w:rsidRPr="00A358CF">
              <w:rPr>
                <w:lang w:val="es-ES"/>
              </w:rPr>
              <w:lastRenderedPageBreak/>
              <w:t>En el segundo párrafo, "Anexo de Garantías” se reemplaza por “Anexo de Estándares de Rendimientos”.</w:t>
            </w:r>
          </w:p>
        </w:tc>
      </w:tr>
      <w:tr w:rsidR="00BF0B35" w:rsidRPr="00E0610C" w14:paraId="13979F29" w14:textId="77777777" w:rsidTr="005E2434">
        <w:trPr>
          <w:trHeight w:val="633"/>
        </w:trPr>
        <w:tc>
          <w:tcPr>
            <w:tcW w:w="2597" w:type="dxa"/>
            <w:gridSpan w:val="2"/>
            <w:tcMar>
              <w:left w:w="115" w:type="dxa"/>
              <w:bottom w:w="144" w:type="dxa"/>
              <w:right w:w="115" w:type="dxa"/>
            </w:tcMar>
          </w:tcPr>
          <w:p w14:paraId="0FC61573" w14:textId="77777777" w:rsidR="00BF0B35" w:rsidRPr="00A358CF" w:rsidRDefault="00BF0B35" w:rsidP="00BF0B35">
            <w:pPr>
              <w:rPr>
                <w:b/>
                <w:lang w:val="es-ES"/>
              </w:rPr>
            </w:pPr>
            <w:r w:rsidRPr="00A358CF">
              <w:rPr>
                <w:b/>
                <w:lang w:val="es-ES"/>
              </w:rPr>
              <w:lastRenderedPageBreak/>
              <w:t>Subcláusula 13.3</w:t>
            </w:r>
          </w:p>
          <w:p w14:paraId="3D31A90E" w14:textId="77777777" w:rsidR="00BF0B35" w:rsidRPr="00A358CF" w:rsidRDefault="00BF0B35" w:rsidP="00BF0B35">
            <w:pPr>
              <w:rPr>
                <w:b/>
                <w:lang w:val="es-ES"/>
              </w:rPr>
            </w:pPr>
          </w:p>
        </w:tc>
        <w:tc>
          <w:tcPr>
            <w:tcW w:w="6874" w:type="dxa"/>
            <w:tcMar>
              <w:left w:w="115" w:type="dxa"/>
              <w:bottom w:w="144" w:type="dxa"/>
              <w:right w:w="115" w:type="dxa"/>
            </w:tcMar>
          </w:tcPr>
          <w:p w14:paraId="12127F9E" w14:textId="77777777" w:rsidR="000B4FEE" w:rsidRDefault="00BF0B35" w:rsidP="000B4FEE">
            <w:pPr>
              <w:pStyle w:val="ClauseSubList"/>
              <w:numPr>
                <w:ilvl w:val="0"/>
                <w:numId w:val="0"/>
              </w:numPr>
              <w:spacing w:after="120"/>
              <w:jc w:val="both"/>
              <w:rPr>
                <w:b/>
                <w:sz w:val="24"/>
                <w:szCs w:val="24"/>
                <w:lang w:val="es-ES"/>
              </w:rPr>
            </w:pPr>
            <w:r w:rsidRPr="00A358CF">
              <w:rPr>
                <w:b/>
                <w:sz w:val="24"/>
                <w:szCs w:val="24"/>
                <w:lang w:val="es-ES"/>
              </w:rPr>
              <w:t xml:space="preserve">Procedimiento de Variación </w:t>
            </w:r>
          </w:p>
          <w:p w14:paraId="596BB1FA" w14:textId="5681C41A" w:rsidR="00BF0B35" w:rsidRPr="00A358CF" w:rsidRDefault="005E2434" w:rsidP="000B4FEE">
            <w:pPr>
              <w:pStyle w:val="ClauseSubList"/>
              <w:numPr>
                <w:ilvl w:val="0"/>
                <w:numId w:val="0"/>
              </w:numPr>
              <w:spacing w:after="120"/>
              <w:jc w:val="both"/>
              <w:rPr>
                <w:color w:val="000000" w:themeColor="text1"/>
                <w:sz w:val="24"/>
                <w:lang w:val="es-ES"/>
              </w:rPr>
            </w:pPr>
            <w:r w:rsidRPr="00A358CF">
              <w:rPr>
                <w:noProof/>
                <w:color w:val="000000" w:themeColor="text1"/>
                <w:sz w:val="24"/>
                <w:lang w:val="es-ES"/>
              </w:rPr>
              <w:t xml:space="preserve">Agregar lo siguiente al final de la </w:t>
            </w:r>
            <w:r w:rsidR="000B4FEE">
              <w:rPr>
                <w:noProof/>
                <w:color w:val="000000" w:themeColor="text1"/>
                <w:sz w:val="24"/>
                <w:lang w:val="es-ES"/>
              </w:rPr>
              <w:t>S</w:t>
            </w:r>
            <w:r w:rsidRPr="00A358CF">
              <w:rPr>
                <w:noProof/>
                <w:color w:val="000000" w:themeColor="text1"/>
                <w:sz w:val="24"/>
                <w:lang w:val="es-ES"/>
              </w:rPr>
              <w:t>ubcláusula 13.3 (a):</w:t>
            </w:r>
            <w:r w:rsidRPr="00A358CF">
              <w:rPr>
                <w:lang w:val="es-ES"/>
              </w:rPr>
              <w:br/>
            </w:r>
            <w:r w:rsidRPr="00A358CF">
              <w:rPr>
                <w:noProof/>
                <w:lang w:val="es-ES"/>
              </w:rPr>
              <w:t>“</w:t>
            </w:r>
            <w:r w:rsidRPr="00A358CF">
              <w:rPr>
                <w:noProof/>
                <w:color w:val="000000" w:themeColor="text1"/>
                <w:sz w:val="24"/>
                <w:lang w:val="es-ES"/>
              </w:rPr>
              <w:t>y suficiente información AS para permitir una evaluación de los riesgos e impactos AS; e información suficiente para permitir la evaluación de los riesgos de seguridad cibernética como se especifica en los Datos del Contrato”.</w:t>
            </w:r>
          </w:p>
        </w:tc>
      </w:tr>
      <w:tr w:rsidR="00BF0B35" w:rsidRPr="00E0610C" w14:paraId="125C4098" w14:textId="77777777" w:rsidTr="005C01E4">
        <w:trPr>
          <w:trHeight w:val="2418"/>
        </w:trPr>
        <w:tc>
          <w:tcPr>
            <w:tcW w:w="2597" w:type="dxa"/>
            <w:gridSpan w:val="2"/>
            <w:tcMar>
              <w:left w:w="115" w:type="dxa"/>
              <w:bottom w:w="144" w:type="dxa"/>
              <w:right w:w="115" w:type="dxa"/>
            </w:tcMar>
          </w:tcPr>
          <w:p w14:paraId="3AC1AB7B" w14:textId="77777777" w:rsidR="00BF0B35" w:rsidRPr="00A358CF" w:rsidRDefault="00BF0B35" w:rsidP="00BF0B35">
            <w:pPr>
              <w:rPr>
                <w:b/>
                <w:lang w:val="es-ES"/>
              </w:rPr>
            </w:pPr>
            <w:r w:rsidRPr="00A358CF">
              <w:rPr>
                <w:b/>
                <w:lang w:val="es-ES"/>
              </w:rPr>
              <w:t>Subcláusula 13.5</w:t>
            </w:r>
          </w:p>
        </w:tc>
        <w:tc>
          <w:tcPr>
            <w:tcW w:w="6874" w:type="dxa"/>
            <w:tcMar>
              <w:left w:w="115" w:type="dxa"/>
              <w:bottom w:w="144" w:type="dxa"/>
              <w:right w:w="115" w:type="dxa"/>
            </w:tcMar>
          </w:tcPr>
          <w:p w14:paraId="32DC6161" w14:textId="77777777" w:rsidR="00BF0B35" w:rsidRPr="00A358CF" w:rsidRDefault="00BF0B35" w:rsidP="00BF0B35">
            <w:pPr>
              <w:pStyle w:val="ClauseSubList"/>
              <w:numPr>
                <w:ilvl w:val="0"/>
                <w:numId w:val="0"/>
              </w:numPr>
              <w:spacing w:after="120"/>
              <w:jc w:val="both"/>
              <w:rPr>
                <w:b/>
                <w:sz w:val="24"/>
                <w:szCs w:val="24"/>
                <w:lang w:val="es-ES"/>
              </w:rPr>
            </w:pPr>
            <w:r w:rsidRPr="00A358CF">
              <w:rPr>
                <w:b/>
                <w:sz w:val="24"/>
                <w:szCs w:val="24"/>
                <w:lang w:val="es-ES"/>
              </w:rPr>
              <w:t>Sumas Provisionales</w:t>
            </w:r>
          </w:p>
          <w:p w14:paraId="4B909BF5" w14:textId="77777777" w:rsidR="00BF0B35" w:rsidRPr="00A358CF" w:rsidRDefault="00BF0B35" w:rsidP="00BF0B35">
            <w:pPr>
              <w:pStyle w:val="ClauseSubList"/>
              <w:numPr>
                <w:ilvl w:val="0"/>
                <w:numId w:val="0"/>
              </w:numPr>
              <w:spacing w:after="120"/>
              <w:jc w:val="both"/>
              <w:rPr>
                <w:bCs/>
                <w:sz w:val="24"/>
                <w:szCs w:val="24"/>
                <w:lang w:val="es-ES"/>
              </w:rPr>
            </w:pPr>
            <w:r w:rsidRPr="00A358CF">
              <w:rPr>
                <w:bCs/>
                <w:sz w:val="24"/>
                <w:szCs w:val="24"/>
                <w:lang w:val="es-ES"/>
              </w:rPr>
              <w:t>Lo siguiente se agrega al final de la Subcláusula:</w:t>
            </w:r>
          </w:p>
          <w:p w14:paraId="05BBD80E" w14:textId="77777777" w:rsidR="00BF0B35" w:rsidRPr="00A358CF" w:rsidRDefault="00BF0B35" w:rsidP="00BF0B35">
            <w:pPr>
              <w:pStyle w:val="ClauseSubList"/>
              <w:numPr>
                <w:ilvl w:val="0"/>
                <w:numId w:val="0"/>
              </w:numPr>
              <w:spacing w:after="120"/>
              <w:jc w:val="both"/>
              <w:rPr>
                <w:bCs/>
                <w:sz w:val="24"/>
                <w:szCs w:val="24"/>
                <w:lang w:val="es-ES"/>
              </w:rPr>
            </w:pPr>
            <w:r w:rsidRPr="00A358CF">
              <w:rPr>
                <w:bCs/>
                <w:sz w:val="24"/>
                <w:szCs w:val="24"/>
                <w:lang w:val="es-ES"/>
              </w:rPr>
              <w:t>La Suma Provisional se utilizará para cubrir la parte del Contratante de los honorarios y gastos de los miembros de la DAB, de conformidad con la Subcláusula 20.3. No se requerirá instrucción previa del Representante del Contratante con respecto al trabajo del DAB. El Contratista deberá presentar las facturas de los miembros del DAB y evidencia satisfactoria de haber pagado el 100% de dichas facturas como parte de la justificación de las Relaciones Valoradas presentados en virtud de la Subcláusula 14.3.</w:t>
            </w:r>
          </w:p>
        </w:tc>
      </w:tr>
      <w:tr w:rsidR="00BF0B35" w:rsidRPr="00E0610C" w14:paraId="5B6E77AA" w14:textId="77777777" w:rsidTr="005C01E4">
        <w:tc>
          <w:tcPr>
            <w:tcW w:w="2597" w:type="dxa"/>
            <w:gridSpan w:val="2"/>
            <w:tcMar>
              <w:left w:w="115" w:type="dxa"/>
              <w:bottom w:w="144" w:type="dxa"/>
              <w:right w:w="115" w:type="dxa"/>
            </w:tcMar>
          </w:tcPr>
          <w:p w14:paraId="7826C0D6" w14:textId="77777777" w:rsidR="00BF0B35" w:rsidRPr="00A358CF" w:rsidRDefault="00BF0B35" w:rsidP="00BF0B35">
            <w:pPr>
              <w:rPr>
                <w:b/>
                <w:lang w:val="es-ES"/>
              </w:rPr>
            </w:pPr>
            <w:r w:rsidRPr="00A358CF">
              <w:rPr>
                <w:b/>
                <w:lang w:val="es-ES"/>
              </w:rPr>
              <w:t>Subcláusula 13.6</w:t>
            </w:r>
          </w:p>
        </w:tc>
        <w:tc>
          <w:tcPr>
            <w:tcW w:w="6874" w:type="dxa"/>
            <w:tcMar>
              <w:left w:w="115" w:type="dxa"/>
              <w:bottom w:w="144" w:type="dxa"/>
              <w:right w:w="115" w:type="dxa"/>
            </w:tcMar>
          </w:tcPr>
          <w:p w14:paraId="01C0C5BC" w14:textId="77777777" w:rsidR="00BF0B35" w:rsidRPr="00A358CF" w:rsidRDefault="00BF0B35" w:rsidP="00BF0B35">
            <w:pPr>
              <w:pStyle w:val="ListParagraph"/>
              <w:spacing w:before="60"/>
              <w:ind w:left="0"/>
              <w:jc w:val="both"/>
              <w:rPr>
                <w:b/>
                <w:lang w:val="es-ES"/>
              </w:rPr>
            </w:pPr>
            <w:r w:rsidRPr="00A358CF">
              <w:rPr>
                <w:b/>
                <w:lang w:val="es-ES"/>
              </w:rPr>
              <w:t>Ajustes por Cambios en la Legislación</w:t>
            </w:r>
          </w:p>
        </w:tc>
      </w:tr>
      <w:tr w:rsidR="00BF0B35" w:rsidRPr="00E0610C" w14:paraId="62724012" w14:textId="77777777" w:rsidTr="005C01E4">
        <w:tc>
          <w:tcPr>
            <w:tcW w:w="2597" w:type="dxa"/>
            <w:gridSpan w:val="2"/>
            <w:tcMar>
              <w:left w:w="115" w:type="dxa"/>
              <w:bottom w:w="144" w:type="dxa"/>
              <w:right w:w="115" w:type="dxa"/>
            </w:tcMar>
          </w:tcPr>
          <w:p w14:paraId="37F1A1B5" w14:textId="77777777" w:rsidR="00BF0B35" w:rsidRPr="00A358CF" w:rsidRDefault="00BF0B35" w:rsidP="00BF0B35">
            <w:pPr>
              <w:rPr>
                <w:b/>
                <w:lang w:val="es-ES"/>
              </w:rPr>
            </w:pPr>
          </w:p>
        </w:tc>
        <w:tc>
          <w:tcPr>
            <w:tcW w:w="6874" w:type="dxa"/>
            <w:tcMar>
              <w:left w:w="115" w:type="dxa"/>
              <w:bottom w:w="144" w:type="dxa"/>
              <w:right w:w="115" w:type="dxa"/>
            </w:tcMar>
          </w:tcPr>
          <w:p w14:paraId="4BD56B47" w14:textId="77777777" w:rsidR="00BF0B35" w:rsidRPr="00A358CF" w:rsidRDefault="00BF0B35" w:rsidP="00BF0B35">
            <w:pPr>
              <w:pStyle w:val="ListParagraph"/>
              <w:spacing w:before="60"/>
              <w:ind w:left="0"/>
              <w:jc w:val="both"/>
              <w:rPr>
                <w:lang w:val="es-ES"/>
              </w:rPr>
            </w:pPr>
            <w:r w:rsidRPr="00A358CF">
              <w:rPr>
                <w:lang w:val="es-ES"/>
              </w:rPr>
              <w:t xml:space="preserve">El siguiente párrafo se añade al final de la Subcláusula: </w:t>
            </w:r>
          </w:p>
          <w:p w14:paraId="55816A6B" w14:textId="77777777" w:rsidR="00BF0B35" w:rsidRPr="00A358CF" w:rsidRDefault="00BF0B35" w:rsidP="00BF0B35">
            <w:pPr>
              <w:pStyle w:val="ListParagraph"/>
              <w:spacing w:before="60"/>
              <w:ind w:left="0"/>
              <w:jc w:val="both"/>
              <w:rPr>
                <w:lang w:val="es-ES"/>
              </w:rPr>
            </w:pPr>
          </w:p>
          <w:p w14:paraId="0343FDF5" w14:textId="34776300" w:rsidR="00BF0B35" w:rsidRPr="00A358CF" w:rsidRDefault="00BF0B35" w:rsidP="00BF0B35">
            <w:pPr>
              <w:pStyle w:val="ListParagraph"/>
              <w:spacing w:before="60"/>
              <w:ind w:left="0"/>
              <w:jc w:val="both"/>
              <w:rPr>
                <w:lang w:val="es-ES"/>
              </w:rPr>
            </w:pPr>
            <w:r w:rsidRPr="00A358CF">
              <w:rPr>
                <w:lang w:val="es-ES"/>
              </w:rPr>
              <w:t xml:space="preserve">“Sin perjuicio de lo anterior, el Contratista no tendrá derecho a la prórroga mencionada si la demora correspondiente ya  ha sido tomada en cuenta para establecer una ampliación de plazo anterior, ni el Costo  se pagará por separado si dicho monto ya se ha tomado en cuenta en la indexación de cualesquiera datos en el cuadro de datos de ajuste de conformidad con las disposiciones de la Subcláusula 13.8 </w:t>
            </w:r>
            <w:r w:rsidRPr="00A358CF">
              <w:rPr>
                <w:i/>
                <w:lang w:val="es-ES"/>
              </w:rPr>
              <w:t>[Ajustes por Cambios en el Costo].</w:t>
            </w:r>
            <w:r w:rsidRPr="00A358CF">
              <w:rPr>
                <w:lang w:val="es-ES"/>
              </w:rPr>
              <w:t xml:space="preserve"> ”</w:t>
            </w:r>
          </w:p>
        </w:tc>
      </w:tr>
      <w:tr w:rsidR="00BF0B35" w:rsidRPr="00E0610C" w14:paraId="7539D1AF" w14:textId="77777777" w:rsidTr="005C01E4">
        <w:tc>
          <w:tcPr>
            <w:tcW w:w="2597" w:type="dxa"/>
            <w:gridSpan w:val="2"/>
            <w:tcMar>
              <w:left w:w="115" w:type="dxa"/>
              <w:bottom w:w="144" w:type="dxa"/>
              <w:right w:w="115" w:type="dxa"/>
            </w:tcMar>
          </w:tcPr>
          <w:p w14:paraId="5410E8DA" w14:textId="77777777" w:rsidR="00BF0B35" w:rsidRPr="00A358CF" w:rsidRDefault="00BF0B35" w:rsidP="00BF0B35">
            <w:pPr>
              <w:rPr>
                <w:b/>
                <w:lang w:val="es-ES"/>
              </w:rPr>
            </w:pPr>
            <w:r w:rsidRPr="00A358CF">
              <w:rPr>
                <w:b/>
                <w:lang w:val="es-ES"/>
              </w:rPr>
              <w:t>Subcláusula 13.9</w:t>
            </w:r>
          </w:p>
        </w:tc>
        <w:tc>
          <w:tcPr>
            <w:tcW w:w="6874" w:type="dxa"/>
            <w:tcMar>
              <w:left w:w="115" w:type="dxa"/>
              <w:bottom w:w="144" w:type="dxa"/>
              <w:right w:w="115" w:type="dxa"/>
            </w:tcMar>
          </w:tcPr>
          <w:p w14:paraId="27C1DCC5" w14:textId="77777777" w:rsidR="00BF0B35" w:rsidRPr="00A358CF" w:rsidRDefault="00BF0B35" w:rsidP="00BF0B35">
            <w:pPr>
              <w:pStyle w:val="ListParagraph"/>
              <w:spacing w:before="60"/>
              <w:ind w:left="0"/>
              <w:jc w:val="both"/>
              <w:rPr>
                <w:b/>
                <w:lang w:val="es-ES"/>
              </w:rPr>
            </w:pPr>
            <w:r w:rsidRPr="00A358CF">
              <w:rPr>
                <w:b/>
                <w:lang w:val="es-ES"/>
              </w:rPr>
              <w:t>Ajustes por Cambios en la Calidad del Flujo</w:t>
            </w:r>
          </w:p>
          <w:p w14:paraId="533F48C8" w14:textId="77777777" w:rsidR="00BF0B35" w:rsidRPr="00A358CF" w:rsidRDefault="00BF0B35" w:rsidP="00BF0B35">
            <w:pPr>
              <w:spacing w:before="60" w:after="60"/>
              <w:jc w:val="both"/>
              <w:rPr>
                <w:lang w:val="es-ES"/>
              </w:rPr>
            </w:pPr>
            <w:r w:rsidRPr="00A358CF">
              <w:rPr>
                <w:lang w:val="es-ES"/>
              </w:rPr>
              <w:br/>
              <w:t xml:space="preserve">Se agrega la siguiente Subcláusula: </w:t>
            </w:r>
          </w:p>
          <w:p w14:paraId="3DD80AFB" w14:textId="77777777" w:rsidR="00BF0B35" w:rsidRPr="00A358CF" w:rsidRDefault="00BF0B35" w:rsidP="00BF0B35">
            <w:pPr>
              <w:spacing w:before="60" w:after="60"/>
              <w:jc w:val="both"/>
              <w:rPr>
                <w:lang w:val="es-ES"/>
              </w:rPr>
            </w:pPr>
          </w:p>
          <w:p w14:paraId="242A0F5C" w14:textId="4F198D42" w:rsidR="00BF0B35" w:rsidRPr="00A358CF" w:rsidRDefault="00BF0B35" w:rsidP="00BF0B35">
            <w:pPr>
              <w:spacing w:before="60" w:after="60"/>
              <w:jc w:val="both"/>
              <w:rPr>
                <w:lang w:val="es-ES"/>
              </w:rPr>
            </w:pPr>
            <w:r w:rsidRPr="00A358CF">
              <w:rPr>
                <w:lang w:val="es-ES"/>
              </w:rPr>
              <w:t>“Si se estipula en los Datos del Contrato, el Precio del Contrato y / o los Estándares de Rendimiento se ajustarán para tener en cuenta los impactos de los cambios a largo plazo en las características del flujo recibido en el punto de entrega de las Obras, en relación con la Línea de Base del Flujo, siempre que:</w:t>
            </w:r>
          </w:p>
          <w:p w14:paraId="7C9BFD88" w14:textId="77777777" w:rsidR="00BF0B35" w:rsidRPr="00A358CF" w:rsidRDefault="00BF0B35" w:rsidP="00BF0B35">
            <w:pPr>
              <w:spacing w:before="60" w:after="60"/>
              <w:jc w:val="both"/>
              <w:rPr>
                <w:lang w:val="es-ES"/>
              </w:rPr>
            </w:pPr>
          </w:p>
          <w:p w14:paraId="075A44B1" w14:textId="77777777" w:rsidR="00BF0B35" w:rsidRPr="00A358CF" w:rsidRDefault="00BF0B35" w:rsidP="00BF0B35">
            <w:pPr>
              <w:spacing w:before="60" w:after="60"/>
              <w:ind w:left="400" w:hanging="400"/>
              <w:jc w:val="both"/>
              <w:rPr>
                <w:lang w:val="es-ES"/>
              </w:rPr>
            </w:pPr>
            <w:r w:rsidRPr="00A358CF">
              <w:rPr>
                <w:lang w:val="es-ES"/>
              </w:rPr>
              <w:lastRenderedPageBreak/>
              <w:t>(a) Los cambios en las características del flujo son sostenidos y permanentes;</w:t>
            </w:r>
          </w:p>
          <w:p w14:paraId="2D09FE90" w14:textId="7E4DE94F" w:rsidR="00BF0B35" w:rsidRPr="00A358CF" w:rsidRDefault="00BF0B35" w:rsidP="00BF0B35">
            <w:pPr>
              <w:spacing w:before="60" w:after="60"/>
              <w:ind w:left="400" w:hanging="400"/>
              <w:jc w:val="both"/>
              <w:rPr>
                <w:lang w:val="es-ES"/>
              </w:rPr>
            </w:pPr>
            <w:r w:rsidRPr="00A358CF">
              <w:rPr>
                <w:lang w:val="es-ES"/>
              </w:rPr>
              <w:t>(b)  Los cambios dan lugar a un aumento o disminución en los costos anuales del Servicio de Operación del Contratista (excluyendo cualquier monto de Reemplazo de Activos) de más del 5% [</w:t>
            </w:r>
            <w:r w:rsidRPr="00A358CF">
              <w:rPr>
                <w:i/>
                <w:iCs/>
                <w:lang w:val="es-ES"/>
              </w:rPr>
              <w:t>o el Contratante puede insertar un valor alternativo</w:t>
            </w:r>
            <w:r w:rsidRPr="00A358CF">
              <w:rPr>
                <w:lang w:val="es-ES"/>
              </w:rPr>
              <w:t>] en relación con lo que los costos habría sino se produjeran cambios a largo plazo en las características del flujo.</w:t>
            </w:r>
          </w:p>
          <w:p w14:paraId="73779FFE" w14:textId="77777777" w:rsidR="00BF0B35" w:rsidRPr="00A358CF" w:rsidRDefault="00BF0B35" w:rsidP="00BF0B35">
            <w:pPr>
              <w:spacing w:before="60" w:after="60"/>
              <w:jc w:val="both"/>
              <w:rPr>
                <w:lang w:val="es-ES"/>
              </w:rPr>
            </w:pPr>
          </w:p>
          <w:p w14:paraId="4F41D0A1" w14:textId="77777777" w:rsidR="00BF0B35" w:rsidRPr="00A358CF" w:rsidRDefault="00BF0B35" w:rsidP="00BF0B35">
            <w:pPr>
              <w:spacing w:before="60" w:after="60"/>
              <w:jc w:val="both"/>
              <w:rPr>
                <w:lang w:val="es-ES"/>
              </w:rPr>
            </w:pPr>
            <w:r w:rsidRPr="00A358CF">
              <w:rPr>
                <w:lang w:val="es-ES"/>
              </w:rPr>
              <w:t>En tal caso, el Contratante o el Contratista tendrán derecho a iniciar un ajuste en el Precio del Contrato y / o los Estándares de Rendimiento. El Contratista tendrá derecho a presentar un reclamo por un ajuste en el Precio del Contrato de acuerdo con la Subcláusula 20.1 [</w:t>
            </w:r>
            <w:r w:rsidRPr="00A358CF">
              <w:rPr>
                <w:i/>
                <w:iCs/>
                <w:lang w:val="es-ES"/>
              </w:rPr>
              <w:t>Reclamos del Contratista</w:t>
            </w:r>
            <w:r w:rsidRPr="00A358CF">
              <w:rPr>
                <w:lang w:val="es-ES"/>
              </w:rPr>
              <w:t>], y / o puede presentar una propuesta de ajuste en los Estándares de Rendimiento según la Subcláusula 13.2 [</w:t>
            </w:r>
            <w:r w:rsidRPr="00A358CF">
              <w:rPr>
                <w:i/>
                <w:iCs/>
                <w:lang w:val="es-ES"/>
              </w:rPr>
              <w:t>Ingeniería de Valor</w:t>
            </w:r>
            <w:r w:rsidRPr="00A358CF">
              <w:rPr>
                <w:lang w:val="es-ES"/>
              </w:rPr>
              <w:t xml:space="preserve"> ]. El Contratante tendrá derecho a variar el Precio del Contrato o los Estándares de Rendimiento emitiendo una Variación de acuerdo con la Cláusula 13 [</w:t>
            </w:r>
            <w:r w:rsidRPr="00A358CF">
              <w:rPr>
                <w:i/>
                <w:iCs/>
                <w:lang w:val="es-ES"/>
              </w:rPr>
              <w:t>Variaciones y Ajustes</w:t>
            </w:r>
            <w:r w:rsidRPr="00A358CF">
              <w:rPr>
                <w:lang w:val="es-ES"/>
              </w:rPr>
              <w:t>].</w:t>
            </w:r>
          </w:p>
          <w:p w14:paraId="2AED85FC" w14:textId="77777777" w:rsidR="00BF0B35" w:rsidRPr="00A358CF" w:rsidRDefault="00BF0B35" w:rsidP="00BF0B35">
            <w:pPr>
              <w:spacing w:before="60" w:after="60"/>
              <w:jc w:val="both"/>
              <w:rPr>
                <w:lang w:val="es-ES"/>
              </w:rPr>
            </w:pPr>
            <w:r w:rsidRPr="00A358CF">
              <w:rPr>
                <w:lang w:val="es-ES"/>
              </w:rPr>
              <w:t>Luego de un reclamo exitoso bajo esta Subcláusula, el Representante del Contratante actualizará la Línea de Base del Flujo para reflejar los cambios a largo plazo en las características, y la Línea de Base del Flujo actualizada se usará como la línea de base para evaluar cualquier reclamo adicional por ajuste de precios bajo esta Subcláusula”.</w:t>
            </w:r>
          </w:p>
        </w:tc>
      </w:tr>
      <w:tr w:rsidR="00BF0B35" w:rsidRPr="00A358CF" w14:paraId="12FC1DBF" w14:textId="77777777" w:rsidTr="005C01E4">
        <w:tc>
          <w:tcPr>
            <w:tcW w:w="2597" w:type="dxa"/>
            <w:gridSpan w:val="2"/>
            <w:tcMar>
              <w:left w:w="115" w:type="dxa"/>
              <w:bottom w:w="144" w:type="dxa"/>
              <w:right w:w="115" w:type="dxa"/>
            </w:tcMar>
          </w:tcPr>
          <w:p w14:paraId="462E2F2B" w14:textId="77777777" w:rsidR="00BF0B35" w:rsidRPr="00A358CF" w:rsidRDefault="00BF0B35" w:rsidP="00BF0B35">
            <w:pPr>
              <w:rPr>
                <w:b/>
                <w:lang w:val="es-ES"/>
              </w:rPr>
            </w:pPr>
            <w:r w:rsidRPr="00A358CF">
              <w:rPr>
                <w:b/>
                <w:lang w:val="es-ES"/>
              </w:rPr>
              <w:lastRenderedPageBreak/>
              <w:t>Subcláusula 14.1</w:t>
            </w:r>
          </w:p>
        </w:tc>
        <w:tc>
          <w:tcPr>
            <w:tcW w:w="6874" w:type="dxa"/>
            <w:tcMar>
              <w:left w:w="115" w:type="dxa"/>
              <w:bottom w:w="144" w:type="dxa"/>
              <w:right w:w="115" w:type="dxa"/>
            </w:tcMar>
          </w:tcPr>
          <w:p w14:paraId="74D4638D" w14:textId="77777777" w:rsidR="00BF0B35" w:rsidRPr="00A358CF" w:rsidRDefault="00BF0B35" w:rsidP="00BF0B35">
            <w:pPr>
              <w:pStyle w:val="ListParagraph"/>
              <w:spacing w:before="60"/>
              <w:ind w:left="0"/>
              <w:jc w:val="both"/>
              <w:rPr>
                <w:b/>
                <w:lang w:val="es-ES"/>
              </w:rPr>
            </w:pPr>
            <w:r w:rsidRPr="00A358CF">
              <w:rPr>
                <w:b/>
                <w:lang w:val="es-ES"/>
              </w:rPr>
              <w:t>Precio del Contrato</w:t>
            </w:r>
          </w:p>
        </w:tc>
      </w:tr>
      <w:tr w:rsidR="00BF0B35" w:rsidRPr="00E0610C" w14:paraId="68583D9C" w14:textId="77777777" w:rsidTr="005C01E4">
        <w:tc>
          <w:tcPr>
            <w:tcW w:w="2597" w:type="dxa"/>
            <w:gridSpan w:val="2"/>
            <w:tcMar>
              <w:left w:w="115" w:type="dxa"/>
              <w:bottom w:w="144" w:type="dxa"/>
              <w:right w:w="115" w:type="dxa"/>
            </w:tcMar>
          </w:tcPr>
          <w:p w14:paraId="6D0DF63C" w14:textId="77777777" w:rsidR="00BF0B35" w:rsidRPr="00A358CF" w:rsidRDefault="00BF0B35" w:rsidP="00BF0B35">
            <w:pPr>
              <w:rPr>
                <w:b/>
                <w:lang w:val="es-ES"/>
              </w:rPr>
            </w:pPr>
          </w:p>
        </w:tc>
        <w:tc>
          <w:tcPr>
            <w:tcW w:w="6874" w:type="dxa"/>
            <w:tcMar>
              <w:left w:w="115" w:type="dxa"/>
              <w:bottom w:w="144" w:type="dxa"/>
              <w:right w:w="115" w:type="dxa"/>
            </w:tcMar>
          </w:tcPr>
          <w:p w14:paraId="4BAC516F" w14:textId="77777777" w:rsidR="00BF0B35" w:rsidRPr="00A358CF" w:rsidRDefault="00BF0B35" w:rsidP="00BF0B35">
            <w:pPr>
              <w:jc w:val="both"/>
              <w:rPr>
                <w:b/>
                <w:bCs/>
                <w:i/>
                <w:iCs/>
                <w:lang w:val="es-ES"/>
              </w:rPr>
            </w:pPr>
            <w:r w:rsidRPr="00A358CF">
              <w:rPr>
                <w:b/>
                <w:bCs/>
                <w:i/>
                <w:iCs/>
                <w:lang w:val="es-ES"/>
              </w:rPr>
              <w:t>[Nota para el Contratante: incluya uno de los siguientes dos textos alternativos según corresponda]</w:t>
            </w:r>
          </w:p>
          <w:p w14:paraId="2CBCF00F" w14:textId="77777777" w:rsidR="00BF0B35" w:rsidRPr="00A358CF" w:rsidRDefault="00BF0B35" w:rsidP="00BF0B35">
            <w:pPr>
              <w:jc w:val="both"/>
              <w:rPr>
                <w:b/>
                <w:bCs/>
                <w:i/>
                <w:iCs/>
                <w:lang w:val="es-ES"/>
              </w:rPr>
            </w:pPr>
          </w:p>
          <w:p w14:paraId="67523608" w14:textId="77777777" w:rsidR="00BF0B35" w:rsidRPr="00A358CF" w:rsidRDefault="00BF0B35" w:rsidP="00BF0B35">
            <w:pPr>
              <w:jc w:val="both"/>
              <w:rPr>
                <w:lang w:val="es-ES"/>
              </w:rPr>
            </w:pPr>
            <w:r w:rsidRPr="00A358CF">
              <w:rPr>
                <w:lang w:val="es-ES"/>
              </w:rPr>
              <w:t>Lo siguiente se agrega al final de la Subcláusula:</w:t>
            </w:r>
          </w:p>
          <w:p w14:paraId="57EFAECA" w14:textId="77777777" w:rsidR="00BF0B35" w:rsidRPr="00A358CF" w:rsidRDefault="00BF0B35" w:rsidP="00BF0B35">
            <w:pPr>
              <w:jc w:val="both"/>
              <w:rPr>
                <w:lang w:val="es-ES"/>
              </w:rPr>
            </w:pPr>
          </w:p>
          <w:p w14:paraId="21116C14" w14:textId="77777777" w:rsidR="00BF0B35" w:rsidRPr="00A358CF" w:rsidRDefault="00BF0B35" w:rsidP="00BF0B35">
            <w:pPr>
              <w:jc w:val="both"/>
              <w:rPr>
                <w:b/>
                <w:bCs/>
                <w:i/>
                <w:iCs/>
                <w:lang w:val="es-ES"/>
              </w:rPr>
            </w:pPr>
            <w:r w:rsidRPr="00A358CF">
              <w:rPr>
                <w:b/>
                <w:bCs/>
                <w:i/>
                <w:iCs/>
                <w:lang w:val="es-ES"/>
              </w:rPr>
              <w:t>[Alternativa 1]</w:t>
            </w:r>
          </w:p>
          <w:p w14:paraId="346BF5EF" w14:textId="77777777" w:rsidR="00BF0B35" w:rsidRPr="00A358CF" w:rsidRDefault="00BF0B35" w:rsidP="00BF0B35">
            <w:pPr>
              <w:jc w:val="both"/>
              <w:rPr>
                <w:b/>
                <w:bCs/>
                <w:i/>
                <w:iCs/>
                <w:lang w:val="es-ES"/>
              </w:rPr>
            </w:pPr>
          </w:p>
          <w:p w14:paraId="2CC6B448" w14:textId="77777777" w:rsidR="00BF0B35" w:rsidRPr="00A358CF" w:rsidRDefault="00BF0B35" w:rsidP="00BF0B35">
            <w:pPr>
              <w:jc w:val="both"/>
              <w:rPr>
                <w:lang w:val="es-ES"/>
              </w:rPr>
            </w:pPr>
            <w:r w:rsidRPr="00A358CF">
              <w:rPr>
                <w:lang w:val="es-ES"/>
              </w:rPr>
              <w:t>“No obstante lo dispuesto en el subpárrafo (b), el Equipo del Contratista, incluidos los repuestos esenciales para el mismo, importados por el Contratista con el único propósito de ejecutar el Contrato, estarán exentos del pago de aranceles e impuestos de importación al momento de la importación”.</w:t>
            </w:r>
          </w:p>
          <w:p w14:paraId="5DFEFB8E" w14:textId="77777777" w:rsidR="00BF0B35" w:rsidRPr="00A358CF" w:rsidRDefault="00BF0B35" w:rsidP="00BF0B35">
            <w:pPr>
              <w:jc w:val="both"/>
              <w:rPr>
                <w:lang w:val="es-ES"/>
              </w:rPr>
            </w:pPr>
          </w:p>
          <w:p w14:paraId="1A0568C7" w14:textId="77777777" w:rsidR="00BF0B35" w:rsidRPr="00A358CF" w:rsidRDefault="00BF0B35" w:rsidP="00BF0B35">
            <w:pPr>
              <w:jc w:val="both"/>
              <w:rPr>
                <w:b/>
                <w:bCs/>
                <w:i/>
                <w:iCs/>
                <w:lang w:val="es-ES"/>
              </w:rPr>
            </w:pPr>
            <w:r w:rsidRPr="00A358CF">
              <w:rPr>
                <w:b/>
                <w:bCs/>
                <w:i/>
                <w:iCs/>
                <w:lang w:val="es-ES"/>
              </w:rPr>
              <w:t>[Alternativa 2]</w:t>
            </w:r>
          </w:p>
          <w:p w14:paraId="5C916D3D" w14:textId="77777777" w:rsidR="00BF0B35" w:rsidRPr="00A358CF" w:rsidRDefault="00BF0B35" w:rsidP="00BF0B35">
            <w:pPr>
              <w:jc w:val="both"/>
              <w:rPr>
                <w:b/>
                <w:bCs/>
                <w:i/>
                <w:iCs/>
                <w:lang w:val="es-ES"/>
              </w:rPr>
            </w:pPr>
          </w:p>
          <w:p w14:paraId="521899EC" w14:textId="77777777" w:rsidR="00BF0B35" w:rsidRPr="00A358CF" w:rsidRDefault="00BF0B35" w:rsidP="00BF0B35">
            <w:pPr>
              <w:jc w:val="both"/>
              <w:rPr>
                <w:lang w:val="es-ES"/>
              </w:rPr>
            </w:pPr>
            <w:r w:rsidRPr="00A358CF">
              <w:rPr>
                <w:lang w:val="es-ES"/>
              </w:rPr>
              <w:t xml:space="preserve">“Sin perjuicio de lo dispuesto en el subpárrafo (b), el Equipo del Contratista, incluidos los repuestos esenciales, importados por el Contratista con el único propósito de ejecutar el Contrato, estará temporalmente exento del pago de aranceles e impuestos de </w:t>
            </w:r>
            <w:r w:rsidRPr="00A358CF">
              <w:rPr>
                <w:lang w:val="es-ES"/>
              </w:rPr>
              <w:lastRenderedPageBreak/>
              <w:t>importación en la importación inicial, siempre que el Contratista presente ante las autoridades aduaneras en el puerto de entrada una fianza aprobada de exportación o una garantía bancaria, válida por el Plazo de Finalización más seis meses, en una cantidad igual a los aranceles e impuestos de importación totales que se pagarían sobre el valor importado evaluado de dicho Equipo y piezas de repuesto del Contratista, y que se pueda cobrar en el caso de que el Equipo del Contratista no se exporte del País al finalizar el Contrato. El Contratista proporcionará al Contratante una copia de la fianza o garantía bancaria aprobada por las autoridades aduaneras al momento de la importación de artículos individuales del Equipo del Contratista y piezas de repuesto. Al exportar artículos individuales del Equipo del Contratista o piezas de repuesto, o al finalizar el Contrato, el Contratista preparará, para su aprobación por parte de las autoridades aduaneras, una evaluación del valor residual del Equipo del Contratista y las piezas de repuesto para exportar, con base en la (s) escala (s) de depreciación y otros criterios utilizados por las autoridades aduaneras para tales fines de conformidad con las disposiciones de las Leyes aplicables. Los aranceles e impuestos de importación serán pagaderos y pagaderos a las autoridades aduaneras por el Contratista sobre (a) la diferencia entre el valor inicial importado y el valor residual del Equipo del Contratista y las piezas de repuesto para exportar; y (b) sobre el valor inicial importado del Equipo del Contratista y las piezas de repuesto restantes en el País después de la finalización del Contrato. Tras el pago de dichas cuotas dentro de los 28 días posteriores a la facturación, la fianza o la garantía bancaria se reducirán o liberarán en consecuencia; de lo contrario, se solicitará la garantía por el importe total restante”.</w:t>
            </w:r>
          </w:p>
          <w:p w14:paraId="14D5C7A2" w14:textId="77777777" w:rsidR="00BF0B35" w:rsidRPr="00A358CF" w:rsidRDefault="00BF0B35" w:rsidP="00BF0B35">
            <w:pPr>
              <w:jc w:val="both"/>
              <w:rPr>
                <w:lang w:val="es-ES"/>
              </w:rPr>
            </w:pPr>
          </w:p>
        </w:tc>
      </w:tr>
      <w:tr w:rsidR="00BF0B35" w:rsidRPr="00A358CF" w14:paraId="1697F15C" w14:textId="77777777" w:rsidTr="005C01E4">
        <w:trPr>
          <w:trHeight w:val="405"/>
        </w:trPr>
        <w:tc>
          <w:tcPr>
            <w:tcW w:w="2597" w:type="dxa"/>
            <w:gridSpan w:val="2"/>
            <w:tcMar>
              <w:left w:w="115" w:type="dxa"/>
              <w:bottom w:w="144" w:type="dxa"/>
              <w:right w:w="115" w:type="dxa"/>
            </w:tcMar>
          </w:tcPr>
          <w:p w14:paraId="1C406683" w14:textId="77777777" w:rsidR="00BF0B35" w:rsidRPr="00A358CF" w:rsidRDefault="00BF0B35" w:rsidP="00BF0B35">
            <w:pPr>
              <w:rPr>
                <w:b/>
                <w:lang w:val="es-ES"/>
              </w:rPr>
            </w:pPr>
            <w:r w:rsidRPr="00A358CF">
              <w:rPr>
                <w:b/>
                <w:lang w:val="es-ES"/>
              </w:rPr>
              <w:lastRenderedPageBreak/>
              <w:t>Subcláusula 14.2</w:t>
            </w:r>
          </w:p>
        </w:tc>
        <w:tc>
          <w:tcPr>
            <w:tcW w:w="6874" w:type="dxa"/>
            <w:tcMar>
              <w:left w:w="115" w:type="dxa"/>
              <w:bottom w:w="144" w:type="dxa"/>
              <w:right w:w="115" w:type="dxa"/>
            </w:tcMar>
          </w:tcPr>
          <w:p w14:paraId="6DA96516" w14:textId="77777777" w:rsidR="00BF0B35" w:rsidRPr="00A358CF" w:rsidRDefault="00BF0B35" w:rsidP="00BF0B35">
            <w:pPr>
              <w:pStyle w:val="ListParagraph"/>
              <w:spacing w:before="60"/>
              <w:ind w:left="0"/>
              <w:jc w:val="both"/>
              <w:rPr>
                <w:lang w:val="es-ES"/>
              </w:rPr>
            </w:pPr>
            <w:r w:rsidRPr="00A358CF">
              <w:rPr>
                <w:b/>
                <w:lang w:val="es-ES"/>
              </w:rPr>
              <w:t>Anticipo</w:t>
            </w:r>
          </w:p>
        </w:tc>
      </w:tr>
      <w:tr w:rsidR="00BF0B35" w:rsidRPr="00E0610C" w14:paraId="590DACD6" w14:textId="77777777" w:rsidTr="005C01E4">
        <w:tc>
          <w:tcPr>
            <w:tcW w:w="2597" w:type="dxa"/>
            <w:gridSpan w:val="2"/>
            <w:tcMar>
              <w:left w:w="115" w:type="dxa"/>
              <w:bottom w:w="144" w:type="dxa"/>
              <w:right w:w="115" w:type="dxa"/>
            </w:tcMar>
          </w:tcPr>
          <w:p w14:paraId="5E130D58" w14:textId="77777777" w:rsidR="00BF0B35" w:rsidRPr="00A358CF" w:rsidRDefault="00BF0B35" w:rsidP="00BF0B35">
            <w:pPr>
              <w:rPr>
                <w:b/>
                <w:lang w:val="es-ES"/>
              </w:rPr>
            </w:pPr>
          </w:p>
        </w:tc>
        <w:tc>
          <w:tcPr>
            <w:tcW w:w="6874" w:type="dxa"/>
            <w:tcMar>
              <w:left w:w="115" w:type="dxa"/>
              <w:bottom w:w="144" w:type="dxa"/>
              <w:right w:w="115" w:type="dxa"/>
            </w:tcMar>
          </w:tcPr>
          <w:p w14:paraId="1BF3C848" w14:textId="77777777" w:rsidR="00BF0B35" w:rsidRPr="00A358CF" w:rsidRDefault="00BF0B35" w:rsidP="00BF0B35">
            <w:pPr>
              <w:pStyle w:val="ListParagraph"/>
              <w:spacing w:before="60"/>
              <w:ind w:left="0"/>
              <w:jc w:val="both"/>
              <w:rPr>
                <w:lang w:val="es-ES"/>
              </w:rPr>
            </w:pPr>
            <w:r w:rsidRPr="00A358CF">
              <w:rPr>
                <w:lang w:val="es-ES"/>
              </w:rPr>
              <w:t>La Subcláusula se reemplaza con el siguiente texto:</w:t>
            </w:r>
          </w:p>
          <w:p w14:paraId="7257276D" w14:textId="77777777" w:rsidR="00BF0B35" w:rsidRPr="00A358CF" w:rsidRDefault="00BF0B35" w:rsidP="00BF0B35">
            <w:pPr>
              <w:pStyle w:val="ListParagraph"/>
              <w:spacing w:before="60"/>
              <w:ind w:left="0"/>
              <w:jc w:val="both"/>
              <w:rPr>
                <w:b/>
                <w:lang w:val="es-ES"/>
              </w:rPr>
            </w:pPr>
            <w:r w:rsidRPr="00A358CF">
              <w:rPr>
                <w:lang w:val="es-ES"/>
              </w:rPr>
              <w:br/>
              <w:t>“</w:t>
            </w:r>
            <w:r w:rsidRPr="00A358CF">
              <w:rPr>
                <w:b/>
                <w:bCs/>
                <w:lang w:val="es-ES"/>
              </w:rPr>
              <w:t>14.2</w:t>
            </w:r>
            <w:r w:rsidRPr="00A358CF">
              <w:rPr>
                <w:b/>
                <w:lang w:val="es-ES"/>
              </w:rPr>
              <w:t xml:space="preserve"> Anticipo</w:t>
            </w:r>
          </w:p>
          <w:p w14:paraId="1490866C" w14:textId="77777777" w:rsidR="00BF0B35" w:rsidRPr="00A358CF" w:rsidRDefault="00BF0B35" w:rsidP="00BF0B35">
            <w:pPr>
              <w:pStyle w:val="ListParagraph"/>
              <w:spacing w:before="60"/>
              <w:ind w:left="0"/>
              <w:jc w:val="both"/>
              <w:rPr>
                <w:lang w:val="es-ES"/>
              </w:rPr>
            </w:pPr>
            <w:r w:rsidRPr="00A358CF">
              <w:rPr>
                <w:lang w:val="es-ES"/>
              </w:rPr>
              <w:br/>
              <w:t>El Contratante hará un pago anticipado, en forma de préstamo sin intereses para fines de movilización y apoyo de flujo de caja, cuando el Contratista suministre una garantía  de conformidad con esta Subcláusula. El total del pago anticipado, el número y la frecuencia de las cuotas (en caso de que sea más de una) y las monedas y proporciones aplicables se indicarán en los Datos Contractuales.</w:t>
            </w:r>
          </w:p>
          <w:p w14:paraId="0781A099" w14:textId="77777777" w:rsidR="00BF0B35" w:rsidRPr="00A358CF" w:rsidRDefault="00BF0B35" w:rsidP="00BF0B35">
            <w:pPr>
              <w:pStyle w:val="ListParagraph"/>
              <w:spacing w:before="60"/>
              <w:ind w:left="0"/>
              <w:jc w:val="both"/>
              <w:rPr>
                <w:lang w:val="es-ES"/>
              </w:rPr>
            </w:pPr>
          </w:p>
          <w:p w14:paraId="12FACC60" w14:textId="77777777" w:rsidR="00BF0B35" w:rsidRPr="00A358CF" w:rsidRDefault="00BF0B35" w:rsidP="00BF0B35">
            <w:pPr>
              <w:pStyle w:val="ListParagraph"/>
              <w:spacing w:before="60"/>
              <w:ind w:left="0"/>
              <w:jc w:val="both"/>
              <w:rPr>
                <w:lang w:val="es-ES"/>
              </w:rPr>
            </w:pPr>
            <w:r w:rsidRPr="00A358CF">
              <w:rPr>
                <w:lang w:val="es-ES"/>
              </w:rPr>
              <w:t xml:space="preserve">Salvo y hasta que el Contratante reciba esta garantía, o si en los Datos Contractuales no se indica el total del pago anticipado, esta Subcláusula no se aplicará. </w:t>
            </w:r>
          </w:p>
          <w:p w14:paraId="3A7F3A98" w14:textId="77777777" w:rsidR="00BF0B35" w:rsidRPr="00A358CF" w:rsidRDefault="00BF0B35" w:rsidP="00BF0B35">
            <w:pPr>
              <w:pStyle w:val="ListParagraph"/>
              <w:spacing w:before="60"/>
              <w:ind w:left="0"/>
              <w:jc w:val="both"/>
              <w:rPr>
                <w:lang w:val="es-ES"/>
              </w:rPr>
            </w:pPr>
          </w:p>
          <w:p w14:paraId="1BF7DCEA" w14:textId="77777777" w:rsidR="007653BE" w:rsidRPr="00A358CF" w:rsidRDefault="007653BE" w:rsidP="007653BE">
            <w:pPr>
              <w:pStyle w:val="ListParagraph"/>
              <w:spacing w:before="60"/>
              <w:ind w:left="0"/>
              <w:jc w:val="both"/>
              <w:rPr>
                <w:noProof/>
                <w:lang w:val="es-ES"/>
              </w:rPr>
            </w:pPr>
            <w:r w:rsidRPr="00A358CF">
              <w:rPr>
                <w:noProof/>
                <w:lang w:val="es-ES"/>
              </w:rPr>
              <w:t xml:space="preserve">El Representante del Contratante entregará al Contratista y al Contratante un Certificado de Pago a Cuenta correspondiente al pago anticipado o a su primera cuota después de que reciba una Declaración (en virtud de la Subcláusula 14.3 </w:t>
            </w:r>
            <w:r w:rsidRPr="00A358CF">
              <w:rPr>
                <w:i/>
                <w:noProof/>
                <w:lang w:val="es-ES"/>
              </w:rPr>
              <w:t>[Solicitud de Certificados de Pagos a Cuenta]</w:t>
            </w:r>
            <w:r w:rsidRPr="00A358CF">
              <w:rPr>
                <w:noProof/>
                <w:lang w:val="es-ES"/>
              </w:rPr>
              <w:t>) y después de que el  Contratante reciba (i) la Garantía de Cumplimiento y (ii) una garantía por montos y monedas equivalentes al pago anticipado. Esta garantía será emitida por un banco o institución financiera acreditada seleccionada por el Contratista y se hará de conformidad con el formulario incluido en el  documento de la Solicitud de Propuestas para el contrato en cuestión o en otro formulario aceptable para el Contratante.</w:t>
            </w:r>
          </w:p>
          <w:p w14:paraId="61470782" w14:textId="77777777" w:rsidR="00BF0B35" w:rsidRPr="00A358CF" w:rsidRDefault="00BF0B35" w:rsidP="00BF0B35">
            <w:pPr>
              <w:pStyle w:val="ListParagraph"/>
              <w:spacing w:before="60"/>
              <w:ind w:left="0"/>
              <w:jc w:val="both"/>
              <w:rPr>
                <w:lang w:val="es-ES"/>
              </w:rPr>
            </w:pPr>
          </w:p>
          <w:p w14:paraId="7CF7FDA9" w14:textId="77777777" w:rsidR="00BF0B35" w:rsidRPr="00A358CF" w:rsidRDefault="00BF0B35" w:rsidP="00BF0B35">
            <w:pPr>
              <w:pStyle w:val="ListParagraph"/>
              <w:spacing w:before="60"/>
              <w:ind w:left="0"/>
              <w:jc w:val="both"/>
              <w:rPr>
                <w:lang w:val="es-ES"/>
              </w:rPr>
            </w:pPr>
            <w:r w:rsidRPr="00A358CF">
              <w:rPr>
                <w:lang w:val="es-ES"/>
              </w:rPr>
              <w:t xml:space="preserve">El Contratista se asegurará que la garantía sea válida y exigible hasta que se reembolse el pago anticipado, pero su monto será reducido en forma gradual en una suma igual a la de los reembolsos abonados por el Contratista conforme se indique en los Certificados de Pago. Si en los términos de la garantía se especifica su fecha de vencimiento, y el pago anticipado no se ha reembolsado a más tardar 28 días antes de esa fecha, el Contratista prorrogará la validez de dicha garantía hasta que el pago anticipado haya sido reembolsado. </w:t>
            </w:r>
          </w:p>
          <w:p w14:paraId="50CB2AC3" w14:textId="77777777" w:rsidR="00BF0B35" w:rsidRPr="00A358CF" w:rsidRDefault="00BF0B35" w:rsidP="00BF0B35">
            <w:pPr>
              <w:pStyle w:val="ListParagraph"/>
              <w:spacing w:before="60"/>
              <w:ind w:left="0"/>
              <w:jc w:val="both"/>
              <w:rPr>
                <w:lang w:val="es-ES"/>
              </w:rPr>
            </w:pPr>
          </w:p>
          <w:p w14:paraId="1D346A1C" w14:textId="3FF74145" w:rsidR="00BF0B35" w:rsidRPr="00A358CF" w:rsidRDefault="00BF0B35" w:rsidP="00BF0B35">
            <w:pPr>
              <w:pStyle w:val="ListParagraph"/>
              <w:spacing w:before="60"/>
              <w:ind w:left="0"/>
              <w:jc w:val="both"/>
              <w:rPr>
                <w:lang w:val="es-ES"/>
              </w:rPr>
            </w:pPr>
            <w:r w:rsidRPr="00A358CF">
              <w:rPr>
                <w:lang w:val="es-ES"/>
              </w:rPr>
              <w:t>Salvo indicación diferente en los Datos del Contrato, el pago anticipado será reembolsado mediante deducciones porcentuales de los pagos provisionales establecidos por el Representante del Contratante de conformidad con la Subcláusula 14.</w:t>
            </w:r>
            <w:r w:rsidR="00B95AC5" w:rsidRPr="00A358CF">
              <w:rPr>
                <w:lang w:val="es-ES"/>
              </w:rPr>
              <w:t xml:space="preserve">7 </w:t>
            </w:r>
            <w:r w:rsidRPr="00A358CF">
              <w:rPr>
                <w:i/>
                <w:lang w:val="es-ES"/>
              </w:rPr>
              <w:t>[Emisión de Certificados de Pago a Cuenta]</w:t>
            </w:r>
            <w:r w:rsidRPr="00A358CF">
              <w:rPr>
                <w:lang w:val="es-ES"/>
              </w:rPr>
              <w:t xml:space="preserve">, de la siguiente manera: </w:t>
            </w:r>
          </w:p>
          <w:p w14:paraId="7ED783E4" w14:textId="77777777" w:rsidR="00BF0B35" w:rsidRPr="00A358CF" w:rsidRDefault="00BF0B35" w:rsidP="00BF0B35">
            <w:pPr>
              <w:pStyle w:val="ListParagraph"/>
              <w:spacing w:before="60"/>
              <w:ind w:left="0"/>
              <w:jc w:val="both"/>
              <w:rPr>
                <w:lang w:val="es-ES"/>
              </w:rPr>
            </w:pPr>
          </w:p>
          <w:p w14:paraId="2CEBCC39" w14:textId="77777777" w:rsidR="00BF0B35" w:rsidRPr="00A358CF" w:rsidRDefault="00BF0B35" w:rsidP="00E4638B">
            <w:pPr>
              <w:pStyle w:val="ListParagraph"/>
              <w:numPr>
                <w:ilvl w:val="0"/>
                <w:numId w:val="110"/>
              </w:numPr>
              <w:spacing w:before="60"/>
              <w:jc w:val="both"/>
              <w:rPr>
                <w:lang w:val="es-ES"/>
              </w:rPr>
            </w:pPr>
            <w:r w:rsidRPr="00A358CF">
              <w:rPr>
                <w:lang w:val="es-ES"/>
              </w:rPr>
              <w:t>las deducciones se empezarán a realizar en el Certificado de Pago a Cuenta inmediatamente posterior al certificado cuyo total de pagos provisionales certificados (excluidos el pago anticipado y las deducciones y reembolsos de montos retenidos) supere el 30 por ciento (30%) del Monto Contractual Aceptado de la parte de Diseño-Construcción menos Montos Provisionales; y</w:t>
            </w:r>
          </w:p>
          <w:p w14:paraId="6D066D10" w14:textId="77777777" w:rsidR="00BF0B35" w:rsidRPr="00A358CF" w:rsidRDefault="00BF0B35" w:rsidP="00BF0B35">
            <w:pPr>
              <w:spacing w:before="60"/>
              <w:jc w:val="both"/>
              <w:rPr>
                <w:lang w:val="es-ES"/>
              </w:rPr>
            </w:pPr>
            <w:r w:rsidRPr="00A358CF">
              <w:rPr>
                <w:lang w:val="es-ES"/>
              </w:rPr>
              <w:t xml:space="preserve"> </w:t>
            </w:r>
          </w:p>
          <w:p w14:paraId="2A92EE28" w14:textId="0640AF99" w:rsidR="00BF0B35" w:rsidRPr="00A358CF" w:rsidRDefault="00BF0B35" w:rsidP="00E4638B">
            <w:pPr>
              <w:pStyle w:val="ListParagraph"/>
              <w:numPr>
                <w:ilvl w:val="0"/>
                <w:numId w:val="110"/>
              </w:numPr>
              <w:spacing w:before="60"/>
              <w:jc w:val="both"/>
              <w:rPr>
                <w:lang w:val="es-ES"/>
              </w:rPr>
            </w:pPr>
            <w:r w:rsidRPr="00A358CF">
              <w:rPr>
                <w:lang w:val="es-ES"/>
              </w:rPr>
              <w:t xml:space="preserve">las deducciones se harán a la tasa de amortización que figure en los Datos Contractuales del monto de cada Certificado de Pago a Cuenta (excluidos el pago anticipado y las deducciones por reembolsos, así como  reembolsos de montos retenidos ) en las monedas y proporciones del pago anticipado hasta que éste se haya reembolsado ; siempre que el pago anticipado sea reembolsado en su totalidad antes de que se certifique para su pago el 90 por ciento (90%) del Monto Contractual Aceptado </w:t>
            </w:r>
            <w:r w:rsidR="008C59D8" w:rsidRPr="00A358CF">
              <w:rPr>
                <w:lang w:val="es-ES"/>
              </w:rPr>
              <w:t xml:space="preserve">para Diseño-Construcción  </w:t>
            </w:r>
            <w:r w:rsidRPr="00A358CF">
              <w:rPr>
                <w:lang w:val="es-ES"/>
              </w:rPr>
              <w:t xml:space="preserve">menos Montos Provisionales. </w:t>
            </w:r>
          </w:p>
          <w:p w14:paraId="61C74B5F" w14:textId="77777777" w:rsidR="00BF0B35" w:rsidRPr="00A358CF" w:rsidRDefault="00BF0B35" w:rsidP="00BF0B35">
            <w:pPr>
              <w:spacing w:before="60"/>
              <w:jc w:val="both"/>
              <w:rPr>
                <w:lang w:val="es-ES"/>
              </w:rPr>
            </w:pPr>
          </w:p>
          <w:p w14:paraId="35A3695C" w14:textId="462A189E" w:rsidR="00BF0B35" w:rsidRPr="00A358CF" w:rsidRDefault="00B95AC5" w:rsidP="00BF0B35">
            <w:pPr>
              <w:pStyle w:val="ListParagraph"/>
              <w:spacing w:before="60"/>
              <w:ind w:left="0"/>
              <w:jc w:val="both"/>
              <w:rPr>
                <w:lang w:val="es-ES"/>
              </w:rPr>
            </w:pPr>
            <w:r w:rsidRPr="00A358CF">
              <w:rPr>
                <w:lang w:val="es-ES"/>
              </w:rPr>
              <w:t xml:space="preserve">Si el anticipo no se ha reembolsado antes de la emisión del Certificado de Recepción de Obra o antes de la resolución del Contrato  con arreglo a la Cláusula 15 </w:t>
            </w:r>
            <w:r w:rsidRPr="00A358CF">
              <w:rPr>
                <w:i/>
                <w:lang w:val="es-ES"/>
              </w:rPr>
              <w:t>[Resolución por parte del  Contratante]</w:t>
            </w:r>
            <w:r w:rsidRPr="00A358CF">
              <w:rPr>
                <w:lang w:val="es-ES"/>
              </w:rPr>
              <w:t>, la Cláusula 16</w:t>
            </w:r>
            <w:r w:rsidRPr="00A358CF">
              <w:rPr>
                <w:i/>
                <w:lang w:val="es-ES"/>
              </w:rPr>
              <w:t xml:space="preserve"> [Suspensión y Resolución por parte del Contratista]</w:t>
            </w:r>
            <w:r w:rsidRPr="00A358CF">
              <w:rPr>
                <w:lang w:val="es-ES"/>
              </w:rPr>
              <w:t xml:space="preserve"> o la Cláusula 18 </w:t>
            </w:r>
            <w:r w:rsidRPr="00A358CF">
              <w:rPr>
                <w:i/>
                <w:lang w:val="es-ES"/>
              </w:rPr>
              <w:t>[Riesgos Excepcionales]</w:t>
            </w:r>
            <w:r w:rsidRPr="00A358CF">
              <w:rPr>
                <w:lang w:val="es-ES"/>
              </w:rPr>
              <w:t xml:space="preserve"> (conforme proceda), la totalidad del saldo pendiente será inmediatamente debido y, en caso de resolución según lo dispuesto en la Cláusula 15 </w:t>
            </w:r>
            <w:r w:rsidRPr="00A358CF">
              <w:rPr>
                <w:i/>
                <w:lang w:val="es-ES"/>
              </w:rPr>
              <w:t xml:space="preserve">[Resolución por el Contratante </w:t>
            </w:r>
            <w:r w:rsidRPr="00A358CF">
              <w:rPr>
                <w:iCs/>
                <w:lang w:val="es-ES"/>
              </w:rPr>
              <w:t>excepto por la Subcláusula 15.5</w:t>
            </w:r>
            <w:r w:rsidRPr="00A358CF">
              <w:rPr>
                <w:i/>
                <w:lang w:val="es-ES"/>
              </w:rPr>
              <w:t xml:space="preserve"> </w:t>
            </w:r>
            <w:r w:rsidRPr="00A358CF">
              <w:rPr>
                <w:lang w:val="es-ES"/>
              </w:rPr>
              <w:t>[</w:t>
            </w:r>
            <w:r w:rsidRPr="00A358CF">
              <w:rPr>
                <w:i/>
                <w:iCs/>
                <w:lang w:val="es-ES"/>
              </w:rPr>
              <w:t>Derecho del Contratante a Resolver el Contrato por Conveniencia del Contratante</w:t>
            </w:r>
            <w:r w:rsidRPr="00A358CF">
              <w:rPr>
                <w:lang w:val="es-ES"/>
              </w:rPr>
              <w:t>]</w:t>
            </w:r>
            <w:r w:rsidRPr="00A358CF">
              <w:rPr>
                <w:i/>
                <w:lang w:val="es-ES"/>
              </w:rPr>
              <w:t>,</w:t>
            </w:r>
            <w:r w:rsidRPr="00A358CF">
              <w:rPr>
                <w:lang w:val="es-ES"/>
              </w:rPr>
              <w:t xml:space="preserve"> pagadero por el Contratista al  Contratante.</w:t>
            </w:r>
          </w:p>
        </w:tc>
      </w:tr>
      <w:tr w:rsidR="00BF0B35" w:rsidRPr="00E0610C" w14:paraId="7EE235B0" w14:textId="77777777" w:rsidTr="005C01E4">
        <w:tc>
          <w:tcPr>
            <w:tcW w:w="2597" w:type="dxa"/>
            <w:gridSpan w:val="2"/>
            <w:tcMar>
              <w:left w:w="115" w:type="dxa"/>
              <w:bottom w:w="144" w:type="dxa"/>
              <w:right w:w="115" w:type="dxa"/>
            </w:tcMar>
          </w:tcPr>
          <w:p w14:paraId="7CAC7357" w14:textId="77777777" w:rsidR="00BF0B35" w:rsidRPr="00A358CF" w:rsidRDefault="00BF0B35" w:rsidP="00BF0B35">
            <w:pPr>
              <w:rPr>
                <w:b/>
                <w:lang w:val="es-ES"/>
              </w:rPr>
            </w:pPr>
            <w:r w:rsidRPr="00A358CF">
              <w:rPr>
                <w:b/>
                <w:lang w:val="es-ES"/>
              </w:rPr>
              <w:lastRenderedPageBreak/>
              <w:t>Subcláusula 14.3</w:t>
            </w:r>
          </w:p>
        </w:tc>
        <w:tc>
          <w:tcPr>
            <w:tcW w:w="6874" w:type="dxa"/>
            <w:tcMar>
              <w:left w:w="115" w:type="dxa"/>
              <w:bottom w:w="144" w:type="dxa"/>
              <w:right w:w="115" w:type="dxa"/>
            </w:tcMar>
          </w:tcPr>
          <w:p w14:paraId="7ED1DC7E" w14:textId="77777777" w:rsidR="00BF0B35" w:rsidRPr="00A358CF" w:rsidRDefault="00BF0B35" w:rsidP="00BF0B35">
            <w:pPr>
              <w:pStyle w:val="ListParagraph"/>
              <w:ind w:left="0"/>
              <w:jc w:val="both"/>
              <w:rPr>
                <w:b/>
                <w:lang w:val="es-ES"/>
              </w:rPr>
            </w:pPr>
            <w:r w:rsidRPr="00A358CF">
              <w:rPr>
                <w:b/>
                <w:lang w:val="es-ES"/>
              </w:rPr>
              <w:t>Solicitud de Certificados de Pago a Cuenta</w:t>
            </w:r>
          </w:p>
          <w:p w14:paraId="5404D2C5" w14:textId="77777777" w:rsidR="00BF0B35" w:rsidRPr="00A358CF" w:rsidRDefault="00BF0B35" w:rsidP="00BF0B35">
            <w:pPr>
              <w:pStyle w:val="ListParagraph"/>
              <w:ind w:left="0"/>
              <w:jc w:val="both"/>
              <w:rPr>
                <w:lang w:val="es-ES"/>
              </w:rPr>
            </w:pPr>
          </w:p>
          <w:p w14:paraId="5816B94A" w14:textId="77777777" w:rsidR="00BF0B35" w:rsidRPr="00A358CF" w:rsidRDefault="00BF0B35" w:rsidP="00BF0B35">
            <w:pPr>
              <w:pStyle w:val="ListParagraph"/>
              <w:spacing w:before="60"/>
              <w:ind w:left="0"/>
              <w:jc w:val="both"/>
              <w:rPr>
                <w:lang w:val="es-ES"/>
              </w:rPr>
            </w:pPr>
            <w:r w:rsidRPr="00A358CF">
              <w:rPr>
                <w:lang w:val="es-ES"/>
              </w:rPr>
              <w:t>Agregue al final del segundo párrafo:</w:t>
            </w:r>
          </w:p>
          <w:p w14:paraId="7ACF3108" w14:textId="77777777" w:rsidR="00BF0B35" w:rsidRPr="00A358CF" w:rsidRDefault="00BF0B35" w:rsidP="00BF0B35">
            <w:pPr>
              <w:pStyle w:val="ListParagraph"/>
              <w:spacing w:before="60"/>
              <w:ind w:left="0"/>
              <w:jc w:val="both"/>
              <w:rPr>
                <w:lang w:val="es-ES"/>
              </w:rPr>
            </w:pPr>
          </w:p>
          <w:p w14:paraId="79990859" w14:textId="77777777" w:rsidR="00BF0B35" w:rsidRPr="00A358CF" w:rsidRDefault="00BF0B35" w:rsidP="00BF0B35">
            <w:pPr>
              <w:pStyle w:val="ListParagraph"/>
              <w:spacing w:before="60"/>
              <w:ind w:left="0"/>
              <w:jc w:val="both"/>
              <w:rPr>
                <w:lang w:val="es-ES"/>
              </w:rPr>
            </w:pPr>
            <w:r w:rsidRPr="00A358CF">
              <w:rPr>
                <w:lang w:val="es-ES"/>
              </w:rPr>
              <w:t>"El Contratista preparará Relaciones Valoradas separadas para el Diseño-Construcción y para el Servicio de Operación".</w:t>
            </w:r>
          </w:p>
        </w:tc>
      </w:tr>
      <w:tr w:rsidR="00BF0B35" w:rsidRPr="00E0610C" w14:paraId="717ACE1C" w14:textId="77777777" w:rsidTr="005C01E4">
        <w:tc>
          <w:tcPr>
            <w:tcW w:w="2597" w:type="dxa"/>
            <w:gridSpan w:val="2"/>
            <w:tcMar>
              <w:left w:w="115" w:type="dxa"/>
              <w:bottom w:w="144" w:type="dxa"/>
              <w:right w:w="115" w:type="dxa"/>
            </w:tcMar>
          </w:tcPr>
          <w:p w14:paraId="4732AEC7" w14:textId="77777777" w:rsidR="00BF0B35" w:rsidRPr="00A358CF" w:rsidRDefault="00BF0B35" w:rsidP="00BF0B35">
            <w:pPr>
              <w:rPr>
                <w:b/>
                <w:lang w:val="es-ES"/>
              </w:rPr>
            </w:pPr>
            <w:r w:rsidRPr="00A358CF">
              <w:rPr>
                <w:b/>
                <w:lang w:val="es-ES"/>
              </w:rPr>
              <w:t>Subcláusula 14.7</w:t>
            </w:r>
          </w:p>
        </w:tc>
        <w:tc>
          <w:tcPr>
            <w:tcW w:w="6874" w:type="dxa"/>
            <w:tcMar>
              <w:left w:w="115" w:type="dxa"/>
              <w:bottom w:w="144" w:type="dxa"/>
              <w:right w:w="115" w:type="dxa"/>
            </w:tcMar>
          </w:tcPr>
          <w:p w14:paraId="7E67DC49" w14:textId="77777777" w:rsidR="00BF0B35" w:rsidRPr="00A358CF" w:rsidRDefault="00BF0B35" w:rsidP="00BF0B35">
            <w:pPr>
              <w:pStyle w:val="ListParagraph"/>
              <w:spacing w:before="60"/>
              <w:ind w:left="0"/>
              <w:jc w:val="both"/>
              <w:rPr>
                <w:b/>
                <w:lang w:val="es-ES"/>
              </w:rPr>
            </w:pPr>
            <w:r w:rsidRPr="00A358CF">
              <w:rPr>
                <w:b/>
                <w:lang w:val="es-ES"/>
              </w:rPr>
              <w:t>Emisión de los Certificados de Anticipo y Pagos a Cuenta</w:t>
            </w:r>
          </w:p>
        </w:tc>
      </w:tr>
      <w:tr w:rsidR="00BF0B35" w:rsidRPr="00E0610C" w14:paraId="4B664CAF" w14:textId="77777777" w:rsidTr="005C01E4">
        <w:tc>
          <w:tcPr>
            <w:tcW w:w="2597" w:type="dxa"/>
            <w:gridSpan w:val="2"/>
            <w:tcMar>
              <w:left w:w="115" w:type="dxa"/>
              <w:bottom w:w="144" w:type="dxa"/>
              <w:right w:w="115" w:type="dxa"/>
            </w:tcMar>
          </w:tcPr>
          <w:p w14:paraId="0F41F01A" w14:textId="77777777" w:rsidR="00BF0B35" w:rsidRPr="00A358CF" w:rsidRDefault="00BF0B35" w:rsidP="00BF0B35">
            <w:pPr>
              <w:rPr>
                <w:b/>
                <w:lang w:val="es-ES"/>
              </w:rPr>
            </w:pPr>
          </w:p>
        </w:tc>
        <w:tc>
          <w:tcPr>
            <w:tcW w:w="6874" w:type="dxa"/>
            <w:tcMar>
              <w:left w:w="115" w:type="dxa"/>
              <w:bottom w:w="144" w:type="dxa"/>
              <w:right w:w="115" w:type="dxa"/>
            </w:tcMar>
          </w:tcPr>
          <w:p w14:paraId="6FA4C685" w14:textId="77777777" w:rsidR="00BF0B35" w:rsidRPr="00A358CF" w:rsidRDefault="00BF0B35" w:rsidP="00BF0B35">
            <w:pPr>
              <w:pStyle w:val="ListParagraph"/>
              <w:spacing w:before="60"/>
              <w:ind w:left="0"/>
              <w:jc w:val="both"/>
              <w:rPr>
                <w:lang w:val="es-ES"/>
              </w:rPr>
            </w:pPr>
            <w:r w:rsidRPr="00A358CF">
              <w:rPr>
                <w:lang w:val="es-ES"/>
              </w:rPr>
              <w:t>En el primer párrafo, "emisión al Contratante" se reemplaza por "entregar al Contratante y al Contratista".</w:t>
            </w:r>
          </w:p>
          <w:p w14:paraId="1F60DB8C" w14:textId="77777777" w:rsidR="00BF0B35" w:rsidRPr="00A358CF" w:rsidRDefault="00BF0B35" w:rsidP="00BF0B35">
            <w:pPr>
              <w:pStyle w:val="ListParagraph"/>
              <w:spacing w:before="60"/>
              <w:ind w:left="0"/>
              <w:jc w:val="both"/>
              <w:rPr>
                <w:lang w:val="es-ES"/>
              </w:rPr>
            </w:pPr>
          </w:p>
          <w:p w14:paraId="025D4177" w14:textId="0B8FCEA9" w:rsidR="00BF0B35" w:rsidRPr="00A358CF" w:rsidRDefault="00BF0B35" w:rsidP="00BF0B35">
            <w:pPr>
              <w:pStyle w:val="ListParagraph"/>
              <w:spacing w:before="120" w:after="120"/>
              <w:ind w:left="0"/>
              <w:contextualSpacing w:val="0"/>
              <w:jc w:val="both"/>
              <w:rPr>
                <w:lang w:val="es-ES"/>
              </w:rPr>
            </w:pPr>
            <w:r w:rsidRPr="00A358CF">
              <w:rPr>
                <w:lang w:val="es-ES"/>
              </w:rPr>
              <w:t>Lo siguiente se agrega al tercer párrafo como (c):</w:t>
            </w:r>
          </w:p>
          <w:p w14:paraId="4EA53358" w14:textId="77777777" w:rsidR="00BF0B35" w:rsidRPr="00A358CF" w:rsidRDefault="00BF0B35" w:rsidP="00BF0B35">
            <w:pPr>
              <w:pStyle w:val="ListParagraph"/>
              <w:spacing w:before="120" w:after="120"/>
              <w:ind w:left="258" w:hanging="258"/>
              <w:contextualSpacing w:val="0"/>
              <w:jc w:val="both"/>
              <w:rPr>
                <w:lang w:val="es-ES"/>
              </w:rPr>
            </w:pPr>
            <w:r w:rsidRPr="00A358CF">
              <w:rPr>
                <w:lang w:val="es-ES"/>
              </w:rPr>
              <w:t>(c) si el Contratista no cumplió o no cumple con las obligaciones de AS o el trabajo en virtud del Contrato, el valor de este trabajo u obligación, según lo determine el Representante del Contratante, puede retenerse hasta que se haya realizado el trabajo u obligación, y / o el costo de la rectificación o reemplazo, según lo determine el Representante del Contratante, puede retenerse hasta que se haya completado la rectificación o el reemplazo. La falla en el desempeño incluye, pero no se limita a lo siguiente:</w:t>
            </w:r>
          </w:p>
          <w:p w14:paraId="32AF8AE4" w14:textId="77777777" w:rsidR="00BF0B35" w:rsidRPr="00A358CF" w:rsidRDefault="00BF0B35" w:rsidP="00BF0B35">
            <w:pPr>
              <w:pStyle w:val="ListParagraph"/>
              <w:spacing w:before="120" w:after="120"/>
              <w:ind w:left="685" w:hanging="427"/>
              <w:contextualSpacing w:val="0"/>
              <w:jc w:val="both"/>
              <w:rPr>
                <w:lang w:val="es-ES"/>
              </w:rPr>
            </w:pPr>
            <w:r w:rsidRPr="00A358CF">
              <w:rPr>
                <w:lang w:val="es-ES"/>
              </w:rPr>
              <w:t>(i)  incumplimiento de los requisitos de AS descritos en los Requisitos del Contratante;</w:t>
            </w:r>
          </w:p>
          <w:p w14:paraId="13702818" w14:textId="77777777" w:rsidR="00BF0B35" w:rsidRPr="00A358CF" w:rsidRDefault="00BF0B35" w:rsidP="00BF0B35">
            <w:pPr>
              <w:pStyle w:val="ListParagraph"/>
              <w:spacing w:before="120" w:after="120"/>
              <w:ind w:left="685" w:hanging="427"/>
              <w:contextualSpacing w:val="0"/>
              <w:jc w:val="both"/>
              <w:rPr>
                <w:lang w:val="es-ES"/>
              </w:rPr>
            </w:pPr>
            <w:r w:rsidRPr="00A358CF">
              <w:rPr>
                <w:lang w:val="es-ES"/>
              </w:rPr>
              <w:t>(ii)  no revisar regularmente PGAS-C y / o actualizarlo de manera oportuna para abordar problemas emergentes de AS o riesgos o impactos anticipados;</w:t>
            </w:r>
          </w:p>
          <w:p w14:paraId="50BEDD56" w14:textId="5FF2587C" w:rsidR="00BF0B35" w:rsidRPr="00A358CF" w:rsidRDefault="00BF0B35" w:rsidP="00BF0B35">
            <w:pPr>
              <w:pStyle w:val="ListParagraph"/>
              <w:spacing w:before="120" w:after="120"/>
              <w:ind w:left="685" w:hanging="427"/>
              <w:contextualSpacing w:val="0"/>
              <w:jc w:val="both"/>
              <w:rPr>
                <w:lang w:val="es-ES"/>
              </w:rPr>
            </w:pPr>
            <w:r w:rsidRPr="00A358CF">
              <w:rPr>
                <w:lang w:val="es-ES"/>
              </w:rPr>
              <w:t>(iii) falla</w:t>
            </w:r>
            <w:r w:rsidR="00236ADC" w:rsidRPr="00A358CF">
              <w:rPr>
                <w:lang w:val="es-ES"/>
              </w:rPr>
              <w:t>r</w:t>
            </w:r>
            <w:r w:rsidRPr="00A358CF">
              <w:rPr>
                <w:lang w:val="es-ES"/>
              </w:rPr>
              <w:t xml:space="preserve"> en la implementación del PGAS-C p. ej. falta de capacitación o sensibilización requeridas;</w:t>
            </w:r>
          </w:p>
          <w:p w14:paraId="453E040F" w14:textId="77777777" w:rsidR="00BF0B35" w:rsidRPr="00A358CF" w:rsidRDefault="00BF0B35" w:rsidP="00BF0B35">
            <w:pPr>
              <w:pStyle w:val="ListParagraph"/>
              <w:spacing w:before="120" w:after="120"/>
              <w:ind w:left="685" w:hanging="427"/>
              <w:contextualSpacing w:val="0"/>
              <w:jc w:val="both"/>
              <w:rPr>
                <w:lang w:val="es-ES"/>
              </w:rPr>
            </w:pPr>
            <w:r w:rsidRPr="00A358CF">
              <w:rPr>
                <w:lang w:val="es-ES"/>
              </w:rPr>
              <w:t>(iv) no tener los consentimientos / permisos apropiados antes de emprender Obras o actividades relacionadas;</w:t>
            </w:r>
          </w:p>
          <w:p w14:paraId="772E88CA" w14:textId="0B99A2F1" w:rsidR="00BF0B35" w:rsidRPr="00A358CF" w:rsidRDefault="00BF0B35" w:rsidP="00BF0B35">
            <w:pPr>
              <w:pStyle w:val="ListParagraph"/>
              <w:spacing w:before="120" w:after="120"/>
              <w:ind w:left="685" w:hanging="427"/>
              <w:contextualSpacing w:val="0"/>
              <w:jc w:val="both"/>
              <w:rPr>
                <w:lang w:val="es-ES"/>
              </w:rPr>
            </w:pPr>
            <w:r w:rsidRPr="00A358CF">
              <w:rPr>
                <w:lang w:val="es-ES"/>
              </w:rPr>
              <w:lastRenderedPageBreak/>
              <w:t xml:space="preserve">(v)  no presentar el / los informe / s de AS (como se describe en la </w:t>
            </w:r>
            <w:r w:rsidR="00236ADC" w:rsidRPr="00A358CF">
              <w:rPr>
                <w:lang w:val="es-ES"/>
              </w:rPr>
              <w:t xml:space="preserve">Subcláusula 4.21 de las </w:t>
            </w:r>
            <w:r w:rsidRPr="00A358CF">
              <w:rPr>
                <w:lang w:val="es-ES"/>
              </w:rPr>
              <w:t>Condiciones Particulares), o no presentar dichos informes de manera oportuna;</w:t>
            </w:r>
          </w:p>
          <w:p w14:paraId="133ECCFC" w14:textId="77777777" w:rsidR="00BF0B35" w:rsidRPr="00A358CF" w:rsidRDefault="00BF0B35" w:rsidP="00BF0B35">
            <w:pPr>
              <w:pStyle w:val="ListParagraph"/>
              <w:spacing w:before="120" w:after="120"/>
              <w:ind w:left="685" w:hanging="427"/>
              <w:contextualSpacing w:val="0"/>
              <w:jc w:val="both"/>
              <w:rPr>
                <w:lang w:val="es-ES"/>
              </w:rPr>
            </w:pPr>
            <w:r w:rsidRPr="00A358CF">
              <w:rPr>
                <w:lang w:val="es-ES"/>
              </w:rPr>
              <w:t>(vi) falla</w:t>
            </w:r>
            <w:r w:rsidR="00236ADC" w:rsidRPr="00A358CF">
              <w:rPr>
                <w:lang w:val="es-ES"/>
              </w:rPr>
              <w:t>r</w:t>
            </w:r>
            <w:r w:rsidRPr="00A358CF">
              <w:rPr>
                <w:lang w:val="es-ES"/>
              </w:rPr>
              <w:t xml:space="preserve"> en implementar la corrección según las instrucciones del Representante del Contratante dentro del plazo especificado (por ejemplo, correcciones que abordan incumplimientos).</w:t>
            </w:r>
          </w:p>
          <w:p w14:paraId="4F42A950" w14:textId="0289010F" w:rsidR="007653BE" w:rsidRPr="00A358CF" w:rsidRDefault="007653BE" w:rsidP="007653BE">
            <w:pPr>
              <w:pStyle w:val="ListParagraph"/>
              <w:spacing w:before="120" w:after="120"/>
              <w:ind w:left="257"/>
              <w:contextualSpacing w:val="0"/>
              <w:jc w:val="both"/>
              <w:rPr>
                <w:lang w:val="es-ES"/>
              </w:rPr>
            </w:pPr>
            <w:r w:rsidRPr="00A358CF">
              <w:rPr>
                <w:noProof/>
                <w:lang w:val="es-ES"/>
              </w:rPr>
              <w:t>Se agrega lo siguiente como penúltimo párrafo: “Como se especifica en los Datos del Contrato, si el Contratista no cumple con sus obligaciones de seguridad cibernética en virtud del Contrato, se puede retener una cantidad determinada, según lo determine el Representante del Contratante, hasta que se haya cumplido la obligación”.</w:t>
            </w:r>
          </w:p>
        </w:tc>
      </w:tr>
      <w:tr w:rsidR="00BF0B35" w:rsidRPr="00A358CF" w14:paraId="44240C88" w14:textId="77777777" w:rsidTr="005C01E4">
        <w:tc>
          <w:tcPr>
            <w:tcW w:w="2597" w:type="dxa"/>
            <w:gridSpan w:val="2"/>
            <w:tcMar>
              <w:left w:w="115" w:type="dxa"/>
              <w:bottom w:w="144" w:type="dxa"/>
              <w:right w:w="115" w:type="dxa"/>
            </w:tcMar>
          </w:tcPr>
          <w:p w14:paraId="2E98C19F" w14:textId="77777777" w:rsidR="00BF0B35" w:rsidRPr="00A358CF" w:rsidRDefault="00BF0B35" w:rsidP="00BF0B35">
            <w:pPr>
              <w:rPr>
                <w:b/>
                <w:lang w:val="es-ES"/>
              </w:rPr>
            </w:pPr>
            <w:r w:rsidRPr="00A358CF">
              <w:rPr>
                <w:b/>
                <w:lang w:val="es-ES"/>
              </w:rPr>
              <w:lastRenderedPageBreak/>
              <w:t>Subcláusula 14.8</w:t>
            </w:r>
          </w:p>
        </w:tc>
        <w:tc>
          <w:tcPr>
            <w:tcW w:w="6874" w:type="dxa"/>
            <w:tcMar>
              <w:left w:w="115" w:type="dxa"/>
              <w:bottom w:w="144" w:type="dxa"/>
              <w:right w:w="115" w:type="dxa"/>
            </w:tcMar>
          </w:tcPr>
          <w:p w14:paraId="3548C7C1" w14:textId="77777777" w:rsidR="00BF0B35" w:rsidRPr="00A358CF" w:rsidRDefault="00BF0B35" w:rsidP="00BF0B35">
            <w:pPr>
              <w:pStyle w:val="ListParagraph"/>
              <w:spacing w:before="60"/>
              <w:ind w:left="0"/>
              <w:jc w:val="both"/>
              <w:rPr>
                <w:b/>
                <w:bCs/>
                <w:lang w:val="es-ES"/>
              </w:rPr>
            </w:pPr>
            <w:r w:rsidRPr="00A358CF">
              <w:rPr>
                <w:b/>
                <w:bCs/>
                <w:lang w:val="es-ES"/>
              </w:rPr>
              <w:t>Pagos</w:t>
            </w:r>
          </w:p>
        </w:tc>
      </w:tr>
      <w:tr w:rsidR="00BF0B35" w:rsidRPr="00E0610C" w14:paraId="4516BD0D" w14:textId="77777777" w:rsidTr="005C01E4">
        <w:tc>
          <w:tcPr>
            <w:tcW w:w="2597" w:type="dxa"/>
            <w:gridSpan w:val="2"/>
            <w:tcMar>
              <w:left w:w="115" w:type="dxa"/>
              <w:bottom w:w="144" w:type="dxa"/>
              <w:right w:w="115" w:type="dxa"/>
            </w:tcMar>
          </w:tcPr>
          <w:p w14:paraId="360199F2" w14:textId="77777777" w:rsidR="00BF0B35" w:rsidRPr="00A358CF" w:rsidRDefault="00BF0B35" w:rsidP="00BF0B35">
            <w:pPr>
              <w:rPr>
                <w:b/>
                <w:lang w:val="es-ES"/>
              </w:rPr>
            </w:pPr>
          </w:p>
        </w:tc>
        <w:tc>
          <w:tcPr>
            <w:tcW w:w="6874" w:type="dxa"/>
            <w:tcMar>
              <w:left w:w="115" w:type="dxa"/>
              <w:bottom w:w="144" w:type="dxa"/>
              <w:right w:w="115" w:type="dxa"/>
            </w:tcMar>
          </w:tcPr>
          <w:p w14:paraId="767B98E6" w14:textId="77777777" w:rsidR="00BF0B35" w:rsidRPr="00A358CF" w:rsidRDefault="00BF0B35" w:rsidP="00BF0B35">
            <w:pPr>
              <w:pStyle w:val="ListParagraph"/>
              <w:spacing w:before="60"/>
              <w:ind w:left="0"/>
              <w:jc w:val="both"/>
              <w:rPr>
                <w:iCs/>
                <w:lang w:val="es-ES"/>
              </w:rPr>
            </w:pPr>
            <w:r w:rsidRPr="00A358CF">
              <w:rPr>
                <w:iCs/>
                <w:lang w:val="es-ES"/>
              </w:rPr>
              <w:t>(b) y (c) se reemplazan por lo siguiente:</w:t>
            </w:r>
          </w:p>
          <w:p w14:paraId="7EA5B466" w14:textId="77777777" w:rsidR="00BF0B35" w:rsidRPr="00A358CF" w:rsidRDefault="00BF0B35" w:rsidP="00BF0B35">
            <w:pPr>
              <w:pStyle w:val="ListParagraph"/>
              <w:spacing w:before="60"/>
              <w:ind w:left="0"/>
              <w:jc w:val="both"/>
              <w:rPr>
                <w:iCs/>
                <w:lang w:val="es-ES"/>
              </w:rPr>
            </w:pPr>
          </w:p>
          <w:p w14:paraId="3606AF35" w14:textId="77777777" w:rsidR="00BF0B35" w:rsidRPr="00A358CF" w:rsidRDefault="00BF0B35" w:rsidP="00BF0B35">
            <w:pPr>
              <w:pStyle w:val="ListParagraph"/>
              <w:spacing w:before="60"/>
              <w:ind w:left="400" w:hanging="400"/>
              <w:jc w:val="both"/>
              <w:rPr>
                <w:iCs/>
                <w:lang w:val="es-ES"/>
              </w:rPr>
            </w:pPr>
            <w:r w:rsidRPr="00A358CF">
              <w:rPr>
                <w:iCs/>
                <w:lang w:val="es-ES"/>
              </w:rPr>
              <w:t>"(b) la cantidad certificada en cada Certificado de Pago a Cuenta dentro de los 56 días posteriores a que el Representante del Contratante reciba la Relación Valorada y los documentos de respaldo; o, en un momento en que se suspende el préstamo o crédito del Banco (del cual se realiza parte del pago al Contratista), el monto que se muestra en cualquier Relación Valorada presentada por el Contratista dentro de los 14 días posteriores a la presentación de dicha Relación Valorada, cualquier discrepancia será rectificada en el próximo pago al Contratista; y</w:t>
            </w:r>
          </w:p>
          <w:p w14:paraId="397C4B5D" w14:textId="77777777" w:rsidR="00BF0B35" w:rsidRPr="00A358CF" w:rsidRDefault="00BF0B35" w:rsidP="00BF0B35">
            <w:pPr>
              <w:pStyle w:val="ListParagraph"/>
              <w:spacing w:before="60"/>
              <w:ind w:left="0"/>
              <w:jc w:val="both"/>
              <w:rPr>
                <w:iCs/>
                <w:lang w:val="es-ES"/>
              </w:rPr>
            </w:pPr>
          </w:p>
          <w:p w14:paraId="7063F0B8" w14:textId="77777777" w:rsidR="00BF0B35" w:rsidRPr="00A358CF" w:rsidRDefault="00BF0B35" w:rsidP="00BF0B35">
            <w:pPr>
              <w:pStyle w:val="ListParagraph"/>
              <w:spacing w:before="60"/>
              <w:ind w:left="400" w:hanging="400"/>
              <w:jc w:val="both"/>
              <w:rPr>
                <w:iCs/>
                <w:lang w:val="es-ES"/>
              </w:rPr>
            </w:pPr>
            <w:r w:rsidRPr="00A358CF">
              <w:rPr>
                <w:iCs/>
                <w:lang w:val="es-ES"/>
              </w:rPr>
              <w:t>(c)  la cantidad certificada en el Certificado de Pago Final dentro de los 56 días posteriores a que el Contratante reciba este Certificado de Pago; o, en un momento en que se suspende el préstamo o crédito del Banco (del que se realiza parte del pago al Contratista), el monto indiscutible que se muestra en la Declaración Final dentro de los 56 días posteriores a la fecha de notificación de la suspensión de acuerdo con Subcláusula 16.2 [</w:t>
            </w:r>
            <w:r w:rsidRPr="00A358CF">
              <w:rPr>
                <w:i/>
                <w:lang w:val="es-ES"/>
              </w:rPr>
              <w:t>Resolución por el Contratista</w:t>
            </w:r>
            <w:r w:rsidRPr="00A358CF">
              <w:rPr>
                <w:iCs/>
                <w:lang w:val="es-ES"/>
              </w:rPr>
              <w:t>] ".</w:t>
            </w:r>
          </w:p>
        </w:tc>
      </w:tr>
      <w:tr w:rsidR="00BF0B35" w:rsidRPr="00A358CF" w14:paraId="3151C481" w14:textId="77777777" w:rsidTr="005C01E4">
        <w:tc>
          <w:tcPr>
            <w:tcW w:w="2597" w:type="dxa"/>
            <w:gridSpan w:val="2"/>
            <w:tcMar>
              <w:left w:w="115" w:type="dxa"/>
              <w:bottom w:w="144" w:type="dxa"/>
              <w:right w:w="115" w:type="dxa"/>
            </w:tcMar>
          </w:tcPr>
          <w:p w14:paraId="145F7F75" w14:textId="77777777" w:rsidR="00BF0B35" w:rsidRPr="00A358CF" w:rsidRDefault="00BF0B35" w:rsidP="00BF0B35">
            <w:pPr>
              <w:rPr>
                <w:b/>
                <w:lang w:val="es-ES"/>
              </w:rPr>
            </w:pPr>
            <w:r w:rsidRPr="00A358CF">
              <w:rPr>
                <w:b/>
                <w:lang w:val="es-ES"/>
              </w:rPr>
              <w:t>Subcláusula 14.9</w:t>
            </w:r>
          </w:p>
        </w:tc>
        <w:tc>
          <w:tcPr>
            <w:tcW w:w="6874" w:type="dxa"/>
            <w:tcMar>
              <w:left w:w="115" w:type="dxa"/>
              <w:bottom w:w="144" w:type="dxa"/>
              <w:right w:w="115" w:type="dxa"/>
            </w:tcMar>
          </w:tcPr>
          <w:p w14:paraId="2EA955EA" w14:textId="77777777" w:rsidR="00BF0B35" w:rsidRPr="00A358CF" w:rsidRDefault="00BF0B35" w:rsidP="00BF0B35">
            <w:pPr>
              <w:pStyle w:val="ListParagraph"/>
              <w:spacing w:before="60"/>
              <w:ind w:left="0"/>
              <w:jc w:val="both"/>
              <w:rPr>
                <w:b/>
                <w:lang w:val="es-ES"/>
              </w:rPr>
            </w:pPr>
            <w:r w:rsidRPr="00A358CF">
              <w:rPr>
                <w:b/>
                <w:lang w:val="es-ES"/>
              </w:rPr>
              <w:t>Demora en los Pagos</w:t>
            </w:r>
          </w:p>
        </w:tc>
      </w:tr>
      <w:tr w:rsidR="00BF0B35" w:rsidRPr="00E0610C" w14:paraId="20AC0AF8" w14:textId="77777777" w:rsidTr="005C01E4">
        <w:tc>
          <w:tcPr>
            <w:tcW w:w="2597" w:type="dxa"/>
            <w:gridSpan w:val="2"/>
            <w:tcMar>
              <w:left w:w="115" w:type="dxa"/>
              <w:bottom w:w="144" w:type="dxa"/>
              <w:right w:w="115" w:type="dxa"/>
            </w:tcMar>
          </w:tcPr>
          <w:p w14:paraId="28EC622E" w14:textId="77777777" w:rsidR="00BF0B35" w:rsidRPr="00A358CF" w:rsidRDefault="00BF0B35" w:rsidP="00BF0B35">
            <w:pPr>
              <w:rPr>
                <w:b/>
                <w:lang w:val="es-ES"/>
              </w:rPr>
            </w:pPr>
          </w:p>
        </w:tc>
        <w:tc>
          <w:tcPr>
            <w:tcW w:w="6874" w:type="dxa"/>
            <w:tcMar>
              <w:left w:w="115" w:type="dxa"/>
              <w:bottom w:w="144" w:type="dxa"/>
              <w:right w:w="115" w:type="dxa"/>
            </w:tcMar>
          </w:tcPr>
          <w:p w14:paraId="0F7F45F9" w14:textId="77777777" w:rsidR="00BF0B35" w:rsidRPr="00A358CF" w:rsidRDefault="00BF0B35" w:rsidP="00BF0B35">
            <w:pPr>
              <w:pStyle w:val="ListParagraph"/>
              <w:spacing w:before="60"/>
              <w:ind w:left="0"/>
              <w:jc w:val="both"/>
              <w:rPr>
                <w:b/>
                <w:lang w:val="es-ES"/>
              </w:rPr>
            </w:pPr>
            <w:r w:rsidRPr="00A358CF">
              <w:rPr>
                <w:lang w:val="es-ES"/>
              </w:rPr>
              <w:t>En el segundo párrafo, cuarta línea, después de “moneda de pago,” se inserta este texto:  “o si no está disponible, la tasa interbancaria de venta ...”</w:t>
            </w:r>
          </w:p>
        </w:tc>
      </w:tr>
      <w:tr w:rsidR="00BF0B35" w:rsidRPr="00A358CF" w14:paraId="283BB14E" w14:textId="77777777" w:rsidTr="005C01E4">
        <w:trPr>
          <w:trHeight w:val="503"/>
        </w:trPr>
        <w:tc>
          <w:tcPr>
            <w:tcW w:w="2597" w:type="dxa"/>
            <w:gridSpan w:val="2"/>
            <w:tcMar>
              <w:left w:w="115" w:type="dxa"/>
              <w:bottom w:w="144" w:type="dxa"/>
              <w:right w:w="115" w:type="dxa"/>
            </w:tcMar>
          </w:tcPr>
          <w:p w14:paraId="032D97B3" w14:textId="77777777" w:rsidR="00BF0B35" w:rsidRPr="00A358CF" w:rsidRDefault="00BF0B35" w:rsidP="00BF0B35">
            <w:pPr>
              <w:rPr>
                <w:b/>
                <w:lang w:val="es-ES"/>
              </w:rPr>
            </w:pPr>
            <w:r w:rsidRPr="00A358CF">
              <w:rPr>
                <w:b/>
                <w:lang w:val="es-ES"/>
              </w:rPr>
              <w:t>Subcláusula 14.10</w:t>
            </w:r>
          </w:p>
        </w:tc>
        <w:tc>
          <w:tcPr>
            <w:tcW w:w="6874" w:type="dxa"/>
            <w:tcMar>
              <w:left w:w="115" w:type="dxa"/>
              <w:bottom w:w="144" w:type="dxa"/>
              <w:right w:w="115" w:type="dxa"/>
            </w:tcMar>
          </w:tcPr>
          <w:p w14:paraId="07216C12" w14:textId="77777777" w:rsidR="00BF0B35" w:rsidRPr="00A358CF" w:rsidRDefault="00BF0B35" w:rsidP="00BF0B35">
            <w:pPr>
              <w:pStyle w:val="ListParagraph"/>
              <w:spacing w:before="60"/>
              <w:ind w:left="0"/>
              <w:jc w:val="both"/>
              <w:rPr>
                <w:b/>
                <w:lang w:val="es-ES"/>
              </w:rPr>
            </w:pPr>
            <w:r w:rsidRPr="00A358CF">
              <w:rPr>
                <w:b/>
                <w:lang w:val="es-ES"/>
              </w:rPr>
              <w:t>Pago de Retenciones</w:t>
            </w:r>
          </w:p>
        </w:tc>
      </w:tr>
      <w:tr w:rsidR="00BF0B35" w:rsidRPr="00E0610C" w14:paraId="1E377913" w14:textId="77777777" w:rsidTr="005C01E4">
        <w:tc>
          <w:tcPr>
            <w:tcW w:w="2597" w:type="dxa"/>
            <w:gridSpan w:val="2"/>
            <w:tcMar>
              <w:left w:w="115" w:type="dxa"/>
              <w:bottom w:w="144" w:type="dxa"/>
              <w:right w:w="115" w:type="dxa"/>
            </w:tcMar>
          </w:tcPr>
          <w:p w14:paraId="150DC1BD" w14:textId="77777777" w:rsidR="00BF0B35" w:rsidRPr="00A358CF" w:rsidRDefault="00BF0B35" w:rsidP="00BF0B35">
            <w:pPr>
              <w:rPr>
                <w:b/>
                <w:lang w:val="es-ES"/>
              </w:rPr>
            </w:pPr>
          </w:p>
        </w:tc>
        <w:tc>
          <w:tcPr>
            <w:tcW w:w="6874" w:type="dxa"/>
            <w:tcMar>
              <w:left w:w="115" w:type="dxa"/>
              <w:bottom w:w="144" w:type="dxa"/>
              <w:right w:w="115" w:type="dxa"/>
            </w:tcMar>
          </w:tcPr>
          <w:p w14:paraId="4BCE3408" w14:textId="41F4AD3F" w:rsidR="00BF0B35" w:rsidRPr="00A358CF" w:rsidRDefault="00BF0B35" w:rsidP="00BF0B35">
            <w:pPr>
              <w:pStyle w:val="ListParagraph"/>
              <w:spacing w:before="60"/>
              <w:ind w:left="0"/>
              <w:jc w:val="both"/>
              <w:rPr>
                <w:lang w:val="es-ES"/>
              </w:rPr>
            </w:pPr>
            <w:r w:rsidRPr="00A358CF">
              <w:rPr>
                <w:lang w:val="es-ES"/>
              </w:rPr>
              <w:t xml:space="preserve">Agregar al final de la </w:t>
            </w:r>
            <w:r w:rsidR="00DC2608" w:rsidRPr="00A358CF">
              <w:rPr>
                <w:lang w:val="es-ES"/>
              </w:rPr>
              <w:t>Subcláusula</w:t>
            </w:r>
            <w:r w:rsidRPr="00A358CF">
              <w:rPr>
                <w:lang w:val="es-ES"/>
              </w:rPr>
              <w:t>:</w:t>
            </w:r>
          </w:p>
          <w:p w14:paraId="40AEFA39" w14:textId="77777777" w:rsidR="00BF0B35" w:rsidRPr="00A358CF" w:rsidRDefault="00BF0B35" w:rsidP="00BF0B35">
            <w:pPr>
              <w:pStyle w:val="ListParagraph"/>
              <w:spacing w:before="60"/>
              <w:ind w:left="0"/>
              <w:jc w:val="both"/>
              <w:rPr>
                <w:lang w:val="es-ES"/>
              </w:rPr>
            </w:pPr>
          </w:p>
          <w:p w14:paraId="13C240AA" w14:textId="77777777" w:rsidR="00BF0B35" w:rsidRPr="00A358CF" w:rsidRDefault="00BF0B35" w:rsidP="00BF0B35">
            <w:pPr>
              <w:pStyle w:val="ListParagraph"/>
              <w:spacing w:before="60"/>
              <w:ind w:left="0"/>
              <w:jc w:val="both"/>
              <w:rPr>
                <w:lang w:val="es-ES"/>
              </w:rPr>
            </w:pPr>
            <w:r w:rsidRPr="00A358CF">
              <w:rPr>
                <w:lang w:val="es-ES"/>
              </w:rPr>
              <w:t>A menos que se indique de otra manera en el Contrato, cuando el Certificado de Puesta en Marcha haya sido emitido para las Obras y la primera mitad de la Retención haya sido certificada para el pago por el Representante del Contratante, el Contratista tendrá derecho a sustituir una garantía, en el formulario anexo a las Condiciones Particulares o en otra forma aprobada por el Contratante y emitida por un banco o institución financiera acreditada seleccionada por el Contratista, para la segunda mitad de la Retención. El Contratista se asegurará de que la garantía esté en los montos y monedas de la segunda mitad de la Retención y sea válida y ejecutable hasta que el Contratista haya ejecutado y completado las Obras y reparado cualquier defecto, como se especifica para la Garantía de Cumplimiento en la Subcláusula 4.2. Una vez que el Contratante reciba la garantía requerida, el Representante del Contratante deberá certificar y el Contratante deberá pagar la segunda mitad de la Retención. La liberación de la segunda mitad de la Retención contra una garantía será en lugar de la liberación bajo el segundo párrafo de esta Subcláusula. El Contratante deberá devolver la garantía al Contratista dentro de los 21 días posteriores a la recepción de una copia del Certificado de Cumplimiento.</w:t>
            </w:r>
          </w:p>
        </w:tc>
      </w:tr>
      <w:tr w:rsidR="00BF0B35" w:rsidRPr="00E0610C" w14:paraId="1C26BDD0" w14:textId="77777777" w:rsidTr="005C01E4">
        <w:tc>
          <w:tcPr>
            <w:tcW w:w="2597" w:type="dxa"/>
            <w:gridSpan w:val="2"/>
            <w:tcMar>
              <w:left w:w="115" w:type="dxa"/>
              <w:bottom w:w="144" w:type="dxa"/>
              <w:right w:w="115" w:type="dxa"/>
            </w:tcMar>
          </w:tcPr>
          <w:p w14:paraId="512C9409" w14:textId="77777777" w:rsidR="00BF0B35" w:rsidRPr="00A358CF" w:rsidRDefault="00BF0B35" w:rsidP="00BF0B35">
            <w:pPr>
              <w:rPr>
                <w:b/>
                <w:lang w:val="es-ES"/>
              </w:rPr>
            </w:pPr>
            <w:r w:rsidRPr="00A358CF">
              <w:rPr>
                <w:b/>
                <w:lang w:val="es-ES"/>
              </w:rPr>
              <w:t>Subcláusula 14.12</w:t>
            </w:r>
          </w:p>
        </w:tc>
        <w:tc>
          <w:tcPr>
            <w:tcW w:w="6874" w:type="dxa"/>
            <w:tcMar>
              <w:left w:w="115" w:type="dxa"/>
              <w:bottom w:w="144" w:type="dxa"/>
              <w:right w:w="115" w:type="dxa"/>
            </w:tcMar>
          </w:tcPr>
          <w:p w14:paraId="3637F7B5" w14:textId="77777777" w:rsidR="00BF0B35" w:rsidRPr="00A358CF" w:rsidRDefault="00BF0B35" w:rsidP="00BF0B35">
            <w:pPr>
              <w:pStyle w:val="ListParagraph"/>
              <w:spacing w:before="60"/>
              <w:ind w:left="0"/>
              <w:jc w:val="both"/>
              <w:rPr>
                <w:b/>
                <w:lang w:val="es-ES"/>
              </w:rPr>
            </w:pPr>
            <w:r w:rsidRPr="00A358CF">
              <w:rPr>
                <w:b/>
                <w:lang w:val="es-ES"/>
              </w:rPr>
              <w:t>Emisión del Certificado de Pago Final del Diseño-Construcción</w:t>
            </w:r>
          </w:p>
        </w:tc>
      </w:tr>
      <w:tr w:rsidR="00BF0B35" w:rsidRPr="00E0610C" w14:paraId="2EF80B83" w14:textId="77777777" w:rsidTr="005C01E4">
        <w:tc>
          <w:tcPr>
            <w:tcW w:w="2597" w:type="dxa"/>
            <w:gridSpan w:val="2"/>
            <w:tcMar>
              <w:left w:w="115" w:type="dxa"/>
              <w:bottom w:w="144" w:type="dxa"/>
              <w:right w:w="115" w:type="dxa"/>
            </w:tcMar>
          </w:tcPr>
          <w:p w14:paraId="154C8CFD" w14:textId="77777777" w:rsidR="00BF0B35" w:rsidRPr="00A358CF" w:rsidRDefault="00BF0B35" w:rsidP="00BF0B35">
            <w:pPr>
              <w:rPr>
                <w:b/>
                <w:lang w:val="es-ES"/>
              </w:rPr>
            </w:pPr>
          </w:p>
        </w:tc>
        <w:tc>
          <w:tcPr>
            <w:tcW w:w="6874" w:type="dxa"/>
            <w:tcMar>
              <w:left w:w="115" w:type="dxa"/>
              <w:bottom w:w="144" w:type="dxa"/>
              <w:right w:w="115" w:type="dxa"/>
            </w:tcMar>
          </w:tcPr>
          <w:p w14:paraId="34C970C5" w14:textId="77777777" w:rsidR="00BF0B35" w:rsidRPr="00A358CF" w:rsidRDefault="00BF0B35" w:rsidP="00BF0B35">
            <w:pPr>
              <w:pStyle w:val="ListParagraph"/>
              <w:spacing w:before="60"/>
              <w:ind w:left="0"/>
              <w:jc w:val="both"/>
              <w:rPr>
                <w:b/>
                <w:lang w:val="es-ES"/>
              </w:rPr>
            </w:pPr>
            <w:r w:rsidRPr="00A358CF">
              <w:rPr>
                <w:lang w:val="es-ES"/>
              </w:rPr>
              <w:t>En el primer párrafo, "emisión al Contratante" se sustituye por "entrega, al Contratante y al Contratista". Además (a) se reemplaza con: “la cantidad que él determina de manera justa se debe finalmente por el Diseño-Construcción; y"</w:t>
            </w:r>
          </w:p>
        </w:tc>
      </w:tr>
      <w:tr w:rsidR="00BF0B35" w:rsidRPr="00E0610C" w14:paraId="74467E29" w14:textId="77777777" w:rsidTr="005C01E4">
        <w:tc>
          <w:tcPr>
            <w:tcW w:w="2597" w:type="dxa"/>
            <w:gridSpan w:val="2"/>
            <w:tcMar>
              <w:left w:w="115" w:type="dxa"/>
              <w:bottom w:w="144" w:type="dxa"/>
              <w:right w:w="115" w:type="dxa"/>
            </w:tcMar>
          </w:tcPr>
          <w:p w14:paraId="7CDE612D" w14:textId="77777777" w:rsidR="00BF0B35" w:rsidRPr="00A358CF" w:rsidRDefault="00BF0B35" w:rsidP="00BF0B35">
            <w:pPr>
              <w:rPr>
                <w:b/>
                <w:lang w:val="es-ES"/>
              </w:rPr>
            </w:pPr>
            <w:r w:rsidRPr="00A358CF">
              <w:rPr>
                <w:b/>
                <w:lang w:val="es-ES"/>
              </w:rPr>
              <w:t>Subcláusula 14.15</w:t>
            </w:r>
          </w:p>
        </w:tc>
        <w:tc>
          <w:tcPr>
            <w:tcW w:w="6874" w:type="dxa"/>
            <w:tcMar>
              <w:left w:w="115" w:type="dxa"/>
              <w:bottom w:w="144" w:type="dxa"/>
              <w:right w:w="115" w:type="dxa"/>
            </w:tcMar>
          </w:tcPr>
          <w:p w14:paraId="7A42EB36" w14:textId="77777777" w:rsidR="00BF0B35" w:rsidRPr="00A358CF" w:rsidRDefault="00BF0B35" w:rsidP="00BF0B35">
            <w:pPr>
              <w:pStyle w:val="ListParagraph"/>
              <w:spacing w:before="60"/>
              <w:ind w:left="0"/>
              <w:jc w:val="both"/>
              <w:rPr>
                <w:lang w:val="es-ES"/>
              </w:rPr>
            </w:pPr>
            <w:r w:rsidRPr="00A358CF">
              <w:rPr>
                <w:b/>
                <w:lang w:val="es-ES"/>
              </w:rPr>
              <w:t>Emisión del Certificado de Pago Final del Servicio de Operación</w:t>
            </w:r>
          </w:p>
        </w:tc>
      </w:tr>
      <w:tr w:rsidR="00BF0B35" w:rsidRPr="00E0610C" w14:paraId="20F79B56" w14:textId="77777777" w:rsidTr="005C01E4">
        <w:tc>
          <w:tcPr>
            <w:tcW w:w="2597" w:type="dxa"/>
            <w:gridSpan w:val="2"/>
            <w:tcMar>
              <w:left w:w="115" w:type="dxa"/>
              <w:bottom w:w="144" w:type="dxa"/>
              <w:right w:w="115" w:type="dxa"/>
            </w:tcMar>
          </w:tcPr>
          <w:p w14:paraId="4F62DB5C" w14:textId="77777777" w:rsidR="00BF0B35" w:rsidRPr="00A358CF" w:rsidRDefault="00BF0B35" w:rsidP="00BF0B35">
            <w:pPr>
              <w:rPr>
                <w:b/>
                <w:lang w:val="es-ES"/>
              </w:rPr>
            </w:pPr>
          </w:p>
        </w:tc>
        <w:tc>
          <w:tcPr>
            <w:tcW w:w="6874" w:type="dxa"/>
            <w:tcMar>
              <w:left w:w="115" w:type="dxa"/>
              <w:bottom w:w="144" w:type="dxa"/>
              <w:right w:w="115" w:type="dxa"/>
            </w:tcMar>
          </w:tcPr>
          <w:p w14:paraId="1E864AFD" w14:textId="77777777" w:rsidR="00BF0B35" w:rsidRPr="00A358CF" w:rsidRDefault="00BF0B35" w:rsidP="00BF0B35">
            <w:pPr>
              <w:pStyle w:val="ListParagraph"/>
              <w:spacing w:before="60"/>
              <w:ind w:left="0"/>
              <w:jc w:val="both"/>
              <w:rPr>
                <w:lang w:val="es-ES"/>
              </w:rPr>
            </w:pPr>
            <w:r w:rsidRPr="00A358CF">
              <w:rPr>
                <w:lang w:val="es-ES"/>
              </w:rPr>
              <w:t>En el primer párrafo, “emisión al Contratante” se sustituye por “entrega, al Contratante y al Contratista”. Además (a) se reemplaza con: “la cantidad que él determina de manera justa se debe finalmente por el Servicio de Operación; y (b) se reemplaza con: " el monto que él determine de manera justa se debe finalmente por el Contrato”.</w:t>
            </w:r>
          </w:p>
        </w:tc>
      </w:tr>
      <w:tr w:rsidR="00BF0B35" w:rsidRPr="00A358CF" w14:paraId="4751EC2A" w14:textId="77777777" w:rsidTr="005C01E4">
        <w:tc>
          <w:tcPr>
            <w:tcW w:w="2597" w:type="dxa"/>
            <w:gridSpan w:val="2"/>
            <w:tcMar>
              <w:left w:w="115" w:type="dxa"/>
              <w:bottom w:w="144" w:type="dxa"/>
              <w:right w:w="115" w:type="dxa"/>
            </w:tcMar>
          </w:tcPr>
          <w:p w14:paraId="560EFA66" w14:textId="77777777" w:rsidR="00BF0B35" w:rsidRPr="00A358CF" w:rsidRDefault="00BF0B35" w:rsidP="00BF0B35">
            <w:pPr>
              <w:rPr>
                <w:b/>
                <w:lang w:val="es-ES"/>
              </w:rPr>
            </w:pPr>
            <w:r w:rsidRPr="00A358CF">
              <w:rPr>
                <w:b/>
                <w:lang w:val="es-ES"/>
              </w:rPr>
              <w:t>Subcláusula 14.17</w:t>
            </w:r>
          </w:p>
        </w:tc>
        <w:tc>
          <w:tcPr>
            <w:tcW w:w="6874" w:type="dxa"/>
            <w:tcMar>
              <w:left w:w="115" w:type="dxa"/>
              <w:bottom w:w="144" w:type="dxa"/>
              <w:right w:w="115" w:type="dxa"/>
            </w:tcMar>
          </w:tcPr>
          <w:p w14:paraId="17A8F1D3" w14:textId="77777777" w:rsidR="00BF0B35" w:rsidRPr="00A358CF" w:rsidRDefault="00BF0B35" w:rsidP="00BF0B35">
            <w:pPr>
              <w:pStyle w:val="ListParagraph"/>
              <w:spacing w:before="60"/>
              <w:ind w:left="0"/>
              <w:jc w:val="both"/>
              <w:rPr>
                <w:b/>
                <w:lang w:val="es-ES"/>
              </w:rPr>
            </w:pPr>
            <w:r w:rsidRPr="00A358CF">
              <w:rPr>
                <w:b/>
                <w:lang w:val="es-ES"/>
              </w:rPr>
              <w:t>Monedas de Pago</w:t>
            </w:r>
          </w:p>
        </w:tc>
      </w:tr>
      <w:tr w:rsidR="00BF0B35" w:rsidRPr="00E0610C" w14:paraId="6329E286" w14:textId="77777777" w:rsidTr="005C01E4">
        <w:tc>
          <w:tcPr>
            <w:tcW w:w="2597" w:type="dxa"/>
            <w:gridSpan w:val="2"/>
            <w:tcMar>
              <w:left w:w="115" w:type="dxa"/>
              <w:bottom w:w="144" w:type="dxa"/>
              <w:right w:w="115" w:type="dxa"/>
            </w:tcMar>
          </w:tcPr>
          <w:p w14:paraId="2CDDF029" w14:textId="77777777" w:rsidR="00BF0B35" w:rsidRPr="00A358CF" w:rsidRDefault="00BF0B35" w:rsidP="00BF0B35">
            <w:pPr>
              <w:rPr>
                <w:b/>
                <w:lang w:val="es-ES"/>
              </w:rPr>
            </w:pPr>
          </w:p>
        </w:tc>
        <w:tc>
          <w:tcPr>
            <w:tcW w:w="6874" w:type="dxa"/>
            <w:tcMar>
              <w:left w:w="115" w:type="dxa"/>
              <w:bottom w:w="144" w:type="dxa"/>
              <w:right w:w="115" w:type="dxa"/>
            </w:tcMar>
          </w:tcPr>
          <w:p w14:paraId="595313C2" w14:textId="77777777" w:rsidR="00BF0B35" w:rsidRPr="00A358CF" w:rsidRDefault="00BF0B35" w:rsidP="00BF0B35">
            <w:pPr>
              <w:pStyle w:val="ListParagraph"/>
              <w:spacing w:before="60"/>
              <w:ind w:left="0"/>
              <w:jc w:val="both"/>
              <w:rPr>
                <w:b/>
                <w:lang w:val="es-ES"/>
              </w:rPr>
            </w:pPr>
            <w:r w:rsidRPr="00A358CF">
              <w:rPr>
                <w:lang w:val="es-ES"/>
              </w:rPr>
              <w:t xml:space="preserve">En el primer párrafo las palabras, “Salvo que se determine de otro modo en las Condiciones Particulares”. </w:t>
            </w:r>
          </w:p>
        </w:tc>
      </w:tr>
      <w:tr w:rsidR="00BF0B35" w:rsidRPr="00A50568" w14:paraId="085C3D59" w14:textId="77777777" w:rsidTr="005C01E4">
        <w:tc>
          <w:tcPr>
            <w:tcW w:w="2597" w:type="dxa"/>
            <w:gridSpan w:val="2"/>
            <w:tcMar>
              <w:left w:w="115" w:type="dxa"/>
              <w:bottom w:w="144" w:type="dxa"/>
              <w:right w:w="115" w:type="dxa"/>
            </w:tcMar>
          </w:tcPr>
          <w:p w14:paraId="58E421D8" w14:textId="77777777" w:rsidR="00BF0B35" w:rsidRPr="00A358CF" w:rsidRDefault="00BF0B35" w:rsidP="00BF0B35">
            <w:pPr>
              <w:rPr>
                <w:b/>
                <w:lang w:val="es-ES"/>
              </w:rPr>
            </w:pPr>
            <w:r w:rsidRPr="00A358CF">
              <w:rPr>
                <w:b/>
                <w:lang w:val="es-ES"/>
              </w:rPr>
              <w:t>Subcláusula 15.2</w:t>
            </w:r>
          </w:p>
        </w:tc>
        <w:tc>
          <w:tcPr>
            <w:tcW w:w="6874" w:type="dxa"/>
            <w:tcMar>
              <w:left w:w="115" w:type="dxa"/>
              <w:bottom w:w="144" w:type="dxa"/>
              <w:right w:w="115" w:type="dxa"/>
            </w:tcMar>
          </w:tcPr>
          <w:p w14:paraId="42F33C47" w14:textId="77777777" w:rsidR="00BF0B35" w:rsidRPr="00A358CF" w:rsidRDefault="00BF0B35" w:rsidP="00BF0B35">
            <w:pPr>
              <w:pStyle w:val="ListParagraph"/>
              <w:spacing w:before="60"/>
              <w:ind w:left="0"/>
              <w:jc w:val="both"/>
              <w:rPr>
                <w:b/>
                <w:lang w:val="es-ES"/>
              </w:rPr>
            </w:pPr>
            <w:r w:rsidRPr="00A358CF">
              <w:rPr>
                <w:b/>
                <w:lang w:val="es-ES"/>
              </w:rPr>
              <w:t>Resolución por Incumplimiento del Contratista</w:t>
            </w:r>
          </w:p>
        </w:tc>
      </w:tr>
      <w:tr w:rsidR="00BF0B35" w:rsidRPr="00A50568" w14:paraId="4523DA83" w14:textId="77777777" w:rsidTr="005C01E4">
        <w:tc>
          <w:tcPr>
            <w:tcW w:w="2597" w:type="dxa"/>
            <w:gridSpan w:val="2"/>
            <w:tcMar>
              <w:left w:w="115" w:type="dxa"/>
              <w:bottom w:w="144" w:type="dxa"/>
              <w:right w:w="115" w:type="dxa"/>
            </w:tcMar>
          </w:tcPr>
          <w:p w14:paraId="55AA32BB" w14:textId="77777777" w:rsidR="00BF0B35" w:rsidRPr="00A358CF" w:rsidRDefault="00BF0B35" w:rsidP="00BF0B35">
            <w:pPr>
              <w:rPr>
                <w:b/>
                <w:lang w:val="es-ES"/>
              </w:rPr>
            </w:pPr>
          </w:p>
        </w:tc>
        <w:tc>
          <w:tcPr>
            <w:tcW w:w="6874" w:type="dxa"/>
            <w:tcMar>
              <w:left w:w="115" w:type="dxa"/>
              <w:bottom w:w="144" w:type="dxa"/>
              <w:right w:w="115" w:type="dxa"/>
            </w:tcMar>
          </w:tcPr>
          <w:p w14:paraId="7D6920FF" w14:textId="77777777" w:rsidR="00BF0B35" w:rsidRPr="00A358CF" w:rsidRDefault="00BF0B35" w:rsidP="00BF0B35">
            <w:pPr>
              <w:pStyle w:val="ListParagraph"/>
              <w:spacing w:before="60"/>
              <w:ind w:left="0"/>
              <w:jc w:val="both"/>
              <w:rPr>
                <w:lang w:val="es-ES"/>
              </w:rPr>
            </w:pPr>
            <w:r w:rsidRPr="00A358CF">
              <w:rPr>
                <w:lang w:val="es-ES"/>
              </w:rPr>
              <w:t xml:space="preserve">Lo siguiente se agrega como (h) antes de “o si es parte del personal del Contratista”: “(h) basado en evidencia razonable, ha participado </w:t>
            </w:r>
            <w:r w:rsidRPr="00A358CF">
              <w:rPr>
                <w:lang w:val="es-ES"/>
              </w:rPr>
              <w:lastRenderedPageBreak/>
              <w:t>en Fraude y Corrupción como se define en el párrafo 2.2 de las Condiciones Particulares - Parte C - Fraude y Corrupción , al competir o al ejecutar el Contrato”. Además en el segundo párrafo, “o (h) ” se agrega después de “o (g)” y el párrafo (h) se renumera (i).</w:t>
            </w:r>
          </w:p>
        </w:tc>
      </w:tr>
      <w:tr w:rsidR="00BF0B35" w:rsidRPr="00A50568" w14:paraId="7888BFBB" w14:textId="77777777" w:rsidTr="005C01E4">
        <w:tc>
          <w:tcPr>
            <w:tcW w:w="2597" w:type="dxa"/>
            <w:gridSpan w:val="2"/>
            <w:tcMar>
              <w:left w:w="115" w:type="dxa"/>
              <w:bottom w:w="144" w:type="dxa"/>
              <w:right w:w="115" w:type="dxa"/>
            </w:tcMar>
          </w:tcPr>
          <w:p w14:paraId="0B82A172" w14:textId="77777777" w:rsidR="00BF0B35" w:rsidRPr="00A358CF" w:rsidRDefault="00BF0B35" w:rsidP="00BF0B35">
            <w:pPr>
              <w:rPr>
                <w:b/>
                <w:lang w:val="es-ES"/>
              </w:rPr>
            </w:pPr>
            <w:r w:rsidRPr="00A358CF">
              <w:rPr>
                <w:b/>
                <w:lang w:val="es-ES"/>
              </w:rPr>
              <w:lastRenderedPageBreak/>
              <w:t>Subcláusula 15.5</w:t>
            </w:r>
          </w:p>
        </w:tc>
        <w:tc>
          <w:tcPr>
            <w:tcW w:w="6874" w:type="dxa"/>
            <w:tcMar>
              <w:left w:w="115" w:type="dxa"/>
              <w:bottom w:w="144" w:type="dxa"/>
              <w:right w:w="115" w:type="dxa"/>
            </w:tcMar>
          </w:tcPr>
          <w:p w14:paraId="2D783B54" w14:textId="62EB0384" w:rsidR="00BF0B35" w:rsidRPr="00A358CF" w:rsidRDefault="0001528E" w:rsidP="00BF0B35">
            <w:pPr>
              <w:pStyle w:val="ListParagraph"/>
              <w:spacing w:before="60"/>
              <w:ind w:left="0"/>
              <w:jc w:val="both"/>
              <w:rPr>
                <w:b/>
                <w:lang w:val="es-ES"/>
              </w:rPr>
            </w:pPr>
            <w:r w:rsidRPr="00A358CF">
              <w:rPr>
                <w:b/>
                <w:lang w:val="es-ES"/>
              </w:rPr>
              <w:t>Resolución</w:t>
            </w:r>
            <w:r w:rsidR="00BF0B35" w:rsidRPr="00A358CF">
              <w:rPr>
                <w:b/>
                <w:lang w:val="es-ES"/>
              </w:rPr>
              <w:t xml:space="preserve"> por Conveniencia del Contratante</w:t>
            </w:r>
          </w:p>
        </w:tc>
      </w:tr>
      <w:tr w:rsidR="00BF0B35" w:rsidRPr="00A50568" w14:paraId="50BD06F3" w14:textId="77777777" w:rsidTr="005C01E4">
        <w:tc>
          <w:tcPr>
            <w:tcW w:w="2597" w:type="dxa"/>
            <w:gridSpan w:val="2"/>
            <w:tcMar>
              <w:left w:w="115" w:type="dxa"/>
              <w:bottom w:w="144" w:type="dxa"/>
              <w:right w:w="115" w:type="dxa"/>
            </w:tcMar>
          </w:tcPr>
          <w:p w14:paraId="31306E4F" w14:textId="77777777" w:rsidR="00BF0B35" w:rsidRPr="00A358CF" w:rsidRDefault="00BF0B35" w:rsidP="00BF0B35">
            <w:pPr>
              <w:rPr>
                <w:b/>
                <w:lang w:val="es-ES"/>
              </w:rPr>
            </w:pPr>
          </w:p>
        </w:tc>
        <w:tc>
          <w:tcPr>
            <w:tcW w:w="6874" w:type="dxa"/>
            <w:tcMar>
              <w:left w:w="115" w:type="dxa"/>
              <w:bottom w:w="144" w:type="dxa"/>
              <w:right w:w="115" w:type="dxa"/>
            </w:tcMar>
          </w:tcPr>
          <w:p w14:paraId="2A048C77" w14:textId="77777777" w:rsidR="00BF0B35" w:rsidRPr="00A358CF" w:rsidRDefault="00BF0B35" w:rsidP="00BF0B35">
            <w:pPr>
              <w:pStyle w:val="ListParagraph"/>
              <w:spacing w:before="60"/>
              <w:ind w:left="0"/>
              <w:jc w:val="both"/>
              <w:rPr>
                <w:lang w:val="es-ES"/>
              </w:rPr>
            </w:pPr>
            <w:r w:rsidRPr="00A358CF">
              <w:rPr>
                <w:lang w:val="es-ES"/>
              </w:rPr>
              <w:t>El último párrafo se sustituirá por el siguiente:</w:t>
            </w:r>
          </w:p>
          <w:p w14:paraId="0B8D7AD0" w14:textId="77777777" w:rsidR="00BF0B35" w:rsidRPr="00A358CF" w:rsidRDefault="00BF0B35" w:rsidP="00BF0B35">
            <w:pPr>
              <w:pStyle w:val="ListParagraph"/>
              <w:spacing w:before="60"/>
              <w:ind w:left="0"/>
              <w:jc w:val="both"/>
              <w:rPr>
                <w:lang w:val="es-ES"/>
              </w:rPr>
            </w:pPr>
          </w:p>
          <w:p w14:paraId="4DAD3F46" w14:textId="77777777" w:rsidR="00BF0B35" w:rsidRPr="00A358CF" w:rsidRDefault="00BF0B35" w:rsidP="00BF0B35">
            <w:pPr>
              <w:pStyle w:val="ListParagraph"/>
              <w:spacing w:before="60"/>
              <w:ind w:left="0"/>
              <w:jc w:val="both"/>
              <w:rPr>
                <w:lang w:val="es-ES"/>
              </w:rPr>
            </w:pPr>
            <w:r w:rsidRPr="00A358CF">
              <w:rPr>
                <w:lang w:val="es-ES"/>
              </w:rPr>
              <w:t>“El Contratante no rescindirá el Contrato en virtud de esta Subcláusula para ejecutar u operar las Obras (o cualquier parte de las mismas), ni organizar que las Obras (o cualquier parte de las mismas) sean ejecutadas u operadas por otro contratista, o para evitar una resolución del Contrato por parte del Contratista bajo la Cláusula 16.2 [</w:t>
            </w:r>
            <w:r w:rsidRPr="00A358CF">
              <w:rPr>
                <w:i/>
                <w:iCs/>
                <w:lang w:val="es-ES"/>
              </w:rPr>
              <w:t>Resolución por parte del Contratista</w:t>
            </w:r>
            <w:r w:rsidRPr="00A358CF">
              <w:rPr>
                <w:lang w:val="es-ES"/>
              </w:rPr>
              <w:t>]”.</w:t>
            </w:r>
          </w:p>
          <w:p w14:paraId="0A6145BD" w14:textId="77777777" w:rsidR="00BF0B35" w:rsidRPr="00A358CF" w:rsidRDefault="00BF0B35" w:rsidP="00BF0B35">
            <w:pPr>
              <w:pStyle w:val="ListParagraph"/>
              <w:spacing w:before="60"/>
              <w:ind w:left="0"/>
              <w:jc w:val="both"/>
              <w:rPr>
                <w:lang w:val="es-ES"/>
              </w:rPr>
            </w:pPr>
          </w:p>
        </w:tc>
      </w:tr>
      <w:tr w:rsidR="00BF0B35" w:rsidRPr="00A50568" w14:paraId="1A1D7604" w14:textId="77777777" w:rsidTr="005C01E4">
        <w:tc>
          <w:tcPr>
            <w:tcW w:w="2597" w:type="dxa"/>
            <w:gridSpan w:val="2"/>
            <w:tcMar>
              <w:left w:w="115" w:type="dxa"/>
              <w:bottom w:w="144" w:type="dxa"/>
              <w:right w:w="115" w:type="dxa"/>
            </w:tcMar>
          </w:tcPr>
          <w:p w14:paraId="7EC08751" w14:textId="77777777" w:rsidR="00BF0B35" w:rsidRPr="00A358CF" w:rsidRDefault="00BF0B35" w:rsidP="00BF0B35">
            <w:pPr>
              <w:rPr>
                <w:b/>
                <w:lang w:val="es-ES"/>
              </w:rPr>
            </w:pPr>
            <w:r w:rsidRPr="00A358CF">
              <w:rPr>
                <w:b/>
                <w:lang w:val="es-ES"/>
              </w:rPr>
              <w:t>Subcláusula 15.8</w:t>
            </w:r>
          </w:p>
        </w:tc>
        <w:tc>
          <w:tcPr>
            <w:tcW w:w="6874" w:type="dxa"/>
            <w:tcMar>
              <w:left w:w="115" w:type="dxa"/>
              <w:bottom w:w="144" w:type="dxa"/>
              <w:right w:w="115" w:type="dxa"/>
            </w:tcMar>
          </w:tcPr>
          <w:p w14:paraId="3B1435F9" w14:textId="77777777" w:rsidR="00BF0B35" w:rsidRPr="00A358CF" w:rsidRDefault="00BF0B35" w:rsidP="00BF0B35">
            <w:pPr>
              <w:jc w:val="both"/>
              <w:rPr>
                <w:b/>
                <w:bCs/>
                <w:lang w:val="es-ES"/>
              </w:rPr>
            </w:pPr>
            <w:r w:rsidRPr="00A358CF">
              <w:rPr>
                <w:b/>
                <w:bCs/>
                <w:lang w:val="es-ES"/>
              </w:rPr>
              <w:t>Fraude y Corrupción</w:t>
            </w:r>
          </w:p>
          <w:p w14:paraId="11675B90" w14:textId="77777777" w:rsidR="00BF0B35" w:rsidRPr="00A358CF" w:rsidRDefault="00BF0B35" w:rsidP="00BF0B35">
            <w:pPr>
              <w:jc w:val="both"/>
              <w:rPr>
                <w:lang w:val="es-ES"/>
              </w:rPr>
            </w:pPr>
          </w:p>
          <w:p w14:paraId="45306F71" w14:textId="77777777" w:rsidR="00BF0B35" w:rsidRPr="00A358CF" w:rsidRDefault="00BF0B35" w:rsidP="00BF0B35">
            <w:pPr>
              <w:jc w:val="both"/>
              <w:rPr>
                <w:lang w:val="es-ES"/>
              </w:rPr>
            </w:pPr>
            <w:r w:rsidRPr="00A358CF">
              <w:rPr>
                <w:lang w:val="es-ES"/>
              </w:rPr>
              <w:t>Se agrega la siguiente nueva Subcláusula:</w:t>
            </w:r>
          </w:p>
          <w:p w14:paraId="6E300A81" w14:textId="77777777" w:rsidR="00BF0B35" w:rsidRPr="00A358CF" w:rsidRDefault="00BF0B35" w:rsidP="00BF0B35">
            <w:pPr>
              <w:jc w:val="both"/>
              <w:rPr>
                <w:lang w:val="es-ES"/>
              </w:rPr>
            </w:pPr>
          </w:p>
          <w:p w14:paraId="440FE981" w14:textId="77777777" w:rsidR="00BF0B35" w:rsidRPr="00A358CF" w:rsidRDefault="00BF0B35" w:rsidP="00BF0B35">
            <w:pPr>
              <w:ind w:left="897" w:hanging="897"/>
              <w:jc w:val="both"/>
              <w:rPr>
                <w:lang w:val="es-ES"/>
              </w:rPr>
            </w:pPr>
            <w:r w:rsidRPr="00A358CF">
              <w:rPr>
                <w:lang w:val="es-ES"/>
              </w:rPr>
              <w:t>15.8.1 “El Banco requiere el cumplimiento de las Directrices Anticorrupción del Banco y sus políticas y procedimientos de sanciones vigentes según lo establecido en el Marco de Sanciones del Banco, según lo establecido en Condiciones Particulares - Parte C - Fraude y Corrupción".</w:t>
            </w:r>
          </w:p>
          <w:p w14:paraId="317DD068" w14:textId="77777777" w:rsidR="00BF0B35" w:rsidRPr="00A358CF" w:rsidRDefault="00BF0B35" w:rsidP="00BF0B35">
            <w:pPr>
              <w:jc w:val="both"/>
              <w:rPr>
                <w:lang w:val="es-ES"/>
              </w:rPr>
            </w:pPr>
          </w:p>
          <w:p w14:paraId="42B0F7C1" w14:textId="200CA329" w:rsidR="00BF0B35" w:rsidRPr="00A358CF" w:rsidRDefault="00BF0B35" w:rsidP="00BF0B35">
            <w:pPr>
              <w:ind w:left="897" w:hanging="897"/>
              <w:jc w:val="both"/>
              <w:rPr>
                <w:lang w:val="es-ES"/>
              </w:rPr>
            </w:pPr>
            <w:r w:rsidRPr="00A358CF">
              <w:rPr>
                <w:lang w:val="es-ES"/>
              </w:rPr>
              <w:t xml:space="preserve">15.8.2 El Contratante requiere que el Contratista revele cualquier comisión o gratificación que se haya pagado o que se deba pagar a los agentes o cualquier otra parte con respecto al proceso de Solicitud de Propuestas o la ejecución del Contrato. La información divulgada debe incluir al menos el nombre y la dirección del agente u otra parte, el monto y la moneda, y el propósito de la comisión, propina o gratificación.” </w:t>
            </w:r>
          </w:p>
        </w:tc>
      </w:tr>
      <w:tr w:rsidR="00BF0B35" w:rsidRPr="00A50568" w14:paraId="3D15A2D6" w14:textId="77777777" w:rsidTr="005C01E4">
        <w:tc>
          <w:tcPr>
            <w:tcW w:w="2597" w:type="dxa"/>
            <w:gridSpan w:val="2"/>
            <w:tcMar>
              <w:left w:w="115" w:type="dxa"/>
              <w:bottom w:w="144" w:type="dxa"/>
              <w:right w:w="115" w:type="dxa"/>
            </w:tcMar>
          </w:tcPr>
          <w:p w14:paraId="77453531" w14:textId="77777777" w:rsidR="00BF0B35" w:rsidRPr="00A358CF" w:rsidRDefault="00BF0B35" w:rsidP="00BF0B35">
            <w:pPr>
              <w:rPr>
                <w:b/>
                <w:lang w:val="es-ES"/>
              </w:rPr>
            </w:pPr>
            <w:r w:rsidRPr="00A358CF">
              <w:rPr>
                <w:b/>
                <w:lang w:val="es-ES"/>
              </w:rPr>
              <w:t>Subcláusula 16.1</w:t>
            </w:r>
          </w:p>
        </w:tc>
        <w:tc>
          <w:tcPr>
            <w:tcW w:w="6874" w:type="dxa"/>
            <w:tcMar>
              <w:left w:w="115" w:type="dxa"/>
              <w:bottom w:w="144" w:type="dxa"/>
              <w:right w:w="115" w:type="dxa"/>
            </w:tcMar>
          </w:tcPr>
          <w:p w14:paraId="35168C6B" w14:textId="77777777" w:rsidR="00BF0B35" w:rsidRPr="00A358CF" w:rsidRDefault="00BF0B35" w:rsidP="00BF0B35">
            <w:pPr>
              <w:pStyle w:val="ListParagraph"/>
              <w:spacing w:before="60"/>
              <w:ind w:left="0"/>
              <w:jc w:val="both"/>
              <w:rPr>
                <w:b/>
                <w:lang w:val="es-ES"/>
              </w:rPr>
            </w:pPr>
            <w:r w:rsidRPr="00A358CF">
              <w:rPr>
                <w:b/>
                <w:lang w:val="es-ES"/>
              </w:rPr>
              <w:t>Derecho del Contratista a Suspender las Obras</w:t>
            </w:r>
          </w:p>
        </w:tc>
      </w:tr>
      <w:tr w:rsidR="00BF0B35" w:rsidRPr="00A50568" w14:paraId="71B599BA" w14:textId="77777777" w:rsidTr="005C01E4">
        <w:tc>
          <w:tcPr>
            <w:tcW w:w="2597" w:type="dxa"/>
            <w:gridSpan w:val="2"/>
            <w:tcMar>
              <w:left w:w="115" w:type="dxa"/>
              <w:bottom w:w="144" w:type="dxa"/>
              <w:right w:w="115" w:type="dxa"/>
            </w:tcMar>
          </w:tcPr>
          <w:p w14:paraId="0214CDE7" w14:textId="77777777" w:rsidR="00BF0B35" w:rsidRPr="00A358CF" w:rsidRDefault="00BF0B35" w:rsidP="00BF0B35">
            <w:pPr>
              <w:rPr>
                <w:b/>
                <w:lang w:val="es-ES"/>
              </w:rPr>
            </w:pPr>
          </w:p>
        </w:tc>
        <w:tc>
          <w:tcPr>
            <w:tcW w:w="6874" w:type="dxa"/>
            <w:tcMar>
              <w:left w:w="115" w:type="dxa"/>
              <w:bottom w:w="144" w:type="dxa"/>
              <w:right w:w="115" w:type="dxa"/>
            </w:tcMar>
          </w:tcPr>
          <w:p w14:paraId="732BC871" w14:textId="248D964A" w:rsidR="00BF0B35" w:rsidRPr="00A358CF" w:rsidRDefault="00BF0B35" w:rsidP="00BF0B35">
            <w:pPr>
              <w:pStyle w:val="ClauseSubPara"/>
              <w:spacing w:before="0" w:after="200"/>
              <w:ind w:left="0"/>
              <w:jc w:val="both"/>
              <w:rPr>
                <w:b/>
                <w:lang w:val="es-ES"/>
              </w:rPr>
            </w:pPr>
            <w:r w:rsidRPr="00A358CF">
              <w:rPr>
                <w:sz w:val="24"/>
                <w:szCs w:val="24"/>
                <w:lang w:val="es-ES"/>
              </w:rPr>
              <w:t>El siguiente párrafo se agrega después del primer párrafo: “Sin perjuicio de lo anterior, si el Banco ha suspendido los desembolsos en virtud del préstamo del que se realizan pagos al Contratista, en su totalidad o en parte, para la ejecución de las Obras, y fondos alternativos no están disponibles según lo dispuesto en la Subcláusula 2.4 [</w:t>
            </w:r>
            <w:r w:rsidRPr="00A358CF">
              <w:rPr>
                <w:i/>
                <w:iCs/>
                <w:sz w:val="24"/>
                <w:szCs w:val="24"/>
                <w:lang w:val="es-ES"/>
              </w:rPr>
              <w:t>Financiamiento del Contratante</w:t>
            </w:r>
            <w:r w:rsidRPr="00A358CF">
              <w:rPr>
                <w:sz w:val="24"/>
                <w:szCs w:val="24"/>
                <w:lang w:val="es-ES"/>
              </w:rPr>
              <w:t xml:space="preserve">], el Contratista puede, mediante Notificación, suspender el trabajo o reducir la tasa de trabajo en cualquier momento, pero no menos de 7 días después de que el Prestatario haya recibido la Notificación de suspensión </w:t>
            </w:r>
            <w:r w:rsidR="00A358CF" w:rsidRPr="00A358CF">
              <w:rPr>
                <w:sz w:val="24"/>
                <w:szCs w:val="24"/>
                <w:lang w:val="es-ES"/>
              </w:rPr>
              <w:t>del</w:t>
            </w:r>
            <w:r w:rsidRPr="00A358CF">
              <w:rPr>
                <w:sz w:val="24"/>
                <w:szCs w:val="24"/>
                <w:lang w:val="es-ES"/>
              </w:rPr>
              <w:t xml:space="preserve"> Banco."</w:t>
            </w:r>
          </w:p>
        </w:tc>
      </w:tr>
      <w:tr w:rsidR="00BF0B35" w:rsidRPr="00A50568" w14:paraId="3D0794C2" w14:textId="77777777" w:rsidTr="005C01E4">
        <w:tc>
          <w:tcPr>
            <w:tcW w:w="2597" w:type="dxa"/>
            <w:gridSpan w:val="2"/>
            <w:tcMar>
              <w:left w:w="115" w:type="dxa"/>
              <w:bottom w:w="144" w:type="dxa"/>
              <w:right w:w="115" w:type="dxa"/>
            </w:tcMar>
          </w:tcPr>
          <w:p w14:paraId="5ED75D18" w14:textId="77777777" w:rsidR="00BF0B35" w:rsidRPr="00A358CF" w:rsidRDefault="00BF0B35" w:rsidP="00BF0B35">
            <w:pPr>
              <w:rPr>
                <w:b/>
                <w:lang w:val="es-ES"/>
              </w:rPr>
            </w:pPr>
            <w:r w:rsidRPr="00A358CF">
              <w:rPr>
                <w:b/>
                <w:lang w:val="es-ES"/>
              </w:rPr>
              <w:lastRenderedPageBreak/>
              <w:t>Subcláusula 16.2</w:t>
            </w:r>
          </w:p>
        </w:tc>
        <w:tc>
          <w:tcPr>
            <w:tcW w:w="6874" w:type="dxa"/>
            <w:tcMar>
              <w:left w:w="115" w:type="dxa"/>
              <w:bottom w:w="144" w:type="dxa"/>
              <w:right w:w="115" w:type="dxa"/>
            </w:tcMar>
          </w:tcPr>
          <w:p w14:paraId="5DE11579" w14:textId="77777777" w:rsidR="00BF0B35" w:rsidRPr="00A358CF" w:rsidRDefault="00BF0B35" w:rsidP="00BF0B35">
            <w:pPr>
              <w:pStyle w:val="ListParagraph"/>
              <w:spacing w:before="60"/>
              <w:ind w:left="0"/>
              <w:jc w:val="both"/>
              <w:rPr>
                <w:b/>
                <w:lang w:val="es-ES"/>
              </w:rPr>
            </w:pPr>
            <w:r w:rsidRPr="00A358CF">
              <w:rPr>
                <w:b/>
                <w:lang w:val="es-ES"/>
              </w:rPr>
              <w:t>Resolución por el Contratista</w:t>
            </w:r>
          </w:p>
          <w:p w14:paraId="2024BF07" w14:textId="77777777" w:rsidR="00A3365C" w:rsidRPr="00A358CF" w:rsidRDefault="00A3365C" w:rsidP="00BF0B35">
            <w:pPr>
              <w:pStyle w:val="ListParagraph"/>
              <w:spacing w:before="60"/>
              <w:ind w:left="0"/>
              <w:jc w:val="both"/>
              <w:rPr>
                <w:b/>
                <w:lang w:val="es-ES"/>
              </w:rPr>
            </w:pPr>
          </w:p>
          <w:p w14:paraId="10541D33" w14:textId="77777777" w:rsidR="00A3365C" w:rsidRPr="00A358CF" w:rsidRDefault="00A3365C" w:rsidP="00A3365C">
            <w:pPr>
              <w:pStyle w:val="ClauseSubPara"/>
              <w:spacing w:before="0" w:after="200"/>
              <w:ind w:left="0"/>
              <w:jc w:val="both"/>
              <w:rPr>
                <w:sz w:val="24"/>
                <w:szCs w:val="24"/>
                <w:lang w:val="es-ES"/>
              </w:rPr>
            </w:pPr>
            <w:r w:rsidRPr="00A358CF">
              <w:rPr>
                <w:sz w:val="24"/>
                <w:szCs w:val="24"/>
                <w:lang w:val="es-ES"/>
              </w:rPr>
              <w:t>Reemplazar el párrafo (d) con el siguiente texto: “el Contratante no cumple sustancialmente sus obligaciones en virtud del Contrato a tal forma de afectar sustancial y adversamente el balance económico del Contrato o la capacidad del Contratista para cumplir el Contrato.</w:t>
            </w:r>
          </w:p>
          <w:p w14:paraId="21D647FC" w14:textId="77777777" w:rsidR="007653BE" w:rsidRPr="00A358CF" w:rsidRDefault="007653BE" w:rsidP="007653BE">
            <w:pPr>
              <w:pStyle w:val="ClauseSubPara"/>
              <w:spacing w:before="0" w:after="200"/>
              <w:ind w:left="0"/>
              <w:jc w:val="both"/>
              <w:rPr>
                <w:sz w:val="24"/>
                <w:szCs w:val="24"/>
                <w:lang w:val="es-ES"/>
              </w:rPr>
            </w:pPr>
            <w:r w:rsidRPr="00A358CF">
              <w:rPr>
                <w:sz w:val="24"/>
                <w:szCs w:val="24"/>
                <w:lang w:val="es-ES"/>
              </w:rPr>
              <w:t xml:space="preserve">Además, la letra “o” se borra al final del párrafo (f), y el siguiente texto se agrega como un nuevo párrafo (h): “El Contratista no recibe dentro de los 180 días posteriores a la recepción de la Carta de Aceptación, por razones no atribuibles al Contratista, la instrucción del Representante del Contratante que registre el acuerdo de ambas Partes sobre el cumplimiento de las condiciones para la Fecha de Inicio bajo la Subcláusula 8.1 </w:t>
            </w:r>
            <w:r w:rsidRPr="00A358CF">
              <w:rPr>
                <w:i/>
                <w:iCs/>
                <w:sz w:val="24"/>
                <w:szCs w:val="24"/>
                <w:lang w:val="es-ES"/>
              </w:rPr>
              <w:t>[Fecha de Inicio].</w:t>
            </w:r>
          </w:p>
          <w:p w14:paraId="5B3AC807" w14:textId="03624725" w:rsidR="00A3365C" w:rsidRPr="00A358CF" w:rsidRDefault="00A3365C" w:rsidP="00A3365C">
            <w:pPr>
              <w:pStyle w:val="ListParagraph"/>
              <w:spacing w:before="60"/>
              <w:ind w:left="0"/>
              <w:jc w:val="both"/>
              <w:rPr>
                <w:b/>
                <w:lang w:val="es-ES"/>
              </w:rPr>
            </w:pPr>
            <w:r w:rsidRPr="00A358CF">
              <w:rPr>
                <w:lang w:val="es-ES"/>
              </w:rPr>
              <w:t>El siguiente texto se agrega como penúltimo párrafo de esta Subcláusula: “Si el Banco suspende el préstamo de donde proviene parte o la totalidad de los pagos al Contratista, y éste no ha recibido los montos que se le adeudan, una vez vencido un plazo de 28 días después de vencido el plazo que se estipula en la Subcláusula 14.7 [</w:t>
            </w:r>
            <w:r w:rsidRPr="00A358CF">
              <w:rPr>
                <w:i/>
                <w:lang w:val="es-ES"/>
              </w:rPr>
              <w:t>Pagos]</w:t>
            </w:r>
            <w:r w:rsidRPr="00A358CF">
              <w:rPr>
                <w:lang w:val="es-ES"/>
              </w:rPr>
              <w:t xml:space="preserve"> para pagos en virtud de Certificados de Pago a Cuenta, el Contratista podrá, sin perjuicio de sus derechos a cargos  financieros con arreglo a la Subcláusula 14.8 </w:t>
            </w:r>
            <w:r w:rsidRPr="00A358CF">
              <w:rPr>
                <w:i/>
                <w:lang w:val="es-ES"/>
              </w:rPr>
              <w:t>[Retraso en los Pagos]</w:t>
            </w:r>
            <w:r w:rsidRPr="00A358CF">
              <w:rPr>
                <w:lang w:val="es-ES"/>
              </w:rPr>
              <w:t>, tomar una de las siguientes medidas: (i) suspender los trabajos o reducir su ritmo, o (ii) terminar sus servicios en virtud del Contrato mediante notificación al Contratante, con copia al Representante del Contratante. Dicha resolución entrará en vigor 14 días después de efectuada la Notificación correspondiente."</w:t>
            </w:r>
          </w:p>
          <w:p w14:paraId="071B4A8C" w14:textId="79188F5A" w:rsidR="00A3365C" w:rsidRPr="00A358CF" w:rsidRDefault="00A3365C" w:rsidP="00BF0B35">
            <w:pPr>
              <w:pStyle w:val="ListParagraph"/>
              <w:spacing w:before="60"/>
              <w:ind w:left="0"/>
              <w:jc w:val="both"/>
              <w:rPr>
                <w:lang w:val="es-ES"/>
              </w:rPr>
            </w:pPr>
          </w:p>
        </w:tc>
      </w:tr>
      <w:tr w:rsidR="00BF0B35" w:rsidRPr="00A50568" w14:paraId="48AA6337" w14:textId="77777777" w:rsidTr="005C01E4">
        <w:trPr>
          <w:trHeight w:val="1401"/>
        </w:trPr>
        <w:tc>
          <w:tcPr>
            <w:tcW w:w="2597" w:type="dxa"/>
            <w:gridSpan w:val="2"/>
            <w:tcMar>
              <w:left w:w="115" w:type="dxa"/>
              <w:bottom w:w="144" w:type="dxa"/>
              <w:right w:w="115" w:type="dxa"/>
            </w:tcMar>
          </w:tcPr>
          <w:p w14:paraId="294C49C2" w14:textId="77777777" w:rsidR="00BF0B35" w:rsidRPr="00A358CF" w:rsidRDefault="00BF0B35" w:rsidP="00BF0B35">
            <w:pPr>
              <w:rPr>
                <w:b/>
                <w:lang w:val="es-ES"/>
              </w:rPr>
            </w:pPr>
            <w:r w:rsidRPr="00A358CF">
              <w:rPr>
                <w:b/>
                <w:lang w:val="es-ES"/>
              </w:rPr>
              <w:t>Subcláusula 16.3</w:t>
            </w:r>
          </w:p>
        </w:tc>
        <w:tc>
          <w:tcPr>
            <w:tcW w:w="6874" w:type="dxa"/>
            <w:tcMar>
              <w:left w:w="115" w:type="dxa"/>
              <w:bottom w:w="144" w:type="dxa"/>
              <w:right w:w="115" w:type="dxa"/>
            </w:tcMar>
          </w:tcPr>
          <w:p w14:paraId="6EB668EC" w14:textId="77777777" w:rsidR="00BF0B35" w:rsidRPr="00A358CF" w:rsidRDefault="00BF0B35" w:rsidP="00BF0B35">
            <w:pPr>
              <w:pStyle w:val="ListParagraph"/>
              <w:spacing w:before="60"/>
              <w:ind w:left="0"/>
              <w:jc w:val="both"/>
              <w:rPr>
                <w:b/>
                <w:lang w:val="es-ES"/>
              </w:rPr>
            </w:pPr>
            <w:r w:rsidRPr="00A358CF">
              <w:rPr>
                <w:b/>
                <w:lang w:val="es-ES"/>
              </w:rPr>
              <w:t xml:space="preserve">Cese de las Obras y Retiro de los Equipos del Contratista </w:t>
            </w:r>
          </w:p>
          <w:p w14:paraId="66E41095" w14:textId="77777777" w:rsidR="00BF0B35" w:rsidRPr="00A358CF" w:rsidRDefault="00BF0B35" w:rsidP="00BF0B35">
            <w:pPr>
              <w:pStyle w:val="ListParagraph"/>
              <w:spacing w:before="60"/>
              <w:ind w:left="0"/>
              <w:jc w:val="both"/>
              <w:rPr>
                <w:b/>
                <w:lang w:val="es-ES"/>
              </w:rPr>
            </w:pPr>
          </w:p>
          <w:p w14:paraId="565CFEDE" w14:textId="77777777" w:rsidR="00BF0B35" w:rsidRPr="00A358CF" w:rsidRDefault="00BF0B35" w:rsidP="00BF0B35">
            <w:pPr>
              <w:pStyle w:val="ListParagraph"/>
              <w:spacing w:before="60"/>
              <w:ind w:left="0"/>
              <w:jc w:val="both"/>
              <w:rPr>
                <w:lang w:val="es-ES"/>
              </w:rPr>
            </w:pPr>
            <w:r w:rsidRPr="00A358CF">
              <w:rPr>
                <w:lang w:val="es-ES"/>
              </w:rPr>
              <w:t>En el párrafo (b), agregue después de "pago recibido", "incluidos los artículos enumerados en los Requisitos del Contratante".</w:t>
            </w:r>
          </w:p>
        </w:tc>
      </w:tr>
      <w:tr w:rsidR="00BF0B35" w:rsidRPr="00A50568" w14:paraId="38C7881A" w14:textId="77777777" w:rsidTr="005C01E4">
        <w:tc>
          <w:tcPr>
            <w:tcW w:w="2597" w:type="dxa"/>
            <w:gridSpan w:val="2"/>
            <w:tcMar>
              <w:left w:w="115" w:type="dxa"/>
              <w:bottom w:w="144" w:type="dxa"/>
              <w:right w:w="115" w:type="dxa"/>
            </w:tcMar>
          </w:tcPr>
          <w:p w14:paraId="4BAD0348" w14:textId="77777777" w:rsidR="00BF0B35" w:rsidRPr="00A358CF" w:rsidRDefault="00BF0B35" w:rsidP="00BF0B35">
            <w:pPr>
              <w:rPr>
                <w:b/>
                <w:lang w:val="es-ES"/>
              </w:rPr>
            </w:pPr>
            <w:r w:rsidRPr="00A358CF">
              <w:rPr>
                <w:b/>
                <w:lang w:val="es-ES"/>
              </w:rPr>
              <w:t xml:space="preserve">Subcláusula 17.8 </w:t>
            </w:r>
          </w:p>
        </w:tc>
        <w:tc>
          <w:tcPr>
            <w:tcW w:w="6874" w:type="dxa"/>
            <w:tcMar>
              <w:left w:w="115" w:type="dxa"/>
              <w:bottom w:w="144" w:type="dxa"/>
              <w:right w:w="115" w:type="dxa"/>
            </w:tcMar>
          </w:tcPr>
          <w:p w14:paraId="4763B3E1" w14:textId="77777777" w:rsidR="00BF0B35" w:rsidRPr="00A358CF" w:rsidRDefault="00BF0B35" w:rsidP="00BF0B35">
            <w:pPr>
              <w:pStyle w:val="ListParagraph"/>
              <w:spacing w:before="60"/>
              <w:ind w:left="0"/>
              <w:jc w:val="both"/>
              <w:rPr>
                <w:b/>
                <w:lang w:val="es-ES"/>
              </w:rPr>
            </w:pPr>
            <w:r w:rsidRPr="00A358CF">
              <w:rPr>
                <w:b/>
                <w:lang w:val="es-ES"/>
              </w:rPr>
              <w:t xml:space="preserve">Limitación de Responsabilidad </w:t>
            </w:r>
          </w:p>
          <w:p w14:paraId="56F88698" w14:textId="77777777" w:rsidR="00BF0B35" w:rsidRPr="00A358CF" w:rsidRDefault="00BF0B35" w:rsidP="00BF0B35">
            <w:pPr>
              <w:pStyle w:val="ListParagraph"/>
              <w:spacing w:before="60"/>
              <w:ind w:left="0"/>
              <w:jc w:val="both"/>
              <w:rPr>
                <w:lang w:val="es-ES"/>
              </w:rPr>
            </w:pPr>
          </w:p>
          <w:p w14:paraId="1750567A" w14:textId="1FDC2ACC" w:rsidR="00BF0B35" w:rsidRPr="00A358CF" w:rsidRDefault="00BF0B35" w:rsidP="00BF0B35">
            <w:pPr>
              <w:pStyle w:val="ListParagraph"/>
              <w:spacing w:before="60"/>
              <w:ind w:left="0"/>
              <w:jc w:val="both"/>
              <w:rPr>
                <w:lang w:val="es-ES"/>
              </w:rPr>
            </w:pPr>
            <w:r w:rsidRPr="00A358CF">
              <w:rPr>
                <w:lang w:val="es-ES"/>
              </w:rPr>
              <w:t xml:space="preserve">La </w:t>
            </w:r>
            <w:r w:rsidR="00F21899" w:rsidRPr="00A358CF">
              <w:rPr>
                <w:lang w:val="es-ES"/>
              </w:rPr>
              <w:t>Subc</w:t>
            </w:r>
            <w:r w:rsidRPr="00A358CF">
              <w:rPr>
                <w:lang w:val="es-ES"/>
              </w:rPr>
              <w:t>láusula es reemplazada en su totalidad por el siguiente texto:</w:t>
            </w:r>
          </w:p>
          <w:p w14:paraId="5AACA5D3" w14:textId="0B259BB7" w:rsidR="00BF0B35" w:rsidRPr="00A358CF" w:rsidRDefault="00BF0B35" w:rsidP="00602E12">
            <w:pPr>
              <w:pStyle w:val="ListParagraph"/>
              <w:spacing w:after="120"/>
              <w:ind w:left="0"/>
              <w:contextualSpacing w:val="0"/>
              <w:jc w:val="both"/>
              <w:rPr>
                <w:lang w:val="es-ES"/>
              </w:rPr>
            </w:pPr>
            <w:r w:rsidRPr="00A358CF">
              <w:rPr>
                <w:lang w:val="es-ES"/>
              </w:rPr>
              <w:br/>
              <w:t>“Ninguna de las Partes será responsable ante la otra por la privación de uso de las Obras, pérdida de ganancia, pérdida de contratos ni pérdidas o daños indirectos o emergentes que pueda sufrir la otra Parte en relación con el Contrato, a menos que así sea dispuesto específicamente in Subcláusula 9.8 [</w:t>
            </w:r>
            <w:r w:rsidRPr="00A358CF">
              <w:rPr>
                <w:i/>
                <w:iCs/>
                <w:lang w:val="es-ES"/>
              </w:rPr>
              <w:t>Indemnización por Demora en el Diseño-Construcción</w:t>
            </w:r>
            <w:r w:rsidRPr="00A358CF">
              <w:rPr>
                <w:lang w:val="es-ES"/>
              </w:rPr>
              <w:t>], Subcláusula 10.6 [</w:t>
            </w:r>
            <w:r w:rsidRPr="00A358CF">
              <w:rPr>
                <w:i/>
                <w:iCs/>
                <w:lang w:val="es-ES"/>
              </w:rPr>
              <w:t>Demoras e Interrupciones durante el Servicio de Operación</w:t>
            </w:r>
            <w:r w:rsidRPr="00A358CF">
              <w:rPr>
                <w:lang w:val="es-ES"/>
              </w:rPr>
              <w:t>]; Subcláusula 10.7 [</w:t>
            </w:r>
            <w:r w:rsidRPr="00A358CF">
              <w:rPr>
                <w:i/>
                <w:iCs/>
                <w:lang w:val="es-ES"/>
              </w:rPr>
              <w:t xml:space="preserve">Incumplimiento </w:t>
            </w:r>
            <w:r w:rsidRPr="00A358CF">
              <w:rPr>
                <w:i/>
                <w:iCs/>
                <w:lang w:val="es-ES"/>
              </w:rPr>
              <w:lastRenderedPageBreak/>
              <w:t>de los Estándares de Rendimiento</w:t>
            </w:r>
            <w:r w:rsidRPr="00A358CF">
              <w:rPr>
                <w:lang w:val="es-ES"/>
              </w:rPr>
              <w:t>]; Subcláusula 12.2 [</w:t>
            </w:r>
            <w:r w:rsidRPr="00A358CF">
              <w:rPr>
                <w:i/>
                <w:iCs/>
                <w:lang w:val="es-ES"/>
              </w:rPr>
              <w:t>Costo de Corrección de los Defectos];</w:t>
            </w:r>
            <w:r w:rsidRPr="00A358CF">
              <w:rPr>
                <w:lang w:val="es-ES"/>
              </w:rPr>
              <w:t xml:space="preserve"> Subcláusula 15.4 [</w:t>
            </w:r>
            <w:r w:rsidRPr="00A358CF">
              <w:rPr>
                <w:i/>
                <w:iCs/>
                <w:lang w:val="es-ES"/>
              </w:rPr>
              <w:t>Pago tras la Resolución por Incumplimiento del Contratista</w:t>
            </w:r>
            <w:r w:rsidRPr="00A358CF">
              <w:rPr>
                <w:lang w:val="es-ES"/>
              </w:rPr>
              <w:t>]; Subcláusula 16.4 [</w:t>
            </w:r>
            <w:r w:rsidRPr="00A358CF">
              <w:rPr>
                <w:i/>
                <w:iCs/>
                <w:lang w:val="es-ES"/>
              </w:rPr>
              <w:t>Pago a la Finalización</w:t>
            </w:r>
            <w:r w:rsidRPr="00A358CF">
              <w:rPr>
                <w:lang w:val="es-ES"/>
              </w:rPr>
              <w:t>]; Subcláusula 17.9 [</w:t>
            </w:r>
            <w:r w:rsidRPr="00A358CF">
              <w:rPr>
                <w:i/>
                <w:iCs/>
                <w:lang w:val="es-ES"/>
              </w:rPr>
              <w:t>Indemnización del Contratista]</w:t>
            </w:r>
            <w:r w:rsidRPr="00A358CF">
              <w:rPr>
                <w:lang w:val="es-ES"/>
              </w:rPr>
              <w:t>; Subcláusula 17.10 [</w:t>
            </w:r>
            <w:r w:rsidRPr="00A358CF">
              <w:rPr>
                <w:i/>
                <w:iCs/>
                <w:lang w:val="es-ES"/>
              </w:rPr>
              <w:t>Indemnización del Contratante</w:t>
            </w:r>
            <w:r w:rsidRPr="00A358CF">
              <w:rPr>
                <w:lang w:val="es-ES"/>
              </w:rPr>
              <w:t>]; Subcláusula 17.6</w:t>
            </w:r>
            <w:r w:rsidR="00F21899" w:rsidRPr="00A358CF">
              <w:rPr>
                <w:lang w:val="es-ES"/>
              </w:rPr>
              <w:t xml:space="preserve"> </w:t>
            </w:r>
            <w:r w:rsidRPr="00A358CF">
              <w:rPr>
                <w:lang w:val="es-ES"/>
              </w:rPr>
              <w:t>(b) [</w:t>
            </w:r>
            <w:r w:rsidRPr="00A358CF">
              <w:rPr>
                <w:i/>
                <w:iCs/>
                <w:lang w:val="es-ES"/>
              </w:rPr>
              <w:t>Consecuencias de los Riesgos del Contratante que resultan en Daños</w:t>
            </w:r>
            <w:r w:rsidRPr="00A358CF">
              <w:rPr>
                <w:lang w:val="es-ES"/>
              </w:rPr>
              <w:t xml:space="preserve">], </w:t>
            </w:r>
            <w:r w:rsidR="00F21899" w:rsidRPr="00A358CF">
              <w:rPr>
                <w:lang w:val="es-ES"/>
              </w:rPr>
              <w:t xml:space="preserve">y la </w:t>
            </w:r>
            <w:r w:rsidRPr="00A358CF">
              <w:rPr>
                <w:lang w:val="es-ES"/>
              </w:rPr>
              <w:t>Subcláusula 17.12 [</w:t>
            </w:r>
            <w:r w:rsidRPr="00A358CF">
              <w:rPr>
                <w:i/>
                <w:iCs/>
                <w:lang w:val="es-ES"/>
              </w:rPr>
              <w:t>Riesgos de Infracción de Propiedad Intelectual e Industrial]</w:t>
            </w:r>
            <w:r w:rsidR="00F21899" w:rsidRPr="00A358CF">
              <w:rPr>
                <w:i/>
                <w:iCs/>
                <w:lang w:val="es-ES"/>
              </w:rPr>
              <w:t>.</w:t>
            </w:r>
          </w:p>
          <w:p w14:paraId="2C6282F8" w14:textId="77777777" w:rsidR="00BF0B35" w:rsidRPr="00A358CF" w:rsidRDefault="00BF0B35" w:rsidP="00BF0B35">
            <w:pPr>
              <w:pStyle w:val="ListParagraph"/>
              <w:spacing w:before="60"/>
              <w:ind w:left="0"/>
              <w:jc w:val="both"/>
              <w:rPr>
                <w:lang w:val="es-ES"/>
              </w:rPr>
            </w:pPr>
            <w:r w:rsidRPr="00A358CF">
              <w:rPr>
                <w:lang w:val="es-ES"/>
              </w:rPr>
              <w:t xml:space="preserve">La responsabilidad total del Contratista ante el Contratante, en virtud del Contrato o en relación con éste, salvo por lo dispuesto en la Subcláusula 4.19 </w:t>
            </w:r>
            <w:r w:rsidRPr="00A358CF">
              <w:rPr>
                <w:i/>
                <w:lang w:val="es-ES"/>
              </w:rPr>
              <w:t>[Electricidad, Agua y Gas]</w:t>
            </w:r>
            <w:r w:rsidRPr="00A358CF">
              <w:rPr>
                <w:lang w:val="es-ES"/>
              </w:rPr>
              <w:t xml:space="preserve">, Subcláusula 4.20 </w:t>
            </w:r>
            <w:r w:rsidRPr="00A358CF">
              <w:rPr>
                <w:i/>
                <w:lang w:val="es-ES"/>
              </w:rPr>
              <w:t>[Equipos del Contratante y Materiales de Libre Disposición]</w:t>
            </w:r>
            <w:r w:rsidRPr="00A358CF">
              <w:rPr>
                <w:lang w:val="es-ES"/>
              </w:rPr>
              <w:t xml:space="preserve">, Subcláusula 17.1 </w:t>
            </w:r>
            <w:r w:rsidRPr="00A358CF">
              <w:rPr>
                <w:i/>
                <w:lang w:val="es-ES"/>
              </w:rPr>
              <w:t>[Indemnizaciones]</w:t>
            </w:r>
            <w:r w:rsidRPr="00A358CF">
              <w:rPr>
                <w:lang w:val="es-ES"/>
              </w:rPr>
              <w:t xml:space="preserve"> y Subcláusula 17.5 </w:t>
            </w:r>
            <w:r w:rsidRPr="00A358CF">
              <w:rPr>
                <w:i/>
                <w:lang w:val="es-ES"/>
              </w:rPr>
              <w:t>[Derechos de Propiedad Intelectual e Industrial]</w:t>
            </w:r>
            <w:r w:rsidRPr="00A358CF">
              <w:rPr>
                <w:lang w:val="es-ES"/>
              </w:rPr>
              <w:t>, no excederá el monto que resulte de la multiplicación de un factor (menor o mayor que uno) por el Monto Contractual Aceptado, conforme figura en los Datos del Contrato, o (de no especificarse ese factor u otra suma) el Monto Contractual Aceptado.</w:t>
            </w:r>
          </w:p>
          <w:p w14:paraId="5A473A1C" w14:textId="77777777" w:rsidR="00BF0B35" w:rsidRPr="00A358CF" w:rsidRDefault="00BF0B35" w:rsidP="00BF0B35">
            <w:pPr>
              <w:pStyle w:val="ListParagraph"/>
              <w:spacing w:before="60"/>
              <w:ind w:left="0"/>
              <w:jc w:val="both"/>
              <w:rPr>
                <w:lang w:val="es-ES"/>
              </w:rPr>
            </w:pPr>
          </w:p>
          <w:p w14:paraId="798D3217" w14:textId="77777777" w:rsidR="00BF0B35" w:rsidRPr="00A358CF" w:rsidRDefault="00BF0B35" w:rsidP="00BF0B35">
            <w:pPr>
              <w:pStyle w:val="ListParagraph"/>
              <w:spacing w:before="60"/>
              <w:ind w:left="0"/>
              <w:jc w:val="both"/>
              <w:rPr>
                <w:lang w:val="es-ES"/>
              </w:rPr>
            </w:pPr>
            <w:r w:rsidRPr="00A358CF">
              <w:rPr>
                <w:lang w:val="es-ES"/>
              </w:rPr>
              <w:t>Esta Subcláusula no limitará la responsabilidad en caso de prácticas prohibidas, incumplimiento deliberado o mala conducta grave de la Parte que incumple.”</w:t>
            </w:r>
          </w:p>
        </w:tc>
      </w:tr>
      <w:tr w:rsidR="00BF0B35" w:rsidRPr="00A358CF" w14:paraId="7A6B4ED1" w14:textId="77777777" w:rsidTr="005C01E4">
        <w:tc>
          <w:tcPr>
            <w:tcW w:w="2597" w:type="dxa"/>
            <w:gridSpan w:val="2"/>
            <w:tcMar>
              <w:left w:w="115" w:type="dxa"/>
              <w:bottom w:w="144" w:type="dxa"/>
              <w:right w:w="115" w:type="dxa"/>
            </w:tcMar>
          </w:tcPr>
          <w:p w14:paraId="59BD2F13" w14:textId="77777777" w:rsidR="00BF0B35" w:rsidRPr="00A358CF" w:rsidRDefault="00BF0B35" w:rsidP="00BF0B35">
            <w:pPr>
              <w:rPr>
                <w:b/>
                <w:lang w:val="es-ES"/>
              </w:rPr>
            </w:pPr>
            <w:r w:rsidRPr="00A358CF">
              <w:rPr>
                <w:b/>
                <w:lang w:val="es-ES"/>
              </w:rPr>
              <w:lastRenderedPageBreak/>
              <w:t>Subcláusula 17.9</w:t>
            </w:r>
          </w:p>
        </w:tc>
        <w:tc>
          <w:tcPr>
            <w:tcW w:w="6874" w:type="dxa"/>
            <w:tcMar>
              <w:left w:w="115" w:type="dxa"/>
              <w:bottom w:w="144" w:type="dxa"/>
              <w:right w:w="115" w:type="dxa"/>
            </w:tcMar>
          </w:tcPr>
          <w:p w14:paraId="49C3DFBE" w14:textId="77777777" w:rsidR="00BF0B35" w:rsidRPr="00A358CF" w:rsidRDefault="00BF0B35" w:rsidP="00BF0B35">
            <w:pPr>
              <w:pStyle w:val="ListParagraph"/>
              <w:spacing w:before="60"/>
              <w:ind w:left="0"/>
              <w:jc w:val="both"/>
              <w:rPr>
                <w:b/>
                <w:lang w:val="es-ES"/>
              </w:rPr>
            </w:pPr>
            <w:r w:rsidRPr="00A358CF">
              <w:rPr>
                <w:b/>
                <w:lang w:val="es-ES"/>
              </w:rPr>
              <w:t>Indemnización del Contratista</w:t>
            </w:r>
          </w:p>
        </w:tc>
      </w:tr>
      <w:tr w:rsidR="00BF0B35" w:rsidRPr="00A50568" w14:paraId="6CE4A5B1" w14:textId="77777777" w:rsidTr="005C01E4">
        <w:tc>
          <w:tcPr>
            <w:tcW w:w="2597" w:type="dxa"/>
            <w:gridSpan w:val="2"/>
            <w:tcMar>
              <w:left w:w="115" w:type="dxa"/>
              <w:bottom w:w="144" w:type="dxa"/>
              <w:right w:w="115" w:type="dxa"/>
            </w:tcMar>
          </w:tcPr>
          <w:p w14:paraId="01BB9D1E" w14:textId="77777777" w:rsidR="00BF0B35" w:rsidRPr="00A358CF" w:rsidRDefault="00BF0B35" w:rsidP="00BF0B35">
            <w:pPr>
              <w:rPr>
                <w:b/>
                <w:lang w:val="es-ES"/>
              </w:rPr>
            </w:pPr>
          </w:p>
        </w:tc>
        <w:tc>
          <w:tcPr>
            <w:tcW w:w="6874" w:type="dxa"/>
            <w:tcMar>
              <w:left w:w="115" w:type="dxa"/>
              <w:bottom w:w="144" w:type="dxa"/>
              <w:right w:w="115" w:type="dxa"/>
            </w:tcMar>
          </w:tcPr>
          <w:p w14:paraId="15873EAD" w14:textId="77777777" w:rsidR="00BF0B35" w:rsidRPr="00A358CF" w:rsidRDefault="00BF0B35" w:rsidP="00BF0B35">
            <w:pPr>
              <w:pStyle w:val="ListParagraph"/>
              <w:spacing w:before="60"/>
              <w:ind w:left="0"/>
              <w:jc w:val="both"/>
              <w:rPr>
                <w:lang w:val="es-ES"/>
              </w:rPr>
            </w:pPr>
            <w:r w:rsidRPr="00A358CF">
              <w:rPr>
                <w:lang w:val="es-ES"/>
              </w:rPr>
              <w:t>El subpárrafo (b) se reemplaza por:</w:t>
            </w:r>
          </w:p>
          <w:p w14:paraId="007C1DDD" w14:textId="77777777" w:rsidR="00BF0B35" w:rsidRPr="00A358CF" w:rsidRDefault="00BF0B35" w:rsidP="00BF0B35">
            <w:pPr>
              <w:pStyle w:val="ListParagraph"/>
              <w:spacing w:before="60"/>
              <w:ind w:left="0"/>
              <w:jc w:val="both"/>
              <w:rPr>
                <w:lang w:val="es-ES"/>
              </w:rPr>
            </w:pPr>
          </w:p>
          <w:p w14:paraId="34925571" w14:textId="77777777" w:rsidR="00BF0B35" w:rsidRPr="00A358CF" w:rsidRDefault="00BF0B35" w:rsidP="00BF0B35">
            <w:pPr>
              <w:pStyle w:val="ListParagraph"/>
              <w:spacing w:before="60"/>
              <w:ind w:left="0"/>
              <w:jc w:val="both"/>
              <w:rPr>
                <w:b/>
                <w:lang w:val="es-ES"/>
              </w:rPr>
            </w:pPr>
            <w:r w:rsidRPr="00A358CF">
              <w:rPr>
                <w:lang w:val="es-ES"/>
              </w:rPr>
              <w:t>"daño o pérdida de cualquier propiedad, real o personal (que no sea la Obra), en la medida en que dicho daño o pérdida surja de o en el curso o por el diseño, la ejecución y la finalización o la operación y mantenimiento de las Obras, a menos y en la medida en que dicho daño o pérdida sea atribuible a cualquier negligencia, acto intencional o incumplimiento del Contrato por parte del Contratante o del Personal del Contratante ".</w:t>
            </w:r>
          </w:p>
        </w:tc>
      </w:tr>
      <w:tr w:rsidR="00BF0B35" w:rsidRPr="00A50568" w14:paraId="38D30FDA" w14:textId="77777777" w:rsidTr="005C01E4">
        <w:tc>
          <w:tcPr>
            <w:tcW w:w="2597" w:type="dxa"/>
            <w:gridSpan w:val="2"/>
            <w:tcMar>
              <w:left w:w="115" w:type="dxa"/>
              <w:bottom w:w="144" w:type="dxa"/>
              <w:right w:w="115" w:type="dxa"/>
            </w:tcMar>
          </w:tcPr>
          <w:p w14:paraId="1AB5743F" w14:textId="77777777" w:rsidR="00BF0B35" w:rsidRPr="00A358CF" w:rsidRDefault="00BF0B35" w:rsidP="00BF0B35">
            <w:pPr>
              <w:rPr>
                <w:b/>
                <w:lang w:val="es-ES"/>
              </w:rPr>
            </w:pPr>
            <w:r w:rsidRPr="00A358CF">
              <w:rPr>
                <w:b/>
                <w:lang w:val="es-ES"/>
              </w:rPr>
              <w:t>Subcláusula 17.13</w:t>
            </w:r>
          </w:p>
        </w:tc>
        <w:tc>
          <w:tcPr>
            <w:tcW w:w="6874" w:type="dxa"/>
            <w:tcMar>
              <w:left w:w="115" w:type="dxa"/>
              <w:bottom w:w="144" w:type="dxa"/>
              <w:right w:w="115" w:type="dxa"/>
            </w:tcMar>
          </w:tcPr>
          <w:p w14:paraId="3E395733" w14:textId="77777777" w:rsidR="00BF0B35" w:rsidRPr="00A358CF" w:rsidRDefault="00BF0B35" w:rsidP="00BF0B35">
            <w:pPr>
              <w:pStyle w:val="ListParagraph"/>
              <w:spacing w:before="60"/>
              <w:ind w:left="0"/>
              <w:rPr>
                <w:lang w:val="es-ES"/>
              </w:rPr>
            </w:pPr>
            <w:r w:rsidRPr="00A358CF">
              <w:rPr>
                <w:b/>
                <w:lang w:val="es-ES"/>
              </w:rPr>
              <w:t>Uso del Alojamiento y las Instalaciones del Contratante</w:t>
            </w:r>
          </w:p>
        </w:tc>
      </w:tr>
      <w:tr w:rsidR="00BF0B35" w:rsidRPr="00A50568" w14:paraId="43978ECF" w14:textId="77777777" w:rsidTr="005C01E4">
        <w:tc>
          <w:tcPr>
            <w:tcW w:w="2597" w:type="dxa"/>
            <w:gridSpan w:val="2"/>
            <w:tcMar>
              <w:left w:w="115" w:type="dxa"/>
              <w:bottom w:w="144" w:type="dxa"/>
              <w:right w:w="115" w:type="dxa"/>
            </w:tcMar>
          </w:tcPr>
          <w:p w14:paraId="1413ED3F" w14:textId="77777777" w:rsidR="00BF0B35" w:rsidRPr="00A358CF" w:rsidRDefault="00BF0B35" w:rsidP="00BF0B35">
            <w:pPr>
              <w:jc w:val="both"/>
              <w:rPr>
                <w:b/>
                <w:lang w:val="es-ES"/>
              </w:rPr>
            </w:pPr>
          </w:p>
        </w:tc>
        <w:tc>
          <w:tcPr>
            <w:tcW w:w="6874" w:type="dxa"/>
            <w:tcMar>
              <w:left w:w="115" w:type="dxa"/>
              <w:bottom w:w="144" w:type="dxa"/>
              <w:right w:w="115" w:type="dxa"/>
            </w:tcMar>
          </w:tcPr>
          <w:p w14:paraId="5B815590" w14:textId="77777777" w:rsidR="00BF0B35" w:rsidRPr="00A358CF" w:rsidRDefault="00BF0B35" w:rsidP="00BF0B35">
            <w:pPr>
              <w:pStyle w:val="ListParagraph"/>
              <w:spacing w:before="60"/>
              <w:ind w:left="0"/>
              <w:jc w:val="both"/>
              <w:rPr>
                <w:lang w:val="es-ES"/>
              </w:rPr>
            </w:pPr>
            <w:r w:rsidRPr="00A358CF">
              <w:rPr>
                <w:lang w:val="es-ES"/>
              </w:rPr>
              <w:t>Se agrega la siguiente nueva Subcláusula:</w:t>
            </w:r>
          </w:p>
          <w:p w14:paraId="0BBC60B0" w14:textId="224CED3A" w:rsidR="00BF0B35" w:rsidRPr="00A358CF" w:rsidRDefault="00BF0B35" w:rsidP="00BF0B35">
            <w:pPr>
              <w:pStyle w:val="ListParagraph"/>
              <w:spacing w:before="60"/>
              <w:ind w:left="0"/>
              <w:jc w:val="both"/>
              <w:rPr>
                <w:lang w:val="es-ES"/>
              </w:rPr>
            </w:pPr>
            <w:r w:rsidRPr="00A358CF">
              <w:rPr>
                <w:lang w:val="es-ES"/>
              </w:rPr>
              <w:br/>
              <w:t xml:space="preserve">“El Contratista asumirá toda la responsabilidad por el cuidado del alojamiento y las instalaciones suministradas por el Contratante, si los </w:t>
            </w:r>
            <w:r w:rsidR="00747389">
              <w:rPr>
                <w:lang w:val="es-ES"/>
              </w:rPr>
              <w:t>hubiera</w:t>
            </w:r>
            <w:r w:rsidRPr="00A358CF">
              <w:rPr>
                <w:lang w:val="es-ES"/>
              </w:rPr>
              <w:t>, conforme se detallen en las Especificaciones, desde las respectivas fechas de entrega al  Contratista hasta el cese de ocupación (pudiendo ocurrir la entrega o el cese de ocupación después de las fechas señaladas en el Certificado de Puesta en Marcha de las Obras).</w:t>
            </w:r>
          </w:p>
          <w:p w14:paraId="54D5FE94" w14:textId="77777777" w:rsidR="00BF0B35" w:rsidRPr="00A358CF" w:rsidRDefault="00BF0B35" w:rsidP="00BF0B35">
            <w:pPr>
              <w:pStyle w:val="ListParagraph"/>
              <w:spacing w:before="60"/>
              <w:ind w:left="0"/>
              <w:jc w:val="both"/>
              <w:rPr>
                <w:lang w:val="es-ES"/>
              </w:rPr>
            </w:pPr>
          </w:p>
          <w:p w14:paraId="309447E9" w14:textId="77777777" w:rsidR="00BF0B35" w:rsidRPr="00A358CF" w:rsidRDefault="00BF0B35" w:rsidP="00BF0B35">
            <w:pPr>
              <w:pStyle w:val="ListParagraph"/>
              <w:spacing w:before="60"/>
              <w:ind w:left="0"/>
              <w:jc w:val="both"/>
              <w:rPr>
                <w:lang w:val="es-ES"/>
              </w:rPr>
            </w:pPr>
            <w:r w:rsidRPr="00A358CF">
              <w:rPr>
                <w:lang w:val="es-ES"/>
              </w:rPr>
              <w:lastRenderedPageBreak/>
              <w:t>Si el alojamiento o las instalaciones mencionadas anteriormente sufren alguna pérdida o daño mientras estén bajo la responsabilidad y cuidado del Contratista por cualquier motivo aparte de los que sean responsabilidad del Contratante, el Contratista rectificará, a su  costo, la pérdida o el daño a satisfacción del Representante del Contratante".</w:t>
            </w:r>
          </w:p>
        </w:tc>
      </w:tr>
      <w:tr w:rsidR="00BF0B35" w:rsidRPr="00A358CF" w14:paraId="05C11733" w14:textId="77777777" w:rsidTr="005C01E4">
        <w:tc>
          <w:tcPr>
            <w:tcW w:w="2597" w:type="dxa"/>
            <w:gridSpan w:val="2"/>
            <w:tcMar>
              <w:left w:w="115" w:type="dxa"/>
              <w:bottom w:w="144" w:type="dxa"/>
              <w:right w:w="115" w:type="dxa"/>
            </w:tcMar>
          </w:tcPr>
          <w:p w14:paraId="284E7AE2" w14:textId="77777777" w:rsidR="00BF0B35" w:rsidRPr="00A358CF" w:rsidRDefault="00BF0B35" w:rsidP="00BF0B35">
            <w:pPr>
              <w:jc w:val="both"/>
              <w:rPr>
                <w:b/>
                <w:lang w:val="es-ES"/>
              </w:rPr>
            </w:pPr>
            <w:r w:rsidRPr="00A358CF">
              <w:rPr>
                <w:b/>
                <w:lang w:val="es-ES"/>
              </w:rPr>
              <w:lastRenderedPageBreak/>
              <w:t>Subcláusula 18.1</w:t>
            </w:r>
          </w:p>
        </w:tc>
        <w:tc>
          <w:tcPr>
            <w:tcW w:w="6874" w:type="dxa"/>
            <w:tcMar>
              <w:left w:w="115" w:type="dxa"/>
              <w:bottom w:w="144" w:type="dxa"/>
              <w:right w:w="115" w:type="dxa"/>
            </w:tcMar>
          </w:tcPr>
          <w:p w14:paraId="65CD0837" w14:textId="77777777" w:rsidR="00BF0B35" w:rsidRPr="00A358CF" w:rsidRDefault="00BF0B35" w:rsidP="00BF0B35">
            <w:pPr>
              <w:pStyle w:val="ListParagraph"/>
              <w:spacing w:before="60"/>
              <w:ind w:left="0"/>
              <w:jc w:val="both"/>
              <w:rPr>
                <w:b/>
                <w:bCs/>
                <w:lang w:val="es-ES"/>
              </w:rPr>
            </w:pPr>
            <w:r w:rsidRPr="00A358CF">
              <w:rPr>
                <w:b/>
                <w:bCs/>
                <w:lang w:val="es-ES"/>
              </w:rPr>
              <w:t>Riesgos Excepcionales</w:t>
            </w:r>
          </w:p>
        </w:tc>
      </w:tr>
      <w:tr w:rsidR="00BF0B35" w:rsidRPr="00A50568" w14:paraId="4C83FDCA" w14:textId="77777777" w:rsidTr="005C01E4">
        <w:tc>
          <w:tcPr>
            <w:tcW w:w="2597" w:type="dxa"/>
            <w:gridSpan w:val="2"/>
            <w:tcMar>
              <w:left w:w="115" w:type="dxa"/>
              <w:bottom w:w="144" w:type="dxa"/>
              <w:right w:w="115" w:type="dxa"/>
            </w:tcMar>
          </w:tcPr>
          <w:p w14:paraId="5BA3C49C" w14:textId="77777777" w:rsidR="00BF0B35" w:rsidRPr="00A358CF" w:rsidRDefault="00BF0B35" w:rsidP="00BF0B35">
            <w:pPr>
              <w:jc w:val="both"/>
              <w:rPr>
                <w:b/>
                <w:lang w:val="es-ES"/>
              </w:rPr>
            </w:pPr>
          </w:p>
        </w:tc>
        <w:tc>
          <w:tcPr>
            <w:tcW w:w="6874" w:type="dxa"/>
            <w:tcMar>
              <w:left w:w="115" w:type="dxa"/>
              <w:bottom w:w="144" w:type="dxa"/>
              <w:right w:w="115" w:type="dxa"/>
            </w:tcMar>
          </w:tcPr>
          <w:p w14:paraId="34BA80A5" w14:textId="77777777" w:rsidR="00BF0B35" w:rsidRPr="00A358CF" w:rsidRDefault="00BF0B35" w:rsidP="00BF0B35">
            <w:pPr>
              <w:pStyle w:val="ListParagraph"/>
              <w:spacing w:before="60"/>
              <w:ind w:left="0"/>
              <w:jc w:val="both"/>
              <w:rPr>
                <w:lang w:val="es-ES"/>
              </w:rPr>
            </w:pPr>
            <w:r w:rsidRPr="00A358CF">
              <w:rPr>
                <w:lang w:val="es-ES"/>
              </w:rPr>
              <w:t>Se agrega lo siguiente en (b) antes de “rebelión”: sabotaje por personas que no sean el Personal del Contratista, Se elimina más adelante en (c) y otros empleados del Contratista y Subcontratistas”.</w:t>
            </w:r>
          </w:p>
          <w:p w14:paraId="71E609F6" w14:textId="77777777" w:rsidR="00BF0B35" w:rsidRPr="00A358CF" w:rsidRDefault="00BF0B35" w:rsidP="00BF0B35">
            <w:pPr>
              <w:pStyle w:val="ListParagraph"/>
              <w:spacing w:before="60"/>
              <w:ind w:left="0"/>
              <w:jc w:val="both"/>
              <w:rPr>
                <w:lang w:val="es-ES"/>
              </w:rPr>
            </w:pPr>
          </w:p>
          <w:p w14:paraId="21192246" w14:textId="77777777" w:rsidR="00BF0B35" w:rsidRPr="00A358CF" w:rsidRDefault="00BF0B35" w:rsidP="00BF0B35">
            <w:pPr>
              <w:pStyle w:val="ListParagraph"/>
              <w:spacing w:before="60"/>
              <w:ind w:left="0"/>
              <w:jc w:val="both"/>
              <w:rPr>
                <w:lang w:val="es-ES"/>
              </w:rPr>
            </w:pPr>
            <w:r w:rsidRPr="00A358CF">
              <w:rPr>
                <w:lang w:val="es-ES"/>
              </w:rPr>
              <w:t>Los siguientes párrafos adicionales se agregan al final de la Subcláusula:</w:t>
            </w:r>
          </w:p>
          <w:p w14:paraId="5C448D4D" w14:textId="77777777" w:rsidR="00BF0B35" w:rsidRPr="00A358CF" w:rsidRDefault="00BF0B35" w:rsidP="00BF0B35">
            <w:pPr>
              <w:pStyle w:val="ListParagraph"/>
              <w:spacing w:before="60"/>
              <w:ind w:left="0"/>
              <w:jc w:val="both"/>
              <w:rPr>
                <w:lang w:val="es-ES"/>
              </w:rPr>
            </w:pPr>
          </w:p>
          <w:p w14:paraId="4CEDB3D0" w14:textId="77777777" w:rsidR="00BF0B35" w:rsidRPr="00A358CF" w:rsidRDefault="00BF0B35" w:rsidP="00BF0B35">
            <w:pPr>
              <w:pStyle w:val="ListParagraph"/>
              <w:spacing w:before="60"/>
              <w:ind w:left="542" w:hanging="542"/>
              <w:jc w:val="both"/>
              <w:rPr>
                <w:lang w:val="es-ES"/>
              </w:rPr>
            </w:pPr>
            <w:r w:rsidRPr="00A358CF">
              <w:rPr>
                <w:lang w:val="es-ES"/>
              </w:rPr>
              <w:t>"(g) la contaminación aguas arriba del Flujo que impide que el Contratista brinde el Servicio de Operación de conformidad con este Contrato.</w:t>
            </w:r>
          </w:p>
          <w:p w14:paraId="56182188" w14:textId="77777777" w:rsidR="00BF0B35" w:rsidRPr="00A358CF" w:rsidRDefault="00BF0B35" w:rsidP="00BF0B35">
            <w:pPr>
              <w:pStyle w:val="ListParagraph"/>
              <w:spacing w:before="60"/>
              <w:ind w:left="0"/>
              <w:jc w:val="both"/>
              <w:rPr>
                <w:lang w:val="es-ES"/>
              </w:rPr>
            </w:pPr>
          </w:p>
          <w:p w14:paraId="76CB389E" w14:textId="77777777" w:rsidR="00BF0B35" w:rsidRPr="00A358CF" w:rsidRDefault="00BF0B35" w:rsidP="00BF0B35">
            <w:pPr>
              <w:pStyle w:val="ListParagraph"/>
              <w:spacing w:before="60"/>
              <w:ind w:left="400" w:hanging="400"/>
              <w:jc w:val="both"/>
              <w:rPr>
                <w:lang w:val="es-ES"/>
              </w:rPr>
            </w:pPr>
            <w:r w:rsidRPr="00A358CF">
              <w:rPr>
                <w:lang w:val="es-ES"/>
              </w:rPr>
              <w:t>(h)  si está previsto en los Datos del Contrato, eventos de alta turbidez del Flujo en los que los sólidos suspendidos exceden el valor especificado en los Datos del Contrato y que impiden que el Contratista brinde el Servicio de Operación de acuerdo con este Contrato. [</w:t>
            </w:r>
            <w:r w:rsidRPr="00A358CF">
              <w:rPr>
                <w:i/>
                <w:iCs/>
                <w:lang w:val="es-ES"/>
              </w:rPr>
              <w:t>Solo relevante para el tratamiento del agua - disposición ser eliminada para proyectos de plantas de tratamiento de aguas residuales</w:t>
            </w:r>
            <w:r w:rsidRPr="00A358CF">
              <w:rPr>
                <w:lang w:val="es-ES"/>
              </w:rPr>
              <w:t>]</w:t>
            </w:r>
          </w:p>
          <w:p w14:paraId="6D47F9E9" w14:textId="77777777" w:rsidR="00BF0B35" w:rsidRPr="00A358CF" w:rsidRDefault="00BF0B35" w:rsidP="00BF0B35">
            <w:pPr>
              <w:pStyle w:val="ListParagraph"/>
              <w:spacing w:before="60"/>
              <w:ind w:left="400" w:hanging="400"/>
              <w:jc w:val="both"/>
              <w:rPr>
                <w:lang w:val="es-ES"/>
              </w:rPr>
            </w:pPr>
          </w:p>
          <w:p w14:paraId="7D4B4ADD" w14:textId="3CD3710E" w:rsidR="00BF0B35" w:rsidRPr="00A358CF" w:rsidRDefault="00BF0B35" w:rsidP="00BF0B35">
            <w:pPr>
              <w:pStyle w:val="ListParagraph"/>
              <w:spacing w:before="60"/>
              <w:ind w:left="400" w:hanging="400"/>
              <w:jc w:val="both"/>
              <w:rPr>
                <w:lang w:val="es-ES"/>
              </w:rPr>
            </w:pPr>
            <w:r w:rsidRPr="00A358CF">
              <w:rPr>
                <w:lang w:val="es-ES"/>
              </w:rPr>
              <w:t>(i)  el Flujo de aguas residuales excede un Estándar de Rendimiento de capacidad para las Obras y evita que el Contratista brinde el Servicio de Operación de acuerdo con este Con</w:t>
            </w:r>
            <w:r w:rsidR="00F21899" w:rsidRPr="00A358CF">
              <w:rPr>
                <w:lang w:val="es-ES"/>
              </w:rPr>
              <w:t>tra</w:t>
            </w:r>
            <w:r w:rsidRPr="00A358CF">
              <w:rPr>
                <w:lang w:val="es-ES"/>
              </w:rPr>
              <w:t>to [</w:t>
            </w:r>
            <w:r w:rsidRPr="00A358CF">
              <w:rPr>
                <w:i/>
                <w:iCs/>
                <w:lang w:val="es-ES"/>
              </w:rPr>
              <w:t>disposición que a ser eliminada para proyectos de plantas de tratamiento de agua</w:t>
            </w:r>
            <w:r w:rsidRPr="00A358CF">
              <w:rPr>
                <w:lang w:val="es-ES"/>
              </w:rPr>
              <w:t>]</w:t>
            </w:r>
          </w:p>
        </w:tc>
      </w:tr>
      <w:tr w:rsidR="00BF0B35" w:rsidRPr="00A50568" w14:paraId="2FB508C9" w14:textId="77777777" w:rsidTr="005C01E4">
        <w:tc>
          <w:tcPr>
            <w:tcW w:w="2597" w:type="dxa"/>
            <w:gridSpan w:val="2"/>
            <w:tcMar>
              <w:left w:w="115" w:type="dxa"/>
              <w:bottom w:w="144" w:type="dxa"/>
              <w:right w:w="115" w:type="dxa"/>
            </w:tcMar>
          </w:tcPr>
          <w:p w14:paraId="7EAC11CF" w14:textId="77777777" w:rsidR="00BF0B35" w:rsidRPr="00A358CF" w:rsidRDefault="00BF0B35" w:rsidP="00BF0B35">
            <w:pPr>
              <w:jc w:val="both"/>
              <w:rPr>
                <w:b/>
                <w:lang w:val="es-ES"/>
              </w:rPr>
            </w:pPr>
            <w:r w:rsidRPr="00A358CF">
              <w:rPr>
                <w:b/>
                <w:lang w:val="es-ES"/>
              </w:rPr>
              <w:t>Subcláusula 18.4</w:t>
            </w:r>
          </w:p>
        </w:tc>
        <w:tc>
          <w:tcPr>
            <w:tcW w:w="6874" w:type="dxa"/>
            <w:tcMar>
              <w:left w:w="115" w:type="dxa"/>
              <w:bottom w:w="144" w:type="dxa"/>
              <w:right w:w="115" w:type="dxa"/>
            </w:tcMar>
          </w:tcPr>
          <w:p w14:paraId="2A3433D4" w14:textId="77777777" w:rsidR="00BF0B35" w:rsidRPr="00A358CF" w:rsidRDefault="00BF0B35" w:rsidP="00BF0B35">
            <w:pPr>
              <w:pStyle w:val="ListParagraph"/>
              <w:spacing w:before="60"/>
              <w:ind w:left="0"/>
              <w:jc w:val="both"/>
              <w:rPr>
                <w:b/>
                <w:bCs/>
                <w:lang w:val="es-ES"/>
              </w:rPr>
            </w:pPr>
            <w:r w:rsidRPr="00A358CF">
              <w:rPr>
                <w:b/>
                <w:bCs/>
                <w:lang w:val="es-ES"/>
              </w:rPr>
              <w:t>Consecuencias de un Evento Excepcional</w:t>
            </w:r>
          </w:p>
        </w:tc>
      </w:tr>
      <w:tr w:rsidR="00BF0B35" w:rsidRPr="00A50568" w14:paraId="42218234" w14:textId="77777777" w:rsidTr="005C01E4">
        <w:tc>
          <w:tcPr>
            <w:tcW w:w="2597" w:type="dxa"/>
            <w:gridSpan w:val="2"/>
            <w:tcMar>
              <w:left w:w="115" w:type="dxa"/>
              <w:bottom w:w="144" w:type="dxa"/>
              <w:right w:w="115" w:type="dxa"/>
            </w:tcMar>
          </w:tcPr>
          <w:p w14:paraId="4F1EC669" w14:textId="77777777" w:rsidR="00BF0B35" w:rsidRPr="00A358CF" w:rsidRDefault="00BF0B35" w:rsidP="00BF0B35">
            <w:pPr>
              <w:jc w:val="both"/>
              <w:rPr>
                <w:b/>
                <w:lang w:val="es-ES"/>
              </w:rPr>
            </w:pPr>
          </w:p>
        </w:tc>
        <w:tc>
          <w:tcPr>
            <w:tcW w:w="6874" w:type="dxa"/>
            <w:tcMar>
              <w:left w:w="115" w:type="dxa"/>
              <w:bottom w:w="144" w:type="dxa"/>
              <w:right w:w="115" w:type="dxa"/>
            </w:tcMar>
          </w:tcPr>
          <w:p w14:paraId="6AAE773E" w14:textId="77777777" w:rsidR="00BF0B35" w:rsidRPr="00A358CF" w:rsidRDefault="00BF0B35" w:rsidP="00BF0B35">
            <w:pPr>
              <w:pStyle w:val="ListParagraph"/>
              <w:spacing w:before="60"/>
              <w:ind w:left="0"/>
              <w:jc w:val="both"/>
              <w:rPr>
                <w:lang w:val="es-ES"/>
              </w:rPr>
            </w:pPr>
            <w:r w:rsidRPr="00A358CF">
              <w:rPr>
                <w:lang w:val="es-ES"/>
              </w:rPr>
              <w:t>(b) se reemplaza con: “si el evento o circunstancia es del tipo descrito en los subpárrafos (i) a (iv) de la Subcláusula 18.1 [</w:t>
            </w:r>
            <w:r w:rsidRPr="00A358CF">
              <w:rPr>
                <w:i/>
                <w:iCs/>
                <w:lang w:val="es-ES"/>
              </w:rPr>
              <w:t>Riesgos Excepcionales</w:t>
            </w:r>
            <w:r w:rsidRPr="00A358CF">
              <w:rPr>
                <w:lang w:val="es-ES"/>
              </w:rPr>
              <w:t>] y, en los subpárrafos (b) a (e ), y (g) a (i), se produce en el País, el pago de dicho Costo, incluidos los costos de rectificar o reemplazar las Obras y / o Bienes dañados o destruidos por Evento Excepcional, en la medida en que no se recuperen a través de la póliza de seguro mencionada en la Subcláusula 19.2 [</w:t>
            </w:r>
            <w:r w:rsidRPr="00A358CF">
              <w:rPr>
                <w:i/>
                <w:iCs/>
                <w:lang w:val="es-ES"/>
              </w:rPr>
              <w:t>Seguros a ser provistos por el Contratista durante el Período de Diseño-Construcción</w:t>
            </w:r>
            <w:r w:rsidRPr="00A358CF">
              <w:rPr>
                <w:lang w:val="es-ES"/>
              </w:rPr>
              <w:t>] ".</w:t>
            </w:r>
          </w:p>
        </w:tc>
      </w:tr>
      <w:tr w:rsidR="00BF0B35" w:rsidRPr="00A50568" w14:paraId="26996EB4" w14:textId="77777777" w:rsidTr="005C01E4">
        <w:tc>
          <w:tcPr>
            <w:tcW w:w="2597" w:type="dxa"/>
            <w:gridSpan w:val="2"/>
            <w:tcMar>
              <w:left w:w="115" w:type="dxa"/>
              <w:bottom w:w="144" w:type="dxa"/>
              <w:right w:w="115" w:type="dxa"/>
            </w:tcMar>
          </w:tcPr>
          <w:p w14:paraId="1A8CE853" w14:textId="6AB84E96" w:rsidR="00BF0B35" w:rsidRPr="00A358CF" w:rsidRDefault="00DC2608" w:rsidP="00BF0B35">
            <w:pPr>
              <w:rPr>
                <w:b/>
                <w:lang w:val="es-ES"/>
              </w:rPr>
            </w:pPr>
            <w:r w:rsidRPr="00A358CF">
              <w:rPr>
                <w:b/>
                <w:lang w:val="es-ES"/>
              </w:rPr>
              <w:t>Subcláusula</w:t>
            </w:r>
            <w:r w:rsidR="00BF0B35" w:rsidRPr="00A358CF">
              <w:rPr>
                <w:b/>
                <w:lang w:val="es-ES"/>
              </w:rPr>
              <w:t xml:space="preserve"> 18.5</w:t>
            </w:r>
          </w:p>
        </w:tc>
        <w:tc>
          <w:tcPr>
            <w:tcW w:w="6874" w:type="dxa"/>
            <w:tcMar>
              <w:left w:w="115" w:type="dxa"/>
              <w:bottom w:w="144" w:type="dxa"/>
              <w:right w:w="115" w:type="dxa"/>
            </w:tcMar>
          </w:tcPr>
          <w:p w14:paraId="2AB96D0E" w14:textId="77777777" w:rsidR="00BF0B35" w:rsidRPr="00A358CF" w:rsidRDefault="00BF0B35" w:rsidP="00BF0B35">
            <w:pPr>
              <w:pStyle w:val="ListParagraph"/>
              <w:spacing w:before="60"/>
              <w:ind w:left="0"/>
              <w:rPr>
                <w:lang w:val="es-ES"/>
              </w:rPr>
            </w:pPr>
            <w:r w:rsidRPr="00A358CF">
              <w:rPr>
                <w:b/>
                <w:lang w:val="es-ES"/>
              </w:rPr>
              <w:t>Resolución Opcional, Pago y Finiquito</w:t>
            </w:r>
          </w:p>
        </w:tc>
      </w:tr>
      <w:tr w:rsidR="00BF0B35" w:rsidRPr="00A50568" w14:paraId="7692F026" w14:textId="77777777" w:rsidTr="005C01E4">
        <w:tc>
          <w:tcPr>
            <w:tcW w:w="2597" w:type="dxa"/>
            <w:gridSpan w:val="2"/>
            <w:tcMar>
              <w:left w:w="115" w:type="dxa"/>
              <w:bottom w:w="144" w:type="dxa"/>
              <w:right w:w="115" w:type="dxa"/>
            </w:tcMar>
          </w:tcPr>
          <w:p w14:paraId="6738C734" w14:textId="77777777" w:rsidR="00BF0B35" w:rsidRPr="00A358CF" w:rsidRDefault="00BF0B35" w:rsidP="00BF0B35">
            <w:pPr>
              <w:jc w:val="both"/>
              <w:rPr>
                <w:b/>
                <w:lang w:val="es-ES"/>
              </w:rPr>
            </w:pPr>
          </w:p>
        </w:tc>
        <w:tc>
          <w:tcPr>
            <w:tcW w:w="6874" w:type="dxa"/>
            <w:tcMar>
              <w:left w:w="115" w:type="dxa"/>
              <w:bottom w:w="144" w:type="dxa"/>
              <w:right w:w="115" w:type="dxa"/>
            </w:tcMar>
          </w:tcPr>
          <w:p w14:paraId="083F119A" w14:textId="77777777" w:rsidR="00BF0B35" w:rsidRPr="00A358CF" w:rsidRDefault="00BF0B35" w:rsidP="00BF0B35">
            <w:pPr>
              <w:pStyle w:val="ListParagraph"/>
              <w:spacing w:before="60"/>
              <w:ind w:left="0"/>
              <w:jc w:val="both"/>
              <w:rPr>
                <w:lang w:val="es-ES"/>
              </w:rPr>
            </w:pPr>
            <w:r w:rsidRPr="00A358CF">
              <w:rPr>
                <w:lang w:val="es-ES"/>
              </w:rPr>
              <w:t>En el párrafo (c), las palabras  “razonable y necesariamente” reemplazan la palabra “razonablemente”.</w:t>
            </w:r>
          </w:p>
        </w:tc>
      </w:tr>
      <w:tr w:rsidR="00BF0B35" w:rsidRPr="00A50568" w14:paraId="3F096619" w14:textId="77777777" w:rsidTr="005C01E4">
        <w:tc>
          <w:tcPr>
            <w:tcW w:w="2597" w:type="dxa"/>
            <w:gridSpan w:val="2"/>
            <w:tcMar>
              <w:left w:w="115" w:type="dxa"/>
              <w:bottom w:w="144" w:type="dxa"/>
              <w:right w:w="115" w:type="dxa"/>
            </w:tcMar>
          </w:tcPr>
          <w:p w14:paraId="7E13CC46" w14:textId="77777777" w:rsidR="00BF0B35" w:rsidRPr="00A358CF" w:rsidRDefault="00BF0B35" w:rsidP="00BF0B35">
            <w:pPr>
              <w:rPr>
                <w:b/>
                <w:lang w:val="es-ES"/>
              </w:rPr>
            </w:pPr>
            <w:r w:rsidRPr="00A358CF">
              <w:rPr>
                <w:b/>
                <w:lang w:val="es-ES"/>
              </w:rPr>
              <w:t>Subcláusula 19.1</w:t>
            </w:r>
          </w:p>
        </w:tc>
        <w:tc>
          <w:tcPr>
            <w:tcW w:w="6874" w:type="dxa"/>
            <w:tcMar>
              <w:left w:w="115" w:type="dxa"/>
              <w:bottom w:w="144" w:type="dxa"/>
              <w:right w:w="115" w:type="dxa"/>
            </w:tcMar>
          </w:tcPr>
          <w:p w14:paraId="58909DFA" w14:textId="77777777" w:rsidR="00BF0B35" w:rsidRPr="00A358CF" w:rsidRDefault="00BF0B35" w:rsidP="00BF0B35">
            <w:pPr>
              <w:pStyle w:val="ListParagraph"/>
              <w:spacing w:before="60"/>
              <w:ind w:left="0"/>
              <w:jc w:val="both"/>
              <w:rPr>
                <w:lang w:val="es-ES"/>
              </w:rPr>
            </w:pPr>
            <w:r w:rsidRPr="00A358CF">
              <w:rPr>
                <w:b/>
                <w:lang w:val="es-ES"/>
              </w:rPr>
              <w:t>Requisitos Generales en Materia de Seguros</w:t>
            </w:r>
          </w:p>
        </w:tc>
      </w:tr>
      <w:tr w:rsidR="00BF0B35" w:rsidRPr="00A50568" w14:paraId="630F34AC" w14:textId="77777777" w:rsidTr="005C01E4">
        <w:tc>
          <w:tcPr>
            <w:tcW w:w="2597" w:type="dxa"/>
            <w:gridSpan w:val="2"/>
            <w:tcMar>
              <w:left w:w="115" w:type="dxa"/>
              <w:bottom w:w="144" w:type="dxa"/>
              <w:right w:w="115" w:type="dxa"/>
            </w:tcMar>
          </w:tcPr>
          <w:p w14:paraId="669EA499" w14:textId="77777777" w:rsidR="00BF0B35" w:rsidRPr="00A358CF" w:rsidRDefault="00BF0B35" w:rsidP="00BF0B35">
            <w:pPr>
              <w:rPr>
                <w:b/>
                <w:lang w:val="es-ES"/>
              </w:rPr>
            </w:pPr>
          </w:p>
        </w:tc>
        <w:tc>
          <w:tcPr>
            <w:tcW w:w="6874" w:type="dxa"/>
            <w:tcMar>
              <w:left w:w="115" w:type="dxa"/>
              <w:bottom w:w="144" w:type="dxa"/>
              <w:right w:w="115" w:type="dxa"/>
            </w:tcMar>
          </w:tcPr>
          <w:p w14:paraId="6F1D616A" w14:textId="77777777" w:rsidR="00BF0B35" w:rsidRPr="00A358CF" w:rsidRDefault="00BF0B35" w:rsidP="00BF0B35">
            <w:pPr>
              <w:pStyle w:val="ListParagraph"/>
              <w:spacing w:before="60"/>
              <w:ind w:left="0"/>
              <w:jc w:val="both"/>
              <w:rPr>
                <w:lang w:val="es-ES"/>
              </w:rPr>
            </w:pPr>
            <w:r w:rsidRPr="00A358CF">
              <w:rPr>
                <w:lang w:val="es-ES"/>
              </w:rPr>
              <w:t>Después del cuarto párrafo, se agrega el siguiente párrafo: “Dondequiera que el Contratante sea la Parte aseguradora, cada seguro se efectuará con las aseguradoras y en términos aceptables para el Contratista. Estos términos deberán ser consistentes con los términos acordados por ambas Partes antes de la fecha de la Carta de Aceptación. Este acuerdo de términos tendrá prioridad sobre las disposiciones de esta Cláusula ".</w:t>
            </w:r>
          </w:p>
          <w:p w14:paraId="552F058F" w14:textId="77777777" w:rsidR="00BF0B35" w:rsidRPr="00A358CF" w:rsidRDefault="00BF0B35" w:rsidP="00BF0B35">
            <w:pPr>
              <w:pStyle w:val="ListParagraph"/>
              <w:spacing w:before="60"/>
              <w:ind w:left="0"/>
              <w:jc w:val="both"/>
              <w:rPr>
                <w:lang w:val="es-ES"/>
              </w:rPr>
            </w:pPr>
          </w:p>
          <w:p w14:paraId="07F52814" w14:textId="77777777" w:rsidR="00BF0B35" w:rsidRPr="00A358CF" w:rsidRDefault="00BF0B35" w:rsidP="00BF0B35">
            <w:pPr>
              <w:pStyle w:val="ListParagraph"/>
              <w:spacing w:before="60"/>
              <w:ind w:left="0"/>
              <w:jc w:val="both"/>
              <w:rPr>
                <w:lang w:val="es-ES"/>
              </w:rPr>
            </w:pPr>
            <w:r w:rsidRPr="00A358CF">
              <w:rPr>
                <w:lang w:val="es-ES"/>
              </w:rPr>
              <w:t>Además, se agrega lo siguiente como párrafo final: "El Contratista tendrá derecho a colocar todos los seguros relacionados con el Contrato (incluidos, entre otros, el seguro mencionado en la Cláusula 19) con aseguradores de cualquier país de origen elegible".</w:t>
            </w:r>
          </w:p>
        </w:tc>
      </w:tr>
      <w:tr w:rsidR="00BF0B35" w:rsidRPr="00A50568" w14:paraId="72D270E2" w14:textId="77777777" w:rsidTr="005C01E4">
        <w:tc>
          <w:tcPr>
            <w:tcW w:w="2597" w:type="dxa"/>
            <w:gridSpan w:val="2"/>
            <w:tcMar>
              <w:left w:w="115" w:type="dxa"/>
              <w:bottom w:w="144" w:type="dxa"/>
              <w:right w:w="115" w:type="dxa"/>
            </w:tcMar>
          </w:tcPr>
          <w:p w14:paraId="5964872B" w14:textId="77777777" w:rsidR="00BF0B35" w:rsidRPr="00A358CF" w:rsidRDefault="00BF0B35" w:rsidP="00BF0B35">
            <w:pPr>
              <w:rPr>
                <w:b/>
                <w:lang w:val="es-ES"/>
              </w:rPr>
            </w:pPr>
            <w:r w:rsidRPr="00A358CF">
              <w:rPr>
                <w:b/>
                <w:lang w:val="es-ES"/>
              </w:rPr>
              <w:t>Subcláusula 19.2</w:t>
            </w:r>
          </w:p>
        </w:tc>
        <w:tc>
          <w:tcPr>
            <w:tcW w:w="6874" w:type="dxa"/>
            <w:tcMar>
              <w:left w:w="115" w:type="dxa"/>
              <w:bottom w:w="144" w:type="dxa"/>
              <w:right w:w="115" w:type="dxa"/>
            </w:tcMar>
          </w:tcPr>
          <w:p w14:paraId="00A270EA" w14:textId="77777777" w:rsidR="00BF0B35" w:rsidRPr="00A358CF" w:rsidRDefault="00BF0B35" w:rsidP="00BF0B35">
            <w:pPr>
              <w:pStyle w:val="ListParagraph"/>
              <w:spacing w:before="60"/>
              <w:ind w:left="0"/>
              <w:jc w:val="both"/>
              <w:rPr>
                <w:b/>
                <w:lang w:val="es-ES"/>
              </w:rPr>
            </w:pPr>
            <w:r w:rsidRPr="00A358CF">
              <w:rPr>
                <w:b/>
                <w:lang w:val="es-ES"/>
              </w:rPr>
              <w:t>Seguros a ser proporcionados por el Contratista durante el Período de Diseño-Construcción</w:t>
            </w:r>
          </w:p>
        </w:tc>
      </w:tr>
      <w:tr w:rsidR="00BF0B35" w:rsidRPr="00A50568" w14:paraId="4BB9D2DC" w14:textId="77777777" w:rsidTr="007653BE">
        <w:trPr>
          <w:trHeight w:val="800"/>
        </w:trPr>
        <w:tc>
          <w:tcPr>
            <w:tcW w:w="2597" w:type="dxa"/>
            <w:gridSpan w:val="2"/>
            <w:tcMar>
              <w:left w:w="115" w:type="dxa"/>
              <w:bottom w:w="144" w:type="dxa"/>
              <w:right w:w="115" w:type="dxa"/>
            </w:tcMar>
          </w:tcPr>
          <w:p w14:paraId="0E4190EE" w14:textId="77777777" w:rsidR="00BF0B35" w:rsidRPr="00A358CF" w:rsidRDefault="00BF0B35" w:rsidP="00BF0B35">
            <w:pPr>
              <w:rPr>
                <w:b/>
                <w:lang w:val="es-ES"/>
              </w:rPr>
            </w:pPr>
          </w:p>
        </w:tc>
        <w:tc>
          <w:tcPr>
            <w:tcW w:w="6874" w:type="dxa"/>
            <w:tcMar>
              <w:left w:w="115" w:type="dxa"/>
              <w:bottom w:w="144" w:type="dxa"/>
              <w:right w:w="115" w:type="dxa"/>
            </w:tcMar>
          </w:tcPr>
          <w:p w14:paraId="1E4EAFC5" w14:textId="4E4F12C3" w:rsidR="00BF0B35" w:rsidRPr="00A358CF" w:rsidRDefault="00BF0B35" w:rsidP="007653BE">
            <w:pPr>
              <w:pStyle w:val="ListParagraph"/>
              <w:spacing w:before="60"/>
              <w:ind w:left="0"/>
              <w:jc w:val="both"/>
              <w:rPr>
                <w:lang w:val="es-ES"/>
              </w:rPr>
            </w:pPr>
            <w:r w:rsidRPr="00A358CF">
              <w:rPr>
                <w:lang w:val="es-ES"/>
              </w:rPr>
              <w:t>Al comienzo de la Subcláusula, agregue "a menos que se indique de  otra manera en los Datos del Contrato"</w:t>
            </w:r>
          </w:p>
        </w:tc>
      </w:tr>
      <w:tr w:rsidR="00BF0B35" w:rsidRPr="00A50568" w14:paraId="55685244" w14:textId="77777777" w:rsidTr="005C01E4">
        <w:tc>
          <w:tcPr>
            <w:tcW w:w="2597" w:type="dxa"/>
            <w:gridSpan w:val="2"/>
            <w:tcMar>
              <w:left w:w="115" w:type="dxa"/>
              <w:bottom w:w="144" w:type="dxa"/>
              <w:right w:w="115" w:type="dxa"/>
            </w:tcMar>
          </w:tcPr>
          <w:p w14:paraId="32DB27E7" w14:textId="77777777" w:rsidR="00BF0B35" w:rsidRPr="00A358CF" w:rsidRDefault="00BF0B35" w:rsidP="00BF0B35">
            <w:pPr>
              <w:rPr>
                <w:b/>
                <w:lang w:val="es-ES"/>
              </w:rPr>
            </w:pPr>
            <w:r w:rsidRPr="00A358CF">
              <w:rPr>
                <w:b/>
                <w:lang w:val="es-ES"/>
              </w:rPr>
              <w:t>Subcláusula 19.3</w:t>
            </w:r>
          </w:p>
        </w:tc>
        <w:tc>
          <w:tcPr>
            <w:tcW w:w="6874" w:type="dxa"/>
            <w:tcMar>
              <w:left w:w="115" w:type="dxa"/>
              <w:bottom w:w="144" w:type="dxa"/>
              <w:right w:w="115" w:type="dxa"/>
            </w:tcMar>
          </w:tcPr>
          <w:p w14:paraId="1C968490" w14:textId="77777777" w:rsidR="00BF0B35" w:rsidRPr="00A358CF" w:rsidRDefault="00BF0B35" w:rsidP="00BF0B35">
            <w:pPr>
              <w:pStyle w:val="ListParagraph"/>
              <w:spacing w:before="60"/>
              <w:ind w:left="0"/>
              <w:jc w:val="both"/>
              <w:rPr>
                <w:lang w:val="es-ES"/>
              </w:rPr>
            </w:pPr>
            <w:r w:rsidRPr="00A358CF">
              <w:rPr>
                <w:b/>
                <w:lang w:val="es-ES"/>
              </w:rPr>
              <w:t>Seguros a ser proporcionados por el Contratista durante el Período de Servicio de Operación</w:t>
            </w:r>
          </w:p>
        </w:tc>
      </w:tr>
      <w:tr w:rsidR="00BF0B35" w:rsidRPr="00A50568" w14:paraId="76E4EB11" w14:textId="77777777" w:rsidTr="005C01E4">
        <w:tc>
          <w:tcPr>
            <w:tcW w:w="2597" w:type="dxa"/>
            <w:gridSpan w:val="2"/>
            <w:tcMar>
              <w:left w:w="115" w:type="dxa"/>
              <w:bottom w:w="144" w:type="dxa"/>
              <w:right w:w="115" w:type="dxa"/>
            </w:tcMar>
          </w:tcPr>
          <w:p w14:paraId="1E28DF42" w14:textId="77777777" w:rsidR="00BF0B35" w:rsidRPr="00A358CF" w:rsidRDefault="00BF0B35" w:rsidP="00BF0B35">
            <w:pPr>
              <w:rPr>
                <w:b/>
                <w:lang w:val="es-ES"/>
              </w:rPr>
            </w:pPr>
          </w:p>
        </w:tc>
        <w:tc>
          <w:tcPr>
            <w:tcW w:w="6874" w:type="dxa"/>
            <w:tcMar>
              <w:left w:w="115" w:type="dxa"/>
              <w:bottom w:w="144" w:type="dxa"/>
              <w:right w:w="115" w:type="dxa"/>
            </w:tcMar>
          </w:tcPr>
          <w:p w14:paraId="6694D60F" w14:textId="361D5EC7" w:rsidR="00BF0B35" w:rsidRPr="00A358CF" w:rsidRDefault="00BF0B35" w:rsidP="007653BE">
            <w:pPr>
              <w:pStyle w:val="ListParagraph"/>
              <w:spacing w:before="60"/>
              <w:ind w:left="0"/>
              <w:jc w:val="both"/>
              <w:rPr>
                <w:lang w:val="es-ES"/>
              </w:rPr>
            </w:pPr>
            <w:r w:rsidRPr="00A358CF">
              <w:rPr>
                <w:lang w:val="es-ES"/>
              </w:rPr>
              <w:t>Al comienzo de la Subcláusula, agregue "a menos que se indique de otra manera en los Datos del Contrato"</w:t>
            </w:r>
          </w:p>
        </w:tc>
      </w:tr>
      <w:tr w:rsidR="00BF0B35" w:rsidRPr="00A50568" w14:paraId="418DB551" w14:textId="77777777" w:rsidTr="005C01E4">
        <w:tc>
          <w:tcPr>
            <w:tcW w:w="2597" w:type="dxa"/>
            <w:gridSpan w:val="2"/>
            <w:tcMar>
              <w:left w:w="115" w:type="dxa"/>
              <w:bottom w:w="144" w:type="dxa"/>
              <w:right w:w="115" w:type="dxa"/>
            </w:tcMar>
          </w:tcPr>
          <w:p w14:paraId="471AE16A" w14:textId="6E503A44" w:rsidR="00BF0B35" w:rsidRPr="00A358CF" w:rsidRDefault="00DC2608" w:rsidP="00BF0B35">
            <w:pPr>
              <w:rPr>
                <w:b/>
                <w:lang w:val="es-ES"/>
              </w:rPr>
            </w:pPr>
            <w:r w:rsidRPr="00A358CF">
              <w:rPr>
                <w:b/>
                <w:lang w:val="es-ES"/>
              </w:rPr>
              <w:t>Subcláusula</w:t>
            </w:r>
            <w:r w:rsidR="00BF0B35" w:rsidRPr="00A358CF">
              <w:rPr>
                <w:b/>
                <w:lang w:val="es-ES"/>
              </w:rPr>
              <w:t xml:space="preserve"> 20.</w:t>
            </w:r>
            <w:r w:rsidR="00F21899" w:rsidRPr="00A358CF">
              <w:rPr>
                <w:b/>
                <w:lang w:val="es-ES"/>
              </w:rPr>
              <w:t>3</w:t>
            </w:r>
          </w:p>
        </w:tc>
        <w:tc>
          <w:tcPr>
            <w:tcW w:w="6874" w:type="dxa"/>
            <w:tcMar>
              <w:left w:w="115" w:type="dxa"/>
              <w:bottom w:w="144" w:type="dxa"/>
              <w:right w:w="115" w:type="dxa"/>
            </w:tcMar>
          </w:tcPr>
          <w:p w14:paraId="6D466B42" w14:textId="72326FAC" w:rsidR="00BF0B35" w:rsidRPr="00A358CF" w:rsidRDefault="00BF0B35" w:rsidP="00BF0B35">
            <w:pPr>
              <w:pStyle w:val="ListParagraph"/>
              <w:spacing w:before="60"/>
              <w:ind w:left="0"/>
              <w:rPr>
                <w:b/>
                <w:lang w:val="es-ES"/>
              </w:rPr>
            </w:pPr>
            <w:r w:rsidRPr="00A358CF">
              <w:rPr>
                <w:b/>
                <w:lang w:val="es-ES"/>
              </w:rPr>
              <w:t xml:space="preserve">Nombramiento del </w:t>
            </w:r>
            <w:r w:rsidRPr="00A358CF">
              <w:rPr>
                <w:b/>
                <w:i/>
                <w:iCs/>
                <w:lang w:val="es-ES"/>
              </w:rPr>
              <w:t>Dispute Adjudication Board</w:t>
            </w:r>
          </w:p>
        </w:tc>
      </w:tr>
      <w:tr w:rsidR="00BF0B35" w:rsidRPr="00A50568" w14:paraId="181B976C" w14:textId="77777777" w:rsidTr="005C01E4">
        <w:tc>
          <w:tcPr>
            <w:tcW w:w="2597" w:type="dxa"/>
            <w:gridSpan w:val="2"/>
            <w:tcMar>
              <w:left w:w="115" w:type="dxa"/>
              <w:bottom w:w="144" w:type="dxa"/>
              <w:right w:w="115" w:type="dxa"/>
            </w:tcMar>
          </w:tcPr>
          <w:p w14:paraId="7471C574" w14:textId="77777777" w:rsidR="00BF0B35" w:rsidRPr="00A358CF" w:rsidRDefault="00BF0B35" w:rsidP="00BF0B35">
            <w:pPr>
              <w:rPr>
                <w:b/>
                <w:lang w:val="es-ES"/>
              </w:rPr>
            </w:pPr>
          </w:p>
        </w:tc>
        <w:tc>
          <w:tcPr>
            <w:tcW w:w="6874" w:type="dxa"/>
            <w:tcMar>
              <w:left w:w="115" w:type="dxa"/>
              <w:bottom w:w="144" w:type="dxa"/>
              <w:right w:w="115" w:type="dxa"/>
            </w:tcMar>
          </w:tcPr>
          <w:p w14:paraId="645991AD" w14:textId="77777777" w:rsidR="00BF0B35" w:rsidRPr="00A358CF" w:rsidRDefault="00BF0B35" w:rsidP="00BF0B35">
            <w:pPr>
              <w:jc w:val="both"/>
              <w:rPr>
                <w:lang w:val="es-ES"/>
              </w:rPr>
            </w:pPr>
            <w:r w:rsidRPr="00A358CF">
              <w:rPr>
                <w:lang w:val="es-ES"/>
              </w:rPr>
              <w:t>Se añade lo siguiente al final del primer párrafo:</w:t>
            </w:r>
          </w:p>
          <w:p w14:paraId="5B368046" w14:textId="77777777" w:rsidR="00BF0B35" w:rsidRPr="00A358CF" w:rsidRDefault="00BF0B35" w:rsidP="00BF0B35">
            <w:pPr>
              <w:jc w:val="both"/>
              <w:rPr>
                <w:lang w:val="es-ES"/>
              </w:rPr>
            </w:pPr>
          </w:p>
          <w:p w14:paraId="37A9BB9A" w14:textId="1D0488A8" w:rsidR="00BF0B35" w:rsidRPr="00A358CF" w:rsidRDefault="00BF0B35" w:rsidP="00BF0B35">
            <w:pPr>
              <w:jc w:val="both"/>
              <w:rPr>
                <w:lang w:val="es-ES"/>
              </w:rPr>
            </w:pPr>
            <w:r w:rsidRPr="00A358CF">
              <w:rPr>
                <w:lang w:val="es-ES"/>
              </w:rPr>
              <w:t>“El DAB también revisará y decidirá sobre cualquier Remisión de EAS / ASx enviada al DAB de conformidad con la Subcláusula 6.26.2 [</w:t>
            </w:r>
            <w:r w:rsidRPr="00A358CF">
              <w:rPr>
                <w:i/>
                <w:iCs/>
                <w:lang w:val="es-ES"/>
              </w:rPr>
              <w:t>Recepción de denuncias EAS / ASx</w:t>
            </w:r>
            <w:r w:rsidRPr="00A358CF">
              <w:rPr>
                <w:lang w:val="es-ES"/>
              </w:rPr>
              <w:t>] y la Subcláusula 6.26.3 [</w:t>
            </w:r>
            <w:r w:rsidRPr="00A358CF">
              <w:rPr>
                <w:i/>
                <w:iCs/>
                <w:lang w:val="es-ES"/>
              </w:rPr>
              <w:t>Incumplimiento del Contratista con las obligaciones contractuales sobre EAS / ASx</w:t>
            </w:r>
            <w:r w:rsidRPr="00A358CF">
              <w:rPr>
                <w:lang w:val="es-ES"/>
              </w:rPr>
              <w:t>], de conformidad con la Subcláusula 20.12 [</w:t>
            </w:r>
            <w:r w:rsidRPr="00A358CF">
              <w:rPr>
                <w:i/>
                <w:iCs/>
                <w:lang w:val="es-ES"/>
              </w:rPr>
              <w:t>Remisiones de EAS / ASx</w:t>
            </w:r>
            <w:r w:rsidRPr="00A358CF">
              <w:rPr>
                <w:lang w:val="es-ES"/>
              </w:rPr>
              <w:t>].</w:t>
            </w:r>
          </w:p>
          <w:p w14:paraId="4BB0FBF6" w14:textId="0B939437" w:rsidR="00BF0B35" w:rsidRPr="00A358CF" w:rsidRDefault="00BF0B35" w:rsidP="00BF0B35">
            <w:pPr>
              <w:pStyle w:val="ListParagraph"/>
              <w:spacing w:before="60"/>
              <w:ind w:left="0"/>
              <w:jc w:val="both"/>
              <w:rPr>
                <w:lang w:val="es-ES"/>
              </w:rPr>
            </w:pPr>
            <w:r w:rsidRPr="00A358CF">
              <w:rPr>
                <w:lang w:val="es-ES"/>
              </w:rPr>
              <w:t>En el segundo párrafo, al final de la primera oración después de eliminar: “.”, se agrega lo siguiente: “, cada uno de los cuales deberá cumplir con los criterios establecidos en la Subcláusula 3 del Apéndice - Condiciones Generales del Acuerdo de Adjudicación de Disputas.”</w:t>
            </w:r>
          </w:p>
          <w:p w14:paraId="5FBED9EB" w14:textId="77777777" w:rsidR="00BF0B35" w:rsidRPr="00A358CF" w:rsidRDefault="00BF0B35" w:rsidP="00BF0B35">
            <w:pPr>
              <w:pStyle w:val="ListParagraph"/>
              <w:spacing w:before="60"/>
              <w:ind w:left="0"/>
              <w:jc w:val="both"/>
              <w:rPr>
                <w:lang w:val="es-ES"/>
              </w:rPr>
            </w:pPr>
          </w:p>
          <w:p w14:paraId="37BAE623" w14:textId="19E6B383" w:rsidR="00BF0B35" w:rsidRPr="00A358CF" w:rsidRDefault="00BF0B35" w:rsidP="00BF0B35">
            <w:pPr>
              <w:pStyle w:val="ListParagraph"/>
              <w:spacing w:before="60"/>
              <w:ind w:left="0"/>
              <w:jc w:val="both"/>
              <w:rPr>
                <w:lang w:val="es-ES"/>
              </w:rPr>
            </w:pPr>
            <w:r w:rsidRPr="00A358CF">
              <w:rPr>
                <w:lang w:val="es-ES"/>
              </w:rPr>
              <w:lastRenderedPageBreak/>
              <w:t>Después del segundo párrafo, se inserta el siguiente párrafo: “Si el Contrato es con un Contratista extranjero, los miembros del DAB no tendrán la misma nacionalidad que el Contratante o el Contratista".</w:t>
            </w:r>
          </w:p>
        </w:tc>
      </w:tr>
      <w:tr w:rsidR="00BF0B35" w:rsidRPr="00A50568" w14:paraId="3DA9237D" w14:textId="77777777" w:rsidTr="005C01E4">
        <w:tc>
          <w:tcPr>
            <w:tcW w:w="2597" w:type="dxa"/>
            <w:gridSpan w:val="2"/>
            <w:tcMar>
              <w:left w:w="115" w:type="dxa"/>
              <w:bottom w:w="144" w:type="dxa"/>
              <w:right w:w="115" w:type="dxa"/>
            </w:tcMar>
          </w:tcPr>
          <w:p w14:paraId="758CC161" w14:textId="77777777" w:rsidR="00BF0B35" w:rsidRPr="00A358CF" w:rsidRDefault="00BF0B35" w:rsidP="00BF0B35">
            <w:pPr>
              <w:rPr>
                <w:b/>
                <w:lang w:val="es-ES"/>
              </w:rPr>
            </w:pPr>
            <w:r w:rsidRPr="00A358CF">
              <w:rPr>
                <w:b/>
                <w:lang w:val="es-ES"/>
              </w:rPr>
              <w:lastRenderedPageBreak/>
              <w:t>Subcláusula 20.4</w:t>
            </w:r>
          </w:p>
        </w:tc>
        <w:tc>
          <w:tcPr>
            <w:tcW w:w="6874" w:type="dxa"/>
            <w:tcMar>
              <w:left w:w="115" w:type="dxa"/>
              <w:bottom w:w="144" w:type="dxa"/>
              <w:right w:w="115" w:type="dxa"/>
            </w:tcMar>
          </w:tcPr>
          <w:p w14:paraId="33E39A74" w14:textId="5240212D" w:rsidR="00BF0B35" w:rsidRPr="00A358CF" w:rsidRDefault="00BF0B35" w:rsidP="00BF0B35">
            <w:pPr>
              <w:pStyle w:val="GCC10clausenumro01"/>
              <w:jc w:val="left"/>
              <w:rPr>
                <w:rFonts w:ascii="Times New Roman" w:eastAsia="Times New Roman" w:hAnsi="Times New Roman" w:cs="Times New Roman"/>
                <w:color w:val="auto"/>
                <w:sz w:val="24"/>
                <w:szCs w:val="24"/>
                <w:lang w:val="es-ES"/>
              </w:rPr>
            </w:pPr>
            <w:r w:rsidRPr="00A358CF">
              <w:rPr>
                <w:rFonts w:ascii="Times New Roman" w:eastAsia="Times New Roman" w:hAnsi="Times New Roman" w:cs="Times New Roman"/>
                <w:color w:val="auto"/>
                <w:sz w:val="24"/>
                <w:szCs w:val="24"/>
                <w:lang w:val="es-ES"/>
              </w:rPr>
              <w:t>Falta de Acuerdo en el Nombramiento del Miembro o Miembros del DAB</w:t>
            </w:r>
          </w:p>
        </w:tc>
      </w:tr>
      <w:tr w:rsidR="00BF0B35" w:rsidRPr="00A50568" w14:paraId="2DDD0DF5" w14:textId="77777777" w:rsidTr="005C01E4">
        <w:tc>
          <w:tcPr>
            <w:tcW w:w="2597" w:type="dxa"/>
            <w:gridSpan w:val="2"/>
            <w:tcMar>
              <w:left w:w="115" w:type="dxa"/>
              <w:bottom w:w="144" w:type="dxa"/>
              <w:right w:w="115" w:type="dxa"/>
            </w:tcMar>
          </w:tcPr>
          <w:p w14:paraId="1CC359F7" w14:textId="77777777" w:rsidR="00BF0B35" w:rsidRPr="00A358CF" w:rsidRDefault="00BF0B35" w:rsidP="00BF0B35">
            <w:pPr>
              <w:rPr>
                <w:b/>
                <w:lang w:val="es-ES"/>
              </w:rPr>
            </w:pPr>
          </w:p>
        </w:tc>
        <w:tc>
          <w:tcPr>
            <w:tcW w:w="6874" w:type="dxa"/>
            <w:tcMar>
              <w:left w:w="115" w:type="dxa"/>
              <w:bottom w:w="144" w:type="dxa"/>
              <w:right w:w="115" w:type="dxa"/>
            </w:tcMar>
          </w:tcPr>
          <w:p w14:paraId="0D5F0D42" w14:textId="77777777" w:rsidR="00BF0B35" w:rsidRPr="00A358CF" w:rsidRDefault="00BF0B35" w:rsidP="00BF0B35">
            <w:pPr>
              <w:jc w:val="both"/>
              <w:rPr>
                <w:lang w:val="es-ES"/>
              </w:rPr>
            </w:pPr>
            <w:r w:rsidRPr="00A358CF">
              <w:rPr>
                <w:lang w:val="es-ES"/>
              </w:rPr>
              <w:t>En (b): las palabras “en la fecha indicada en el primer párrafo de la Subcláusula 21.1 [</w:t>
            </w:r>
            <w:r w:rsidRPr="00A358CF">
              <w:rPr>
                <w:i/>
                <w:iCs/>
                <w:lang w:val="es-ES"/>
              </w:rPr>
              <w:t>Establecimiento del DAB</w:t>
            </w:r>
            <w:r w:rsidRPr="00A358CF">
              <w:rPr>
                <w:lang w:val="es-ES"/>
              </w:rPr>
              <w:t xml:space="preserve">]” se reemplazan con “dentro de plazo de 42 días desde la fecha de la firma del Contrato por las dos Partes”. En (b) y (c): </w:t>
            </w:r>
            <w:r w:rsidRPr="00A358CF">
              <w:rPr>
                <w:rFonts w:eastAsia="Arial Narrow"/>
                <w:color w:val="000000"/>
                <w:lang w:val="es-ES"/>
              </w:rPr>
              <w:t>):“en esa fecha” se refiere a “dentro de 42 días desde la fecha en que el Contrato es firmado por las dos Partes”.</w:t>
            </w:r>
          </w:p>
          <w:p w14:paraId="128C5D1E" w14:textId="77777777" w:rsidR="00BF0B35" w:rsidRPr="00A358CF" w:rsidRDefault="00BF0B35" w:rsidP="00BF0B35">
            <w:pPr>
              <w:jc w:val="both"/>
              <w:rPr>
                <w:lang w:val="es-ES"/>
              </w:rPr>
            </w:pPr>
          </w:p>
        </w:tc>
      </w:tr>
      <w:tr w:rsidR="00BF0B35" w:rsidRPr="00A358CF" w14:paraId="41EED6C3" w14:textId="77777777" w:rsidTr="005C01E4">
        <w:tc>
          <w:tcPr>
            <w:tcW w:w="2597" w:type="dxa"/>
            <w:gridSpan w:val="2"/>
            <w:tcMar>
              <w:left w:w="115" w:type="dxa"/>
              <w:bottom w:w="144" w:type="dxa"/>
              <w:right w:w="115" w:type="dxa"/>
            </w:tcMar>
          </w:tcPr>
          <w:p w14:paraId="146D437A" w14:textId="77777777" w:rsidR="00BF0B35" w:rsidRPr="00A358CF" w:rsidRDefault="00BF0B35" w:rsidP="00BF0B35">
            <w:pPr>
              <w:rPr>
                <w:b/>
                <w:lang w:val="es-ES"/>
              </w:rPr>
            </w:pPr>
            <w:r w:rsidRPr="00A358CF">
              <w:rPr>
                <w:b/>
                <w:lang w:val="es-ES"/>
              </w:rPr>
              <w:t>Subcláusula 20.8</w:t>
            </w:r>
          </w:p>
        </w:tc>
        <w:tc>
          <w:tcPr>
            <w:tcW w:w="6874" w:type="dxa"/>
            <w:tcMar>
              <w:left w:w="115" w:type="dxa"/>
              <w:bottom w:w="144" w:type="dxa"/>
              <w:right w:w="115" w:type="dxa"/>
            </w:tcMar>
          </w:tcPr>
          <w:p w14:paraId="3EC26022" w14:textId="77777777" w:rsidR="00BF0B35" w:rsidRPr="00A358CF" w:rsidRDefault="00BF0B35" w:rsidP="00BF0B35">
            <w:pPr>
              <w:pStyle w:val="ListParagraph"/>
              <w:spacing w:before="60"/>
              <w:ind w:left="0"/>
              <w:jc w:val="both"/>
              <w:rPr>
                <w:b/>
                <w:bCs/>
                <w:lang w:val="es-ES"/>
              </w:rPr>
            </w:pPr>
            <w:r w:rsidRPr="00A358CF">
              <w:rPr>
                <w:b/>
                <w:bCs/>
                <w:lang w:val="es-ES"/>
              </w:rPr>
              <w:t>Arbitraje</w:t>
            </w:r>
          </w:p>
        </w:tc>
      </w:tr>
      <w:tr w:rsidR="00BF0B35" w:rsidRPr="00A50568" w14:paraId="29A45531" w14:textId="77777777" w:rsidTr="005C01E4">
        <w:tc>
          <w:tcPr>
            <w:tcW w:w="2597" w:type="dxa"/>
            <w:gridSpan w:val="2"/>
            <w:tcMar>
              <w:left w:w="115" w:type="dxa"/>
              <w:bottom w:w="144" w:type="dxa"/>
              <w:right w:w="115" w:type="dxa"/>
            </w:tcMar>
          </w:tcPr>
          <w:p w14:paraId="02B1CB96" w14:textId="77777777" w:rsidR="00BF0B35" w:rsidRPr="00A358CF" w:rsidRDefault="00BF0B35" w:rsidP="00BF0B35">
            <w:pPr>
              <w:jc w:val="both"/>
              <w:rPr>
                <w:b/>
                <w:lang w:val="es-ES"/>
              </w:rPr>
            </w:pPr>
          </w:p>
        </w:tc>
        <w:tc>
          <w:tcPr>
            <w:tcW w:w="6874" w:type="dxa"/>
            <w:tcMar>
              <w:left w:w="115" w:type="dxa"/>
              <w:bottom w:w="144" w:type="dxa"/>
              <w:right w:w="115" w:type="dxa"/>
            </w:tcMar>
          </w:tcPr>
          <w:p w14:paraId="3E24ECFC" w14:textId="2FFDAB32" w:rsidR="00BF0B35" w:rsidRPr="00A358CF" w:rsidRDefault="00BF0B35" w:rsidP="00BF0B35">
            <w:pPr>
              <w:rPr>
                <w:lang w:val="es-ES"/>
              </w:rPr>
            </w:pPr>
            <w:r w:rsidRPr="00A358CF">
              <w:rPr>
                <w:lang w:val="es-ES"/>
              </w:rPr>
              <w:t>En el primer párrafo, “a menos que ambas Partes acuerden otra cosa” se elimina y se reemplaza por: “las Partes acuerdan:”</w:t>
            </w:r>
          </w:p>
        </w:tc>
      </w:tr>
      <w:tr w:rsidR="00BF0B35" w:rsidRPr="00A50568" w14:paraId="189C185A" w14:textId="77777777" w:rsidTr="00745DB4">
        <w:tc>
          <w:tcPr>
            <w:tcW w:w="9471" w:type="dxa"/>
            <w:gridSpan w:val="3"/>
            <w:tcMar>
              <w:left w:w="115" w:type="dxa"/>
              <w:bottom w:w="144" w:type="dxa"/>
              <w:right w:w="115" w:type="dxa"/>
            </w:tcMar>
          </w:tcPr>
          <w:p w14:paraId="7B34187B" w14:textId="2ED790EF" w:rsidR="00BF0B35" w:rsidRPr="00A358CF" w:rsidRDefault="00BF0B35" w:rsidP="00BF0B35">
            <w:pPr>
              <w:rPr>
                <w:b/>
                <w:bCs/>
                <w:lang w:val="es-ES"/>
              </w:rPr>
            </w:pPr>
            <w:r w:rsidRPr="00A358CF">
              <w:rPr>
                <w:b/>
                <w:bCs/>
                <w:lang w:val="es-ES"/>
              </w:rPr>
              <w:t xml:space="preserve">Las siguientes Subcláusulas 20.12 a 20.14 se agregan </w:t>
            </w:r>
          </w:p>
        </w:tc>
      </w:tr>
      <w:tr w:rsidR="00BF0B35" w:rsidRPr="00A50568" w14:paraId="5A069645" w14:textId="77777777" w:rsidTr="00F426A7">
        <w:trPr>
          <w:trHeight w:val="251"/>
        </w:trPr>
        <w:tc>
          <w:tcPr>
            <w:tcW w:w="2547" w:type="dxa"/>
            <w:tcMar>
              <w:left w:w="115" w:type="dxa"/>
              <w:bottom w:w="144" w:type="dxa"/>
              <w:right w:w="115" w:type="dxa"/>
            </w:tcMar>
          </w:tcPr>
          <w:p w14:paraId="0D78ED10" w14:textId="4EE13DF1" w:rsidR="00BF0B35" w:rsidRPr="00A358CF" w:rsidRDefault="00BF0B35" w:rsidP="00BF0B35">
            <w:pPr>
              <w:rPr>
                <w:b/>
                <w:bCs/>
                <w:lang w:val="es-ES"/>
              </w:rPr>
            </w:pPr>
            <w:r w:rsidRPr="00A358CF">
              <w:rPr>
                <w:b/>
                <w:bCs/>
                <w:lang w:val="es-ES"/>
              </w:rPr>
              <w:t>Subcláusula 20.12 Remisiones EAS / ASx</w:t>
            </w:r>
          </w:p>
        </w:tc>
        <w:tc>
          <w:tcPr>
            <w:tcW w:w="6924" w:type="dxa"/>
            <w:gridSpan w:val="2"/>
          </w:tcPr>
          <w:p w14:paraId="0E52AB2F" w14:textId="20CBFFD8" w:rsidR="00BF0B35" w:rsidRPr="00A358CF" w:rsidRDefault="00BF0B35" w:rsidP="00BF0B35">
            <w:pPr>
              <w:jc w:val="both"/>
              <w:rPr>
                <w:lang w:val="es-ES"/>
              </w:rPr>
            </w:pPr>
            <w:r w:rsidRPr="00A358CF">
              <w:rPr>
                <w:lang w:val="es-ES"/>
              </w:rPr>
              <w:t>Las Remisiones de EAS / ASx de conformidad con la Subcláusula 6.26 deberán ser enviadas por el Contratante al DAB por escrito, con copia al Contratista y al Representante del Contratante. Para un DAB de tres personas, las Remisiones de EAS / ASx se considerarán recibidas por el DAB en la fecha en que las reciba el presidente del DAB.</w:t>
            </w:r>
          </w:p>
          <w:p w14:paraId="147DDEE7" w14:textId="77777777" w:rsidR="00BF0B35" w:rsidRPr="00A358CF" w:rsidRDefault="00BF0B35" w:rsidP="00BF0B35">
            <w:pPr>
              <w:jc w:val="both"/>
              <w:rPr>
                <w:lang w:val="es-ES"/>
              </w:rPr>
            </w:pPr>
          </w:p>
          <w:p w14:paraId="3BDCF991" w14:textId="23E5A537" w:rsidR="00BF0B35" w:rsidRPr="00A358CF" w:rsidRDefault="00BF0B35" w:rsidP="00BF0B35">
            <w:pPr>
              <w:jc w:val="both"/>
              <w:rPr>
                <w:lang w:val="es-ES"/>
              </w:rPr>
            </w:pPr>
            <w:r w:rsidRPr="00A358CF">
              <w:rPr>
                <w:lang w:val="es-ES"/>
              </w:rPr>
              <w:t>Al recibir una Remisión de EAS / ASx, el DAB solicitará al Contratista por escrito (con copia al Contratante y al Representante del Contratante) que presente una declaración que demuestre el cumplimiento, incluido el cumplimiento de cualquier Subcontratista identificado en la Remisión de EAS / ASx, con las Obligaciones de Prevención y Respuesta a EAS / ASx, incluyendo las acciones tomadas en respuesta a una denuncia de EAS / ASx y / o cualquier Notificación de Corrección emitida por el Representante del Contratante sobre el incumplimiento de las obligaciones contractuales de EAS/ ASx. El Contratista deberá, dentro de los 28 días siguientes a la recepción de esta solicitud, enviar por escrito dicha declaración al DAB con copia al Contratante y al Representante del Contratante.</w:t>
            </w:r>
          </w:p>
          <w:p w14:paraId="275F0B9D" w14:textId="77777777" w:rsidR="00BF0B35" w:rsidRPr="00A358CF" w:rsidRDefault="00BF0B35" w:rsidP="00BF0B35">
            <w:pPr>
              <w:jc w:val="both"/>
              <w:rPr>
                <w:lang w:val="es-ES"/>
              </w:rPr>
            </w:pPr>
          </w:p>
          <w:p w14:paraId="044D5B02" w14:textId="64B05C61" w:rsidR="00BF0B35" w:rsidRPr="00A358CF" w:rsidRDefault="00BF0B35" w:rsidP="00BF0B35">
            <w:pPr>
              <w:jc w:val="both"/>
              <w:rPr>
                <w:lang w:val="es-ES"/>
              </w:rPr>
            </w:pPr>
            <w:r w:rsidRPr="00A358CF">
              <w:rPr>
                <w:lang w:val="es-ES"/>
              </w:rPr>
              <w:t xml:space="preserve">Al revisar la Remisión, la DAB se centrará exclusivamente en el cumplimiento del Contratista, incluido cualquier Subcontratista identificado en la Remisión de EAS / ASx, con las Obligaciones de Prevención y Respuesta a EAS /ASx, incluyendo las acciones tomadas en respuesta a la denuncia de EAS / ASx y / o cualquier Notificación de Corrección emitida por el Representante del Contratante sobre el incumplimiento de las obligaciones de EAS / ASx. El DAB no </w:t>
            </w:r>
            <w:r w:rsidRPr="00A358CF">
              <w:rPr>
                <w:lang w:val="es-ES"/>
              </w:rPr>
              <w:lastRenderedPageBreak/>
              <w:t>evaluará los méritos de la denuncia subyacente, incluyendo los hechos del supuesto incidente de EAS y / o ASx.</w:t>
            </w:r>
          </w:p>
          <w:p w14:paraId="26A90E74" w14:textId="77777777" w:rsidR="00BF0B35" w:rsidRPr="00A358CF" w:rsidRDefault="00BF0B35" w:rsidP="00BF0B35">
            <w:pPr>
              <w:jc w:val="both"/>
              <w:rPr>
                <w:lang w:val="es-ES"/>
              </w:rPr>
            </w:pPr>
          </w:p>
          <w:p w14:paraId="3E9C50DB" w14:textId="4F8F4C0C" w:rsidR="00BF0B35" w:rsidRPr="00A358CF" w:rsidRDefault="00BF0B35" w:rsidP="00BF0B35">
            <w:pPr>
              <w:jc w:val="both"/>
              <w:rPr>
                <w:lang w:val="es-ES"/>
              </w:rPr>
            </w:pPr>
            <w:r w:rsidRPr="00A358CF">
              <w:rPr>
                <w:lang w:val="es-ES"/>
              </w:rPr>
              <w:t>La decisión del DAB, que indicará que se emite en virtud de esta Subcláusula 20.12, se proporcionará por escrito a las Partes con una copia al Representante del Contratante dentro de los 42 días posteriores a la recepción de la Remisión de EAS / ASx. La decisión del DAB tomada de conformidad con esta Subcláusula 20.12 será vinculante para las Partes y cualquiera de sus Subcontratistas, según corresponda.</w:t>
            </w:r>
          </w:p>
          <w:p w14:paraId="0DD6BDCC" w14:textId="77777777" w:rsidR="00BF0B35" w:rsidRPr="00A358CF" w:rsidRDefault="00BF0B35" w:rsidP="00BF0B35">
            <w:pPr>
              <w:jc w:val="both"/>
              <w:rPr>
                <w:lang w:val="es-ES"/>
              </w:rPr>
            </w:pPr>
          </w:p>
          <w:p w14:paraId="023C0598" w14:textId="7C9B6AFC" w:rsidR="00BF0B35" w:rsidRPr="00A358CF" w:rsidRDefault="00BF0B35" w:rsidP="00BF0B35">
            <w:pPr>
              <w:jc w:val="both"/>
              <w:rPr>
                <w:lang w:val="es-ES"/>
              </w:rPr>
            </w:pPr>
            <w:r w:rsidRPr="00A358CF">
              <w:rPr>
                <w:lang w:val="es-ES"/>
              </w:rPr>
              <w:t>La decisión de DAB que surja de una denuncia de incidente de EAS / ASx deberá indicar si el Contratista, incluido cualquier Subcontratista identificado en la remisión de EAS /ASx, cumplía o no con sus obligaciones de EAS / ASx en el momento en que ocurrió el presunto incidente. La decisión del DAB no revelará el nombre de la presunta víctima ni del presunto victimario.</w:t>
            </w:r>
          </w:p>
          <w:p w14:paraId="5B7CB3B2" w14:textId="1F1F43CE" w:rsidR="00BF0B35" w:rsidRPr="00A358CF" w:rsidRDefault="00BF0B35" w:rsidP="00BF0B35">
            <w:pPr>
              <w:rPr>
                <w:lang w:val="es-ES"/>
              </w:rPr>
            </w:pPr>
          </w:p>
        </w:tc>
      </w:tr>
      <w:tr w:rsidR="00BF0B35" w:rsidRPr="00A50568" w14:paraId="6F6FAB64" w14:textId="77777777" w:rsidTr="00F426A7">
        <w:trPr>
          <w:trHeight w:val="251"/>
        </w:trPr>
        <w:tc>
          <w:tcPr>
            <w:tcW w:w="2547" w:type="dxa"/>
            <w:tcMar>
              <w:left w:w="115" w:type="dxa"/>
              <w:bottom w:w="144" w:type="dxa"/>
              <w:right w:w="115" w:type="dxa"/>
            </w:tcMar>
          </w:tcPr>
          <w:p w14:paraId="724304AE" w14:textId="77777777" w:rsidR="00BF0B35" w:rsidRPr="00A358CF" w:rsidRDefault="00BF0B35" w:rsidP="00BF0B35">
            <w:pPr>
              <w:rPr>
                <w:b/>
                <w:bCs/>
                <w:lang w:val="es-ES"/>
              </w:rPr>
            </w:pPr>
            <w:r w:rsidRPr="00A358CF">
              <w:rPr>
                <w:b/>
                <w:bCs/>
                <w:lang w:val="es-ES"/>
              </w:rPr>
              <w:lastRenderedPageBreak/>
              <w:t>Subcláusula 20.13</w:t>
            </w:r>
          </w:p>
          <w:p w14:paraId="3055D117" w14:textId="7BF34D2F" w:rsidR="00BF0B35" w:rsidRPr="00A358CF" w:rsidRDefault="00BF0B35" w:rsidP="00BF0B35">
            <w:pPr>
              <w:autoSpaceDE w:val="0"/>
              <w:autoSpaceDN w:val="0"/>
              <w:adjustRightInd w:val="0"/>
              <w:spacing w:line="240" w:lineRule="atLeast"/>
              <w:rPr>
                <w:b/>
                <w:bCs/>
                <w:lang w:val="es-ES"/>
              </w:rPr>
            </w:pPr>
            <w:r w:rsidRPr="00A358CF">
              <w:rPr>
                <w:b/>
                <w:bCs/>
                <w:lang w:val="es-ES"/>
              </w:rPr>
              <w:t>Insatisfacción con la decisión del DAB sobre Remisiones de EAS / ASx</w:t>
            </w:r>
          </w:p>
          <w:p w14:paraId="055B6ADD" w14:textId="35B16A2D" w:rsidR="00BF0B35" w:rsidRPr="00A358CF" w:rsidRDefault="00BF0B35" w:rsidP="00BF0B35">
            <w:pPr>
              <w:rPr>
                <w:lang w:val="es-ES"/>
              </w:rPr>
            </w:pPr>
          </w:p>
        </w:tc>
        <w:tc>
          <w:tcPr>
            <w:tcW w:w="6924" w:type="dxa"/>
            <w:gridSpan w:val="2"/>
          </w:tcPr>
          <w:p w14:paraId="34552FBD" w14:textId="12BED375" w:rsidR="00BF0B35" w:rsidRPr="00A358CF" w:rsidRDefault="00BF0B35" w:rsidP="00BF0B35">
            <w:pPr>
              <w:jc w:val="both"/>
              <w:rPr>
                <w:lang w:val="es-ES"/>
              </w:rPr>
            </w:pPr>
            <w:r w:rsidRPr="00A358CF">
              <w:rPr>
                <w:lang w:val="es-ES"/>
              </w:rPr>
              <w:t>Si alguna de las Partes no está satisfecha con la decisión de DAB emitida en virtud de la Subcláusula 20.12 [</w:t>
            </w:r>
            <w:r w:rsidRPr="00A358CF">
              <w:rPr>
                <w:i/>
                <w:iCs/>
                <w:lang w:val="es-ES"/>
              </w:rPr>
              <w:t>Remisiones de  EAS / ASx</w:t>
            </w:r>
            <w:r w:rsidRPr="00A358CF">
              <w:rPr>
                <w:lang w:val="es-ES"/>
              </w:rPr>
              <w:t>], dicha Parte podrá otorgar una NDI a la otra Parte de acuerdo con la Subcláusula 21.4.4 [</w:t>
            </w:r>
            <w:r w:rsidRPr="00A358CF">
              <w:rPr>
                <w:i/>
                <w:iCs/>
                <w:lang w:val="es-ES"/>
              </w:rPr>
              <w:t>Insatisfacción con la decisión del DAB</w:t>
            </w:r>
            <w:r w:rsidRPr="00A358CF">
              <w:rPr>
                <w:lang w:val="es-ES"/>
              </w:rPr>
              <w:t>]. La Subcláusula 21.5 [</w:t>
            </w:r>
            <w:r w:rsidRPr="00A358CF">
              <w:rPr>
                <w:i/>
                <w:iCs/>
                <w:lang w:val="es-ES"/>
              </w:rPr>
              <w:t>Acuerdo Amistoso</w:t>
            </w:r>
            <w:r w:rsidRPr="00A358CF">
              <w:rPr>
                <w:lang w:val="es-ES"/>
              </w:rPr>
              <w:t xml:space="preserve">] no se aplicará. </w:t>
            </w:r>
          </w:p>
          <w:p w14:paraId="43153695" w14:textId="77777777" w:rsidR="00BF0B35" w:rsidRPr="00A358CF" w:rsidRDefault="00BF0B35" w:rsidP="00BF0B35">
            <w:pPr>
              <w:jc w:val="both"/>
              <w:rPr>
                <w:lang w:val="es-ES"/>
              </w:rPr>
            </w:pPr>
          </w:p>
          <w:p w14:paraId="1FDBD290" w14:textId="4E590775" w:rsidR="00BF0B35" w:rsidRPr="00A358CF" w:rsidRDefault="00BF0B35" w:rsidP="00BF0B35">
            <w:pPr>
              <w:jc w:val="both"/>
              <w:rPr>
                <w:lang w:val="es-ES"/>
              </w:rPr>
            </w:pPr>
            <w:r w:rsidRPr="00A358CF">
              <w:rPr>
                <w:lang w:val="es-ES"/>
              </w:rPr>
              <w:t>Si la decisión del DAB no es definitiva y vinculante de conformidad con la Subcláusula 20.6, el asunto se resolverá finalmente mediante arbitraje de conformidad con la Subcláusula 20.8 [</w:t>
            </w:r>
            <w:r w:rsidRPr="00A358CF">
              <w:rPr>
                <w:i/>
                <w:iCs/>
                <w:lang w:val="es-ES"/>
              </w:rPr>
              <w:t>Arbitraje</w:t>
            </w:r>
            <w:r w:rsidRPr="00A358CF">
              <w:rPr>
                <w:lang w:val="es-ES"/>
              </w:rPr>
              <w:t xml:space="preserve">]. </w:t>
            </w:r>
          </w:p>
          <w:p w14:paraId="4F29AF62" w14:textId="77777777" w:rsidR="00BF0B35" w:rsidRPr="00A358CF" w:rsidRDefault="00BF0B35" w:rsidP="00BF0B35">
            <w:pPr>
              <w:jc w:val="both"/>
              <w:rPr>
                <w:lang w:val="es-ES"/>
              </w:rPr>
            </w:pPr>
          </w:p>
          <w:p w14:paraId="0D3A30F9" w14:textId="2DC695CE" w:rsidR="00BF0B35" w:rsidRPr="00A358CF" w:rsidRDefault="00BF0B35" w:rsidP="00BF0B35">
            <w:pPr>
              <w:jc w:val="both"/>
              <w:rPr>
                <w:lang w:val="es-ES"/>
              </w:rPr>
            </w:pPr>
            <w:r w:rsidRPr="00A358CF">
              <w:rPr>
                <w:lang w:val="es-ES"/>
              </w:rPr>
              <w:t>Cuando el arbitraje se lleve a cabo de conformidad con las Reglas de Arbitraje de la CCI, las partes acuerdan que el límite de tiempo establecido en el Artículo 1.6 del Apéndice V de las Reglas de Arbitraje de la CCI será de 10 días a partir de la notificación de la Orden del Árbitro de Emergencia, a menos que el Presidente de la Corte Internacional de Arbitraje de la CCI determina que es necesario un período más largo.</w:t>
            </w:r>
          </w:p>
          <w:p w14:paraId="4C5B8E52" w14:textId="5BBD39B3" w:rsidR="00BF0B35" w:rsidRPr="00A358CF" w:rsidRDefault="00BF0B35" w:rsidP="00BF0B35">
            <w:pPr>
              <w:rPr>
                <w:lang w:val="es-ES"/>
              </w:rPr>
            </w:pPr>
          </w:p>
        </w:tc>
      </w:tr>
      <w:tr w:rsidR="00BF0B35" w:rsidRPr="00A50568" w14:paraId="1FE80A6F" w14:textId="77777777" w:rsidTr="00F426A7">
        <w:trPr>
          <w:trHeight w:val="251"/>
        </w:trPr>
        <w:tc>
          <w:tcPr>
            <w:tcW w:w="2547" w:type="dxa"/>
            <w:tcMar>
              <w:left w:w="115" w:type="dxa"/>
              <w:bottom w:w="144" w:type="dxa"/>
              <w:right w:w="115" w:type="dxa"/>
            </w:tcMar>
          </w:tcPr>
          <w:p w14:paraId="6E194D73" w14:textId="17B7F7EB" w:rsidR="00BF0B35" w:rsidRPr="00A358CF" w:rsidRDefault="00BF0B35" w:rsidP="00BF0B35">
            <w:pPr>
              <w:rPr>
                <w:lang w:val="es-ES"/>
              </w:rPr>
            </w:pPr>
            <w:r w:rsidRPr="00A358CF">
              <w:rPr>
                <w:b/>
                <w:bCs/>
                <w:lang w:val="es-ES"/>
              </w:rPr>
              <w:t>Subcláusula 20.14 Descalificación por el Banco de Contratistas y sus Subcontratistas</w:t>
            </w:r>
          </w:p>
        </w:tc>
        <w:tc>
          <w:tcPr>
            <w:tcW w:w="6924" w:type="dxa"/>
            <w:gridSpan w:val="2"/>
          </w:tcPr>
          <w:p w14:paraId="0C75894A" w14:textId="4B74550E" w:rsidR="00BF0B35" w:rsidRPr="00A358CF" w:rsidRDefault="00BF0B35" w:rsidP="00BF0B35">
            <w:pPr>
              <w:jc w:val="both"/>
              <w:rPr>
                <w:lang w:val="es-ES"/>
              </w:rPr>
            </w:pPr>
            <w:r w:rsidRPr="00A358CF">
              <w:rPr>
                <w:lang w:val="es-ES"/>
              </w:rPr>
              <w:t>El Contratante notificará inmediatamente al Banco de la decisión del DAB sobre la Remisión de EAS / ASx, cualquier notificación recibida sobre el inicio del Arbitraje de Emergencia y la Orden del Árbitro de Emergencia, si la hubiera.</w:t>
            </w:r>
          </w:p>
          <w:p w14:paraId="1420A4A4" w14:textId="77777777" w:rsidR="00BF0B35" w:rsidRPr="00A358CF" w:rsidRDefault="00BF0B35" w:rsidP="00BF0B35">
            <w:pPr>
              <w:jc w:val="both"/>
              <w:rPr>
                <w:lang w:val="es-ES"/>
              </w:rPr>
            </w:pPr>
          </w:p>
          <w:p w14:paraId="4358E95E" w14:textId="5C4B4069" w:rsidR="00BF0B35" w:rsidRPr="00A358CF" w:rsidRDefault="00BF0B35" w:rsidP="00BF0B35">
            <w:pPr>
              <w:jc w:val="both"/>
              <w:rPr>
                <w:lang w:val="es-ES"/>
              </w:rPr>
            </w:pPr>
            <w:r w:rsidRPr="00A358CF">
              <w:rPr>
                <w:lang w:val="es-ES"/>
              </w:rPr>
              <w:t xml:space="preserve">Si la DAB determina que el Contratista no corrigió el incumplimiento identificado con la Obligación de Prevención y Respuesta a EA / ASx o no cumplió con dichas obligaciones en el momento de un presunto incidente, el Banco puede descalificar al Contratista (cuando el </w:t>
            </w:r>
            <w:r w:rsidRPr="00A358CF">
              <w:rPr>
                <w:lang w:val="es-ES"/>
              </w:rPr>
              <w:lastRenderedPageBreak/>
              <w:t>Contratista es un miembro de una APCA o un SPV, cada miembro del APCA o del SPV, como corresponda) así como cualquier Subcontratista que se determine que no cumple, de ser adjudicado un contrato financiado por el Banco, a menos que el Árbitro de Emergencia de la CCI otorgue una orden a favor del Contratista. El plazo de descalificación será de dos años a menos que los Contratistas reciban un laudo arbitral a su favor dentro del período de dos años. La descalificación del Contratista en virtud de esta Subcláusula es sin perjuicio de los derechos y obligaciones de las Partes en virtud del Contrato.</w:t>
            </w:r>
          </w:p>
          <w:p w14:paraId="2A0F16BD" w14:textId="5EE40ED1" w:rsidR="00BF0B35" w:rsidRPr="00A358CF" w:rsidRDefault="00BF0B35" w:rsidP="00BF0B35">
            <w:pPr>
              <w:rPr>
                <w:lang w:val="es-ES"/>
              </w:rPr>
            </w:pPr>
          </w:p>
        </w:tc>
      </w:tr>
    </w:tbl>
    <w:p w14:paraId="206503E2" w14:textId="77777777" w:rsidR="009E1912" w:rsidRPr="00A358CF" w:rsidRDefault="009E1912" w:rsidP="009E1912">
      <w:pPr>
        <w:pStyle w:val="ListParagraph"/>
        <w:spacing w:before="60"/>
        <w:ind w:left="0"/>
        <w:rPr>
          <w:lang w:val="es-ES"/>
        </w:rPr>
      </w:pPr>
    </w:p>
    <w:tbl>
      <w:tblPr>
        <w:tblStyle w:val="TableGrid"/>
        <w:tblW w:w="94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1118"/>
        <w:gridCol w:w="6373"/>
      </w:tblGrid>
      <w:tr w:rsidR="009E1912" w:rsidRPr="00A50568" w14:paraId="241FC72E" w14:textId="77777777" w:rsidTr="005C01E4">
        <w:tc>
          <w:tcPr>
            <w:tcW w:w="9471" w:type="dxa"/>
            <w:gridSpan w:val="3"/>
            <w:tcMar>
              <w:left w:w="115" w:type="dxa"/>
              <w:bottom w:w="144" w:type="dxa"/>
              <w:right w:w="115" w:type="dxa"/>
            </w:tcMar>
          </w:tcPr>
          <w:p w14:paraId="5E52A8BA" w14:textId="77777777" w:rsidR="009E1912" w:rsidRPr="00A358CF" w:rsidRDefault="009E1912" w:rsidP="005C01E4">
            <w:pPr>
              <w:jc w:val="center"/>
              <w:rPr>
                <w:lang w:val="es-ES"/>
              </w:rPr>
            </w:pPr>
            <w:r w:rsidRPr="00A358CF">
              <w:rPr>
                <w:b/>
                <w:bCs/>
                <w:lang w:val="es-ES"/>
              </w:rPr>
              <w:t>Anexo – Condiciones Generales del DAB</w:t>
            </w:r>
          </w:p>
        </w:tc>
      </w:tr>
      <w:tr w:rsidR="009E1912" w:rsidRPr="00A50568" w14:paraId="07B6838E" w14:textId="77777777" w:rsidTr="005C01E4">
        <w:tc>
          <w:tcPr>
            <w:tcW w:w="3098" w:type="dxa"/>
            <w:gridSpan w:val="2"/>
            <w:tcMar>
              <w:left w:w="115" w:type="dxa"/>
              <w:bottom w:w="144" w:type="dxa"/>
              <w:right w:w="115" w:type="dxa"/>
            </w:tcMar>
          </w:tcPr>
          <w:p w14:paraId="722900DB" w14:textId="77777777" w:rsidR="009E1912" w:rsidRPr="00A358CF" w:rsidRDefault="009E1912" w:rsidP="005C01E4">
            <w:pPr>
              <w:rPr>
                <w:b/>
                <w:bCs/>
                <w:lang w:val="es-ES"/>
              </w:rPr>
            </w:pPr>
            <w:r w:rsidRPr="00A358CF">
              <w:rPr>
                <w:b/>
                <w:bCs/>
                <w:lang w:val="es-ES"/>
              </w:rPr>
              <w:t>3. Garantías</w:t>
            </w:r>
          </w:p>
        </w:tc>
        <w:tc>
          <w:tcPr>
            <w:tcW w:w="6373" w:type="dxa"/>
            <w:tcMar>
              <w:left w:w="115" w:type="dxa"/>
              <w:bottom w:w="144" w:type="dxa"/>
              <w:right w:w="115" w:type="dxa"/>
            </w:tcMar>
          </w:tcPr>
          <w:p w14:paraId="2A12C6E6" w14:textId="77777777" w:rsidR="009E1912" w:rsidRPr="00A358CF" w:rsidRDefault="009E1912" w:rsidP="005C01E4">
            <w:pPr>
              <w:spacing w:before="120" w:after="120"/>
              <w:jc w:val="both"/>
              <w:rPr>
                <w:lang w:val="es-ES"/>
              </w:rPr>
            </w:pPr>
            <w:r w:rsidRPr="00A358CF">
              <w:rPr>
                <w:lang w:val="es-ES"/>
              </w:rPr>
              <w:t>El segundo párrafo que comienza “Al nombrar al Miembro” se reemplaza por:</w:t>
            </w:r>
          </w:p>
          <w:p w14:paraId="2D652A6A" w14:textId="77777777" w:rsidR="009E1912" w:rsidRPr="00A358CF" w:rsidRDefault="009E1912" w:rsidP="005C01E4">
            <w:pPr>
              <w:spacing w:before="120" w:after="120"/>
              <w:jc w:val="both"/>
              <w:rPr>
                <w:lang w:val="es-ES"/>
              </w:rPr>
            </w:pPr>
            <w:r w:rsidRPr="00A358CF">
              <w:rPr>
                <w:lang w:val="es-ES"/>
              </w:rPr>
              <w:t>"Al designar al Miembro, cada Parte confía en las representaciones del Miembro, que él / ella:</w:t>
            </w:r>
          </w:p>
          <w:p w14:paraId="1D18FB94" w14:textId="77777777" w:rsidR="009E1912" w:rsidRPr="00A358CF" w:rsidRDefault="009E1912" w:rsidP="00E4638B">
            <w:pPr>
              <w:pStyle w:val="ListParagraph"/>
              <w:numPr>
                <w:ilvl w:val="0"/>
                <w:numId w:val="68"/>
              </w:numPr>
              <w:spacing w:before="120" w:after="120"/>
              <w:contextualSpacing w:val="0"/>
              <w:jc w:val="both"/>
              <w:rPr>
                <w:lang w:val="es-ES"/>
              </w:rPr>
            </w:pPr>
            <w:r w:rsidRPr="00A358CF">
              <w:rPr>
                <w:lang w:val="es-ES"/>
              </w:rPr>
              <w:t>tiene al menos una licenciatura en disciplinas relevantes como derecho, ingeniería, gestión de la construcción o gestión de contratos;</w:t>
            </w:r>
          </w:p>
          <w:p w14:paraId="627812CA" w14:textId="77777777" w:rsidR="009E1912" w:rsidRPr="00A358CF" w:rsidRDefault="009E1912" w:rsidP="00E4638B">
            <w:pPr>
              <w:pStyle w:val="ListParagraph"/>
              <w:numPr>
                <w:ilvl w:val="0"/>
                <w:numId w:val="68"/>
              </w:numPr>
              <w:spacing w:before="120" w:after="120"/>
              <w:contextualSpacing w:val="0"/>
              <w:jc w:val="both"/>
              <w:rPr>
                <w:lang w:val="es-ES"/>
              </w:rPr>
            </w:pPr>
            <w:r w:rsidRPr="00A358CF">
              <w:rPr>
                <w:lang w:val="es-ES"/>
              </w:rPr>
              <w:t>tiene al menos diez años de experiencia en administración / gestión de contratos y resolución de disputas, de los cuales al menos cinco años de experiencia como árbitro o adjudicador en disputas relacionadas con la construcción;</w:t>
            </w:r>
          </w:p>
          <w:p w14:paraId="3375A7CD" w14:textId="77777777" w:rsidR="009E1912" w:rsidRPr="00A358CF" w:rsidRDefault="009E1912" w:rsidP="00E4638B">
            <w:pPr>
              <w:pStyle w:val="ListParagraph"/>
              <w:numPr>
                <w:ilvl w:val="0"/>
                <w:numId w:val="68"/>
              </w:numPr>
              <w:spacing w:before="120" w:after="120"/>
              <w:contextualSpacing w:val="0"/>
              <w:jc w:val="both"/>
              <w:rPr>
                <w:lang w:val="es-ES"/>
              </w:rPr>
            </w:pPr>
            <w:r w:rsidRPr="00A358CF">
              <w:rPr>
                <w:lang w:val="es-ES"/>
              </w:rPr>
              <w:t>ha recibido capacitación formal como adjudicador de una organización reconocida internacionalmente;</w:t>
            </w:r>
          </w:p>
          <w:p w14:paraId="43B323D6" w14:textId="77777777" w:rsidR="009E1912" w:rsidRPr="00A358CF" w:rsidRDefault="009E1912" w:rsidP="00E4638B">
            <w:pPr>
              <w:pStyle w:val="ListParagraph"/>
              <w:numPr>
                <w:ilvl w:val="0"/>
                <w:numId w:val="68"/>
              </w:numPr>
              <w:spacing w:before="120" w:after="120"/>
              <w:contextualSpacing w:val="0"/>
              <w:jc w:val="both"/>
              <w:rPr>
                <w:lang w:val="es-ES"/>
              </w:rPr>
            </w:pPr>
            <w:r w:rsidRPr="00A358CF">
              <w:rPr>
                <w:lang w:val="es-ES"/>
              </w:rPr>
              <w:t>tiene experiencia y / o está bien informado sobre el tipo de trabajo que el Contratista realizará bajo el Contrato;</w:t>
            </w:r>
          </w:p>
          <w:p w14:paraId="4A72A3B4" w14:textId="77777777" w:rsidR="009E1912" w:rsidRPr="00A358CF" w:rsidRDefault="009E1912" w:rsidP="00E4638B">
            <w:pPr>
              <w:pStyle w:val="ListParagraph"/>
              <w:numPr>
                <w:ilvl w:val="0"/>
                <w:numId w:val="68"/>
              </w:numPr>
              <w:spacing w:before="120" w:after="120"/>
              <w:contextualSpacing w:val="0"/>
              <w:jc w:val="both"/>
              <w:rPr>
                <w:lang w:val="es-ES"/>
              </w:rPr>
            </w:pPr>
            <w:r w:rsidRPr="00A358CF">
              <w:rPr>
                <w:lang w:val="es-ES"/>
              </w:rPr>
              <w:t>tiene experiencia en la interpretación de documentos de contratos de construcción y / o ingeniería;</w:t>
            </w:r>
          </w:p>
          <w:p w14:paraId="2AFF1DDD" w14:textId="77777777" w:rsidR="009E1912" w:rsidRPr="00A358CF" w:rsidRDefault="009E1912" w:rsidP="00E4638B">
            <w:pPr>
              <w:pStyle w:val="ListParagraph"/>
              <w:numPr>
                <w:ilvl w:val="0"/>
                <w:numId w:val="68"/>
              </w:numPr>
              <w:spacing w:before="120" w:after="120"/>
              <w:contextualSpacing w:val="0"/>
              <w:jc w:val="both"/>
              <w:rPr>
                <w:lang w:val="es-ES"/>
              </w:rPr>
            </w:pPr>
            <w:r w:rsidRPr="00A358CF">
              <w:rPr>
                <w:lang w:val="es-ES"/>
              </w:rPr>
              <w:t>está familiarizado con las formas de contrato publicadas por FIDIC desde 1999, y comprende los procedimientos de resolución de disputas contenidos en el mismo; y</w:t>
            </w:r>
          </w:p>
          <w:p w14:paraId="1829693A" w14:textId="77777777" w:rsidR="009E1912" w:rsidRPr="00A358CF" w:rsidRDefault="009E1912" w:rsidP="00E4638B">
            <w:pPr>
              <w:pStyle w:val="ListParagraph"/>
              <w:numPr>
                <w:ilvl w:val="0"/>
                <w:numId w:val="68"/>
              </w:numPr>
              <w:spacing w:before="120" w:after="120"/>
              <w:contextualSpacing w:val="0"/>
              <w:jc w:val="both"/>
              <w:rPr>
                <w:lang w:val="es-ES"/>
              </w:rPr>
            </w:pPr>
            <w:r w:rsidRPr="00A358CF">
              <w:rPr>
                <w:lang w:val="es-ES"/>
              </w:rPr>
              <w:t>habla con fluidez el idioma para las comunicaciones establecidas en los Datos del Contrato (o el idioma acordado entre las Partes y el DAB)".</w:t>
            </w:r>
          </w:p>
        </w:tc>
      </w:tr>
      <w:tr w:rsidR="00A3172F" w:rsidRPr="00A50568" w14:paraId="4BEA53E6" w14:textId="77777777" w:rsidTr="005C01E4">
        <w:tc>
          <w:tcPr>
            <w:tcW w:w="3098" w:type="dxa"/>
            <w:gridSpan w:val="2"/>
            <w:tcMar>
              <w:left w:w="115" w:type="dxa"/>
              <w:bottom w:w="144" w:type="dxa"/>
              <w:right w:w="115" w:type="dxa"/>
            </w:tcMar>
          </w:tcPr>
          <w:p w14:paraId="470A4505" w14:textId="7DFFA64C" w:rsidR="00A3172F" w:rsidRPr="00A358CF" w:rsidRDefault="00A3172F" w:rsidP="005C01E4">
            <w:pPr>
              <w:rPr>
                <w:b/>
                <w:bCs/>
                <w:lang w:val="es-ES"/>
              </w:rPr>
            </w:pPr>
            <w:r w:rsidRPr="00A358CF">
              <w:rPr>
                <w:b/>
                <w:bCs/>
                <w:lang w:val="es-ES"/>
              </w:rPr>
              <w:t>4. Obligaciones Generales del Miembro</w:t>
            </w:r>
          </w:p>
        </w:tc>
        <w:tc>
          <w:tcPr>
            <w:tcW w:w="6373" w:type="dxa"/>
            <w:tcMar>
              <w:left w:w="115" w:type="dxa"/>
              <w:bottom w:w="144" w:type="dxa"/>
              <w:right w:w="115" w:type="dxa"/>
            </w:tcMar>
          </w:tcPr>
          <w:p w14:paraId="03C18EF9" w14:textId="18894ECE" w:rsidR="00A3172F" w:rsidRPr="00A358CF" w:rsidRDefault="00A3172F" w:rsidP="00A3172F">
            <w:pPr>
              <w:spacing w:before="120" w:after="120"/>
              <w:jc w:val="both"/>
              <w:rPr>
                <w:lang w:val="es-ES"/>
              </w:rPr>
            </w:pPr>
            <w:r w:rsidRPr="00A358CF">
              <w:rPr>
                <w:lang w:val="es-ES"/>
              </w:rPr>
              <w:t>“y” se elimina del final del subpárrafo (j) y se agrega al final de (k).</w:t>
            </w:r>
          </w:p>
          <w:p w14:paraId="3396869A" w14:textId="77777777" w:rsidR="00A3172F" w:rsidRPr="00A358CF" w:rsidRDefault="00A3172F" w:rsidP="00A3172F">
            <w:pPr>
              <w:spacing w:before="120" w:after="120"/>
              <w:jc w:val="both"/>
              <w:rPr>
                <w:lang w:val="es-ES"/>
              </w:rPr>
            </w:pPr>
            <w:r w:rsidRPr="00A358CF">
              <w:rPr>
                <w:lang w:val="es-ES"/>
              </w:rPr>
              <w:lastRenderedPageBreak/>
              <w:t>Luego se agrega lo siguiente como (l):</w:t>
            </w:r>
          </w:p>
          <w:p w14:paraId="7006B212" w14:textId="1032F9C8" w:rsidR="00A3172F" w:rsidRPr="00A358CF" w:rsidRDefault="00A3172F" w:rsidP="00A3172F">
            <w:pPr>
              <w:spacing w:before="120" w:after="120"/>
              <w:jc w:val="both"/>
              <w:rPr>
                <w:lang w:val="es-ES"/>
              </w:rPr>
            </w:pPr>
            <w:r w:rsidRPr="00A358CF">
              <w:rPr>
                <w:lang w:val="es-ES"/>
              </w:rPr>
              <w:t xml:space="preserve">"Manejar las Remisiones </w:t>
            </w:r>
            <w:r w:rsidR="00900228" w:rsidRPr="00A358CF">
              <w:rPr>
                <w:lang w:val="es-ES"/>
              </w:rPr>
              <w:t>EAS</w:t>
            </w:r>
            <w:r w:rsidRPr="00A358CF">
              <w:rPr>
                <w:lang w:val="es-ES"/>
              </w:rPr>
              <w:t xml:space="preserve"> / </w:t>
            </w:r>
            <w:r w:rsidR="00900228" w:rsidRPr="00A358CF">
              <w:rPr>
                <w:lang w:val="es-ES"/>
              </w:rPr>
              <w:t>ASx</w:t>
            </w:r>
            <w:r w:rsidRPr="00A358CF">
              <w:rPr>
                <w:lang w:val="es-ES"/>
              </w:rPr>
              <w:t xml:space="preserve"> de acuerdo con la Subcláusula 20.12 de las Condiciones del Contrato".</w:t>
            </w:r>
          </w:p>
        </w:tc>
      </w:tr>
      <w:tr w:rsidR="009E1912" w:rsidRPr="00A50568" w14:paraId="62F18058" w14:textId="77777777" w:rsidTr="005C01E4">
        <w:tc>
          <w:tcPr>
            <w:tcW w:w="3098" w:type="dxa"/>
            <w:gridSpan w:val="2"/>
            <w:tcMar>
              <w:left w:w="115" w:type="dxa"/>
              <w:bottom w:w="144" w:type="dxa"/>
              <w:right w:w="115" w:type="dxa"/>
            </w:tcMar>
          </w:tcPr>
          <w:p w14:paraId="7FE19BE0" w14:textId="6BBBD60F" w:rsidR="009E1912" w:rsidRPr="00A358CF" w:rsidRDefault="009E1912" w:rsidP="005C01E4">
            <w:pPr>
              <w:rPr>
                <w:b/>
                <w:bCs/>
                <w:lang w:val="es-ES"/>
              </w:rPr>
            </w:pPr>
            <w:r w:rsidRPr="00A358CF">
              <w:rPr>
                <w:b/>
                <w:bCs/>
                <w:lang w:val="es-ES"/>
              </w:rPr>
              <w:lastRenderedPageBreak/>
              <w:t>6. Pago</w:t>
            </w:r>
            <w:r w:rsidR="0084330D" w:rsidRPr="00A358CF">
              <w:rPr>
                <w:b/>
                <w:bCs/>
                <w:lang w:val="es-ES"/>
              </w:rPr>
              <w:t>s</w:t>
            </w:r>
          </w:p>
        </w:tc>
        <w:tc>
          <w:tcPr>
            <w:tcW w:w="6373" w:type="dxa"/>
            <w:tcMar>
              <w:left w:w="115" w:type="dxa"/>
              <w:bottom w:w="144" w:type="dxa"/>
              <w:right w:w="115" w:type="dxa"/>
            </w:tcMar>
          </w:tcPr>
          <w:p w14:paraId="0D25D08C" w14:textId="77777777" w:rsidR="009E1912" w:rsidRPr="00A358CF" w:rsidRDefault="009E1912" w:rsidP="005C01E4">
            <w:pPr>
              <w:spacing w:before="120" w:after="120"/>
              <w:jc w:val="both"/>
              <w:rPr>
                <w:lang w:val="es-ES"/>
              </w:rPr>
            </w:pPr>
            <w:r w:rsidRPr="00A358CF">
              <w:rPr>
                <w:lang w:val="es-ES"/>
              </w:rPr>
              <w:t>Del párrafo que comienza con: "El Miembro deberá presentar facturas por":</w:t>
            </w:r>
          </w:p>
          <w:p w14:paraId="7EBE3B2F" w14:textId="77777777" w:rsidR="009E1912" w:rsidRPr="00A358CF" w:rsidRDefault="009E1912" w:rsidP="005C01E4">
            <w:pPr>
              <w:spacing w:before="120" w:after="120"/>
              <w:jc w:val="both"/>
              <w:rPr>
                <w:lang w:val="es-ES"/>
              </w:rPr>
            </w:pPr>
            <w:r w:rsidRPr="00A358CF">
              <w:rPr>
                <w:lang w:val="es-ES"/>
              </w:rPr>
              <w:t>"y tarifas aéreas" y "otros" se eliminan de la primera y segunda oración respectivamente.</w:t>
            </w:r>
          </w:p>
        </w:tc>
      </w:tr>
      <w:tr w:rsidR="004F2EE3" w:rsidRPr="00A50568" w14:paraId="7DE4484F" w14:textId="77777777" w:rsidTr="0084330D">
        <w:trPr>
          <w:trHeight w:val="716"/>
        </w:trPr>
        <w:tc>
          <w:tcPr>
            <w:tcW w:w="9471" w:type="dxa"/>
            <w:gridSpan w:val="3"/>
            <w:tcMar>
              <w:left w:w="115" w:type="dxa"/>
              <w:bottom w:w="144" w:type="dxa"/>
              <w:right w:w="115" w:type="dxa"/>
            </w:tcMar>
          </w:tcPr>
          <w:p w14:paraId="26CC123C" w14:textId="404B957F" w:rsidR="004F2EE3" w:rsidRPr="00A358CF" w:rsidRDefault="004F2EE3" w:rsidP="0084330D">
            <w:pPr>
              <w:pStyle w:val="ListParagraph"/>
              <w:spacing w:before="120" w:after="120"/>
              <w:ind w:left="72"/>
              <w:contextualSpacing w:val="0"/>
              <w:jc w:val="both"/>
              <w:rPr>
                <w:lang w:val="es-ES"/>
              </w:rPr>
            </w:pPr>
            <w:r w:rsidRPr="00A358CF">
              <w:rPr>
                <w:b/>
                <w:szCs w:val="20"/>
                <w:lang w:val="es-ES"/>
              </w:rPr>
              <w:t>Reglas de Procedimiento para los Miembros del DAB</w:t>
            </w:r>
          </w:p>
        </w:tc>
      </w:tr>
      <w:tr w:rsidR="004F2EE3" w:rsidRPr="00A50568" w14:paraId="4C5FCE86" w14:textId="77777777" w:rsidTr="00602E12">
        <w:tc>
          <w:tcPr>
            <w:tcW w:w="1980" w:type="dxa"/>
            <w:tcMar>
              <w:left w:w="115" w:type="dxa"/>
              <w:bottom w:w="144" w:type="dxa"/>
              <w:right w:w="115" w:type="dxa"/>
            </w:tcMar>
          </w:tcPr>
          <w:p w14:paraId="545D9C79" w14:textId="27B6F4A8" w:rsidR="004F2EE3" w:rsidRPr="00A358CF" w:rsidRDefault="004F2EE3" w:rsidP="005C01E4">
            <w:pPr>
              <w:rPr>
                <w:b/>
                <w:bCs/>
                <w:lang w:val="es-ES"/>
              </w:rPr>
            </w:pPr>
            <w:r w:rsidRPr="00A358CF">
              <w:rPr>
                <w:lang w:val="es-ES"/>
              </w:rPr>
              <w:t>Regla 1</w:t>
            </w:r>
          </w:p>
        </w:tc>
        <w:tc>
          <w:tcPr>
            <w:tcW w:w="7491" w:type="dxa"/>
            <w:gridSpan w:val="2"/>
            <w:tcMar>
              <w:left w:w="115" w:type="dxa"/>
              <w:bottom w:w="144" w:type="dxa"/>
              <w:right w:w="115" w:type="dxa"/>
            </w:tcMar>
          </w:tcPr>
          <w:p w14:paraId="0B2C342A" w14:textId="77777777" w:rsidR="004F2EE3" w:rsidRPr="00A358CF" w:rsidRDefault="004F2EE3" w:rsidP="004F2EE3">
            <w:pPr>
              <w:jc w:val="both"/>
              <w:rPr>
                <w:lang w:val="es-ES"/>
              </w:rPr>
            </w:pPr>
            <w:r w:rsidRPr="00A358CF">
              <w:rPr>
                <w:lang w:val="es-ES"/>
              </w:rPr>
              <w:t>En la primera oración: "A menos que el Contratante y el Contratista acuerden diferente, el DAB visitará el Sitio a intervalos de no más de 140 días" se reemplaza por: "A menos que se acuerde diferente con el Contratante y el Contratista, el DAB celebrará reuniones cara a cara  con el Contratante y el Contratista, y / o visitará el Sitio a intervalos de no más de 90 días durante el Período de Diseño-Construcción y no más de 140 días durante el Período de Servicio de Operación ".</w:t>
            </w:r>
          </w:p>
          <w:p w14:paraId="39D9DED7" w14:textId="77777777" w:rsidR="004F2EE3" w:rsidRPr="00A358CF" w:rsidRDefault="004F2EE3" w:rsidP="004F2EE3">
            <w:pPr>
              <w:jc w:val="both"/>
              <w:rPr>
                <w:lang w:val="es-ES"/>
              </w:rPr>
            </w:pPr>
          </w:p>
          <w:p w14:paraId="76469EB1" w14:textId="09BC7A5B" w:rsidR="004F2EE3" w:rsidRPr="00A358CF" w:rsidRDefault="004F2EE3" w:rsidP="004F2EE3">
            <w:pPr>
              <w:jc w:val="both"/>
              <w:rPr>
                <w:lang w:val="es-ES"/>
              </w:rPr>
            </w:pPr>
            <w:r w:rsidRPr="00A358CF">
              <w:rPr>
                <w:lang w:val="es-ES"/>
              </w:rPr>
              <w:t xml:space="preserve">En la segunda oración: "visitas consecutivas" se sustituye por: "reuniones consecutivas </w:t>
            </w:r>
            <w:r w:rsidR="0001528E" w:rsidRPr="00A358CF">
              <w:rPr>
                <w:lang w:val="es-ES"/>
              </w:rPr>
              <w:t xml:space="preserve">cara a cara </w:t>
            </w:r>
            <w:r w:rsidRPr="00A358CF">
              <w:rPr>
                <w:lang w:val="es-ES"/>
              </w:rPr>
              <w:t>con el Contratante y el Contratista y / o visitas al Sitio"</w:t>
            </w:r>
          </w:p>
          <w:p w14:paraId="0E42DC2C" w14:textId="77777777" w:rsidR="004F2EE3" w:rsidRPr="00A358CF" w:rsidRDefault="004F2EE3" w:rsidP="004F2EE3">
            <w:pPr>
              <w:jc w:val="both"/>
              <w:rPr>
                <w:lang w:val="es-ES"/>
              </w:rPr>
            </w:pPr>
          </w:p>
          <w:p w14:paraId="2648A7F3" w14:textId="02472EDF" w:rsidR="004F2EE3" w:rsidRPr="00A358CF" w:rsidRDefault="004F2EE3" w:rsidP="00602E12">
            <w:pPr>
              <w:jc w:val="both"/>
              <w:rPr>
                <w:lang w:val="es-ES"/>
              </w:rPr>
            </w:pPr>
            <w:r w:rsidRPr="00A358CF">
              <w:rPr>
                <w:lang w:val="es-ES"/>
              </w:rPr>
              <w:t>Luego se agrega lo siguiente al final del párrafo: “Además de las reuniones cara a cada, según lo acordado con el Contratante y el Contratista, el DAB también podrá mantener reuniones virtuales con el Contratante y el Contratista”.</w:t>
            </w:r>
          </w:p>
        </w:tc>
      </w:tr>
      <w:tr w:rsidR="004F2EE3" w:rsidRPr="00A50568" w14:paraId="2466AB7A" w14:textId="77777777" w:rsidTr="00602E12">
        <w:tc>
          <w:tcPr>
            <w:tcW w:w="1980" w:type="dxa"/>
            <w:tcMar>
              <w:left w:w="115" w:type="dxa"/>
              <w:bottom w:w="144" w:type="dxa"/>
              <w:right w:w="115" w:type="dxa"/>
            </w:tcMar>
          </w:tcPr>
          <w:p w14:paraId="29EA0EFC" w14:textId="04C36A41" w:rsidR="004F2EE3" w:rsidRPr="00A358CF" w:rsidRDefault="004F2EE3" w:rsidP="005C01E4">
            <w:pPr>
              <w:rPr>
                <w:b/>
                <w:bCs/>
                <w:lang w:val="es-ES"/>
              </w:rPr>
            </w:pPr>
            <w:r w:rsidRPr="00A358CF">
              <w:rPr>
                <w:lang w:val="es-ES"/>
              </w:rPr>
              <w:t>Regla 2</w:t>
            </w:r>
          </w:p>
        </w:tc>
        <w:tc>
          <w:tcPr>
            <w:tcW w:w="7491" w:type="dxa"/>
            <w:gridSpan w:val="2"/>
            <w:tcMar>
              <w:left w:w="115" w:type="dxa"/>
              <w:bottom w:w="144" w:type="dxa"/>
              <w:right w:w="115" w:type="dxa"/>
            </w:tcMar>
          </w:tcPr>
          <w:p w14:paraId="134DA2AE" w14:textId="4B616355" w:rsidR="004F2EE3" w:rsidRPr="00A358CF" w:rsidRDefault="004F2EE3" w:rsidP="005C01E4">
            <w:pPr>
              <w:spacing w:before="120" w:after="120"/>
              <w:jc w:val="both"/>
              <w:rPr>
                <w:lang w:val="es-ES"/>
              </w:rPr>
            </w:pPr>
            <w:r w:rsidRPr="00A358CF">
              <w:rPr>
                <w:lang w:val="es-ES"/>
              </w:rPr>
              <w:t>Se inserta lo siguiente después de la primera oración: “La agenda incluirá la revisión del (i) cumplimiento del Contratista con las Obligaciones de Prevención y Respuesta sobre EAS / ASx; y (ii) el hecho de que el Representante del Contratante no cumpla con sus obligaciones en virtud del Contrato a este respecto, incluido lo especificado en la Subcláusula 6.26 de las Condiciones del Contrato ".</w:t>
            </w:r>
          </w:p>
        </w:tc>
      </w:tr>
      <w:tr w:rsidR="004F2EE3" w:rsidRPr="00A50568" w14:paraId="0F859A79" w14:textId="77777777" w:rsidTr="00602E12">
        <w:tc>
          <w:tcPr>
            <w:tcW w:w="1980" w:type="dxa"/>
            <w:tcMar>
              <w:left w:w="115" w:type="dxa"/>
              <w:bottom w:w="144" w:type="dxa"/>
              <w:right w:w="115" w:type="dxa"/>
            </w:tcMar>
          </w:tcPr>
          <w:p w14:paraId="45B4FC3C" w14:textId="0FCD02ED" w:rsidR="004F2EE3" w:rsidRPr="00A358CF" w:rsidRDefault="004F2EE3" w:rsidP="005C01E4">
            <w:pPr>
              <w:rPr>
                <w:b/>
                <w:bCs/>
                <w:lang w:val="es-ES"/>
              </w:rPr>
            </w:pPr>
            <w:r w:rsidRPr="00A358CF">
              <w:rPr>
                <w:lang w:val="es-ES"/>
              </w:rPr>
              <w:t>Regla 3</w:t>
            </w:r>
          </w:p>
        </w:tc>
        <w:tc>
          <w:tcPr>
            <w:tcW w:w="7491" w:type="dxa"/>
            <w:gridSpan w:val="2"/>
            <w:tcMar>
              <w:left w:w="115" w:type="dxa"/>
              <w:bottom w:w="144" w:type="dxa"/>
              <w:right w:w="115" w:type="dxa"/>
            </w:tcMar>
          </w:tcPr>
          <w:p w14:paraId="4B3D7385" w14:textId="008E987E" w:rsidR="004F2EE3" w:rsidRPr="00A358CF" w:rsidRDefault="004F2EE3" w:rsidP="005C01E4">
            <w:pPr>
              <w:spacing w:before="120" w:after="120"/>
              <w:jc w:val="both"/>
              <w:rPr>
                <w:lang w:val="es-ES"/>
              </w:rPr>
            </w:pPr>
            <w:r w:rsidRPr="00A358CF">
              <w:rPr>
                <w:lang w:val="es-ES"/>
              </w:rPr>
              <w:t xml:space="preserve">Se agrega lo siguiente al final del párrafo: “El informe identificará cualquier problema que suscite preocupaciones sobre EAS  y / o ASx, incluidos los detalles de cualquier incumplimiento potencial del Contratista, incluidos sus Subcontratistas, con las Obligaciones de Prevención y respuesta a  EAS / ASx. El DAB también proporcionará un informe al Contratante sobre cualquier incumplimiento potencial del Representante del Contratante en el cumplimiento de sus deberes con respecto a las Obligaciones de Prevención y Respuesta a  EAS / ASx, incluida la identificación del incumplimiento del </w:t>
            </w:r>
            <w:r w:rsidRPr="00A358CF">
              <w:rPr>
                <w:lang w:val="es-ES"/>
              </w:rPr>
              <w:lastRenderedPageBreak/>
              <w:t>Contratista con las obligaciones, y la Notificación de Corrección y notificaciones establecidas en la Subcláusula 6.26 de las Condiciones del Contrato ”.</w:t>
            </w:r>
          </w:p>
        </w:tc>
      </w:tr>
      <w:tr w:rsidR="004F2EE3" w:rsidRPr="00A50568" w14:paraId="585CBDD5" w14:textId="77777777" w:rsidTr="00602E12">
        <w:tc>
          <w:tcPr>
            <w:tcW w:w="1980" w:type="dxa"/>
            <w:tcMar>
              <w:left w:w="115" w:type="dxa"/>
              <w:bottom w:w="144" w:type="dxa"/>
              <w:right w:w="115" w:type="dxa"/>
            </w:tcMar>
          </w:tcPr>
          <w:p w14:paraId="1F9BBBD2" w14:textId="084C19E0" w:rsidR="004F2EE3" w:rsidRPr="00A358CF" w:rsidRDefault="004F2EE3" w:rsidP="005C01E4">
            <w:pPr>
              <w:rPr>
                <w:b/>
                <w:bCs/>
                <w:lang w:val="es-ES"/>
              </w:rPr>
            </w:pPr>
            <w:r w:rsidRPr="00A358CF">
              <w:rPr>
                <w:lang w:val="es-ES"/>
              </w:rPr>
              <w:lastRenderedPageBreak/>
              <w:t>Regla 10</w:t>
            </w:r>
          </w:p>
        </w:tc>
        <w:tc>
          <w:tcPr>
            <w:tcW w:w="7491" w:type="dxa"/>
            <w:gridSpan w:val="2"/>
            <w:tcMar>
              <w:left w:w="115" w:type="dxa"/>
              <w:bottom w:w="144" w:type="dxa"/>
              <w:right w:w="115" w:type="dxa"/>
            </w:tcMar>
          </w:tcPr>
          <w:p w14:paraId="52C0095B" w14:textId="77777777" w:rsidR="004F2EE3" w:rsidRPr="00A358CF" w:rsidRDefault="004F2EE3" w:rsidP="00602E12">
            <w:pPr>
              <w:jc w:val="both"/>
              <w:rPr>
                <w:lang w:val="es-ES"/>
              </w:rPr>
            </w:pPr>
            <w:r w:rsidRPr="00A358CF">
              <w:rPr>
                <w:lang w:val="es-ES"/>
              </w:rPr>
              <w:t>“y” se elimina de (g) y se agrega lo siguiente: “y (i) nombrar uno o más expertos (incluidos expertos legales y técnicos), con el acuerdo de las Partes”.</w:t>
            </w:r>
          </w:p>
          <w:p w14:paraId="2C33DAC6" w14:textId="77777777" w:rsidR="004F2EE3" w:rsidRPr="00A358CF" w:rsidRDefault="004F2EE3" w:rsidP="00602E12">
            <w:pPr>
              <w:jc w:val="both"/>
              <w:rPr>
                <w:lang w:val="es-ES"/>
              </w:rPr>
            </w:pPr>
          </w:p>
          <w:p w14:paraId="34811DB0" w14:textId="3E2DFDF6" w:rsidR="004F2EE3" w:rsidRPr="00A358CF" w:rsidRDefault="004F2EE3" w:rsidP="00602E12">
            <w:pPr>
              <w:jc w:val="both"/>
              <w:rPr>
                <w:lang w:val="es-ES"/>
              </w:rPr>
            </w:pPr>
            <w:r w:rsidRPr="00A358CF">
              <w:rPr>
                <w:lang w:val="es-ES"/>
              </w:rPr>
              <w:t>"</w:t>
            </w:r>
            <w:r w:rsidRPr="00A358CF">
              <w:rPr>
                <w:i/>
                <w:iCs/>
                <w:lang w:val="es-ES"/>
              </w:rPr>
              <w:t>Chairman</w:t>
            </w:r>
            <w:r w:rsidRPr="00A358CF">
              <w:rPr>
                <w:lang w:val="es-ES"/>
              </w:rPr>
              <w:t>" se sustituye por "Presidente".</w:t>
            </w:r>
          </w:p>
        </w:tc>
      </w:tr>
    </w:tbl>
    <w:p w14:paraId="65D59CFD" w14:textId="7A91DB25" w:rsidR="004F2EE3" w:rsidRPr="00A358CF" w:rsidRDefault="004F2EE3" w:rsidP="00A0752B">
      <w:pPr>
        <w:spacing w:before="60" w:after="200" w:line="276" w:lineRule="auto"/>
        <w:jc w:val="center"/>
        <w:rPr>
          <w:b/>
          <w:szCs w:val="20"/>
          <w:lang w:val="es-ES"/>
        </w:rPr>
      </w:pPr>
    </w:p>
    <w:p w14:paraId="5C9D23AD" w14:textId="77026B13" w:rsidR="00A0752B" w:rsidRPr="00A358CF" w:rsidRDefault="00A0752B" w:rsidP="00A0752B">
      <w:pPr>
        <w:spacing w:before="60" w:after="200" w:line="276" w:lineRule="auto"/>
        <w:jc w:val="center"/>
        <w:rPr>
          <w:rFonts w:eastAsia="Calibri"/>
          <w:b/>
          <w:sz w:val="36"/>
          <w:lang w:val="es-ES"/>
        </w:rPr>
      </w:pPr>
      <w:r w:rsidRPr="00A358CF">
        <w:rPr>
          <w:rFonts w:eastAsia="Calibri"/>
          <w:b/>
          <w:sz w:val="36"/>
          <w:lang w:val="es-ES"/>
        </w:rPr>
        <w:t xml:space="preserve">Condiciones Particulares </w:t>
      </w:r>
    </w:p>
    <w:p w14:paraId="136E7D8A" w14:textId="5F44AF4E" w:rsidR="00A0752B" w:rsidRPr="00A358CF" w:rsidRDefault="00A0752B" w:rsidP="005A67A9">
      <w:pPr>
        <w:pStyle w:val="Normal-Tabla"/>
        <w:jc w:val="center"/>
        <w:rPr>
          <w:b/>
          <w:bCs/>
          <w:sz w:val="36"/>
          <w:szCs w:val="36"/>
          <w:lang w:val="es-ES"/>
        </w:rPr>
      </w:pPr>
      <w:bookmarkStart w:id="662" w:name="_Toc38653690"/>
      <w:bookmarkStart w:id="663" w:name="_Hlk533173241"/>
      <w:r w:rsidRPr="00A358CF">
        <w:rPr>
          <w:b/>
          <w:bCs/>
          <w:sz w:val="36"/>
          <w:szCs w:val="36"/>
          <w:lang w:val="es-ES"/>
        </w:rPr>
        <w:t>Parte C- Fraude y Corrupción</w:t>
      </w:r>
      <w:bookmarkEnd w:id="662"/>
    </w:p>
    <w:p w14:paraId="69062245" w14:textId="77777777" w:rsidR="005A67A9" w:rsidRPr="00A358CF" w:rsidRDefault="005A67A9" w:rsidP="005A67A9">
      <w:pPr>
        <w:pStyle w:val="Normal-Tabla"/>
        <w:jc w:val="center"/>
        <w:rPr>
          <w:lang w:val="es-ES"/>
        </w:rPr>
      </w:pPr>
    </w:p>
    <w:p w14:paraId="10D2DADF" w14:textId="77777777" w:rsidR="00A0752B" w:rsidRPr="00A358CF" w:rsidRDefault="00A0752B" w:rsidP="00DC6F48">
      <w:pPr>
        <w:spacing w:before="60" w:after="200" w:line="276" w:lineRule="auto"/>
        <w:jc w:val="center"/>
        <w:rPr>
          <w:rFonts w:eastAsia="Arial Narrow"/>
          <w:b/>
          <w:i/>
          <w:color w:val="000000"/>
          <w:lang w:val="es-ES"/>
        </w:rPr>
      </w:pPr>
      <w:r w:rsidRPr="00A358CF">
        <w:rPr>
          <w:rFonts w:eastAsia="Arial Narrow"/>
          <w:b/>
          <w:i/>
          <w:color w:val="000000"/>
          <w:lang w:val="es-ES"/>
        </w:rPr>
        <w:t>(El texto de estas Condiciones Particulares – Parte C no deberá ser modificado))</w:t>
      </w:r>
    </w:p>
    <w:bookmarkEnd w:id="663"/>
    <w:p w14:paraId="04235849" w14:textId="77777777" w:rsidR="00A0752B" w:rsidRPr="00A358CF" w:rsidRDefault="00A0752B" w:rsidP="00E4638B">
      <w:pPr>
        <w:numPr>
          <w:ilvl w:val="0"/>
          <w:numId w:val="99"/>
        </w:numPr>
        <w:spacing w:after="160"/>
        <w:ind w:left="426" w:right="84" w:hanging="426"/>
        <w:jc w:val="both"/>
        <w:rPr>
          <w:rFonts w:eastAsiaTheme="minorHAnsi"/>
          <w:b/>
          <w:lang w:val="es-ES" w:bidi="es-ES"/>
        </w:rPr>
      </w:pPr>
      <w:r w:rsidRPr="00A358CF">
        <w:rPr>
          <w:rFonts w:eastAsiaTheme="minorHAnsi"/>
          <w:b/>
          <w:lang w:val="es-ES" w:bidi="es-ES"/>
        </w:rPr>
        <w:t>Propósito</w:t>
      </w:r>
    </w:p>
    <w:p w14:paraId="5AFE8FA1" w14:textId="734C8E66" w:rsidR="00A0752B" w:rsidRPr="00A358CF" w:rsidRDefault="00A0752B" w:rsidP="00A0752B">
      <w:pPr>
        <w:spacing w:after="160"/>
        <w:ind w:left="426" w:right="84" w:hanging="426"/>
        <w:jc w:val="both"/>
        <w:rPr>
          <w:rFonts w:eastAsiaTheme="minorHAnsi"/>
          <w:lang w:val="es-ES" w:bidi="es-ES"/>
        </w:rPr>
      </w:pPr>
      <w:r w:rsidRPr="00A358CF">
        <w:rPr>
          <w:rFonts w:eastAsiaTheme="minorHAnsi"/>
          <w:lang w:val="es-ES" w:bidi="es-ES"/>
        </w:rPr>
        <w:t>1.1</w:t>
      </w:r>
      <w:r w:rsidRPr="00A358CF">
        <w:rPr>
          <w:rFonts w:eastAsiaTheme="minorHAnsi"/>
          <w:lang w:val="es-ES" w:bidi="es-ES"/>
        </w:rPr>
        <w:tab/>
        <w:t xml:space="preserve">Las Directrices de Lucha contra la Corrupción del Banco y este anexo se aplican a las adquisiciones realizadas en el marco de las operaciones de financiamiento para Proyectos de Inversión del </w:t>
      </w:r>
      <w:r w:rsidR="00C6655A" w:rsidRPr="00A358CF">
        <w:rPr>
          <w:rFonts w:eastAsiaTheme="minorHAnsi"/>
          <w:lang w:val="es-ES" w:bidi="es-ES"/>
        </w:rPr>
        <w:t>Banco</w:t>
      </w:r>
      <w:r w:rsidRPr="00A358CF">
        <w:rPr>
          <w:rFonts w:eastAsiaTheme="minorHAnsi"/>
          <w:lang w:val="es-ES" w:bidi="es-ES"/>
        </w:rPr>
        <w:t>.</w:t>
      </w:r>
    </w:p>
    <w:p w14:paraId="72D90CA5" w14:textId="77777777" w:rsidR="00A0752B" w:rsidRPr="00A358CF" w:rsidRDefault="00A0752B" w:rsidP="00A0752B">
      <w:pPr>
        <w:spacing w:after="160"/>
        <w:ind w:left="426" w:right="84" w:hanging="426"/>
        <w:jc w:val="both"/>
        <w:rPr>
          <w:rFonts w:eastAsiaTheme="minorHAnsi"/>
          <w:b/>
          <w:lang w:val="es-ES" w:bidi="es-ES"/>
        </w:rPr>
      </w:pPr>
      <w:r w:rsidRPr="00A358CF">
        <w:rPr>
          <w:rFonts w:eastAsiaTheme="minorHAnsi"/>
          <w:b/>
          <w:lang w:val="es-ES" w:bidi="es-ES"/>
        </w:rPr>
        <w:t>2.</w:t>
      </w:r>
      <w:r w:rsidRPr="00A358CF">
        <w:rPr>
          <w:rFonts w:eastAsiaTheme="minorHAnsi"/>
          <w:lang w:val="es-ES" w:bidi="es-ES"/>
        </w:rPr>
        <w:tab/>
      </w:r>
      <w:r w:rsidRPr="00A358CF">
        <w:rPr>
          <w:rFonts w:eastAsiaTheme="minorHAnsi"/>
          <w:b/>
          <w:lang w:val="es-ES" w:bidi="es-ES"/>
        </w:rPr>
        <w:t>Requisitos</w:t>
      </w:r>
    </w:p>
    <w:p w14:paraId="0BC70B22" w14:textId="77777777" w:rsidR="00A0752B" w:rsidRPr="00A358CF" w:rsidRDefault="00A0752B" w:rsidP="00A0752B">
      <w:pPr>
        <w:spacing w:after="160"/>
        <w:ind w:left="426" w:right="84" w:hanging="426"/>
        <w:jc w:val="both"/>
        <w:rPr>
          <w:rFonts w:eastAsiaTheme="minorHAnsi"/>
          <w:lang w:val="es-ES" w:bidi="es-ES"/>
        </w:rPr>
      </w:pPr>
      <w:r w:rsidRPr="00A358CF">
        <w:rPr>
          <w:rFonts w:eastAsiaTheme="minorHAnsi"/>
          <w:lang w:val="es-ES" w:bidi="es-ES"/>
        </w:rPr>
        <w:t xml:space="preserve">2.1 </w:t>
      </w:r>
      <w:r w:rsidRPr="00A358CF">
        <w:rPr>
          <w:rFonts w:eastAsiaTheme="minorHAnsi"/>
          <w:lang w:val="es-ES" w:bidi="es-ES"/>
        </w:rPr>
        <w:tab/>
        <w:t>El Banco exige que los prestatarios (incluidos los beneficiarios del financiamiento del Banco); licitantes,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6E02CE1F" w14:textId="77777777" w:rsidR="00A0752B" w:rsidRPr="00A358CF" w:rsidRDefault="00A0752B" w:rsidP="00A0752B">
      <w:pPr>
        <w:spacing w:after="160"/>
        <w:ind w:left="426" w:right="84" w:hanging="426"/>
        <w:jc w:val="both"/>
        <w:rPr>
          <w:rFonts w:eastAsiaTheme="minorHAnsi"/>
          <w:lang w:val="es-ES" w:bidi="es-ES"/>
        </w:rPr>
      </w:pPr>
      <w:r w:rsidRPr="00A358CF">
        <w:rPr>
          <w:rFonts w:eastAsiaTheme="minorHAnsi"/>
          <w:lang w:val="es-ES" w:bidi="es-ES"/>
        </w:rPr>
        <w:t xml:space="preserve">2.2 </w:t>
      </w:r>
      <w:r w:rsidRPr="00A358CF">
        <w:rPr>
          <w:rFonts w:eastAsiaTheme="minorHAnsi"/>
          <w:lang w:val="es-ES" w:bidi="es-ES"/>
        </w:rPr>
        <w:tab/>
        <w:t>A tal fin, el Banco:</w:t>
      </w:r>
    </w:p>
    <w:p w14:paraId="7CAA72FE" w14:textId="77777777" w:rsidR="00A0752B" w:rsidRPr="00A358CF" w:rsidRDefault="00A0752B" w:rsidP="00E4638B">
      <w:pPr>
        <w:numPr>
          <w:ilvl w:val="0"/>
          <w:numId w:val="100"/>
        </w:numPr>
        <w:spacing w:after="160"/>
        <w:ind w:left="709" w:right="84" w:hanging="283"/>
        <w:jc w:val="both"/>
        <w:rPr>
          <w:rFonts w:eastAsiaTheme="minorHAnsi"/>
          <w:lang w:val="es-ES" w:bidi="es-ES"/>
        </w:rPr>
      </w:pPr>
      <w:r w:rsidRPr="00A358CF">
        <w:rPr>
          <w:rFonts w:eastAsiaTheme="minorHAnsi"/>
          <w:lang w:val="es-ES" w:bidi="es-ES"/>
        </w:rPr>
        <w:t>Define de la siguiente manera, a los efectos de esta disposición, las expresiones que se indican a continuación:</w:t>
      </w:r>
    </w:p>
    <w:p w14:paraId="320A84AB" w14:textId="77777777" w:rsidR="00A0752B" w:rsidRPr="00A358CF" w:rsidRDefault="00A0752B" w:rsidP="00E4638B">
      <w:pPr>
        <w:numPr>
          <w:ilvl w:val="0"/>
          <w:numId w:val="101"/>
        </w:numPr>
        <w:spacing w:after="160"/>
        <w:ind w:left="1418" w:right="84" w:hanging="218"/>
        <w:jc w:val="both"/>
        <w:rPr>
          <w:rFonts w:eastAsiaTheme="minorHAnsi"/>
          <w:lang w:val="es-ES" w:bidi="es-ES"/>
        </w:rPr>
      </w:pPr>
      <w:r w:rsidRPr="00A358CF">
        <w:rPr>
          <w:rFonts w:eastAsiaTheme="minorHAnsi"/>
          <w:lang w:val="es-ES" w:bidi="es-ES"/>
        </w:rPr>
        <w:t>por “</w:t>
      </w:r>
      <w:r w:rsidRPr="00A358CF">
        <w:rPr>
          <w:rFonts w:eastAsiaTheme="minorHAnsi"/>
          <w:i/>
          <w:iCs/>
          <w:lang w:val="es-ES" w:bidi="es-ES"/>
        </w:rPr>
        <w:t>práctica corrupta</w:t>
      </w:r>
      <w:r w:rsidRPr="00A358CF">
        <w:rPr>
          <w:rFonts w:eastAsiaTheme="minorHAnsi"/>
          <w:lang w:val="es-ES" w:bidi="es-ES"/>
        </w:rPr>
        <w:t>” se entiende el ofrecimiento, entrega, aceptación o solicitud directa o indirecta de cualquier cosa de valor con el fin de influir indebidamente en el accionar de otra parte;</w:t>
      </w:r>
    </w:p>
    <w:p w14:paraId="58905A7A" w14:textId="77777777" w:rsidR="00A0752B" w:rsidRPr="00A358CF" w:rsidRDefault="00A0752B" w:rsidP="00E4638B">
      <w:pPr>
        <w:numPr>
          <w:ilvl w:val="0"/>
          <w:numId w:val="101"/>
        </w:numPr>
        <w:spacing w:after="160"/>
        <w:ind w:left="1418" w:right="84" w:hanging="218"/>
        <w:jc w:val="both"/>
        <w:rPr>
          <w:rFonts w:eastAsiaTheme="minorHAnsi"/>
          <w:lang w:val="es-ES" w:bidi="es-ES"/>
        </w:rPr>
      </w:pPr>
      <w:r w:rsidRPr="00A358CF">
        <w:rPr>
          <w:rFonts w:eastAsiaTheme="minorHAnsi"/>
          <w:lang w:val="es-ES" w:bidi="es-ES"/>
        </w:rPr>
        <w:t>por “</w:t>
      </w:r>
      <w:r w:rsidRPr="00A358CF">
        <w:rPr>
          <w:rFonts w:eastAsiaTheme="minorHAnsi"/>
          <w:i/>
          <w:iCs/>
          <w:lang w:val="es-ES" w:bidi="es-ES"/>
        </w:rPr>
        <w:t>práctica fraudulenta</w:t>
      </w:r>
      <w:r w:rsidRPr="00A358CF">
        <w:rPr>
          <w:rFonts w:eastAsiaTheme="minorHAnsi"/>
          <w:lang w:val="es-ES" w:bidi="es-ES"/>
        </w:rPr>
        <w:t>”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34EBE9AA" w14:textId="77777777" w:rsidR="00A0752B" w:rsidRPr="00A358CF" w:rsidRDefault="00A0752B" w:rsidP="00E4638B">
      <w:pPr>
        <w:numPr>
          <w:ilvl w:val="0"/>
          <w:numId w:val="101"/>
        </w:numPr>
        <w:spacing w:after="160"/>
        <w:ind w:left="1418" w:right="84" w:hanging="218"/>
        <w:jc w:val="both"/>
        <w:rPr>
          <w:rFonts w:eastAsiaTheme="minorHAnsi"/>
          <w:lang w:val="es-ES" w:bidi="es-ES"/>
        </w:rPr>
      </w:pPr>
      <w:r w:rsidRPr="00A358CF">
        <w:rPr>
          <w:rFonts w:eastAsiaTheme="minorHAnsi"/>
          <w:lang w:val="es-ES" w:bidi="es-ES"/>
        </w:rPr>
        <w:t>por “</w:t>
      </w:r>
      <w:r w:rsidRPr="00A358CF">
        <w:rPr>
          <w:rFonts w:eastAsiaTheme="minorHAnsi"/>
          <w:i/>
          <w:iCs/>
          <w:lang w:val="es-ES" w:bidi="es-ES"/>
        </w:rPr>
        <w:t>práctica colusoria</w:t>
      </w:r>
      <w:r w:rsidRPr="00A358CF">
        <w:rPr>
          <w:rFonts w:eastAsiaTheme="minorHAnsi"/>
          <w:lang w:val="es-ES" w:bidi="es-ES"/>
        </w:rPr>
        <w:t>” se entiende todo arreglo entre dos o más partes realizado con la intención de alcanzar un propósito ilícito, como el de influir de forma indebida en el accionar de otra parte;</w:t>
      </w:r>
    </w:p>
    <w:p w14:paraId="596FF573" w14:textId="77777777" w:rsidR="00A0752B" w:rsidRPr="00A358CF" w:rsidRDefault="00A0752B" w:rsidP="00E4638B">
      <w:pPr>
        <w:numPr>
          <w:ilvl w:val="0"/>
          <w:numId w:val="101"/>
        </w:numPr>
        <w:spacing w:after="160"/>
        <w:ind w:left="1418" w:right="84" w:hanging="218"/>
        <w:jc w:val="both"/>
        <w:rPr>
          <w:rFonts w:eastAsiaTheme="minorHAnsi"/>
          <w:lang w:val="es-ES" w:bidi="es-ES"/>
        </w:rPr>
      </w:pPr>
      <w:r w:rsidRPr="00A358CF">
        <w:rPr>
          <w:rFonts w:eastAsiaTheme="minorHAnsi"/>
          <w:lang w:val="es-ES" w:bidi="es-ES"/>
        </w:rPr>
        <w:lastRenderedPageBreak/>
        <w:t>por “</w:t>
      </w:r>
      <w:r w:rsidRPr="00A358CF">
        <w:rPr>
          <w:rFonts w:eastAsiaTheme="minorHAnsi"/>
          <w:i/>
          <w:iCs/>
          <w:lang w:val="es-ES" w:bidi="es-ES"/>
        </w:rPr>
        <w:t>práctica coercitiva</w:t>
      </w:r>
      <w:r w:rsidRPr="00A358CF">
        <w:rPr>
          <w:rFonts w:eastAsiaTheme="minorHAnsi"/>
          <w:lang w:val="es-ES" w:bidi="es-ES"/>
        </w:rPr>
        <w:t>” se entiende el perjuicio o daño o la amenaza de causar perjuicio o daño directa o indirectamente a cualquiera de las partes o a sus bienes para influir de forma indebida en su accionar;</w:t>
      </w:r>
    </w:p>
    <w:p w14:paraId="37281CB0" w14:textId="77777777" w:rsidR="00A0752B" w:rsidRPr="00A358CF" w:rsidRDefault="00A0752B" w:rsidP="00E4638B">
      <w:pPr>
        <w:numPr>
          <w:ilvl w:val="0"/>
          <w:numId w:val="101"/>
        </w:numPr>
        <w:spacing w:after="160"/>
        <w:ind w:left="1418" w:right="84" w:hanging="218"/>
        <w:jc w:val="both"/>
        <w:rPr>
          <w:rFonts w:eastAsiaTheme="minorHAnsi"/>
          <w:lang w:val="es-ES" w:bidi="es-ES"/>
        </w:rPr>
      </w:pPr>
      <w:r w:rsidRPr="00A358CF">
        <w:rPr>
          <w:rFonts w:eastAsiaTheme="minorHAnsi"/>
          <w:lang w:val="es-ES" w:bidi="es-ES"/>
        </w:rPr>
        <w:t>por “</w:t>
      </w:r>
      <w:r w:rsidRPr="00A358CF">
        <w:rPr>
          <w:rFonts w:eastAsiaTheme="minorHAnsi"/>
          <w:i/>
          <w:iCs/>
          <w:lang w:val="es-ES" w:bidi="es-ES"/>
        </w:rPr>
        <w:t>práctica obstructiva</w:t>
      </w:r>
      <w:r w:rsidRPr="00A358CF">
        <w:rPr>
          <w:rFonts w:eastAsiaTheme="minorHAnsi"/>
          <w:lang w:val="es-ES" w:bidi="es-ES"/>
        </w:rPr>
        <w:t>” se entiende:</w:t>
      </w:r>
    </w:p>
    <w:p w14:paraId="18E15299" w14:textId="77777777" w:rsidR="00A0752B" w:rsidRPr="00A358CF" w:rsidRDefault="00A0752B" w:rsidP="00E4638B">
      <w:pPr>
        <w:numPr>
          <w:ilvl w:val="0"/>
          <w:numId w:val="102"/>
        </w:numPr>
        <w:spacing w:after="160"/>
        <w:ind w:right="84"/>
        <w:jc w:val="both"/>
        <w:rPr>
          <w:rFonts w:eastAsiaTheme="minorHAnsi"/>
          <w:lang w:val="es-ES" w:bidi="es-ES"/>
        </w:rPr>
      </w:pPr>
      <w:r w:rsidRPr="00A358CF">
        <w:rPr>
          <w:rFonts w:eastAsiaTheme="minorHAnsi"/>
          <w:lang w:val="es-ES" w:bidi="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172A7613" w14:textId="77777777" w:rsidR="00A0752B" w:rsidRPr="00A358CF" w:rsidRDefault="00A0752B" w:rsidP="00E4638B">
      <w:pPr>
        <w:numPr>
          <w:ilvl w:val="0"/>
          <w:numId w:val="102"/>
        </w:numPr>
        <w:spacing w:after="160"/>
        <w:ind w:left="1904" w:right="84" w:hanging="528"/>
        <w:jc w:val="both"/>
        <w:rPr>
          <w:rFonts w:eastAsiaTheme="minorHAnsi"/>
          <w:spacing w:val="-4"/>
          <w:lang w:val="es-ES" w:bidi="es-ES"/>
        </w:rPr>
      </w:pPr>
      <w:r w:rsidRPr="00A358CF">
        <w:rPr>
          <w:rFonts w:eastAsiaTheme="minorHAnsi"/>
          <w:spacing w:val="-4"/>
          <w:lang w:val="es-ES" w:bidi="es-ES"/>
        </w:rPr>
        <w:t>los actos destinados a impedir materialmente que el Banco ejerza sus derechos de inspección y auditoría establecidos en el párrafo 2.2 e., que figura a continuación.</w:t>
      </w:r>
    </w:p>
    <w:p w14:paraId="53007D1C" w14:textId="77777777" w:rsidR="00A0752B" w:rsidRPr="00A358CF" w:rsidRDefault="00A0752B" w:rsidP="00E4638B">
      <w:pPr>
        <w:numPr>
          <w:ilvl w:val="0"/>
          <w:numId w:val="100"/>
        </w:numPr>
        <w:spacing w:after="160"/>
        <w:ind w:left="784" w:right="84"/>
        <w:jc w:val="both"/>
        <w:rPr>
          <w:rFonts w:eastAsiaTheme="minorHAnsi"/>
          <w:lang w:val="es-ES" w:bidi="es-ES"/>
        </w:rPr>
      </w:pPr>
      <w:r w:rsidRPr="00A358CF">
        <w:rPr>
          <w:rFonts w:eastAsiaTheme="minorHAnsi"/>
          <w:lang w:val="es-ES" w:bidi="es-E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54CC7C94" w14:textId="77777777" w:rsidR="00A0752B" w:rsidRPr="00A358CF" w:rsidRDefault="00A0752B" w:rsidP="00E4638B">
      <w:pPr>
        <w:numPr>
          <w:ilvl w:val="0"/>
          <w:numId w:val="100"/>
        </w:numPr>
        <w:spacing w:after="160"/>
        <w:ind w:left="784" w:right="84"/>
        <w:jc w:val="both"/>
        <w:rPr>
          <w:rFonts w:eastAsiaTheme="minorHAnsi"/>
          <w:spacing w:val="-4"/>
          <w:lang w:val="es-ES" w:bidi="es-ES"/>
        </w:rPr>
      </w:pPr>
      <w:r w:rsidRPr="00A358CF">
        <w:rPr>
          <w:rFonts w:eastAsiaTheme="minorHAnsi"/>
          <w:spacing w:val="-4"/>
          <w:lang w:val="es-ES" w:bidi="es-E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3D418B3" w14:textId="77777777" w:rsidR="00A0752B" w:rsidRPr="00A358CF" w:rsidRDefault="00A0752B" w:rsidP="00E4638B">
      <w:pPr>
        <w:numPr>
          <w:ilvl w:val="0"/>
          <w:numId w:val="100"/>
        </w:numPr>
        <w:spacing w:after="160"/>
        <w:ind w:left="784" w:right="84"/>
        <w:jc w:val="both"/>
        <w:rPr>
          <w:rFonts w:eastAsiaTheme="minorHAnsi"/>
          <w:lang w:val="es-ES" w:bidi="es-ES"/>
        </w:rPr>
      </w:pPr>
      <w:r w:rsidRPr="00A358CF">
        <w:rPr>
          <w:color w:val="000000"/>
          <w:lang w:val="es-ES"/>
        </w:rPr>
        <w:t xml:space="preserve">Podrá sancionar a una empresa o persona, en </w:t>
      </w:r>
      <w:r w:rsidRPr="00A358CF">
        <w:rPr>
          <w:rFonts w:eastAsiaTheme="minorHAnsi"/>
          <w:lang w:val="es-ES" w:bidi="es-ES"/>
        </w:rPr>
        <w:t xml:space="preserve">virtud de las </w:t>
      </w:r>
      <w:r w:rsidRPr="00A358CF">
        <w:rPr>
          <w:lang w:val="es-ES"/>
        </w:rPr>
        <w:t>Directrices de lucha contra la corrupción del Banco y de conformidad con sus políticas y procedimientos de sanciones vigentes</w:t>
      </w:r>
      <w:r w:rsidRPr="00A358CF">
        <w:rPr>
          <w:color w:val="000000"/>
          <w:lang w:val="es-ES"/>
        </w:rPr>
        <w:t>, inclusive declarando públicamente que dicha empresa o persona no podrá, en forma indefinida o durante un período determinado (i) recibir la adjudicación o beneficiarse de otro modo de un contrato financiado por el Banco, financieramente o de otro modo</w:t>
      </w:r>
      <w:r w:rsidRPr="00A358CF">
        <w:rPr>
          <w:color w:val="000000"/>
          <w:vertAlign w:val="superscript"/>
          <w:lang w:val="es-ES"/>
        </w:rPr>
        <w:footnoteReference w:id="16"/>
      </w:r>
      <w:r w:rsidRPr="00A358CF">
        <w:rPr>
          <w:color w:val="000000"/>
          <w:lang w:val="es-ES"/>
        </w:rPr>
        <w:t>; (ii) ser designada</w:t>
      </w:r>
      <w:r w:rsidRPr="00A358CF">
        <w:rPr>
          <w:color w:val="000000"/>
          <w:vertAlign w:val="superscript"/>
          <w:lang w:val="es-ES"/>
        </w:rPr>
        <w:footnoteReference w:id="17"/>
      </w:r>
      <w:r w:rsidRPr="00A358CF">
        <w:rPr>
          <w:color w:val="000000"/>
          <w:lang w:val="es-ES"/>
        </w:rPr>
        <w:t xml:space="preserve"> subcontratista, consultor, fabricante o proveedor, o prestador de servicios de una empresa que de otro modo reunía los requisitos y ha recibido la adjudicación de un contrato financiado por el Banco, ni (iii) recibir los fondos de cualquier préstamo otorgado por el </w:t>
      </w:r>
      <w:r w:rsidRPr="00A358CF">
        <w:rPr>
          <w:color w:val="000000"/>
          <w:lang w:val="es-ES"/>
        </w:rPr>
        <w:lastRenderedPageBreak/>
        <w:t>Banco o participar de otro modo en la preparación o ejecución de proyectos financiados por el Banco</w:t>
      </w:r>
      <w:r w:rsidRPr="00A358CF">
        <w:rPr>
          <w:rFonts w:eastAsiaTheme="minorHAnsi"/>
          <w:lang w:val="es-ES" w:bidi="es-ES"/>
        </w:rPr>
        <w:t>.</w:t>
      </w:r>
    </w:p>
    <w:p w14:paraId="3AC46A30" w14:textId="1AD77F13" w:rsidR="00A0752B" w:rsidRPr="00A358CF" w:rsidRDefault="00A0752B" w:rsidP="00E4638B">
      <w:pPr>
        <w:numPr>
          <w:ilvl w:val="0"/>
          <w:numId w:val="100"/>
        </w:numPr>
        <w:spacing w:after="160"/>
        <w:ind w:left="784" w:right="84"/>
        <w:jc w:val="both"/>
        <w:rPr>
          <w:rFonts w:eastAsiaTheme="minorHAnsi"/>
          <w:spacing w:val="-6"/>
          <w:lang w:val="es-ES" w:bidi="es-ES"/>
        </w:rPr>
      </w:pPr>
      <w:r w:rsidRPr="00A358CF">
        <w:rPr>
          <w:rFonts w:eastAsiaTheme="minorHAnsi"/>
          <w:spacing w:val="-6"/>
          <w:lang w:val="es-ES" w:bidi="es-ES"/>
        </w:rPr>
        <w:t>Exigirá que en los documentos de licitación/de solicitud de propuestas y en los contratos financiados con préstamos del Banco se incluya una cláusula en la que se exija que i) los licitantes, consultores, contratistas y proveedores, así como sus subcontratistas, subconsultores, prestadores de servicios, proveedores, agentes, empleados, permitan al Banco inspeccionar</w:t>
      </w:r>
      <w:r w:rsidRPr="00A358CF">
        <w:rPr>
          <w:rFonts w:eastAsiaTheme="minorHAnsi"/>
          <w:spacing w:val="-6"/>
          <w:vertAlign w:val="superscript"/>
          <w:lang w:val="es-ES" w:bidi="es-ES"/>
        </w:rPr>
        <w:footnoteReference w:id="18"/>
      </w:r>
      <w:r w:rsidRPr="00A358CF">
        <w:rPr>
          <w:rFonts w:eastAsiaTheme="minorHAnsi"/>
          <w:spacing w:val="-6"/>
          <w:lang w:val="es-ES" w:bidi="es-ES"/>
        </w:rPr>
        <w:t xml:space="preserve"> todas las cuentas, registros y otros documentos referidos a la presentación de las ofertas </w:t>
      </w:r>
      <w:r w:rsidR="00D33526" w:rsidRPr="00A358CF">
        <w:rPr>
          <w:rFonts w:eastAsiaTheme="minorHAnsi"/>
          <w:spacing w:val="-6"/>
          <w:lang w:val="es-ES" w:bidi="es-ES"/>
        </w:rPr>
        <w:t xml:space="preserve">/ propuestas </w:t>
      </w:r>
      <w:r w:rsidRPr="00A358CF">
        <w:rPr>
          <w:rFonts w:eastAsiaTheme="minorHAnsi"/>
          <w:spacing w:val="-6"/>
          <w:lang w:val="es-ES" w:bidi="es-ES"/>
        </w:rPr>
        <w:t xml:space="preserve">y la ejecución del contrato, y someterlos a la auditoría de profesionales nombrados por este. </w:t>
      </w:r>
    </w:p>
    <w:p w14:paraId="41EC80E8" w14:textId="77777777" w:rsidR="00A9236C" w:rsidRPr="00A358CF" w:rsidRDefault="00A9236C">
      <w:pPr>
        <w:rPr>
          <w:lang w:val="es-ES"/>
        </w:rPr>
        <w:sectPr w:rsidR="00A9236C" w:rsidRPr="00A358CF" w:rsidSect="00A9236C">
          <w:headerReference w:type="default" r:id="rId62"/>
          <w:footnotePr>
            <w:numRestart w:val="eachSect"/>
          </w:footnotePr>
          <w:endnotePr>
            <w:numFmt w:val="decimal"/>
          </w:endnotePr>
          <w:type w:val="continuous"/>
          <w:pgSz w:w="12240" w:h="15840" w:code="1"/>
          <w:pgMar w:top="1440" w:right="1455" w:bottom="1440" w:left="1080" w:header="720" w:footer="720" w:gutter="0"/>
          <w:cols w:space="720"/>
          <w:docGrid w:linePitch="326"/>
        </w:sectPr>
      </w:pPr>
    </w:p>
    <w:p w14:paraId="4E862702" w14:textId="59F90974" w:rsidR="00A0752B" w:rsidRPr="00A358CF" w:rsidRDefault="00A0752B">
      <w:pPr>
        <w:rPr>
          <w:b/>
          <w:sz w:val="36"/>
          <w:szCs w:val="20"/>
          <w:lang w:val="es-ES"/>
        </w:rPr>
      </w:pPr>
      <w:r w:rsidRPr="00A358CF">
        <w:rPr>
          <w:lang w:val="es-ES"/>
        </w:rPr>
        <w:br w:type="page"/>
      </w:r>
    </w:p>
    <w:p w14:paraId="5A2BCEB6" w14:textId="0A3FD976" w:rsidR="001C61A2" w:rsidRPr="00A358CF" w:rsidRDefault="001C61A2" w:rsidP="005A67A9">
      <w:pPr>
        <w:pStyle w:val="Normal-Tabla"/>
        <w:spacing w:before="240" w:after="240"/>
        <w:jc w:val="center"/>
        <w:rPr>
          <w:b/>
          <w:bCs/>
          <w:sz w:val="36"/>
          <w:szCs w:val="36"/>
          <w:lang w:val="es-ES"/>
        </w:rPr>
      </w:pPr>
      <w:bookmarkStart w:id="664" w:name="_Toc38653691"/>
      <w:r w:rsidRPr="00A358CF">
        <w:rPr>
          <w:b/>
          <w:bCs/>
          <w:sz w:val="36"/>
          <w:szCs w:val="36"/>
          <w:lang w:val="es-ES"/>
        </w:rPr>
        <w:lastRenderedPageBreak/>
        <w:t xml:space="preserve">Parte </w:t>
      </w:r>
      <w:r w:rsidR="00A0752B" w:rsidRPr="00A358CF">
        <w:rPr>
          <w:b/>
          <w:bCs/>
          <w:sz w:val="36"/>
          <w:szCs w:val="36"/>
          <w:lang w:val="es-ES"/>
        </w:rPr>
        <w:t>D</w:t>
      </w:r>
      <w:r w:rsidRPr="00A358CF">
        <w:rPr>
          <w:b/>
          <w:bCs/>
          <w:sz w:val="36"/>
          <w:szCs w:val="36"/>
          <w:lang w:val="es-ES"/>
        </w:rPr>
        <w:t>– Medidas Ambientales</w:t>
      </w:r>
      <w:bookmarkEnd w:id="644"/>
      <w:bookmarkEnd w:id="645"/>
      <w:bookmarkEnd w:id="646"/>
      <w:bookmarkEnd w:id="647"/>
      <w:bookmarkEnd w:id="648"/>
      <w:r w:rsidR="00A0752B" w:rsidRPr="00A358CF">
        <w:rPr>
          <w:b/>
          <w:bCs/>
          <w:sz w:val="36"/>
          <w:szCs w:val="36"/>
          <w:lang w:val="es-ES"/>
        </w:rPr>
        <w:t xml:space="preserve"> y Sociales</w:t>
      </w:r>
      <w:bookmarkEnd w:id="664"/>
    </w:p>
    <w:p w14:paraId="7AF6C366" w14:textId="7F251DA7" w:rsidR="001C61A2" w:rsidRPr="00A358CF" w:rsidRDefault="001C61A2" w:rsidP="001C61A2">
      <w:pPr>
        <w:spacing w:after="120"/>
        <w:rPr>
          <w:b/>
          <w:bCs/>
          <w:iCs/>
          <w:sz w:val="32"/>
          <w:szCs w:val="32"/>
          <w:lang w:val="es-ES"/>
        </w:rPr>
      </w:pPr>
      <w:r w:rsidRPr="00A358CF">
        <w:rPr>
          <w:b/>
          <w:bCs/>
          <w:iCs/>
          <w:sz w:val="32"/>
          <w:szCs w:val="32"/>
          <w:lang w:val="es-ES"/>
        </w:rPr>
        <w:t xml:space="preserve">Indicadores para los </w:t>
      </w:r>
      <w:r w:rsidR="007653BE" w:rsidRPr="00A358CF">
        <w:rPr>
          <w:b/>
          <w:bCs/>
          <w:iCs/>
          <w:sz w:val="32"/>
          <w:szCs w:val="32"/>
          <w:lang w:val="es-ES"/>
        </w:rPr>
        <w:t>I</w:t>
      </w:r>
      <w:r w:rsidRPr="00A358CF">
        <w:rPr>
          <w:b/>
          <w:bCs/>
          <w:iCs/>
          <w:sz w:val="32"/>
          <w:szCs w:val="32"/>
          <w:lang w:val="es-ES"/>
        </w:rPr>
        <w:t xml:space="preserve">nformes </w:t>
      </w:r>
      <w:r w:rsidR="007653BE" w:rsidRPr="00A358CF">
        <w:rPr>
          <w:b/>
          <w:bCs/>
          <w:iCs/>
          <w:sz w:val="32"/>
          <w:szCs w:val="32"/>
          <w:lang w:val="es-ES"/>
        </w:rPr>
        <w:t>P</w:t>
      </w:r>
      <w:r w:rsidRPr="00A358CF">
        <w:rPr>
          <w:b/>
          <w:bCs/>
          <w:iCs/>
          <w:sz w:val="32"/>
          <w:szCs w:val="32"/>
          <w:lang w:val="es-ES"/>
        </w:rPr>
        <w:t>eriódicos</w:t>
      </w:r>
    </w:p>
    <w:p w14:paraId="67B32606" w14:textId="2894C41E" w:rsidR="001C61A2" w:rsidRPr="00A358CF" w:rsidRDefault="001C61A2" w:rsidP="001C61A2">
      <w:pPr>
        <w:spacing w:after="120"/>
        <w:rPr>
          <w:b/>
          <w:bCs/>
          <w:i/>
          <w:color w:val="212121"/>
          <w:shd w:val="clear" w:color="auto" w:fill="FFFFFF"/>
          <w:lang w:val="es-ES"/>
        </w:rPr>
      </w:pPr>
      <w:r w:rsidRPr="00A358CF">
        <w:rPr>
          <w:i/>
          <w:color w:val="212121"/>
          <w:shd w:val="clear" w:color="auto" w:fill="FFFFFF"/>
          <w:lang w:val="es-ES"/>
        </w:rPr>
        <w:t>[Nota al Contratante: lo siguientes indicadores pueden ser modificados para reflejar los aspectos específicos del contrato.  Los indicadores que son necesarios deben ser determinados en virtud de los riesgos AS y el impacto de las Obras]</w:t>
      </w:r>
    </w:p>
    <w:p w14:paraId="5EC6ABB0" w14:textId="5D214C2B" w:rsidR="001C61A2" w:rsidRPr="00A358CF" w:rsidRDefault="00A0752B" w:rsidP="00A0752B">
      <w:pPr>
        <w:spacing w:after="200" w:line="276" w:lineRule="auto"/>
        <w:ind w:left="426"/>
        <w:jc w:val="both"/>
        <w:rPr>
          <w:rFonts w:eastAsia="Arial Narrow"/>
          <w:i/>
          <w:color w:val="000000"/>
          <w:szCs w:val="20"/>
          <w:lang w:val="es-ES"/>
        </w:rPr>
      </w:pPr>
      <w:r w:rsidRPr="00A358CF">
        <w:rPr>
          <w:rFonts w:eastAsia="Arial Narrow"/>
          <w:i/>
          <w:color w:val="000000"/>
          <w:szCs w:val="20"/>
          <w:lang w:val="es-ES"/>
        </w:rPr>
        <w:t>Indicadores para reportes regulares</w:t>
      </w:r>
    </w:p>
    <w:p w14:paraId="06B57447" w14:textId="77777777" w:rsidR="001C61A2" w:rsidRPr="00A358CF" w:rsidRDefault="001C61A2" w:rsidP="001C61A2">
      <w:pPr>
        <w:spacing w:after="120"/>
        <w:ind w:left="851" w:hanging="425"/>
        <w:rPr>
          <w:i/>
          <w:lang w:val="es-ES"/>
        </w:rPr>
      </w:pPr>
      <w:r w:rsidRPr="00A358CF">
        <w:rPr>
          <w:i/>
          <w:lang w:val="es-ES"/>
        </w:rPr>
        <w:t>a.</w:t>
      </w:r>
      <w:r w:rsidRPr="00A358CF">
        <w:rPr>
          <w:i/>
          <w:lang w:val="es-ES"/>
        </w:rPr>
        <w:tab/>
        <w:t>Incidentes ambientales o incumplimientos con los requisitos del Contrato, incluyendo contaminación o daños al suministro de agua o de tierras;</w:t>
      </w:r>
    </w:p>
    <w:p w14:paraId="7A3A8C80" w14:textId="77777777" w:rsidR="001C61A2" w:rsidRPr="00A358CF" w:rsidRDefault="001C61A2" w:rsidP="001C61A2">
      <w:pPr>
        <w:spacing w:after="120"/>
        <w:ind w:left="851" w:hanging="425"/>
        <w:rPr>
          <w:i/>
          <w:lang w:val="es-ES"/>
        </w:rPr>
      </w:pPr>
      <w:r w:rsidRPr="00A358CF">
        <w:rPr>
          <w:i/>
          <w:lang w:val="es-ES"/>
        </w:rPr>
        <w:t>b.</w:t>
      </w:r>
      <w:r w:rsidRPr="00A358CF">
        <w:rPr>
          <w:i/>
          <w:lang w:val="es-ES"/>
        </w:rPr>
        <w:tab/>
        <w:t>Incidentes de seguridad y salud en el trabajo, accidentes, lesiones que requieran tratamiento y muertes;</w:t>
      </w:r>
    </w:p>
    <w:p w14:paraId="332CF9FF" w14:textId="77777777" w:rsidR="001C61A2" w:rsidRPr="00A358CF" w:rsidRDefault="001C61A2" w:rsidP="001C61A2">
      <w:pPr>
        <w:spacing w:after="120"/>
        <w:ind w:left="851" w:hanging="425"/>
        <w:rPr>
          <w:i/>
          <w:lang w:val="es-ES"/>
        </w:rPr>
      </w:pPr>
      <w:r w:rsidRPr="00A358CF">
        <w:rPr>
          <w:i/>
          <w:lang w:val="es-ES"/>
        </w:rPr>
        <w:t>c.</w:t>
      </w:r>
      <w:r w:rsidRPr="00A358CF">
        <w:rPr>
          <w:i/>
          <w:lang w:val="es-ES"/>
        </w:rPr>
        <w:tab/>
        <w:t>Interacciones con los reguladores: identificar la agencia, las fechas, los sujetos, los resultados (informe negativo si no hay);</w:t>
      </w:r>
    </w:p>
    <w:p w14:paraId="5F7F69E7" w14:textId="77777777" w:rsidR="001C61A2" w:rsidRPr="00A358CF" w:rsidRDefault="001C61A2" w:rsidP="001C61A2">
      <w:pPr>
        <w:spacing w:after="120"/>
        <w:ind w:left="851" w:hanging="425"/>
        <w:rPr>
          <w:i/>
          <w:lang w:val="es-ES"/>
        </w:rPr>
      </w:pPr>
      <w:r w:rsidRPr="00A358CF">
        <w:rPr>
          <w:i/>
          <w:lang w:val="es-ES"/>
        </w:rPr>
        <w:t>d.</w:t>
      </w:r>
      <w:r w:rsidRPr="00A358CF">
        <w:rPr>
          <w:i/>
          <w:lang w:val="es-ES"/>
        </w:rPr>
        <w:tab/>
        <w:t>Estado de todos los permisos y acuerdos:</w:t>
      </w:r>
    </w:p>
    <w:p w14:paraId="360E9A96" w14:textId="77777777" w:rsidR="001C61A2" w:rsidRPr="00A358CF" w:rsidRDefault="001C61A2" w:rsidP="001C61A2">
      <w:pPr>
        <w:spacing w:after="120"/>
        <w:ind w:left="1276" w:hanging="425"/>
        <w:rPr>
          <w:i/>
          <w:lang w:val="es-ES"/>
        </w:rPr>
      </w:pPr>
      <w:r w:rsidRPr="00A358CF">
        <w:rPr>
          <w:i/>
          <w:lang w:val="es-ES"/>
        </w:rPr>
        <w:t>i.</w:t>
      </w:r>
      <w:r w:rsidRPr="00A358CF">
        <w:rPr>
          <w:i/>
          <w:lang w:val="es-ES"/>
        </w:rPr>
        <w:tab/>
        <w:t>Permisos de trabajo: número requerido, número recibido, medidas adoptadas para las personas que no recibieron permiso;</w:t>
      </w:r>
    </w:p>
    <w:p w14:paraId="694D33E6" w14:textId="77777777" w:rsidR="001C61A2" w:rsidRPr="00A358CF" w:rsidRDefault="001C61A2" w:rsidP="001C61A2">
      <w:pPr>
        <w:spacing w:after="120"/>
        <w:ind w:left="1276" w:hanging="425"/>
        <w:rPr>
          <w:i/>
          <w:lang w:val="es-ES"/>
        </w:rPr>
      </w:pPr>
      <w:r w:rsidRPr="00A358CF">
        <w:rPr>
          <w:i/>
          <w:lang w:val="es-ES"/>
        </w:rPr>
        <w:t>ii.</w:t>
      </w:r>
      <w:r w:rsidRPr="00A358CF">
        <w:rPr>
          <w:i/>
          <w:lang w:val="es-ES"/>
        </w:rPr>
        <w:tab/>
        <w:t>Estado de los permisos y consentimientos:</w:t>
      </w:r>
    </w:p>
    <w:p w14:paraId="51CCDC5D" w14:textId="77777777" w:rsidR="001C61A2" w:rsidRPr="00A358CF" w:rsidRDefault="001C61A2" w:rsidP="001C61A2">
      <w:pPr>
        <w:ind w:left="1701" w:hanging="391"/>
        <w:rPr>
          <w:i/>
          <w:lang w:val="es-ES"/>
        </w:rPr>
      </w:pPr>
      <w:r w:rsidRPr="00A358CF">
        <w:rPr>
          <w:i/>
          <w:lang w:val="es-ES"/>
        </w:rPr>
        <w:t>-</w:t>
      </w:r>
      <w:r w:rsidRPr="00A358CF">
        <w:rPr>
          <w:i/>
          <w:lang w:val="es-ES"/>
        </w:rPr>
        <w:tab/>
        <w:t>lista de áreas / instalaciones con permisos requeridos (canteras, asfalto e instalaciones asociadas), fechas de aplicación, fechas de expedición (acciones de seguimiento si no se han emitido), fechas presentadas al ingeniero residente (o equivalente), situación de los sitios (en espera de permisos, trabajando, abandonado sin recuperación, plan de desmantelamiento implementado, etc.);</w:t>
      </w:r>
    </w:p>
    <w:p w14:paraId="3B2EC582" w14:textId="77777777" w:rsidR="001C61A2" w:rsidRPr="00A358CF" w:rsidRDefault="001C61A2" w:rsidP="001C61A2">
      <w:pPr>
        <w:ind w:left="1701" w:hanging="391"/>
        <w:rPr>
          <w:i/>
          <w:lang w:val="es-ES"/>
        </w:rPr>
      </w:pPr>
      <w:r w:rsidRPr="00A358CF">
        <w:rPr>
          <w:i/>
          <w:lang w:val="es-ES"/>
        </w:rPr>
        <w:t>-</w:t>
      </w:r>
      <w:r w:rsidRPr="00A358CF">
        <w:rPr>
          <w:i/>
          <w:lang w:val="es-ES"/>
        </w:rPr>
        <w:tab/>
        <w:t>enumerar las áreas que tienen con acuerdos con propietarios (zonas de préstamo y de desecho, campamentos), fechas de los acuerdos, fechas presentadas al ingeniero residente (o equivalente);</w:t>
      </w:r>
    </w:p>
    <w:p w14:paraId="0C5BF162" w14:textId="77777777" w:rsidR="001C61A2" w:rsidRPr="00A358CF" w:rsidRDefault="001C61A2" w:rsidP="001C61A2">
      <w:pPr>
        <w:ind w:left="1701" w:hanging="391"/>
        <w:rPr>
          <w:i/>
          <w:lang w:val="es-ES"/>
        </w:rPr>
      </w:pPr>
      <w:r w:rsidRPr="00A358CF">
        <w:rPr>
          <w:i/>
          <w:lang w:val="es-ES"/>
        </w:rPr>
        <w:t>-</w:t>
      </w:r>
      <w:r w:rsidRPr="00A358CF">
        <w:rPr>
          <w:i/>
          <w:lang w:val="es-ES"/>
        </w:rPr>
        <w:tab/>
        <w:t>identificar las principales actividades emprendidas en cada área durante el período del informe correspondiente y los aspectos más destacados de la protección ambiental y social (limpieza de terrenos, demarcación de límites, recuperación del suelo vegetal, gestión del tráfico, planificación del desmantelamiento, implementación del desmantelamiento);</w:t>
      </w:r>
    </w:p>
    <w:p w14:paraId="3E47F852" w14:textId="77777777" w:rsidR="001C61A2" w:rsidRPr="00A358CF" w:rsidRDefault="001C61A2" w:rsidP="001C61A2">
      <w:pPr>
        <w:spacing w:after="120"/>
        <w:ind w:left="1701" w:hanging="391"/>
        <w:rPr>
          <w:i/>
          <w:lang w:val="es-ES"/>
        </w:rPr>
      </w:pPr>
      <w:r w:rsidRPr="00A358CF">
        <w:rPr>
          <w:i/>
          <w:lang w:val="es-ES"/>
        </w:rPr>
        <w:t>-</w:t>
      </w:r>
      <w:r w:rsidRPr="00A358CF">
        <w:rPr>
          <w:i/>
          <w:lang w:val="es-ES"/>
        </w:rPr>
        <w:tab/>
        <w:t>para canteras: estado de reubicación y compensación (completado, o detalles de actividades y estado actual durante el período del informe correspondiente).</w:t>
      </w:r>
    </w:p>
    <w:p w14:paraId="6A0E32B6" w14:textId="77777777" w:rsidR="001C61A2" w:rsidRPr="00A358CF" w:rsidRDefault="001C61A2" w:rsidP="001C61A2">
      <w:pPr>
        <w:spacing w:after="120"/>
        <w:ind w:left="851" w:hanging="425"/>
        <w:rPr>
          <w:i/>
          <w:lang w:val="es-ES"/>
        </w:rPr>
      </w:pPr>
      <w:r w:rsidRPr="00A358CF">
        <w:rPr>
          <w:i/>
          <w:lang w:val="es-ES"/>
        </w:rPr>
        <w:t>e.</w:t>
      </w:r>
      <w:r w:rsidRPr="00A358CF">
        <w:rPr>
          <w:i/>
          <w:lang w:val="es-ES"/>
        </w:rPr>
        <w:tab/>
        <w:t>Supervisión de salud y seguridad:</w:t>
      </w:r>
    </w:p>
    <w:p w14:paraId="3DBC508D" w14:textId="77777777" w:rsidR="001C61A2" w:rsidRPr="00A358CF" w:rsidRDefault="001C61A2" w:rsidP="001C61A2">
      <w:pPr>
        <w:spacing w:after="120"/>
        <w:ind w:left="1276" w:hanging="425"/>
        <w:rPr>
          <w:i/>
          <w:lang w:val="es-ES"/>
        </w:rPr>
      </w:pPr>
      <w:r w:rsidRPr="00A358CF">
        <w:rPr>
          <w:i/>
          <w:lang w:val="es-ES"/>
        </w:rPr>
        <w:t>i.</w:t>
      </w:r>
      <w:r w:rsidRPr="00A358CF">
        <w:rPr>
          <w:i/>
          <w:lang w:val="es-ES"/>
        </w:rPr>
        <w:tab/>
        <w:t>Oficial de seguridad: número de días trabajados, número de inspecciones completadas e inspecciones parciales, informes para la construcción / gestión de proyectos;</w:t>
      </w:r>
    </w:p>
    <w:p w14:paraId="7C6B024B" w14:textId="7C359226" w:rsidR="001C61A2" w:rsidRPr="00A358CF" w:rsidRDefault="001C61A2" w:rsidP="001C61A2">
      <w:pPr>
        <w:spacing w:after="120"/>
        <w:ind w:left="1276" w:hanging="425"/>
        <w:rPr>
          <w:i/>
          <w:lang w:val="es-ES"/>
        </w:rPr>
      </w:pPr>
      <w:r w:rsidRPr="00A358CF">
        <w:rPr>
          <w:i/>
          <w:lang w:val="es-ES"/>
        </w:rPr>
        <w:t>ii.</w:t>
      </w:r>
      <w:r w:rsidRPr="00A358CF">
        <w:rPr>
          <w:i/>
          <w:lang w:val="es-ES"/>
        </w:rPr>
        <w:tab/>
        <w:t xml:space="preserve">Número de trabajadores, horas de trabajo, indicadores de uso de EPI – Equipo de Protección Individual (porcentaje de trabajadores con equipo completo de protección personal, parcial, etc.), violaciones de los trabajadores observadas (por tipo de violación, EPI o de otro tipo), advertencias dadas, advertencias reincidentes y las medidas de seguimiento adoptadas (si las </w:t>
      </w:r>
      <w:r w:rsidR="00747389">
        <w:rPr>
          <w:i/>
          <w:lang w:val="es-ES"/>
        </w:rPr>
        <w:t>hubiera</w:t>
      </w:r>
      <w:r w:rsidRPr="00A358CF">
        <w:rPr>
          <w:i/>
          <w:lang w:val="es-ES"/>
        </w:rPr>
        <w:t>);</w:t>
      </w:r>
    </w:p>
    <w:p w14:paraId="3043E59E" w14:textId="77777777" w:rsidR="001C61A2" w:rsidRPr="00A358CF" w:rsidRDefault="001C61A2" w:rsidP="001C61A2">
      <w:pPr>
        <w:spacing w:after="120"/>
        <w:ind w:left="851" w:hanging="425"/>
        <w:rPr>
          <w:i/>
          <w:lang w:val="es-ES"/>
        </w:rPr>
      </w:pPr>
      <w:r w:rsidRPr="00A358CF">
        <w:rPr>
          <w:i/>
          <w:lang w:val="es-ES"/>
        </w:rPr>
        <w:lastRenderedPageBreak/>
        <w:t>f.</w:t>
      </w:r>
      <w:r w:rsidRPr="00A358CF">
        <w:rPr>
          <w:i/>
          <w:lang w:val="es-ES"/>
        </w:rPr>
        <w:tab/>
        <w:t>Alojamiento de los trabajadores</w:t>
      </w:r>
    </w:p>
    <w:p w14:paraId="37CCA74E" w14:textId="77777777" w:rsidR="001C61A2" w:rsidRPr="00A358CF" w:rsidRDefault="001C61A2" w:rsidP="001C61A2">
      <w:pPr>
        <w:spacing w:after="120"/>
        <w:ind w:left="1276" w:hanging="415"/>
        <w:rPr>
          <w:i/>
          <w:lang w:val="es-ES"/>
        </w:rPr>
      </w:pPr>
      <w:r w:rsidRPr="00A358CF">
        <w:rPr>
          <w:i/>
          <w:lang w:val="es-ES"/>
        </w:rPr>
        <w:t>i.</w:t>
      </w:r>
      <w:r w:rsidRPr="00A358CF">
        <w:rPr>
          <w:i/>
          <w:lang w:val="es-ES"/>
        </w:rPr>
        <w:tab/>
        <w:t>Número de expatriados alojados en alojamientos, número de trabajadores locales;</w:t>
      </w:r>
    </w:p>
    <w:p w14:paraId="413B2B0F" w14:textId="77777777" w:rsidR="001C61A2" w:rsidRPr="00A358CF" w:rsidRDefault="001C61A2" w:rsidP="001C61A2">
      <w:pPr>
        <w:spacing w:after="120"/>
        <w:ind w:left="1276" w:hanging="415"/>
        <w:rPr>
          <w:i/>
          <w:lang w:val="es-ES"/>
        </w:rPr>
      </w:pPr>
      <w:r w:rsidRPr="00A358CF">
        <w:rPr>
          <w:i/>
          <w:lang w:val="es-ES"/>
        </w:rPr>
        <w:t>ii.</w:t>
      </w:r>
      <w:r w:rsidRPr="00A358CF">
        <w:rPr>
          <w:i/>
          <w:lang w:val="es-ES"/>
        </w:rPr>
        <w:tab/>
        <w:t>La fecha de la última inspección y los aspectos más destacados de la inspección, incluido el estado del cumplimiento de las instalaciones con las leyes y las buenas prácticas nacionales y locales, incluidos el saneamiento, el tamaño de los espacios, etc.;</w:t>
      </w:r>
    </w:p>
    <w:p w14:paraId="15EFC27B" w14:textId="77777777" w:rsidR="001C61A2" w:rsidRPr="00A358CF" w:rsidRDefault="001C61A2" w:rsidP="001C61A2">
      <w:pPr>
        <w:spacing w:after="120"/>
        <w:ind w:left="1276" w:hanging="415"/>
        <w:rPr>
          <w:i/>
          <w:lang w:val="es-ES"/>
        </w:rPr>
      </w:pPr>
      <w:r w:rsidRPr="00A358CF">
        <w:rPr>
          <w:i/>
          <w:lang w:val="es-ES"/>
        </w:rPr>
        <w:t>iii.</w:t>
      </w:r>
      <w:r w:rsidRPr="00A358CF">
        <w:rPr>
          <w:i/>
          <w:lang w:val="es-ES"/>
        </w:rPr>
        <w:tab/>
        <w:t>Medidas adoptadas para recomendar / exigir mejores condiciones o para mejorar las condiciones de alojamiento.</w:t>
      </w:r>
    </w:p>
    <w:p w14:paraId="2A04AEF8" w14:textId="5A6EF740" w:rsidR="001C61A2" w:rsidRPr="00A358CF" w:rsidRDefault="001C61A2" w:rsidP="001C61A2">
      <w:pPr>
        <w:spacing w:after="120"/>
        <w:ind w:left="851" w:hanging="425"/>
        <w:rPr>
          <w:i/>
          <w:lang w:val="es-ES"/>
        </w:rPr>
      </w:pPr>
      <w:r w:rsidRPr="00A358CF">
        <w:rPr>
          <w:i/>
          <w:lang w:val="es-ES"/>
        </w:rPr>
        <w:t>g.</w:t>
      </w:r>
      <w:r w:rsidRPr="00A358CF">
        <w:rPr>
          <w:i/>
          <w:lang w:val="es-ES"/>
        </w:rPr>
        <w:tab/>
      </w:r>
      <w:r w:rsidR="00A0752B" w:rsidRPr="00A358CF">
        <w:rPr>
          <w:i/>
          <w:lang w:val="es-ES"/>
        </w:rPr>
        <w:t xml:space="preserve">Servicios de salud: </w:t>
      </w:r>
      <w:r w:rsidRPr="00A358CF">
        <w:rPr>
          <w:i/>
          <w:lang w:val="es-ES"/>
        </w:rPr>
        <w:t xml:space="preserve"> proveedor de servicios de salud, información y / o capacitación, ubicación de la clínica, número de tratamientos y diagnósticos de enfermedades que no sean de seguridad (sin nombres proporcionados);</w:t>
      </w:r>
    </w:p>
    <w:p w14:paraId="10B9221C" w14:textId="77777777" w:rsidR="001C61A2" w:rsidRPr="00A358CF" w:rsidRDefault="001C61A2" w:rsidP="001C61A2">
      <w:pPr>
        <w:spacing w:after="120"/>
        <w:ind w:left="851" w:hanging="425"/>
        <w:rPr>
          <w:i/>
          <w:lang w:val="es-ES"/>
        </w:rPr>
      </w:pPr>
      <w:r w:rsidRPr="00A358CF">
        <w:rPr>
          <w:i/>
          <w:lang w:val="es-ES"/>
        </w:rPr>
        <w:t>h.</w:t>
      </w:r>
      <w:r w:rsidRPr="00A358CF">
        <w:rPr>
          <w:i/>
          <w:lang w:val="es-ES"/>
        </w:rPr>
        <w:tab/>
        <w:t>Género (para expatriados y locales por separado): número de trabajadoras, porcentaje de trabajadores, cuestiones de género planteadas y tratadas (quejas de género cruzado u otras clasificaciones según sea necesario);</w:t>
      </w:r>
    </w:p>
    <w:p w14:paraId="295E40A0" w14:textId="77777777" w:rsidR="001C61A2" w:rsidRPr="00A358CF" w:rsidRDefault="001C61A2" w:rsidP="001C61A2">
      <w:pPr>
        <w:spacing w:after="120"/>
        <w:ind w:left="851" w:hanging="425"/>
        <w:rPr>
          <w:i/>
          <w:lang w:val="es-ES"/>
        </w:rPr>
      </w:pPr>
      <w:r w:rsidRPr="00A358CF">
        <w:rPr>
          <w:i/>
          <w:lang w:val="es-ES"/>
        </w:rPr>
        <w:t>i.</w:t>
      </w:r>
      <w:r w:rsidRPr="00A358CF">
        <w:rPr>
          <w:i/>
          <w:lang w:val="es-ES"/>
        </w:rPr>
        <w:tab/>
        <w:t>Capacitación:</w:t>
      </w:r>
    </w:p>
    <w:p w14:paraId="1FE1F34C" w14:textId="77777777" w:rsidR="001C61A2" w:rsidRPr="00A358CF" w:rsidRDefault="001C61A2" w:rsidP="001C61A2">
      <w:pPr>
        <w:spacing w:after="120"/>
        <w:ind w:left="1276" w:hanging="415"/>
        <w:rPr>
          <w:i/>
          <w:lang w:val="es-ES"/>
        </w:rPr>
      </w:pPr>
      <w:r w:rsidRPr="00A358CF">
        <w:rPr>
          <w:i/>
          <w:lang w:val="es-ES"/>
        </w:rPr>
        <w:t>i.</w:t>
      </w:r>
      <w:r w:rsidRPr="00A358CF">
        <w:rPr>
          <w:i/>
          <w:lang w:val="es-ES"/>
        </w:rPr>
        <w:tab/>
        <w:t>Número de nuevos trabajadores, número de personas que reciben formación de inducción, fechas de formación de inducción;</w:t>
      </w:r>
    </w:p>
    <w:p w14:paraId="3A3F74CA" w14:textId="77777777" w:rsidR="001C61A2" w:rsidRPr="00A358CF" w:rsidRDefault="001C61A2" w:rsidP="001C61A2">
      <w:pPr>
        <w:spacing w:after="120"/>
        <w:ind w:left="1276" w:hanging="415"/>
        <w:rPr>
          <w:i/>
          <w:lang w:val="es-ES"/>
        </w:rPr>
      </w:pPr>
      <w:r w:rsidRPr="00A358CF">
        <w:rPr>
          <w:i/>
          <w:lang w:val="es-ES"/>
        </w:rPr>
        <w:t>ii.</w:t>
      </w:r>
      <w:r w:rsidRPr="00A358CF">
        <w:rPr>
          <w:i/>
          <w:lang w:val="es-ES"/>
        </w:rPr>
        <w:tab/>
        <w:t>Número y fechas de las conversaciones sobre los materiales de educación, número de trabajadores que reciben la salud y seguridad ocupacional (OHS), capacitación ambiental y social;</w:t>
      </w:r>
    </w:p>
    <w:p w14:paraId="2F703C7B" w14:textId="77777777" w:rsidR="001C61A2" w:rsidRPr="00A358CF" w:rsidRDefault="001C61A2" w:rsidP="001C61A2">
      <w:pPr>
        <w:spacing w:after="120"/>
        <w:ind w:left="1276" w:hanging="415"/>
        <w:rPr>
          <w:lang w:val="es-ES"/>
        </w:rPr>
      </w:pPr>
      <w:r w:rsidRPr="00A358CF">
        <w:rPr>
          <w:i/>
          <w:lang w:val="es-ES"/>
        </w:rPr>
        <w:t>iii.</w:t>
      </w:r>
      <w:r w:rsidRPr="00A358CF">
        <w:rPr>
          <w:i/>
          <w:lang w:val="es-ES"/>
        </w:rPr>
        <w:tab/>
        <w:t>Número y fechas de la capacitación y/o la sensibilización sobre el VIH / SIDA, número de trabajadores que reciben formación (en el informe del período y en el pasado); las mismas preguntas para la sensibilización de género, o formación de banderillero(a)s;</w:t>
      </w:r>
    </w:p>
    <w:p w14:paraId="7FCCFF04" w14:textId="77777777" w:rsidR="001C61A2" w:rsidRPr="00A358CF" w:rsidRDefault="001C61A2" w:rsidP="001C61A2">
      <w:pPr>
        <w:spacing w:after="120"/>
        <w:ind w:left="1276" w:hanging="415"/>
        <w:rPr>
          <w:i/>
          <w:lang w:val="es-ES"/>
        </w:rPr>
      </w:pPr>
      <w:r w:rsidRPr="00A358CF">
        <w:rPr>
          <w:lang w:val="es-ES"/>
        </w:rPr>
        <w:t xml:space="preserve">iv.  </w:t>
      </w:r>
      <w:r w:rsidRPr="00A358CF">
        <w:rPr>
          <w:i/>
          <w:lang w:val="es-ES"/>
        </w:rPr>
        <w:t>número y fecha de sensibilización y / o capacitación de VBG / EAS, número de trabajadores que recibieron capacitación sobre las normas conducta (en el período del informe y en el pasado), etc.</w:t>
      </w:r>
    </w:p>
    <w:p w14:paraId="76602F77" w14:textId="7E4CF674" w:rsidR="001C61A2" w:rsidRPr="00A358CF" w:rsidRDefault="001C61A2" w:rsidP="001C61A2">
      <w:pPr>
        <w:spacing w:after="120"/>
        <w:ind w:left="851" w:hanging="425"/>
        <w:rPr>
          <w:i/>
          <w:lang w:val="es-ES"/>
        </w:rPr>
      </w:pPr>
      <w:r w:rsidRPr="00A358CF">
        <w:rPr>
          <w:i/>
          <w:lang w:val="es-ES"/>
        </w:rPr>
        <w:t>j.</w:t>
      </w:r>
      <w:r w:rsidRPr="00A358CF">
        <w:rPr>
          <w:i/>
          <w:lang w:val="es-ES"/>
        </w:rPr>
        <w:tab/>
        <w:t xml:space="preserve">Supervisión Ambiental y </w:t>
      </w:r>
      <w:r w:rsidR="00A0752B" w:rsidRPr="00A358CF">
        <w:rPr>
          <w:i/>
          <w:lang w:val="es-ES"/>
        </w:rPr>
        <w:t>S</w:t>
      </w:r>
      <w:r w:rsidRPr="00A358CF">
        <w:rPr>
          <w:i/>
          <w:lang w:val="es-ES"/>
        </w:rPr>
        <w:t>ocial:</w:t>
      </w:r>
    </w:p>
    <w:p w14:paraId="6309E18A" w14:textId="77777777" w:rsidR="001C61A2" w:rsidRPr="00A358CF" w:rsidRDefault="001C61A2" w:rsidP="001C61A2">
      <w:pPr>
        <w:spacing w:after="120"/>
        <w:ind w:left="1276" w:hanging="415"/>
        <w:rPr>
          <w:i/>
          <w:lang w:val="es-ES"/>
        </w:rPr>
      </w:pPr>
      <w:r w:rsidRPr="00A358CF">
        <w:rPr>
          <w:i/>
          <w:lang w:val="es-ES"/>
        </w:rPr>
        <w:t>i.</w:t>
      </w:r>
      <w:r w:rsidRPr="00A358CF">
        <w:rPr>
          <w:i/>
          <w:lang w:val="es-ES"/>
        </w:rPr>
        <w:tab/>
        <w:t>Ecologistas: días de trabajo, áreas inspeccionadas y número de inspecciones de cada uno (tramo de la carretera, campamento de trabajo, alojamiento, canteras, zonas de préstamo, áreas de desecho, pantanos, trillos de bosques, etc.), destaque de las actividades o hallazgos (incluyendo violaciones a las mejores prácticas ambientales o las mejores prácticas sociales, las medidas adoptadas), informes a especialistas ambientales y / o sociales / construcción / gestión del Lugar de las Obras;</w:t>
      </w:r>
    </w:p>
    <w:p w14:paraId="0D1E47F9" w14:textId="77777777" w:rsidR="001C61A2" w:rsidRPr="00A358CF" w:rsidRDefault="001C61A2" w:rsidP="001C61A2">
      <w:pPr>
        <w:spacing w:after="120"/>
        <w:ind w:left="1276" w:hanging="415"/>
        <w:rPr>
          <w:i/>
          <w:lang w:val="es-ES"/>
        </w:rPr>
      </w:pPr>
      <w:r w:rsidRPr="00A358CF">
        <w:rPr>
          <w:i/>
          <w:lang w:val="es-ES"/>
        </w:rPr>
        <w:t>ii.</w:t>
      </w:r>
      <w:r w:rsidRPr="00A358CF">
        <w:rPr>
          <w:i/>
          <w:lang w:val="es-ES"/>
        </w:rPr>
        <w:tab/>
        <w:t>Sociólogos: días trabajados, número de inspecciones parciales y completadas (por área: tramo de la carretera, campamento de trabajo, alojamiento, canteras, áreas de préstamo, áreas de desecho, clínica, centro de VIH / SIDA, centros comunitarios, etc.) Incluyendo las violaciones de los requisitos medioambientales y / o sociales observados, las medidas adoptadas), informes a especialistas ambientales y / o sociales / construcción / gestión del Lugar de las Obras; y</w:t>
      </w:r>
    </w:p>
    <w:p w14:paraId="5DBBD0F4" w14:textId="77777777" w:rsidR="001C61A2" w:rsidRPr="00A358CF" w:rsidRDefault="001C61A2" w:rsidP="001C61A2">
      <w:pPr>
        <w:spacing w:after="120"/>
        <w:ind w:left="1276" w:hanging="415"/>
        <w:rPr>
          <w:i/>
          <w:lang w:val="es-ES"/>
        </w:rPr>
      </w:pPr>
      <w:r w:rsidRPr="00A358CF">
        <w:rPr>
          <w:i/>
          <w:lang w:val="es-ES"/>
        </w:rPr>
        <w:lastRenderedPageBreak/>
        <w:t>iii.</w:t>
      </w:r>
      <w:r w:rsidRPr="00A358CF">
        <w:rPr>
          <w:i/>
          <w:lang w:val="es-ES"/>
        </w:rPr>
        <w:tab/>
        <w:t>Persona (s) de enlace con la comunidad: días trabajados (horas del centro comunitario abierto), número de personas atendidas, aspectos destacados de las actividades (cuestiones planteadas, etc.), informes a especialistas ambientales y / o sociales / construcción / administración del Lugar de las Obras.</w:t>
      </w:r>
    </w:p>
    <w:p w14:paraId="094C1502" w14:textId="77777777" w:rsidR="001C61A2" w:rsidRPr="00A358CF" w:rsidRDefault="001C61A2" w:rsidP="001C61A2">
      <w:pPr>
        <w:spacing w:after="120"/>
        <w:ind w:left="851" w:hanging="425"/>
        <w:rPr>
          <w:i/>
          <w:lang w:val="es-ES"/>
        </w:rPr>
      </w:pPr>
      <w:r w:rsidRPr="00A358CF">
        <w:rPr>
          <w:i/>
          <w:lang w:val="es-ES"/>
        </w:rPr>
        <w:t>k.</w:t>
      </w:r>
      <w:r w:rsidRPr="00A358CF">
        <w:rPr>
          <w:i/>
          <w:lang w:val="es-ES"/>
        </w:rPr>
        <w:tab/>
        <w:t>Reclamos: lista de los nuevos agravios ocurridos (por ejemplo, denuncias de VBG / EAS) en el período del informe y los no</w:t>
      </w:r>
      <w:r w:rsidRPr="00A358CF" w:rsidDel="00E24C02">
        <w:rPr>
          <w:i/>
          <w:lang w:val="es-ES"/>
        </w:rPr>
        <w:t xml:space="preserve"> </w:t>
      </w:r>
      <w:r w:rsidRPr="00A358CF">
        <w:rPr>
          <w:i/>
          <w:lang w:val="es-ES"/>
        </w:rPr>
        <w:t xml:space="preserve">resueltos por fecha de recepción, denunciante, cómo se recibió, a quien se refirió para acción, resolución y fecha (si se completó), fecha de la resolución reportada al reclamante, cualquier acción de seguimiento requerido (referencia cruzada a otras secciones según </w:t>
      </w:r>
      <w:r w:rsidRPr="00A358CF">
        <w:rPr>
          <w:i/>
          <w:lang w:val="es-ES"/>
        </w:rPr>
        <w:br/>
        <w:t>sea necesario):</w:t>
      </w:r>
    </w:p>
    <w:p w14:paraId="46CEA493" w14:textId="77777777" w:rsidR="001C61A2" w:rsidRPr="00A358CF" w:rsidRDefault="001C61A2" w:rsidP="001C61A2">
      <w:pPr>
        <w:spacing w:after="120"/>
        <w:ind w:left="1276" w:hanging="415"/>
        <w:rPr>
          <w:i/>
          <w:lang w:val="es-ES"/>
        </w:rPr>
      </w:pPr>
      <w:r w:rsidRPr="00A358CF">
        <w:rPr>
          <w:i/>
          <w:lang w:val="es-ES"/>
        </w:rPr>
        <w:t>i.</w:t>
      </w:r>
      <w:r w:rsidRPr="00A358CF">
        <w:rPr>
          <w:i/>
          <w:lang w:val="es-ES"/>
        </w:rPr>
        <w:tab/>
        <w:t>Quejas laborales;</w:t>
      </w:r>
    </w:p>
    <w:p w14:paraId="008C73BF" w14:textId="77777777" w:rsidR="001C61A2" w:rsidRPr="00A358CF" w:rsidRDefault="001C61A2" w:rsidP="001C61A2">
      <w:pPr>
        <w:spacing w:after="120"/>
        <w:ind w:left="1276" w:hanging="415"/>
        <w:rPr>
          <w:i/>
          <w:lang w:val="es-ES"/>
        </w:rPr>
      </w:pPr>
      <w:r w:rsidRPr="00A358CF">
        <w:rPr>
          <w:i/>
          <w:lang w:val="es-ES"/>
        </w:rPr>
        <w:t>ii.</w:t>
      </w:r>
      <w:r w:rsidRPr="00A358CF">
        <w:rPr>
          <w:i/>
          <w:lang w:val="es-ES"/>
        </w:rPr>
        <w:tab/>
        <w:t>Quejas de la comunidad</w:t>
      </w:r>
    </w:p>
    <w:p w14:paraId="27411FC9" w14:textId="77777777" w:rsidR="001C61A2" w:rsidRPr="00A358CF" w:rsidRDefault="001C61A2" w:rsidP="001C61A2">
      <w:pPr>
        <w:spacing w:after="120"/>
        <w:ind w:left="851" w:hanging="425"/>
        <w:rPr>
          <w:i/>
          <w:lang w:val="es-ES"/>
        </w:rPr>
      </w:pPr>
      <w:r w:rsidRPr="00A358CF">
        <w:rPr>
          <w:i/>
          <w:lang w:val="es-ES"/>
        </w:rPr>
        <w:t>l.</w:t>
      </w:r>
      <w:r w:rsidRPr="00A358CF">
        <w:rPr>
          <w:i/>
          <w:lang w:val="es-ES"/>
        </w:rPr>
        <w:tab/>
        <w:t>Tráfico y vehículos / equipo:</w:t>
      </w:r>
    </w:p>
    <w:p w14:paraId="086D1ABF" w14:textId="77777777" w:rsidR="001C61A2" w:rsidRPr="00A358CF" w:rsidRDefault="001C61A2" w:rsidP="001C61A2">
      <w:pPr>
        <w:spacing w:after="120"/>
        <w:ind w:left="1276" w:hanging="415"/>
        <w:rPr>
          <w:i/>
          <w:lang w:val="es-ES"/>
        </w:rPr>
      </w:pPr>
      <w:r w:rsidRPr="00A358CF">
        <w:rPr>
          <w:i/>
          <w:lang w:val="es-ES"/>
        </w:rPr>
        <w:t>i.</w:t>
      </w:r>
      <w:r w:rsidRPr="00A358CF">
        <w:rPr>
          <w:i/>
          <w:lang w:val="es-ES"/>
        </w:rPr>
        <w:tab/>
        <w:t>Accidentes de tránsito que involucren vehículos y equipos de proyecto: proporcionar fecha, ubicación, daño, causa, seguimiento;</w:t>
      </w:r>
    </w:p>
    <w:p w14:paraId="5CA7BD41" w14:textId="77777777" w:rsidR="001C61A2" w:rsidRPr="00A358CF" w:rsidRDefault="001C61A2" w:rsidP="001C61A2">
      <w:pPr>
        <w:spacing w:after="120"/>
        <w:ind w:left="1276" w:hanging="415"/>
        <w:rPr>
          <w:i/>
          <w:lang w:val="es-ES"/>
        </w:rPr>
      </w:pPr>
      <w:r w:rsidRPr="00A358CF">
        <w:rPr>
          <w:i/>
          <w:lang w:val="es-ES"/>
        </w:rPr>
        <w:t>ii.</w:t>
      </w:r>
      <w:r w:rsidRPr="00A358CF">
        <w:rPr>
          <w:i/>
          <w:lang w:val="es-ES"/>
        </w:rPr>
        <w:tab/>
        <w:t>Accidentes que involucren vehículos o bienes ajenos al proyecto (también reportados bajo indicadores inmediatos): proporcionar fecha, ubicación, daño, causa, seguimiento;</w:t>
      </w:r>
    </w:p>
    <w:p w14:paraId="2A146116" w14:textId="77777777" w:rsidR="001C61A2" w:rsidRPr="00A358CF" w:rsidRDefault="001C61A2" w:rsidP="001C61A2">
      <w:pPr>
        <w:spacing w:after="120"/>
        <w:ind w:left="1276" w:hanging="415"/>
        <w:rPr>
          <w:i/>
          <w:lang w:val="es-ES"/>
        </w:rPr>
      </w:pPr>
      <w:r w:rsidRPr="00A358CF">
        <w:rPr>
          <w:i/>
          <w:lang w:val="es-ES"/>
        </w:rPr>
        <w:t>iii.</w:t>
      </w:r>
      <w:r w:rsidRPr="00A358CF">
        <w:rPr>
          <w:i/>
          <w:lang w:val="es-ES"/>
        </w:rPr>
        <w:tab/>
        <w:t>Estado general de los vehículos / equipo (juicio subjetivo por parte del ecologista); reparaciones y mantenimiento no rutinarios necesarios para mejorar la seguridad y / o el desempeño ambiental (para controlar el humo, etc.).</w:t>
      </w:r>
    </w:p>
    <w:p w14:paraId="6ADD4B87" w14:textId="77777777" w:rsidR="001C61A2" w:rsidRPr="00A358CF" w:rsidRDefault="001C61A2" w:rsidP="001C61A2">
      <w:pPr>
        <w:spacing w:after="120"/>
        <w:ind w:left="851" w:hanging="425"/>
        <w:rPr>
          <w:i/>
          <w:lang w:val="es-ES"/>
        </w:rPr>
      </w:pPr>
      <w:r w:rsidRPr="00A358CF">
        <w:rPr>
          <w:i/>
          <w:lang w:val="es-ES"/>
        </w:rPr>
        <w:t>m.</w:t>
      </w:r>
      <w:r w:rsidRPr="00A358CF">
        <w:rPr>
          <w:i/>
          <w:lang w:val="es-ES"/>
        </w:rPr>
        <w:tab/>
        <w:t>Mitigación y problemas ambientales (lo que se ha hecho):</w:t>
      </w:r>
    </w:p>
    <w:p w14:paraId="46A75F45" w14:textId="77777777" w:rsidR="001C61A2" w:rsidRPr="00A358CF" w:rsidRDefault="001C61A2" w:rsidP="001C61A2">
      <w:pPr>
        <w:spacing w:after="120"/>
        <w:ind w:left="1276" w:hanging="415"/>
        <w:rPr>
          <w:i/>
          <w:lang w:val="es-ES"/>
        </w:rPr>
      </w:pPr>
      <w:r w:rsidRPr="00A358CF">
        <w:rPr>
          <w:i/>
          <w:lang w:val="es-ES"/>
        </w:rPr>
        <w:t>i.</w:t>
      </w:r>
      <w:r w:rsidRPr="00A358CF">
        <w:rPr>
          <w:i/>
          <w:lang w:val="es-ES"/>
        </w:rPr>
        <w:tab/>
        <w:t>Polvo: número de camiones tanque regadores que trabajan, número de riegos / día, número de quejas, advertencias dadas por ambientalistas, acciones tomadas para resolver; aspectos destacados del control de polvo de cantera (cubiertas, pulverizadores, estado operativo); % de camiones de transporte de roca / roca desintegrada / desechos con cobertores, acciones tomadas para vehículos descubiertos;</w:t>
      </w:r>
    </w:p>
    <w:p w14:paraId="1DFEC331" w14:textId="77777777" w:rsidR="001C61A2" w:rsidRPr="00A358CF" w:rsidRDefault="001C61A2" w:rsidP="001C61A2">
      <w:pPr>
        <w:spacing w:after="120"/>
        <w:ind w:left="1276" w:hanging="415"/>
        <w:rPr>
          <w:i/>
          <w:lang w:val="es-ES"/>
        </w:rPr>
      </w:pPr>
      <w:r w:rsidRPr="00A358CF">
        <w:rPr>
          <w:i/>
          <w:lang w:val="es-ES"/>
        </w:rPr>
        <w:t>ii.</w:t>
      </w:r>
      <w:r w:rsidRPr="00A358CF">
        <w:rPr>
          <w:i/>
          <w:lang w:val="es-ES"/>
        </w:rPr>
        <w:tab/>
        <w:t>Control de la erosión: controles implementados por ubicación, estado de cruces de agua, inspecciones ambientalistas y sus resultados, acciones tomadas para resolver problemas, reparaciones de emergencia necesarias para controlar la erosión / sedimentación;</w:t>
      </w:r>
    </w:p>
    <w:p w14:paraId="51930292" w14:textId="77777777" w:rsidR="001C61A2" w:rsidRPr="00A358CF" w:rsidRDefault="001C61A2" w:rsidP="001C61A2">
      <w:pPr>
        <w:spacing w:after="120"/>
        <w:ind w:left="1276" w:hanging="415"/>
        <w:rPr>
          <w:i/>
          <w:lang w:val="es-ES"/>
        </w:rPr>
      </w:pPr>
      <w:r w:rsidRPr="00A358CF">
        <w:rPr>
          <w:i/>
          <w:lang w:val="es-ES"/>
        </w:rPr>
        <w:t>iii.</w:t>
      </w:r>
      <w:r w:rsidRPr="00A358CF">
        <w:rPr>
          <w:i/>
          <w:lang w:val="es-ES"/>
        </w:rPr>
        <w:tab/>
        <w:t>Áreas de préstamo, áreas de desecho, plantas de asfalto, plantas de concreto: identificar las principales actividades emprendidas en el período del informe en cada uno, y los aspectos más destacados de la protección ambiental y social: desbroce, demarcación de límites, recuperación del suelo vegetal, gestión del tráfico, planificación del desmantelamiento;</w:t>
      </w:r>
    </w:p>
    <w:p w14:paraId="0FD677BB" w14:textId="77777777" w:rsidR="001C61A2" w:rsidRPr="00A358CF" w:rsidRDefault="001C61A2" w:rsidP="001C61A2">
      <w:pPr>
        <w:spacing w:after="120"/>
        <w:ind w:left="1276" w:hanging="415"/>
        <w:rPr>
          <w:i/>
          <w:lang w:val="es-ES"/>
        </w:rPr>
      </w:pPr>
      <w:r w:rsidRPr="00A358CF">
        <w:rPr>
          <w:i/>
          <w:lang w:val="es-ES"/>
        </w:rPr>
        <w:t>iv.</w:t>
      </w:r>
      <w:r w:rsidRPr="00A358CF">
        <w:rPr>
          <w:i/>
          <w:lang w:val="es-ES"/>
        </w:rPr>
        <w:tab/>
        <w:t>Voladura: número de explosiones (y ubicaciones), estado de implementación del plan de voladura (incluyendo avisos, evacuaciones, etc.), incidentes de daños o quejas fuera del Lugar de las Obras (referencia cruzada a otras secciones según sea necesario);</w:t>
      </w:r>
    </w:p>
    <w:p w14:paraId="31BBE87F" w14:textId="77777777" w:rsidR="001C61A2" w:rsidRPr="00A358CF" w:rsidRDefault="001C61A2" w:rsidP="001C61A2">
      <w:pPr>
        <w:spacing w:after="120"/>
        <w:ind w:left="1276" w:hanging="415"/>
        <w:rPr>
          <w:i/>
          <w:lang w:val="es-ES"/>
        </w:rPr>
      </w:pPr>
      <w:r w:rsidRPr="00A358CF">
        <w:rPr>
          <w:i/>
          <w:lang w:val="es-ES"/>
        </w:rPr>
        <w:lastRenderedPageBreak/>
        <w:t>v.</w:t>
      </w:r>
      <w:r w:rsidRPr="00A358CF">
        <w:rPr>
          <w:i/>
          <w:lang w:val="es-ES"/>
        </w:rPr>
        <w:tab/>
        <w:t>Derrames, si hubiera: derrame de material, ubicación, cantidad, acciones tomadas, eliminación de materiales (informe todos los derrames que resulten en contaminación del agua o del suelo;</w:t>
      </w:r>
    </w:p>
    <w:p w14:paraId="10D32662" w14:textId="77777777" w:rsidR="001C61A2" w:rsidRPr="00A358CF" w:rsidRDefault="001C61A2" w:rsidP="001C61A2">
      <w:pPr>
        <w:spacing w:after="120"/>
        <w:ind w:left="1276" w:hanging="415"/>
        <w:rPr>
          <w:i/>
          <w:lang w:val="es-ES"/>
        </w:rPr>
      </w:pPr>
      <w:r w:rsidRPr="00A358CF">
        <w:rPr>
          <w:i/>
          <w:lang w:val="es-ES"/>
        </w:rPr>
        <w:t>vi.</w:t>
      </w:r>
      <w:r w:rsidRPr="00A358CF">
        <w:rPr>
          <w:i/>
          <w:lang w:val="es-ES"/>
        </w:rPr>
        <w:tab/>
        <w:t>Manejo de residuos: tipos y cantidades generados y gestionados, incluida la cantidad extraída del Lugar de las Obras (y por quién) o reutilizada / reciclada / dispuesta en el lugar;</w:t>
      </w:r>
    </w:p>
    <w:p w14:paraId="0F7433B4" w14:textId="77777777" w:rsidR="001C61A2" w:rsidRPr="00A358CF" w:rsidRDefault="001C61A2" w:rsidP="001C61A2">
      <w:pPr>
        <w:spacing w:after="120"/>
        <w:ind w:left="1276" w:hanging="415"/>
        <w:rPr>
          <w:i/>
          <w:lang w:val="es-ES"/>
        </w:rPr>
      </w:pPr>
      <w:r w:rsidRPr="00A358CF">
        <w:rPr>
          <w:i/>
          <w:lang w:val="es-ES"/>
        </w:rPr>
        <w:t>vii.</w:t>
      </w:r>
      <w:r w:rsidRPr="00A358CF">
        <w:rPr>
          <w:i/>
          <w:lang w:val="es-ES"/>
        </w:rPr>
        <w:tab/>
        <w:t>Detalles sobre plantaciones de árboles y otras mitigaciones requeridas emprendidas en el período del informe;</w:t>
      </w:r>
    </w:p>
    <w:p w14:paraId="77F03968" w14:textId="77777777" w:rsidR="001C61A2" w:rsidRPr="00A358CF" w:rsidRDefault="001C61A2" w:rsidP="001C61A2">
      <w:pPr>
        <w:spacing w:after="120"/>
        <w:ind w:left="1276" w:hanging="415"/>
        <w:rPr>
          <w:i/>
          <w:lang w:val="es-ES"/>
        </w:rPr>
      </w:pPr>
      <w:r w:rsidRPr="00A358CF">
        <w:rPr>
          <w:i/>
          <w:lang w:val="es-ES"/>
        </w:rPr>
        <w:t>viii.</w:t>
      </w:r>
      <w:r w:rsidRPr="00A358CF">
        <w:rPr>
          <w:i/>
          <w:lang w:val="es-ES"/>
        </w:rPr>
        <w:tab/>
        <w:t>Detalles de las medidas de mitigación para la protección del agua y de pantanos requeridas emprendidas este mes.</w:t>
      </w:r>
    </w:p>
    <w:p w14:paraId="55D753C0" w14:textId="77777777" w:rsidR="001C61A2" w:rsidRPr="00A358CF" w:rsidRDefault="001C61A2" w:rsidP="001C61A2">
      <w:pPr>
        <w:spacing w:after="120"/>
        <w:ind w:left="851" w:hanging="425"/>
        <w:rPr>
          <w:i/>
          <w:lang w:val="es-ES"/>
        </w:rPr>
      </w:pPr>
      <w:r w:rsidRPr="00A358CF">
        <w:rPr>
          <w:i/>
          <w:lang w:val="es-ES"/>
        </w:rPr>
        <w:t>n.</w:t>
      </w:r>
      <w:r w:rsidRPr="00A358CF">
        <w:rPr>
          <w:i/>
          <w:lang w:val="es-ES"/>
        </w:rPr>
        <w:tab/>
        <w:t>Cumplimiento:</w:t>
      </w:r>
    </w:p>
    <w:p w14:paraId="40B4C816" w14:textId="77777777" w:rsidR="001C61A2" w:rsidRPr="00A358CF" w:rsidRDefault="001C61A2" w:rsidP="001C61A2">
      <w:pPr>
        <w:spacing w:after="120"/>
        <w:ind w:left="1276" w:hanging="415"/>
        <w:rPr>
          <w:i/>
          <w:lang w:val="es-ES"/>
        </w:rPr>
      </w:pPr>
      <w:r w:rsidRPr="00A358CF">
        <w:rPr>
          <w:i/>
          <w:lang w:val="es-ES"/>
        </w:rPr>
        <w:t>i.</w:t>
      </w:r>
      <w:r w:rsidRPr="00A358CF">
        <w:rPr>
          <w:i/>
          <w:lang w:val="es-ES"/>
        </w:rPr>
        <w:tab/>
        <w:t xml:space="preserve">Estado de cumplimiento de las condiciones de todos los consentimientos / permisos pertinentes a las Obras, incluidas las canteras, etc.: declaración de cumplimiento </w:t>
      </w:r>
      <w:r w:rsidRPr="00A358CF">
        <w:rPr>
          <w:i/>
          <w:lang w:val="es-ES"/>
        </w:rPr>
        <w:br/>
        <w:t>o lista de cuestiones y medidas adoptadas (o por adoptar) para alcanzar el cumplimiento;</w:t>
      </w:r>
    </w:p>
    <w:p w14:paraId="726CDDF0" w14:textId="3E4B1952" w:rsidR="001C61A2" w:rsidRPr="00A358CF" w:rsidRDefault="001C61A2" w:rsidP="001C61A2">
      <w:pPr>
        <w:spacing w:after="120"/>
        <w:ind w:left="1276" w:hanging="415"/>
        <w:rPr>
          <w:i/>
          <w:lang w:val="es-ES"/>
        </w:rPr>
      </w:pPr>
      <w:r w:rsidRPr="00A358CF">
        <w:rPr>
          <w:i/>
          <w:lang w:val="es-ES"/>
        </w:rPr>
        <w:t>ii.</w:t>
      </w:r>
      <w:r w:rsidRPr="00A358CF">
        <w:rPr>
          <w:i/>
          <w:lang w:val="es-ES"/>
        </w:rPr>
        <w:tab/>
        <w:t xml:space="preserve">Estado de cumplimiento de los requisitos del </w:t>
      </w:r>
      <w:r w:rsidR="00E342DC" w:rsidRPr="00A358CF">
        <w:rPr>
          <w:i/>
          <w:lang w:val="es-ES"/>
        </w:rPr>
        <w:t>EGP</w:t>
      </w:r>
      <w:r w:rsidR="007653BE" w:rsidRPr="00A358CF">
        <w:rPr>
          <w:i/>
          <w:lang w:val="es-ES"/>
        </w:rPr>
        <w:t>I</w:t>
      </w:r>
      <w:r w:rsidRPr="00A358CF">
        <w:rPr>
          <w:i/>
          <w:lang w:val="es-ES"/>
        </w:rPr>
        <w:t xml:space="preserve"> del Contratista / PIAS: declaración de cumplimiento o enumeración de las cuestiones y medidas adoptadas (o por adoptar) para alcanzar el cumplimiento;</w:t>
      </w:r>
    </w:p>
    <w:p w14:paraId="558B3A3F" w14:textId="22785A17" w:rsidR="001C61A2" w:rsidRPr="00A358CF" w:rsidRDefault="005C01E4" w:rsidP="001C61A2">
      <w:pPr>
        <w:spacing w:after="120"/>
        <w:ind w:left="1276" w:hanging="415"/>
        <w:rPr>
          <w:i/>
          <w:lang w:val="es-ES"/>
        </w:rPr>
      </w:pPr>
      <w:r w:rsidRPr="00A358CF">
        <w:rPr>
          <w:i/>
          <w:lang w:val="es-ES"/>
        </w:rPr>
        <w:t>iii Estado</w:t>
      </w:r>
      <w:r w:rsidR="001C61A2" w:rsidRPr="00A358CF">
        <w:rPr>
          <w:i/>
          <w:lang w:val="es-ES"/>
        </w:rPr>
        <w:t xml:space="preserve"> de cumplimiento del plan de acción de respuesta y prevención de VBG / EAS: declaración de cumplimiento o listado de problemas y medidas tomadas (o que se tomarán) para alcanzar el cumplimiento</w:t>
      </w:r>
    </w:p>
    <w:p w14:paraId="594658AE" w14:textId="77777777" w:rsidR="001C61A2" w:rsidRPr="00A358CF" w:rsidRDefault="001C61A2" w:rsidP="001C61A2">
      <w:pPr>
        <w:spacing w:after="120"/>
        <w:ind w:left="1276" w:hanging="415"/>
        <w:rPr>
          <w:i/>
          <w:lang w:val="es-ES"/>
        </w:rPr>
      </w:pPr>
      <w:r w:rsidRPr="00A358CF">
        <w:rPr>
          <w:i/>
          <w:lang w:val="es-ES"/>
        </w:rPr>
        <w:t>iv.  Estado de cumplimiento del Plan de gestión de salud y seguridad: declaración de cumplimiento o listado de problemas y medidas tomadas (o que se tomarán) para alcanzar el cumplimiento</w:t>
      </w:r>
    </w:p>
    <w:p w14:paraId="7F459BD8" w14:textId="77777777" w:rsidR="007653BE" w:rsidRPr="00A358CF" w:rsidRDefault="001C61A2" w:rsidP="007653BE">
      <w:pPr>
        <w:spacing w:after="120"/>
        <w:ind w:left="1276" w:hanging="415"/>
        <w:rPr>
          <w:i/>
          <w:lang w:val="es-ES"/>
        </w:rPr>
      </w:pPr>
      <w:r w:rsidRPr="00A358CF">
        <w:rPr>
          <w:i/>
          <w:lang w:val="es-ES"/>
        </w:rPr>
        <w:t>v.</w:t>
      </w:r>
      <w:r w:rsidRPr="00A358CF">
        <w:rPr>
          <w:i/>
          <w:lang w:val="es-ES"/>
        </w:rPr>
        <w:tab/>
        <w:t xml:space="preserve">Otras cuestiones no resueltas en períodos anteriores relacionadas con aspectos ambientales y sociales: violaciones continuas, fallas continuas en el equipo, falta continua de cobertores de vehículos, derrames no tratados, problemas de compensación continuos o problemas de voladura, etc. </w:t>
      </w:r>
      <w:r w:rsidR="007653BE" w:rsidRPr="00A358CF">
        <w:rPr>
          <w:i/>
          <w:lang w:val="es-ES"/>
        </w:rPr>
        <w:t>Hacer referencia a otras secciones si se requiere.</w:t>
      </w:r>
    </w:p>
    <w:p w14:paraId="6E7456D1" w14:textId="2C78B2EB" w:rsidR="001C61A2" w:rsidRPr="00A358CF" w:rsidRDefault="001C61A2" w:rsidP="007653BE">
      <w:pPr>
        <w:spacing w:after="120"/>
        <w:ind w:left="1276" w:hanging="415"/>
        <w:rPr>
          <w:rFonts w:eastAsia="Calibri"/>
          <w:lang w:val="es-ES"/>
        </w:rPr>
      </w:pPr>
      <w:r w:rsidRPr="00A358CF">
        <w:rPr>
          <w:lang w:val="es-ES"/>
        </w:rPr>
        <w:t xml:space="preserve"> </w:t>
      </w:r>
      <w:r w:rsidRPr="00A358CF">
        <w:rPr>
          <w:lang w:val="es-ES"/>
        </w:rPr>
        <w:br w:type="page"/>
      </w:r>
    </w:p>
    <w:p w14:paraId="4403B021" w14:textId="5D4DE28F" w:rsidR="00A9236C" w:rsidRPr="00A358CF" w:rsidRDefault="00A9236C" w:rsidP="00C35314">
      <w:pPr>
        <w:spacing w:after="120"/>
        <w:ind w:leftChars="350" w:left="1313" w:hangingChars="145" w:hanging="473"/>
        <w:jc w:val="center"/>
        <w:rPr>
          <w:b/>
          <w:sz w:val="32"/>
          <w:szCs w:val="32"/>
          <w:lang w:val="es-ES"/>
        </w:rPr>
      </w:pPr>
      <w:r w:rsidRPr="00A358CF">
        <w:rPr>
          <w:b/>
          <w:sz w:val="32"/>
          <w:szCs w:val="32"/>
          <w:lang w:val="es-ES"/>
        </w:rPr>
        <w:lastRenderedPageBreak/>
        <w:t>Condiciones Particulares</w:t>
      </w:r>
    </w:p>
    <w:p w14:paraId="5C88C26B" w14:textId="717CB5A8" w:rsidR="00A9236C" w:rsidRPr="00A358CF" w:rsidRDefault="00A9236C" w:rsidP="0001528E">
      <w:pPr>
        <w:pStyle w:val="Normal-Tabla"/>
        <w:spacing w:before="240" w:after="240"/>
        <w:jc w:val="center"/>
        <w:rPr>
          <w:b/>
          <w:bCs/>
          <w:sz w:val="36"/>
          <w:szCs w:val="36"/>
          <w:lang w:val="es-ES"/>
        </w:rPr>
      </w:pPr>
      <w:r w:rsidRPr="00A358CF">
        <w:rPr>
          <w:b/>
          <w:bCs/>
          <w:sz w:val="36"/>
          <w:szCs w:val="36"/>
          <w:lang w:val="es-ES"/>
        </w:rPr>
        <w:t xml:space="preserve">Parte E - Declaración de Desempeño </w:t>
      </w:r>
      <w:r w:rsidR="0084330D" w:rsidRPr="00A358CF">
        <w:rPr>
          <w:b/>
          <w:bCs/>
          <w:sz w:val="36"/>
          <w:szCs w:val="36"/>
          <w:lang w:val="es-ES"/>
        </w:rPr>
        <w:t>Sobre</w:t>
      </w:r>
      <w:r w:rsidRPr="00A358CF">
        <w:rPr>
          <w:b/>
          <w:bCs/>
          <w:sz w:val="36"/>
          <w:szCs w:val="36"/>
          <w:lang w:val="es-ES"/>
        </w:rPr>
        <w:t xml:space="preserve"> Explotación y Abuso Sexual (EAS) y/o Acoso Sexual </w:t>
      </w:r>
      <w:r w:rsidR="0084330D" w:rsidRPr="00A358CF">
        <w:rPr>
          <w:b/>
          <w:bCs/>
          <w:sz w:val="36"/>
          <w:szCs w:val="36"/>
          <w:lang w:val="es-ES"/>
        </w:rPr>
        <w:t>(ASx)</w:t>
      </w:r>
    </w:p>
    <w:p w14:paraId="05977A50" w14:textId="77777777" w:rsidR="00A9236C" w:rsidRPr="00A358CF" w:rsidRDefault="00A9236C" w:rsidP="00A9236C">
      <w:pPr>
        <w:spacing w:before="120" w:after="120" w:line="264" w:lineRule="exact"/>
        <w:ind w:left="72" w:right="146"/>
        <w:jc w:val="center"/>
        <w:rPr>
          <w:i/>
          <w:iCs/>
          <w:spacing w:val="-6"/>
          <w:sz w:val="22"/>
          <w:szCs w:val="22"/>
          <w:lang w:val="es-ES"/>
        </w:rPr>
      </w:pPr>
      <w:r w:rsidRPr="00A358CF">
        <w:rPr>
          <w:bCs/>
          <w:i/>
          <w:spacing w:val="6"/>
          <w:sz w:val="22"/>
          <w:szCs w:val="22"/>
          <w:lang w:val="es-ES"/>
        </w:rPr>
        <w:t>[La siguiente Tabla debe ser completada por cada Subcontratista propuesto por el Contratista que no designado en el Contrato</w:t>
      </w:r>
      <w:r w:rsidRPr="00A358CF">
        <w:rPr>
          <w:i/>
          <w:iCs/>
          <w:spacing w:val="-6"/>
          <w:sz w:val="22"/>
          <w:szCs w:val="22"/>
          <w:lang w:val="es-ES"/>
        </w:rPr>
        <w:t>]</w:t>
      </w:r>
    </w:p>
    <w:p w14:paraId="1F3BF0B5" w14:textId="77777777" w:rsidR="00A9236C" w:rsidRPr="00A358CF" w:rsidRDefault="00A9236C" w:rsidP="00A9236C">
      <w:pPr>
        <w:pStyle w:val="HTMLPreformatted"/>
        <w:shd w:val="clear" w:color="auto" w:fill="FFFFFF"/>
        <w:ind w:right="146"/>
        <w:jc w:val="right"/>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Nombre del Subcontratista: </w:t>
      </w:r>
      <w:r w:rsidRPr="00A358CF">
        <w:rPr>
          <w:rFonts w:ascii="Times New Roman" w:hAnsi="Times New Roman" w:cs="Times New Roman"/>
          <w:i/>
          <w:color w:val="212121"/>
          <w:sz w:val="24"/>
          <w:lang w:val="es-ES"/>
        </w:rPr>
        <w:t>[indicar el nombre completo]</w:t>
      </w:r>
    </w:p>
    <w:p w14:paraId="598E1895" w14:textId="77777777" w:rsidR="00A9236C" w:rsidRPr="00A358CF" w:rsidRDefault="00A9236C" w:rsidP="00A9236C">
      <w:pPr>
        <w:pStyle w:val="HTMLPreformatted"/>
        <w:shd w:val="clear" w:color="auto" w:fill="FFFFFF"/>
        <w:ind w:right="146"/>
        <w:jc w:val="right"/>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Fecha: </w:t>
      </w:r>
      <w:r w:rsidRPr="00A358CF">
        <w:rPr>
          <w:rFonts w:ascii="Times New Roman" w:hAnsi="Times New Roman" w:cs="Times New Roman"/>
          <w:i/>
          <w:color w:val="212121"/>
          <w:sz w:val="24"/>
          <w:lang w:val="es-ES"/>
        </w:rPr>
        <w:t>[insertar día, mes, año]</w:t>
      </w:r>
    </w:p>
    <w:p w14:paraId="3B51FB40" w14:textId="77777777" w:rsidR="00A9236C" w:rsidRPr="00A358CF" w:rsidRDefault="00A9236C" w:rsidP="00A9236C">
      <w:pPr>
        <w:pStyle w:val="HTMLPreformatted"/>
        <w:shd w:val="clear" w:color="auto" w:fill="FFFFFF"/>
        <w:ind w:right="146"/>
        <w:jc w:val="right"/>
        <w:rPr>
          <w:rFonts w:ascii="Times New Roman" w:hAnsi="Times New Roman" w:cs="Times New Roman"/>
          <w:color w:val="212121"/>
          <w:sz w:val="24"/>
          <w:lang w:val="es-ES"/>
        </w:rPr>
      </w:pPr>
      <w:r w:rsidRPr="00A358CF">
        <w:rPr>
          <w:rFonts w:ascii="Times New Roman" w:hAnsi="Times New Roman" w:cs="Times New Roman"/>
          <w:color w:val="212121"/>
          <w:sz w:val="24"/>
          <w:lang w:val="es-ES"/>
        </w:rPr>
        <w:t xml:space="preserve">Referencia contractual: </w:t>
      </w:r>
      <w:r w:rsidRPr="00A358CF">
        <w:rPr>
          <w:rFonts w:ascii="Times New Roman" w:hAnsi="Times New Roman" w:cs="Times New Roman"/>
          <w:i/>
          <w:color w:val="212121"/>
          <w:sz w:val="24"/>
          <w:lang w:val="es-ES"/>
        </w:rPr>
        <w:t>[insertar la referencia contractual]</w:t>
      </w:r>
    </w:p>
    <w:p w14:paraId="53208809" w14:textId="77777777" w:rsidR="00A9236C" w:rsidRPr="00A358CF" w:rsidRDefault="00A9236C" w:rsidP="00A9236C">
      <w:pPr>
        <w:pStyle w:val="HTMLPreformatted"/>
        <w:shd w:val="clear" w:color="auto" w:fill="FFFFFF"/>
        <w:ind w:right="146"/>
        <w:jc w:val="right"/>
        <w:rPr>
          <w:rFonts w:ascii="Times New Roman" w:hAnsi="Times New Roman" w:cs="Times New Roman"/>
          <w:i/>
          <w:color w:val="212121"/>
          <w:sz w:val="24"/>
          <w:lang w:val="es-ES"/>
        </w:rPr>
      </w:pPr>
      <w:r w:rsidRPr="00A358CF">
        <w:rPr>
          <w:rFonts w:ascii="Times New Roman" w:hAnsi="Times New Roman" w:cs="Times New Roman"/>
          <w:color w:val="212121"/>
          <w:sz w:val="24"/>
          <w:lang w:val="es-ES"/>
        </w:rPr>
        <w:t xml:space="preserve">Página </w:t>
      </w:r>
      <w:r w:rsidRPr="00A358CF">
        <w:rPr>
          <w:rFonts w:ascii="Times New Roman" w:hAnsi="Times New Roman" w:cs="Times New Roman"/>
          <w:i/>
          <w:color w:val="212121"/>
          <w:sz w:val="24"/>
          <w:lang w:val="es-ES"/>
        </w:rPr>
        <w:t>[insertar número de página] de [insertar número total] páginas</w:t>
      </w:r>
    </w:p>
    <w:p w14:paraId="220FAD8B" w14:textId="77777777" w:rsidR="00A9236C" w:rsidRPr="00A358CF" w:rsidRDefault="00A9236C" w:rsidP="00A9236C">
      <w:pPr>
        <w:pStyle w:val="HTMLPreformatted"/>
        <w:shd w:val="clear" w:color="auto" w:fill="FFFFFF"/>
        <w:jc w:val="right"/>
        <w:rPr>
          <w:rFonts w:ascii="Times New Roman" w:hAnsi="Times New Roman" w:cs="Times New Roman"/>
          <w:i/>
          <w:color w:val="212121"/>
          <w:sz w:val="24"/>
          <w:lang w:val="es-ES"/>
        </w:rPr>
      </w:pPr>
    </w:p>
    <w:tbl>
      <w:tblPr>
        <w:tblW w:w="9389" w:type="dxa"/>
        <w:tblInd w:w="3"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389"/>
      </w:tblGrid>
      <w:tr w:rsidR="00A9236C" w:rsidRPr="00A50568" w14:paraId="5726C2F6" w14:textId="77777777" w:rsidTr="00D11C82">
        <w:tc>
          <w:tcPr>
            <w:tcW w:w="9389" w:type="dxa"/>
          </w:tcPr>
          <w:p w14:paraId="4E817307" w14:textId="77777777" w:rsidR="00A9236C" w:rsidRPr="00A358CF" w:rsidRDefault="00A9236C" w:rsidP="00FC6DE4">
            <w:pPr>
              <w:spacing w:before="120" w:after="120"/>
              <w:jc w:val="center"/>
              <w:rPr>
                <w:b/>
                <w:spacing w:val="-4"/>
                <w:sz w:val="22"/>
                <w:szCs w:val="22"/>
                <w:lang w:val="es-ES"/>
              </w:rPr>
            </w:pPr>
            <w:r w:rsidRPr="00A358CF">
              <w:rPr>
                <w:b/>
                <w:spacing w:val="-4"/>
                <w:sz w:val="22"/>
                <w:szCs w:val="22"/>
                <w:lang w:val="es-ES"/>
              </w:rPr>
              <w:t>Declaración EAS y /o ASx</w:t>
            </w:r>
          </w:p>
        </w:tc>
      </w:tr>
      <w:tr w:rsidR="00A9236C" w:rsidRPr="00A50568" w14:paraId="70895508" w14:textId="77777777" w:rsidTr="00D11C82">
        <w:tc>
          <w:tcPr>
            <w:tcW w:w="9389" w:type="dxa"/>
          </w:tcPr>
          <w:p w14:paraId="05123508" w14:textId="77777777" w:rsidR="00A9236C" w:rsidRPr="00A358CF" w:rsidRDefault="00A9236C" w:rsidP="00FC6DE4">
            <w:pPr>
              <w:spacing w:before="120" w:after="120"/>
              <w:ind w:left="892" w:right="178" w:hanging="826"/>
              <w:rPr>
                <w:spacing w:val="-4"/>
                <w:sz w:val="22"/>
                <w:szCs w:val="22"/>
                <w:lang w:val="es-ES"/>
              </w:rPr>
            </w:pPr>
            <w:r w:rsidRPr="00A358CF">
              <w:rPr>
                <w:spacing w:val="-4"/>
                <w:sz w:val="22"/>
                <w:szCs w:val="22"/>
                <w:lang w:val="es-ES"/>
              </w:rPr>
              <w:t>Nosotros:</w:t>
            </w:r>
          </w:p>
          <w:p w14:paraId="26892955" w14:textId="77777777" w:rsidR="00A9236C" w:rsidRPr="00A358CF" w:rsidRDefault="00A9236C" w:rsidP="00FC6DE4">
            <w:pPr>
              <w:tabs>
                <w:tab w:val="right" w:pos="9000"/>
                <w:tab w:val="left" w:pos="10076"/>
                <w:tab w:val="left" w:pos="10170"/>
              </w:tabs>
              <w:spacing w:before="120" w:after="120"/>
              <w:ind w:left="851" w:right="178" w:hanging="709"/>
              <w:jc w:val="both"/>
              <w:rPr>
                <w:lang w:val="es-ES"/>
              </w:rPr>
            </w:pPr>
            <w:r w:rsidRPr="00A358CF">
              <w:rPr>
                <w:rFonts w:eastAsia="MS Mincho"/>
                <w:spacing w:val="-2"/>
                <w:sz w:val="22"/>
                <w:szCs w:val="22"/>
                <w:lang w:val="es-ES"/>
              </w:rPr>
              <w:sym w:font="Wingdings" w:char="F0A8"/>
            </w:r>
            <w:r w:rsidRPr="00A358CF">
              <w:rPr>
                <w:rFonts w:eastAsia="MS Mincho"/>
                <w:spacing w:val="-2"/>
                <w:sz w:val="22"/>
                <w:szCs w:val="22"/>
                <w:lang w:val="es-ES"/>
              </w:rPr>
              <w:t xml:space="preserve">  (a)  no hemos sido objeto de descalificación por parte del Banco por incumplimiento de las obligaciones sobre EAS / ASx.</w:t>
            </w:r>
          </w:p>
          <w:p w14:paraId="770368E8" w14:textId="77777777" w:rsidR="00A9236C" w:rsidRPr="00A358CF" w:rsidRDefault="00A9236C" w:rsidP="00FC6DE4">
            <w:pPr>
              <w:spacing w:before="120" w:after="120"/>
              <w:ind w:left="851" w:right="178" w:hanging="709"/>
              <w:rPr>
                <w:spacing w:val="-6"/>
                <w:sz w:val="22"/>
                <w:szCs w:val="22"/>
                <w:lang w:val="es-ES"/>
              </w:rPr>
            </w:pPr>
            <w:r w:rsidRPr="00A358CF">
              <w:rPr>
                <w:rFonts w:eastAsia="MS Mincho"/>
                <w:spacing w:val="-2"/>
                <w:sz w:val="22"/>
                <w:szCs w:val="22"/>
                <w:lang w:val="es-ES"/>
              </w:rPr>
              <w:sym w:font="Wingdings" w:char="F0A8"/>
            </w:r>
            <w:r w:rsidRPr="00A358CF">
              <w:rPr>
                <w:rFonts w:eastAsia="MS Mincho"/>
                <w:spacing w:val="-2"/>
                <w:sz w:val="22"/>
                <w:szCs w:val="22"/>
                <w:lang w:val="es-ES"/>
              </w:rPr>
              <w:t xml:space="preserve">  (b)  no estamos sujetos a descalificación por parte del Banco por incumplimiento de las obligaciones sobre EAS / ASx</w:t>
            </w:r>
          </w:p>
          <w:p w14:paraId="58DC93FA" w14:textId="77777777" w:rsidR="00A9236C" w:rsidRPr="00A358CF" w:rsidRDefault="00A9236C" w:rsidP="00FC6DE4">
            <w:pPr>
              <w:spacing w:before="120" w:after="120"/>
              <w:ind w:left="851" w:right="178" w:hanging="709"/>
              <w:rPr>
                <w:color w:val="000000" w:themeColor="text1"/>
                <w:sz w:val="22"/>
                <w:szCs w:val="22"/>
                <w:lang w:val="es-ES"/>
              </w:rPr>
            </w:pPr>
            <w:r w:rsidRPr="00A358CF">
              <w:rPr>
                <w:rFonts w:eastAsia="MS Mincho"/>
                <w:spacing w:val="-2"/>
                <w:sz w:val="22"/>
                <w:szCs w:val="22"/>
                <w:lang w:val="es-ES"/>
              </w:rPr>
              <w:sym w:font="Wingdings" w:char="F0A8"/>
            </w:r>
            <w:r w:rsidRPr="00A358CF">
              <w:rPr>
                <w:rFonts w:eastAsia="MS Mincho"/>
                <w:spacing w:val="-2"/>
                <w:sz w:val="22"/>
                <w:szCs w:val="22"/>
                <w:lang w:val="es-ES"/>
              </w:rPr>
              <w:t xml:space="preserve">  (c)   hemos sido descalificados por el Banco por incumplimiento de las obligaciones sobre EAS /ASx. Se ha dictado un laudo arbitral en el caso de descalificación a nuestro favor.</w:t>
            </w:r>
          </w:p>
          <w:p w14:paraId="2125B5DD" w14:textId="2A3F7494" w:rsidR="00A9236C" w:rsidRPr="00A358CF" w:rsidRDefault="00A9236C" w:rsidP="00FC6DE4">
            <w:pPr>
              <w:spacing w:before="120" w:after="120"/>
              <w:ind w:left="851" w:right="178" w:hanging="709"/>
              <w:rPr>
                <w:color w:val="000000" w:themeColor="text1"/>
                <w:sz w:val="22"/>
                <w:szCs w:val="22"/>
                <w:lang w:val="es-ES"/>
              </w:rPr>
            </w:pPr>
            <w:r w:rsidRPr="00A358CF">
              <w:rPr>
                <w:rFonts w:eastAsia="MS Mincho"/>
                <w:spacing w:val="-2"/>
                <w:sz w:val="22"/>
                <w:szCs w:val="22"/>
                <w:lang w:val="es-ES"/>
              </w:rPr>
              <w:sym w:font="Wingdings" w:char="F0A8"/>
            </w:r>
            <w:r w:rsidRPr="00A358CF">
              <w:rPr>
                <w:rFonts w:eastAsia="MS Mincho"/>
                <w:spacing w:val="-2"/>
                <w:sz w:val="22"/>
                <w:szCs w:val="22"/>
                <w:lang w:val="es-ES"/>
              </w:rPr>
              <w:t xml:space="preserve">  (d)</w:t>
            </w:r>
            <w:r w:rsidRPr="00A358CF">
              <w:rPr>
                <w:spacing w:val="-4"/>
                <w:sz w:val="22"/>
                <w:szCs w:val="22"/>
                <w:lang w:val="es-ES"/>
              </w:rPr>
              <w:tab/>
            </w:r>
            <w:r w:rsidRPr="00A358CF">
              <w:rPr>
                <w:rFonts w:eastAsia="MS Mincho"/>
                <w:spacing w:val="-2"/>
                <w:sz w:val="22"/>
                <w:szCs w:val="22"/>
                <w:lang w:val="es-ES"/>
              </w:rPr>
              <w:t xml:space="preserve">habiendo sido descalificado por el Banco por incumplimiento de obligaciones sobre EAS / ASx por un período de dos años. Posteriormente, hemos proporcionado y demostrado que tenemos la capacidad y el compromiso adecuados para cumplir con las </w:t>
            </w:r>
            <w:r w:rsidR="007653BE" w:rsidRPr="00A358CF">
              <w:rPr>
                <w:rFonts w:eastAsia="MS Mincho"/>
                <w:spacing w:val="-2"/>
                <w:sz w:val="22"/>
                <w:szCs w:val="22"/>
                <w:lang w:val="es-ES"/>
              </w:rPr>
              <w:t>o</w:t>
            </w:r>
            <w:r w:rsidRPr="00A358CF">
              <w:rPr>
                <w:rFonts w:eastAsia="MS Mincho"/>
                <w:spacing w:val="-2"/>
                <w:sz w:val="22"/>
                <w:szCs w:val="22"/>
                <w:lang w:val="es-ES"/>
              </w:rPr>
              <w:t>bligaciones EAS y ASx.</w:t>
            </w:r>
          </w:p>
          <w:p w14:paraId="3EBEA32C" w14:textId="3589A297" w:rsidR="00A9236C" w:rsidRPr="00A358CF" w:rsidRDefault="00A9236C" w:rsidP="00FC6DE4">
            <w:pPr>
              <w:tabs>
                <w:tab w:val="right" w:pos="9000"/>
              </w:tabs>
              <w:spacing w:before="120" w:after="120"/>
              <w:ind w:left="851" w:right="178" w:hanging="709"/>
              <w:rPr>
                <w:color w:val="000000" w:themeColor="text1"/>
                <w:sz w:val="22"/>
                <w:szCs w:val="22"/>
                <w:lang w:val="es-ES"/>
              </w:rPr>
            </w:pPr>
            <w:r w:rsidRPr="00A358CF">
              <w:rPr>
                <w:rFonts w:eastAsia="MS Mincho"/>
                <w:spacing w:val="-2"/>
                <w:sz w:val="22"/>
                <w:szCs w:val="22"/>
                <w:lang w:val="es-ES"/>
              </w:rPr>
              <w:sym w:font="Wingdings" w:char="F0A8"/>
            </w:r>
            <w:r w:rsidRPr="00A358CF">
              <w:rPr>
                <w:color w:val="000000" w:themeColor="text1"/>
                <w:sz w:val="22"/>
                <w:szCs w:val="22"/>
                <w:lang w:val="es-ES"/>
              </w:rPr>
              <w:t xml:space="preserve">  </w:t>
            </w:r>
            <w:r w:rsidRPr="00A358CF">
              <w:rPr>
                <w:rFonts w:eastAsia="MS Mincho"/>
                <w:spacing w:val="-2"/>
                <w:sz w:val="22"/>
                <w:szCs w:val="22"/>
                <w:lang w:val="es-ES"/>
              </w:rPr>
              <w:t xml:space="preserve">(e)   habiendo sido descalificados por el Banco por incumplimiento de las obligaciones sobre EAS / ASx por un período de dos años. Hemos adjuntado documentos que demuestran que tenemos la capacidad y el compromiso adecuados para cumplir con las </w:t>
            </w:r>
            <w:r w:rsidR="007653BE" w:rsidRPr="00A358CF">
              <w:rPr>
                <w:rFonts w:eastAsia="MS Mincho"/>
                <w:spacing w:val="-2"/>
                <w:sz w:val="22"/>
                <w:szCs w:val="22"/>
                <w:lang w:val="es-ES"/>
              </w:rPr>
              <w:t>o</w:t>
            </w:r>
            <w:r w:rsidRPr="00A358CF">
              <w:rPr>
                <w:rFonts w:eastAsia="MS Mincho"/>
                <w:spacing w:val="-2"/>
                <w:sz w:val="22"/>
                <w:szCs w:val="22"/>
                <w:lang w:val="es-ES"/>
              </w:rPr>
              <w:t>bligaciones EAS y ASx.</w:t>
            </w:r>
          </w:p>
          <w:p w14:paraId="32869831" w14:textId="77777777" w:rsidR="00A9236C" w:rsidRPr="00A358CF" w:rsidRDefault="00A9236C" w:rsidP="00FC6DE4">
            <w:pPr>
              <w:tabs>
                <w:tab w:val="right" w:pos="9000"/>
              </w:tabs>
              <w:spacing w:before="120" w:after="120"/>
              <w:ind w:left="712" w:hanging="646"/>
              <w:rPr>
                <w:spacing w:val="-4"/>
                <w:sz w:val="22"/>
                <w:szCs w:val="22"/>
                <w:lang w:val="es-ES"/>
              </w:rPr>
            </w:pPr>
          </w:p>
        </w:tc>
      </w:tr>
      <w:tr w:rsidR="00A9236C" w:rsidRPr="00A50568" w14:paraId="346ED2C8" w14:textId="77777777" w:rsidTr="00D11C82">
        <w:tc>
          <w:tcPr>
            <w:tcW w:w="9389" w:type="dxa"/>
          </w:tcPr>
          <w:p w14:paraId="5F900DD0" w14:textId="77777777" w:rsidR="00A9236C" w:rsidRPr="00A358CF" w:rsidRDefault="00A9236C" w:rsidP="00FC6DE4">
            <w:pPr>
              <w:spacing w:before="120" w:after="120"/>
              <w:ind w:left="82" w:right="178"/>
              <w:rPr>
                <w:b/>
                <w:bCs/>
                <w:i/>
                <w:iCs/>
                <w:color w:val="000000" w:themeColor="text1"/>
                <w:sz w:val="22"/>
                <w:szCs w:val="22"/>
                <w:lang w:val="es-ES"/>
              </w:rPr>
            </w:pPr>
            <w:r w:rsidRPr="00A358CF">
              <w:rPr>
                <w:b/>
                <w:bCs/>
                <w:i/>
                <w:iCs/>
                <w:color w:val="000000" w:themeColor="text1"/>
                <w:sz w:val="22"/>
                <w:szCs w:val="22"/>
                <w:lang w:val="es-ES"/>
              </w:rPr>
              <w:t>[Si (c) anterior es aplicable, adjunte evidencia de un laudo arbitral que revierta las conclusiones sobre los problemas subyacentes a la descalificación</w:t>
            </w:r>
            <w:r w:rsidRPr="00A358CF">
              <w:rPr>
                <w:b/>
                <w:bCs/>
                <w:i/>
                <w:iCs/>
                <w:sz w:val="22"/>
                <w:szCs w:val="22"/>
                <w:lang w:val="es-ES"/>
              </w:rPr>
              <w:t>.]</w:t>
            </w:r>
          </w:p>
        </w:tc>
      </w:tr>
      <w:tr w:rsidR="00A9236C" w:rsidRPr="00A50568" w14:paraId="00039902" w14:textId="77777777" w:rsidTr="00D11C82">
        <w:tc>
          <w:tcPr>
            <w:tcW w:w="9389" w:type="dxa"/>
          </w:tcPr>
          <w:p w14:paraId="1A9923EA" w14:textId="77777777" w:rsidR="00A9236C" w:rsidRPr="00A358CF" w:rsidRDefault="00A9236C" w:rsidP="00FC6DE4">
            <w:pPr>
              <w:spacing w:before="120" w:after="120"/>
              <w:ind w:right="178"/>
              <w:jc w:val="center"/>
              <w:rPr>
                <w:sz w:val="22"/>
                <w:szCs w:val="22"/>
                <w:lang w:val="es-ES"/>
              </w:rPr>
            </w:pPr>
            <w:r w:rsidRPr="00A358CF">
              <w:rPr>
                <w:b/>
                <w:i/>
                <w:iCs/>
                <w:sz w:val="22"/>
                <w:szCs w:val="22"/>
                <w:lang w:val="es-ES"/>
              </w:rPr>
              <w:t>[Si (d) o (e) anterior son aplicables, adjunte la siguiente información:]</w:t>
            </w:r>
          </w:p>
        </w:tc>
      </w:tr>
      <w:tr w:rsidR="00A9236C" w:rsidRPr="00A50568" w14:paraId="309E0628" w14:textId="77777777" w:rsidTr="00D11C82">
        <w:trPr>
          <w:trHeight w:val="643"/>
        </w:trPr>
        <w:tc>
          <w:tcPr>
            <w:tcW w:w="9389" w:type="dxa"/>
          </w:tcPr>
          <w:p w14:paraId="2511A2C4" w14:textId="77777777" w:rsidR="00A9236C" w:rsidRPr="00A358CF" w:rsidRDefault="00A9236C" w:rsidP="00FC6DE4">
            <w:pPr>
              <w:spacing w:before="120" w:after="120"/>
              <w:ind w:left="82" w:right="178"/>
              <w:rPr>
                <w:sz w:val="22"/>
                <w:szCs w:val="22"/>
                <w:lang w:val="es-ES"/>
              </w:rPr>
            </w:pPr>
            <w:r w:rsidRPr="00A358CF">
              <w:rPr>
                <w:sz w:val="22"/>
                <w:szCs w:val="22"/>
                <w:lang w:val="es-ES"/>
              </w:rPr>
              <w:t>Plazo de descalificación: Desde: _______________ Hasta: ________________</w:t>
            </w:r>
          </w:p>
        </w:tc>
      </w:tr>
      <w:tr w:rsidR="00A9236C" w:rsidRPr="00A358CF" w14:paraId="0D1104E7" w14:textId="77777777" w:rsidTr="00D11C82">
        <w:trPr>
          <w:trHeight w:val="535"/>
        </w:trPr>
        <w:tc>
          <w:tcPr>
            <w:tcW w:w="9389" w:type="dxa"/>
          </w:tcPr>
          <w:p w14:paraId="395F02BD" w14:textId="77777777" w:rsidR="00A9236C" w:rsidRPr="00A358CF" w:rsidRDefault="00A9236C" w:rsidP="00FC6DE4">
            <w:pPr>
              <w:spacing w:before="120" w:after="120"/>
              <w:ind w:left="82" w:right="178"/>
              <w:jc w:val="both"/>
              <w:rPr>
                <w:sz w:val="22"/>
                <w:szCs w:val="22"/>
                <w:lang w:val="es-ES"/>
              </w:rPr>
            </w:pPr>
            <w:r w:rsidRPr="00A358CF">
              <w:rPr>
                <w:sz w:val="22"/>
                <w:szCs w:val="22"/>
                <w:lang w:val="es-ES"/>
              </w:rPr>
              <w:br/>
              <w:t xml:space="preserve">Si se proporcionó anteriormente en otro contrato de obras financiado por el Banco, proporcione los detalles de la evidencia que demuestre la capacidad y el compromiso adecuados para cumplir con las obligaciones sobre EAS / ASx </w:t>
            </w:r>
            <w:r w:rsidRPr="00A358CF">
              <w:rPr>
                <w:b/>
                <w:bCs/>
                <w:sz w:val="22"/>
                <w:szCs w:val="22"/>
                <w:lang w:val="es-ES"/>
              </w:rPr>
              <w:t>(según (d) anterior)</w:t>
            </w:r>
          </w:p>
          <w:p w14:paraId="0CF8D276" w14:textId="77777777" w:rsidR="00A9236C" w:rsidRPr="00A358CF" w:rsidRDefault="00A9236C" w:rsidP="00FC6DE4">
            <w:pPr>
              <w:spacing w:before="120" w:after="120"/>
              <w:ind w:left="720" w:right="178"/>
              <w:rPr>
                <w:sz w:val="22"/>
                <w:szCs w:val="22"/>
                <w:lang w:val="es-ES"/>
              </w:rPr>
            </w:pPr>
            <w:r w:rsidRPr="00A358CF">
              <w:rPr>
                <w:sz w:val="22"/>
                <w:szCs w:val="22"/>
                <w:lang w:val="es-ES"/>
              </w:rPr>
              <w:t>Nombre del Contratante: ___________________________________________</w:t>
            </w:r>
          </w:p>
          <w:p w14:paraId="40AEA0BB" w14:textId="77777777" w:rsidR="00A9236C" w:rsidRPr="00A358CF" w:rsidRDefault="00A9236C" w:rsidP="00FC6DE4">
            <w:pPr>
              <w:spacing w:before="120" w:after="120"/>
              <w:ind w:left="720" w:right="178"/>
              <w:rPr>
                <w:sz w:val="22"/>
                <w:szCs w:val="22"/>
                <w:lang w:val="es-ES"/>
              </w:rPr>
            </w:pPr>
            <w:r w:rsidRPr="00A358CF">
              <w:rPr>
                <w:sz w:val="22"/>
                <w:szCs w:val="22"/>
                <w:lang w:val="es-ES"/>
              </w:rPr>
              <w:t>Nombre del Proyecto: _____________________________________</w:t>
            </w:r>
          </w:p>
          <w:p w14:paraId="0658F1B1" w14:textId="77777777" w:rsidR="00A9236C" w:rsidRPr="00A358CF" w:rsidRDefault="00A9236C" w:rsidP="00FC6DE4">
            <w:pPr>
              <w:spacing w:before="120" w:after="120"/>
              <w:ind w:left="720" w:right="178"/>
              <w:rPr>
                <w:sz w:val="22"/>
                <w:szCs w:val="22"/>
                <w:lang w:val="es-ES"/>
              </w:rPr>
            </w:pPr>
            <w:r w:rsidRPr="00A358CF">
              <w:rPr>
                <w:sz w:val="22"/>
                <w:szCs w:val="22"/>
                <w:lang w:val="es-ES"/>
              </w:rPr>
              <w:lastRenderedPageBreak/>
              <w:t xml:space="preserve">Descripción del Contrato: _____________________________________________________ </w:t>
            </w:r>
          </w:p>
          <w:p w14:paraId="1D3CB8EB" w14:textId="77777777" w:rsidR="00A9236C" w:rsidRPr="00A358CF" w:rsidRDefault="00A9236C" w:rsidP="00FC6DE4">
            <w:pPr>
              <w:spacing w:before="120" w:after="120"/>
              <w:ind w:left="720" w:right="178"/>
              <w:rPr>
                <w:sz w:val="22"/>
                <w:szCs w:val="22"/>
                <w:lang w:val="es-ES"/>
              </w:rPr>
            </w:pPr>
            <w:r w:rsidRPr="00A358CF">
              <w:rPr>
                <w:sz w:val="22"/>
                <w:szCs w:val="22"/>
                <w:lang w:val="es-ES"/>
              </w:rPr>
              <w:t>Breve resumen de la evidencia proporcionada: ________________________________________</w:t>
            </w:r>
          </w:p>
          <w:p w14:paraId="3D8EC9E4" w14:textId="77777777" w:rsidR="00A9236C" w:rsidRPr="00A358CF" w:rsidRDefault="00A9236C" w:rsidP="00FC6DE4">
            <w:pPr>
              <w:spacing w:before="120" w:after="120"/>
              <w:ind w:left="720" w:right="178"/>
              <w:rPr>
                <w:sz w:val="22"/>
                <w:szCs w:val="22"/>
                <w:lang w:val="es-ES"/>
              </w:rPr>
            </w:pPr>
            <w:r w:rsidRPr="00A358CF">
              <w:rPr>
                <w:sz w:val="22"/>
                <w:szCs w:val="22"/>
                <w:lang w:val="es-ES"/>
              </w:rPr>
              <w:t>______________________________________________________________________</w:t>
            </w:r>
          </w:p>
          <w:p w14:paraId="29E40459" w14:textId="77777777" w:rsidR="00A9236C" w:rsidRPr="00A358CF" w:rsidRDefault="00A9236C" w:rsidP="00FC6DE4">
            <w:pPr>
              <w:spacing w:before="120" w:after="120"/>
              <w:ind w:left="720" w:right="178"/>
              <w:rPr>
                <w:sz w:val="22"/>
                <w:szCs w:val="22"/>
                <w:lang w:val="es-ES"/>
              </w:rPr>
            </w:pPr>
            <w:r w:rsidRPr="00A358CF">
              <w:rPr>
                <w:sz w:val="22"/>
                <w:szCs w:val="22"/>
                <w:lang w:val="es-ES"/>
              </w:rPr>
              <w:t>Información de contacto: (Tel, email, nombre de la persona de contacto): _______________________</w:t>
            </w:r>
          </w:p>
          <w:p w14:paraId="2B879FFA" w14:textId="77777777" w:rsidR="00A9236C" w:rsidRPr="00A358CF" w:rsidRDefault="00A9236C" w:rsidP="00FC6DE4">
            <w:pPr>
              <w:spacing w:before="120" w:after="120"/>
              <w:ind w:left="720" w:right="178"/>
              <w:rPr>
                <w:sz w:val="22"/>
                <w:szCs w:val="22"/>
                <w:lang w:val="es-ES"/>
              </w:rPr>
            </w:pPr>
            <w:r w:rsidRPr="00A358CF">
              <w:rPr>
                <w:sz w:val="22"/>
                <w:szCs w:val="22"/>
                <w:lang w:val="es-ES"/>
              </w:rPr>
              <w:t>______________________________________________________________________</w:t>
            </w:r>
          </w:p>
        </w:tc>
      </w:tr>
      <w:tr w:rsidR="00A9236C" w:rsidRPr="00A50568" w14:paraId="4FA8451B" w14:textId="77777777" w:rsidTr="00D11C82">
        <w:trPr>
          <w:trHeight w:val="535"/>
        </w:trPr>
        <w:tc>
          <w:tcPr>
            <w:tcW w:w="9389" w:type="dxa"/>
          </w:tcPr>
          <w:p w14:paraId="60F5C58B" w14:textId="77777777" w:rsidR="00A9236C" w:rsidRPr="00A358CF" w:rsidRDefault="00A9236C" w:rsidP="00FC6DE4">
            <w:pPr>
              <w:spacing w:before="120" w:after="120"/>
              <w:ind w:right="178"/>
              <w:jc w:val="both"/>
              <w:rPr>
                <w:sz w:val="22"/>
                <w:szCs w:val="22"/>
                <w:lang w:val="es-ES"/>
              </w:rPr>
            </w:pPr>
            <w:r w:rsidRPr="00A358CF">
              <w:rPr>
                <w:sz w:val="22"/>
                <w:szCs w:val="22"/>
                <w:lang w:val="es-ES"/>
              </w:rPr>
              <w:lastRenderedPageBreak/>
              <w:t xml:space="preserve">Como alternativa a la evidencia bajo (d), otra evidencia que demuestre la capacidad y el compromiso adecuados para cumplir con las obligaciones sobre EAS / ASx </w:t>
            </w:r>
            <w:r w:rsidRPr="00A358CF">
              <w:rPr>
                <w:b/>
                <w:bCs/>
                <w:sz w:val="22"/>
                <w:szCs w:val="22"/>
                <w:lang w:val="es-ES"/>
              </w:rPr>
              <w:t>(según el (e) anterior)</w:t>
            </w:r>
            <w:r w:rsidRPr="00A358CF">
              <w:rPr>
                <w:sz w:val="22"/>
                <w:szCs w:val="22"/>
                <w:lang w:val="es-ES"/>
              </w:rPr>
              <w:t xml:space="preserve"> </w:t>
            </w:r>
            <w:r w:rsidRPr="00A358CF">
              <w:rPr>
                <w:i/>
                <w:iCs/>
                <w:sz w:val="22"/>
                <w:szCs w:val="22"/>
                <w:lang w:val="es-ES"/>
              </w:rPr>
              <w:t>[adjunte detalles según corresponda]</w:t>
            </w:r>
            <w:r w:rsidRPr="00A358CF">
              <w:rPr>
                <w:sz w:val="22"/>
                <w:szCs w:val="22"/>
                <w:lang w:val="es-ES"/>
              </w:rPr>
              <w:t>.</w:t>
            </w:r>
          </w:p>
        </w:tc>
      </w:tr>
    </w:tbl>
    <w:p w14:paraId="056FEDF6" w14:textId="77777777" w:rsidR="00A9236C" w:rsidRPr="00A358CF" w:rsidRDefault="00A9236C" w:rsidP="00A9236C">
      <w:pPr>
        <w:tabs>
          <w:tab w:val="left" w:pos="6120"/>
        </w:tabs>
        <w:spacing w:before="240" w:after="120"/>
        <w:rPr>
          <w:iCs/>
          <w:color w:val="000000" w:themeColor="text1"/>
          <w:lang w:val="es-ES"/>
        </w:rPr>
      </w:pPr>
      <w:r w:rsidRPr="00A358CF">
        <w:rPr>
          <w:iCs/>
          <w:color w:val="000000" w:themeColor="text1"/>
          <w:lang w:val="es-ES"/>
        </w:rPr>
        <w:t>Nombre del Subcontratista</w:t>
      </w:r>
      <w:r w:rsidRPr="00A358CF">
        <w:rPr>
          <w:iCs/>
          <w:color w:val="000000" w:themeColor="text1"/>
          <w:u w:val="single"/>
          <w:lang w:val="es-ES"/>
        </w:rPr>
        <w:tab/>
      </w:r>
    </w:p>
    <w:p w14:paraId="32089EFB" w14:textId="77777777" w:rsidR="00A9236C" w:rsidRPr="00A358CF" w:rsidRDefault="00A9236C" w:rsidP="00A9236C">
      <w:pPr>
        <w:tabs>
          <w:tab w:val="left" w:pos="6120"/>
        </w:tabs>
        <w:spacing w:before="240" w:after="120"/>
        <w:rPr>
          <w:iCs/>
          <w:color w:val="000000" w:themeColor="text1"/>
          <w:u w:val="single"/>
          <w:lang w:val="es-ES"/>
        </w:rPr>
      </w:pPr>
      <w:r w:rsidRPr="00A358CF">
        <w:rPr>
          <w:iCs/>
          <w:color w:val="000000" w:themeColor="text1"/>
          <w:lang w:val="es-ES"/>
        </w:rPr>
        <w:t>Nombre de la persona debidamente autorizada para firmar a nombre del Subcontratista</w:t>
      </w:r>
      <w:r w:rsidRPr="00A358CF">
        <w:rPr>
          <w:iCs/>
          <w:color w:val="000000" w:themeColor="text1"/>
          <w:u w:val="single"/>
          <w:lang w:val="es-ES"/>
        </w:rPr>
        <w:tab/>
        <w:t>_______</w:t>
      </w:r>
    </w:p>
    <w:p w14:paraId="0FC7C7E5" w14:textId="77777777" w:rsidR="00A9236C" w:rsidRPr="00A358CF" w:rsidRDefault="00A9236C" w:rsidP="00A9236C">
      <w:pPr>
        <w:tabs>
          <w:tab w:val="left" w:pos="6120"/>
        </w:tabs>
        <w:spacing w:before="240" w:after="120"/>
        <w:rPr>
          <w:iCs/>
          <w:color w:val="000000" w:themeColor="text1"/>
          <w:lang w:val="es-ES"/>
        </w:rPr>
      </w:pPr>
      <w:r w:rsidRPr="00A358CF">
        <w:rPr>
          <w:iCs/>
          <w:color w:val="000000" w:themeColor="text1"/>
          <w:lang w:val="es-ES"/>
        </w:rPr>
        <w:t>Título de la Persona que firma a nombre del Subcontratista</w:t>
      </w:r>
      <w:r w:rsidRPr="00A358CF">
        <w:rPr>
          <w:iCs/>
          <w:color w:val="000000" w:themeColor="text1"/>
          <w:u w:val="single"/>
          <w:lang w:val="es-ES"/>
        </w:rPr>
        <w:tab/>
        <w:t>______________________</w:t>
      </w:r>
    </w:p>
    <w:p w14:paraId="7E4C6551" w14:textId="77777777" w:rsidR="00A9236C" w:rsidRPr="00A358CF" w:rsidRDefault="00A9236C" w:rsidP="00A9236C">
      <w:pPr>
        <w:tabs>
          <w:tab w:val="left" w:pos="6120"/>
        </w:tabs>
        <w:spacing w:before="240" w:after="120"/>
        <w:rPr>
          <w:iCs/>
          <w:color w:val="000000" w:themeColor="text1"/>
          <w:lang w:val="es-ES"/>
        </w:rPr>
      </w:pPr>
      <w:r w:rsidRPr="00A358CF">
        <w:rPr>
          <w:iCs/>
          <w:color w:val="000000" w:themeColor="text1"/>
          <w:lang w:val="es-ES"/>
        </w:rPr>
        <w:t>Firma de la persona designada arriba</w:t>
      </w:r>
      <w:r w:rsidRPr="00A358CF">
        <w:rPr>
          <w:iCs/>
          <w:color w:val="000000" w:themeColor="text1"/>
          <w:u w:val="single"/>
          <w:lang w:val="es-ES"/>
        </w:rPr>
        <w:tab/>
        <w:t>______________________</w:t>
      </w:r>
    </w:p>
    <w:p w14:paraId="53D7DF6B" w14:textId="77777777" w:rsidR="00A9236C" w:rsidRPr="00A358CF" w:rsidRDefault="00A9236C" w:rsidP="00A9236C">
      <w:pPr>
        <w:tabs>
          <w:tab w:val="left" w:pos="6120"/>
        </w:tabs>
        <w:spacing w:before="240" w:after="240"/>
        <w:rPr>
          <w:iCs/>
          <w:color w:val="000000" w:themeColor="text1"/>
          <w:lang w:val="es-ES"/>
        </w:rPr>
      </w:pPr>
      <w:r w:rsidRPr="00A358CF">
        <w:rPr>
          <w:iCs/>
          <w:color w:val="000000" w:themeColor="text1"/>
          <w:lang w:val="es-ES"/>
        </w:rPr>
        <w:t>Fecha de la firma ________________________________ día de___________________, _____</w:t>
      </w:r>
    </w:p>
    <w:p w14:paraId="1BA2E39D" w14:textId="77777777" w:rsidR="00A9236C" w:rsidRPr="00A358CF" w:rsidRDefault="00A9236C" w:rsidP="00A9236C">
      <w:pPr>
        <w:spacing w:after="120"/>
        <w:rPr>
          <w:iCs/>
          <w:color w:val="000000" w:themeColor="text1"/>
          <w:lang w:val="es-ES"/>
        </w:rPr>
      </w:pPr>
      <w:r w:rsidRPr="00A358CF">
        <w:rPr>
          <w:iCs/>
          <w:color w:val="000000" w:themeColor="text1"/>
          <w:lang w:val="es-ES"/>
        </w:rPr>
        <w:t>Firma del representante autorizado del Contratista:</w:t>
      </w:r>
    </w:p>
    <w:p w14:paraId="5302CC69" w14:textId="77777777" w:rsidR="00A9236C" w:rsidRPr="00A358CF" w:rsidRDefault="00A9236C" w:rsidP="00A9236C">
      <w:pPr>
        <w:spacing w:after="120"/>
        <w:rPr>
          <w:iCs/>
          <w:color w:val="000000" w:themeColor="text1"/>
          <w:lang w:val="es-ES"/>
        </w:rPr>
      </w:pPr>
      <w:r w:rsidRPr="00A358CF">
        <w:rPr>
          <w:iCs/>
          <w:color w:val="000000" w:themeColor="text1"/>
          <w:lang w:val="es-ES"/>
        </w:rPr>
        <w:t>Firma: ________________________________________________________</w:t>
      </w:r>
    </w:p>
    <w:p w14:paraId="247B227B" w14:textId="65136FDB" w:rsidR="00A9236C" w:rsidRPr="00A358CF" w:rsidRDefault="00A9236C" w:rsidP="00602E12">
      <w:pPr>
        <w:tabs>
          <w:tab w:val="left" w:pos="6120"/>
        </w:tabs>
        <w:spacing w:before="240" w:after="240"/>
        <w:rPr>
          <w:b/>
          <w:sz w:val="28"/>
          <w:lang w:val="es-ES"/>
        </w:rPr>
      </w:pPr>
      <w:r w:rsidRPr="00A358CF">
        <w:rPr>
          <w:iCs/>
          <w:color w:val="000000" w:themeColor="text1"/>
          <w:lang w:val="es-ES"/>
        </w:rPr>
        <w:t>Fecha de la firma ________________________________ día de  ___________________, _____</w:t>
      </w:r>
      <w:r w:rsidRPr="00A358CF">
        <w:rPr>
          <w:lang w:val="es-ES"/>
        </w:rPr>
        <w:br w:type="page"/>
      </w:r>
    </w:p>
    <w:p w14:paraId="3BA9C698" w14:textId="77777777" w:rsidR="007A5945" w:rsidRPr="00A358CF" w:rsidRDefault="007A5945" w:rsidP="00AF20B0">
      <w:pPr>
        <w:pStyle w:val="explanatorynotes"/>
        <w:jc w:val="center"/>
        <w:rPr>
          <w:rFonts w:ascii="Times New Roman" w:hAnsi="Times New Roman"/>
          <w:sz w:val="24"/>
          <w:szCs w:val="24"/>
          <w:lang w:val="es-ES"/>
        </w:rPr>
        <w:sectPr w:rsidR="007A5945" w:rsidRPr="00A358CF" w:rsidSect="00A9236C">
          <w:endnotePr>
            <w:numFmt w:val="decimal"/>
          </w:endnotePr>
          <w:type w:val="continuous"/>
          <w:pgSz w:w="12240" w:h="15840" w:code="1"/>
          <w:pgMar w:top="1440" w:right="1455" w:bottom="1440" w:left="1080" w:header="720" w:footer="720" w:gutter="0"/>
          <w:cols w:space="720"/>
          <w:docGrid w:linePitch="326"/>
        </w:sectPr>
      </w:pPr>
    </w:p>
    <w:p w14:paraId="158297DC" w14:textId="0AF45DC4" w:rsidR="009E1912" w:rsidRPr="00A358CF" w:rsidRDefault="009E1912" w:rsidP="009E1912">
      <w:pPr>
        <w:pStyle w:val="Subseccion"/>
        <w:rPr>
          <w:lang w:val="es-ES"/>
        </w:rPr>
      </w:pPr>
      <w:bookmarkStart w:id="665" w:name="_Toc38569583"/>
      <w:bookmarkStart w:id="666" w:name="_Toc124166609"/>
      <w:bookmarkEnd w:id="649"/>
      <w:bookmarkEnd w:id="650"/>
      <w:bookmarkEnd w:id="651"/>
      <w:r w:rsidRPr="00A358CF">
        <w:rPr>
          <w:lang w:val="es-ES"/>
        </w:rPr>
        <w:lastRenderedPageBreak/>
        <w:t>Sección X. Formularios de Contrato</w:t>
      </w:r>
      <w:bookmarkEnd w:id="665"/>
      <w:bookmarkEnd w:id="666"/>
    </w:p>
    <w:p w14:paraId="4E088B1E" w14:textId="77777777" w:rsidR="009E1912" w:rsidRPr="00A358CF" w:rsidRDefault="009E1912" w:rsidP="009E1912">
      <w:pPr>
        <w:jc w:val="center"/>
        <w:rPr>
          <w:b/>
          <w:sz w:val="40"/>
          <w:szCs w:val="20"/>
          <w:lang w:val="es-ES"/>
        </w:rPr>
      </w:pPr>
      <w:r w:rsidRPr="00A358CF">
        <w:rPr>
          <w:b/>
          <w:sz w:val="28"/>
          <w:lang w:val="es-ES"/>
        </w:rPr>
        <w:t>Índice de Formularios</w:t>
      </w:r>
    </w:p>
    <w:p w14:paraId="38CDE094" w14:textId="77777777" w:rsidR="009E1912" w:rsidRPr="00A358CF" w:rsidRDefault="009E1912" w:rsidP="009E1912">
      <w:pPr>
        <w:rPr>
          <w:szCs w:val="32"/>
          <w:lang w:val="es-ES"/>
        </w:rPr>
      </w:pPr>
    </w:p>
    <w:p w14:paraId="5A70300D" w14:textId="5DB8D9DF" w:rsidR="00AA37F1" w:rsidRPr="00AA37F1" w:rsidRDefault="009E1912">
      <w:pPr>
        <w:pStyle w:val="TOC1"/>
        <w:tabs>
          <w:tab w:val="right" w:leader="dot" w:pos="9350"/>
        </w:tabs>
        <w:rPr>
          <w:rFonts w:eastAsiaTheme="minorEastAsia" w:cstheme="minorBidi"/>
          <w:b w:val="0"/>
          <w:bCs w:val="0"/>
          <w:caps w:val="0"/>
          <w:noProof/>
          <w:sz w:val="24"/>
          <w:szCs w:val="24"/>
        </w:rPr>
      </w:pPr>
      <w:r w:rsidRPr="00A358CF">
        <w:rPr>
          <w:rFonts w:ascii="Times New Roman" w:hAnsi="Times New Roman"/>
          <w:szCs w:val="32"/>
          <w:lang w:val="es-ES"/>
        </w:rPr>
        <w:fldChar w:fldCharType="begin"/>
      </w:r>
      <w:r w:rsidRPr="00A358CF">
        <w:rPr>
          <w:rFonts w:ascii="Times New Roman" w:hAnsi="Times New Roman"/>
          <w:szCs w:val="32"/>
          <w:lang w:val="es-ES"/>
        </w:rPr>
        <w:instrText xml:space="preserve"> TOC \t "Head 0.2,1" </w:instrText>
      </w:r>
      <w:r w:rsidRPr="00A358CF">
        <w:rPr>
          <w:rFonts w:ascii="Times New Roman" w:hAnsi="Times New Roman"/>
          <w:szCs w:val="32"/>
          <w:lang w:val="es-ES"/>
        </w:rPr>
        <w:fldChar w:fldCharType="separate"/>
      </w:r>
      <w:r w:rsidR="00AA37F1" w:rsidRPr="00AA37F1">
        <w:rPr>
          <w:b w:val="0"/>
          <w:bCs w:val="0"/>
          <w:noProof/>
          <w:lang w:val="es-ES"/>
        </w:rPr>
        <w:t>Notificación de Intención de Adjudicación</w:t>
      </w:r>
      <w:r w:rsidR="00AA37F1" w:rsidRPr="00AA37F1">
        <w:rPr>
          <w:b w:val="0"/>
          <w:bCs w:val="0"/>
          <w:noProof/>
          <w:lang w:val="es-ES"/>
        </w:rPr>
        <w:tab/>
      </w:r>
      <w:r w:rsidR="00AA37F1" w:rsidRPr="00AA37F1">
        <w:rPr>
          <w:b w:val="0"/>
          <w:bCs w:val="0"/>
          <w:noProof/>
        </w:rPr>
        <w:fldChar w:fldCharType="begin"/>
      </w:r>
      <w:r w:rsidR="00AA37F1" w:rsidRPr="00AA37F1">
        <w:rPr>
          <w:b w:val="0"/>
          <w:bCs w:val="0"/>
          <w:noProof/>
          <w:lang w:val="es-ES"/>
        </w:rPr>
        <w:instrText xml:space="preserve"> PAGEREF _Toc124168075 \h </w:instrText>
      </w:r>
      <w:r w:rsidR="00AA37F1" w:rsidRPr="00AA37F1">
        <w:rPr>
          <w:b w:val="0"/>
          <w:bCs w:val="0"/>
          <w:noProof/>
        </w:rPr>
      </w:r>
      <w:r w:rsidR="00AA37F1" w:rsidRPr="00AA37F1">
        <w:rPr>
          <w:b w:val="0"/>
          <w:bCs w:val="0"/>
          <w:noProof/>
        </w:rPr>
        <w:fldChar w:fldCharType="separate"/>
      </w:r>
      <w:r w:rsidR="00AA37F1" w:rsidRPr="00AA37F1">
        <w:rPr>
          <w:b w:val="0"/>
          <w:bCs w:val="0"/>
          <w:noProof/>
          <w:lang w:val="es-ES"/>
        </w:rPr>
        <w:t>225</w:t>
      </w:r>
      <w:r w:rsidR="00AA37F1" w:rsidRPr="00AA37F1">
        <w:rPr>
          <w:b w:val="0"/>
          <w:bCs w:val="0"/>
          <w:noProof/>
        </w:rPr>
        <w:fldChar w:fldCharType="end"/>
      </w:r>
    </w:p>
    <w:p w14:paraId="1CF053F1" w14:textId="293C0E83" w:rsidR="00AA37F1" w:rsidRPr="00AA37F1" w:rsidRDefault="00AA37F1">
      <w:pPr>
        <w:pStyle w:val="TOC1"/>
        <w:tabs>
          <w:tab w:val="right" w:leader="dot" w:pos="9350"/>
        </w:tabs>
        <w:rPr>
          <w:rFonts w:eastAsiaTheme="minorEastAsia" w:cstheme="minorBidi"/>
          <w:b w:val="0"/>
          <w:bCs w:val="0"/>
          <w:caps w:val="0"/>
          <w:noProof/>
          <w:sz w:val="24"/>
          <w:szCs w:val="24"/>
        </w:rPr>
      </w:pPr>
      <w:r w:rsidRPr="00AA37F1">
        <w:rPr>
          <w:b w:val="0"/>
          <w:bCs w:val="0"/>
          <w:noProof/>
          <w:lang w:val="es-ES"/>
        </w:rPr>
        <w:t>Carta de Aceptación</w:t>
      </w:r>
      <w:r w:rsidRPr="00AA37F1">
        <w:rPr>
          <w:b w:val="0"/>
          <w:bCs w:val="0"/>
          <w:noProof/>
          <w:lang w:val="es-ES"/>
        </w:rPr>
        <w:tab/>
      </w:r>
      <w:r w:rsidRPr="00AA37F1">
        <w:rPr>
          <w:b w:val="0"/>
          <w:bCs w:val="0"/>
          <w:noProof/>
        </w:rPr>
        <w:fldChar w:fldCharType="begin"/>
      </w:r>
      <w:r w:rsidRPr="00AA37F1">
        <w:rPr>
          <w:b w:val="0"/>
          <w:bCs w:val="0"/>
          <w:noProof/>
          <w:lang w:val="es-ES"/>
        </w:rPr>
        <w:instrText xml:space="preserve"> PAGEREF _Toc124168076 \h </w:instrText>
      </w:r>
      <w:r w:rsidRPr="00AA37F1">
        <w:rPr>
          <w:b w:val="0"/>
          <w:bCs w:val="0"/>
          <w:noProof/>
        </w:rPr>
      </w:r>
      <w:r w:rsidRPr="00AA37F1">
        <w:rPr>
          <w:b w:val="0"/>
          <w:bCs w:val="0"/>
          <w:noProof/>
        </w:rPr>
        <w:fldChar w:fldCharType="separate"/>
      </w:r>
      <w:r w:rsidRPr="00AA37F1">
        <w:rPr>
          <w:b w:val="0"/>
          <w:bCs w:val="0"/>
          <w:noProof/>
          <w:lang w:val="es-ES"/>
        </w:rPr>
        <w:t>231</w:t>
      </w:r>
      <w:r w:rsidRPr="00AA37F1">
        <w:rPr>
          <w:b w:val="0"/>
          <w:bCs w:val="0"/>
          <w:noProof/>
        </w:rPr>
        <w:fldChar w:fldCharType="end"/>
      </w:r>
    </w:p>
    <w:p w14:paraId="4AD109A2" w14:textId="4B735E87" w:rsidR="00AA37F1" w:rsidRPr="00AA37F1" w:rsidRDefault="00AA37F1">
      <w:pPr>
        <w:pStyle w:val="TOC1"/>
        <w:tabs>
          <w:tab w:val="right" w:leader="dot" w:pos="9350"/>
        </w:tabs>
        <w:rPr>
          <w:rFonts w:eastAsiaTheme="minorEastAsia" w:cstheme="minorBidi"/>
          <w:b w:val="0"/>
          <w:bCs w:val="0"/>
          <w:caps w:val="0"/>
          <w:noProof/>
          <w:sz w:val="24"/>
          <w:szCs w:val="24"/>
        </w:rPr>
      </w:pPr>
      <w:r w:rsidRPr="00AA37F1">
        <w:rPr>
          <w:b w:val="0"/>
          <w:bCs w:val="0"/>
          <w:noProof/>
          <w:lang w:val="es-ES"/>
        </w:rPr>
        <w:t>Convenio Contractual</w:t>
      </w:r>
      <w:r w:rsidRPr="00AA37F1">
        <w:rPr>
          <w:b w:val="0"/>
          <w:bCs w:val="0"/>
          <w:noProof/>
          <w:lang w:val="es-ES"/>
        </w:rPr>
        <w:tab/>
      </w:r>
      <w:r w:rsidRPr="00AA37F1">
        <w:rPr>
          <w:b w:val="0"/>
          <w:bCs w:val="0"/>
          <w:noProof/>
        </w:rPr>
        <w:fldChar w:fldCharType="begin"/>
      </w:r>
      <w:r w:rsidRPr="00AA37F1">
        <w:rPr>
          <w:b w:val="0"/>
          <w:bCs w:val="0"/>
          <w:noProof/>
          <w:lang w:val="es-ES"/>
        </w:rPr>
        <w:instrText xml:space="preserve"> PAGEREF _Toc124168077 \h </w:instrText>
      </w:r>
      <w:r w:rsidRPr="00AA37F1">
        <w:rPr>
          <w:b w:val="0"/>
          <w:bCs w:val="0"/>
          <w:noProof/>
        </w:rPr>
      </w:r>
      <w:r w:rsidRPr="00AA37F1">
        <w:rPr>
          <w:b w:val="0"/>
          <w:bCs w:val="0"/>
          <w:noProof/>
        </w:rPr>
        <w:fldChar w:fldCharType="separate"/>
      </w:r>
      <w:r w:rsidRPr="00AA37F1">
        <w:rPr>
          <w:b w:val="0"/>
          <w:bCs w:val="0"/>
          <w:noProof/>
          <w:lang w:val="es-ES"/>
        </w:rPr>
        <w:t>232</w:t>
      </w:r>
      <w:r w:rsidRPr="00AA37F1">
        <w:rPr>
          <w:b w:val="0"/>
          <w:bCs w:val="0"/>
          <w:noProof/>
        </w:rPr>
        <w:fldChar w:fldCharType="end"/>
      </w:r>
    </w:p>
    <w:p w14:paraId="506B77D3" w14:textId="0896EA6C" w:rsidR="00AA37F1" w:rsidRPr="00AA37F1" w:rsidRDefault="00AA37F1">
      <w:pPr>
        <w:pStyle w:val="TOC1"/>
        <w:tabs>
          <w:tab w:val="right" w:leader="dot" w:pos="9350"/>
        </w:tabs>
        <w:rPr>
          <w:rFonts w:eastAsiaTheme="minorEastAsia" w:cstheme="minorBidi"/>
          <w:b w:val="0"/>
          <w:bCs w:val="0"/>
          <w:caps w:val="0"/>
          <w:noProof/>
          <w:sz w:val="24"/>
          <w:szCs w:val="24"/>
        </w:rPr>
      </w:pPr>
      <w:r w:rsidRPr="00AA37F1">
        <w:rPr>
          <w:b w:val="0"/>
          <w:bCs w:val="0"/>
          <w:noProof/>
          <w:lang w:val="es-ES"/>
        </w:rPr>
        <w:t>Anexo 1. Pago</w:t>
      </w:r>
      <w:r w:rsidRPr="00A50568">
        <w:rPr>
          <w:b w:val="0"/>
          <w:bCs w:val="0"/>
          <w:noProof/>
          <w:lang w:val="es-ES"/>
        </w:rPr>
        <w:tab/>
      </w:r>
      <w:r w:rsidRPr="00AA37F1">
        <w:rPr>
          <w:b w:val="0"/>
          <w:bCs w:val="0"/>
          <w:noProof/>
        </w:rPr>
        <w:fldChar w:fldCharType="begin"/>
      </w:r>
      <w:r w:rsidRPr="00A50568">
        <w:rPr>
          <w:b w:val="0"/>
          <w:bCs w:val="0"/>
          <w:noProof/>
          <w:lang w:val="es-ES"/>
        </w:rPr>
        <w:instrText xml:space="preserve"> PAGEREF _Toc124168078 \h </w:instrText>
      </w:r>
      <w:r w:rsidRPr="00AA37F1">
        <w:rPr>
          <w:b w:val="0"/>
          <w:bCs w:val="0"/>
          <w:noProof/>
        </w:rPr>
      </w:r>
      <w:r w:rsidRPr="00AA37F1">
        <w:rPr>
          <w:b w:val="0"/>
          <w:bCs w:val="0"/>
          <w:noProof/>
        </w:rPr>
        <w:fldChar w:fldCharType="separate"/>
      </w:r>
      <w:r w:rsidRPr="00A50568">
        <w:rPr>
          <w:b w:val="0"/>
          <w:bCs w:val="0"/>
          <w:noProof/>
          <w:lang w:val="es-ES"/>
        </w:rPr>
        <w:t>234</w:t>
      </w:r>
      <w:r w:rsidRPr="00AA37F1">
        <w:rPr>
          <w:b w:val="0"/>
          <w:bCs w:val="0"/>
          <w:noProof/>
        </w:rPr>
        <w:fldChar w:fldCharType="end"/>
      </w:r>
    </w:p>
    <w:p w14:paraId="45E0A9AD" w14:textId="318C6B18" w:rsidR="00AA37F1" w:rsidRPr="00AA37F1" w:rsidRDefault="00AA37F1">
      <w:pPr>
        <w:pStyle w:val="TOC1"/>
        <w:tabs>
          <w:tab w:val="right" w:leader="dot" w:pos="9350"/>
        </w:tabs>
        <w:rPr>
          <w:rFonts w:eastAsiaTheme="minorEastAsia" w:cstheme="minorBidi"/>
          <w:b w:val="0"/>
          <w:bCs w:val="0"/>
          <w:caps w:val="0"/>
          <w:noProof/>
          <w:sz w:val="24"/>
          <w:szCs w:val="24"/>
        </w:rPr>
      </w:pPr>
      <w:r w:rsidRPr="00AA37F1">
        <w:rPr>
          <w:b w:val="0"/>
          <w:bCs w:val="0"/>
          <w:noProof/>
          <w:lang w:val="es-ES"/>
        </w:rPr>
        <w:t>Anexo 2. Indexación de Costos</w:t>
      </w:r>
      <w:r w:rsidRPr="00A50568">
        <w:rPr>
          <w:b w:val="0"/>
          <w:bCs w:val="0"/>
          <w:noProof/>
          <w:lang w:val="es-ES"/>
        </w:rPr>
        <w:tab/>
      </w:r>
      <w:r w:rsidRPr="00AA37F1">
        <w:rPr>
          <w:b w:val="0"/>
          <w:bCs w:val="0"/>
          <w:noProof/>
        </w:rPr>
        <w:fldChar w:fldCharType="begin"/>
      </w:r>
      <w:r w:rsidRPr="00A50568">
        <w:rPr>
          <w:b w:val="0"/>
          <w:bCs w:val="0"/>
          <w:noProof/>
          <w:lang w:val="es-ES"/>
        </w:rPr>
        <w:instrText xml:space="preserve"> PAGEREF _Toc124168079 \h </w:instrText>
      </w:r>
      <w:r w:rsidRPr="00AA37F1">
        <w:rPr>
          <w:b w:val="0"/>
          <w:bCs w:val="0"/>
          <w:noProof/>
        </w:rPr>
      </w:r>
      <w:r w:rsidRPr="00AA37F1">
        <w:rPr>
          <w:b w:val="0"/>
          <w:bCs w:val="0"/>
          <w:noProof/>
        </w:rPr>
        <w:fldChar w:fldCharType="separate"/>
      </w:r>
      <w:r w:rsidRPr="00A50568">
        <w:rPr>
          <w:b w:val="0"/>
          <w:bCs w:val="0"/>
          <w:noProof/>
          <w:lang w:val="es-ES"/>
        </w:rPr>
        <w:t>235</w:t>
      </w:r>
      <w:r w:rsidRPr="00AA37F1">
        <w:rPr>
          <w:b w:val="0"/>
          <w:bCs w:val="0"/>
          <w:noProof/>
        </w:rPr>
        <w:fldChar w:fldCharType="end"/>
      </w:r>
    </w:p>
    <w:p w14:paraId="56DA2B63" w14:textId="05C805EB" w:rsidR="00AA37F1" w:rsidRPr="00AA37F1" w:rsidRDefault="00AA37F1">
      <w:pPr>
        <w:pStyle w:val="TOC1"/>
        <w:tabs>
          <w:tab w:val="right" w:leader="dot" w:pos="9350"/>
        </w:tabs>
        <w:rPr>
          <w:rFonts w:eastAsiaTheme="minorEastAsia" w:cstheme="minorBidi"/>
          <w:b w:val="0"/>
          <w:bCs w:val="0"/>
          <w:caps w:val="0"/>
          <w:noProof/>
          <w:sz w:val="24"/>
          <w:szCs w:val="24"/>
        </w:rPr>
      </w:pPr>
      <w:r w:rsidRPr="00AA37F1">
        <w:rPr>
          <w:b w:val="0"/>
          <w:bCs w:val="0"/>
          <w:noProof/>
          <w:lang w:val="es-ES"/>
        </w:rPr>
        <w:t>Anexo 3. Estándares de Rendimientos</w:t>
      </w:r>
      <w:r w:rsidRPr="00A50568">
        <w:rPr>
          <w:b w:val="0"/>
          <w:bCs w:val="0"/>
          <w:noProof/>
          <w:lang w:val="es-ES"/>
        </w:rPr>
        <w:tab/>
      </w:r>
      <w:r w:rsidRPr="00AA37F1">
        <w:rPr>
          <w:b w:val="0"/>
          <w:bCs w:val="0"/>
          <w:noProof/>
        </w:rPr>
        <w:fldChar w:fldCharType="begin"/>
      </w:r>
      <w:r w:rsidRPr="00A50568">
        <w:rPr>
          <w:b w:val="0"/>
          <w:bCs w:val="0"/>
          <w:noProof/>
          <w:lang w:val="es-ES"/>
        </w:rPr>
        <w:instrText xml:space="preserve"> PAGEREF _Toc124168080 \h </w:instrText>
      </w:r>
      <w:r w:rsidRPr="00AA37F1">
        <w:rPr>
          <w:b w:val="0"/>
          <w:bCs w:val="0"/>
          <w:noProof/>
        </w:rPr>
      </w:r>
      <w:r w:rsidRPr="00AA37F1">
        <w:rPr>
          <w:b w:val="0"/>
          <w:bCs w:val="0"/>
          <w:noProof/>
        </w:rPr>
        <w:fldChar w:fldCharType="separate"/>
      </w:r>
      <w:r w:rsidRPr="00A50568">
        <w:rPr>
          <w:b w:val="0"/>
          <w:bCs w:val="0"/>
          <w:noProof/>
          <w:lang w:val="es-ES"/>
        </w:rPr>
        <w:t>239</w:t>
      </w:r>
      <w:r w:rsidRPr="00AA37F1">
        <w:rPr>
          <w:b w:val="0"/>
          <w:bCs w:val="0"/>
          <w:noProof/>
        </w:rPr>
        <w:fldChar w:fldCharType="end"/>
      </w:r>
    </w:p>
    <w:p w14:paraId="0ABF5121" w14:textId="44DE089B" w:rsidR="00AA37F1" w:rsidRPr="00AA37F1" w:rsidRDefault="00AA37F1">
      <w:pPr>
        <w:pStyle w:val="TOC1"/>
        <w:tabs>
          <w:tab w:val="right" w:leader="dot" w:pos="9350"/>
        </w:tabs>
        <w:rPr>
          <w:rFonts w:eastAsiaTheme="minorEastAsia" w:cstheme="minorBidi"/>
          <w:b w:val="0"/>
          <w:bCs w:val="0"/>
          <w:caps w:val="0"/>
          <w:noProof/>
          <w:sz w:val="24"/>
          <w:szCs w:val="24"/>
        </w:rPr>
      </w:pPr>
      <w:r w:rsidRPr="00AA37F1">
        <w:rPr>
          <w:b w:val="0"/>
          <w:bCs w:val="0"/>
          <w:noProof/>
          <w:lang w:val="es-ES"/>
        </w:rPr>
        <w:t>Anexo 4. Indemnizaciones por Atrasos y Rendimiento</w:t>
      </w:r>
      <w:r w:rsidRPr="00A50568">
        <w:rPr>
          <w:b w:val="0"/>
          <w:bCs w:val="0"/>
          <w:noProof/>
          <w:lang w:val="es-ES"/>
        </w:rPr>
        <w:tab/>
      </w:r>
      <w:r w:rsidRPr="00AA37F1">
        <w:rPr>
          <w:b w:val="0"/>
          <w:bCs w:val="0"/>
          <w:noProof/>
        </w:rPr>
        <w:fldChar w:fldCharType="begin"/>
      </w:r>
      <w:r w:rsidRPr="00A50568">
        <w:rPr>
          <w:b w:val="0"/>
          <w:bCs w:val="0"/>
          <w:noProof/>
          <w:lang w:val="es-ES"/>
        </w:rPr>
        <w:instrText xml:space="preserve"> PAGEREF _Toc124168081 \h </w:instrText>
      </w:r>
      <w:r w:rsidRPr="00AA37F1">
        <w:rPr>
          <w:b w:val="0"/>
          <w:bCs w:val="0"/>
          <w:noProof/>
        </w:rPr>
      </w:r>
      <w:r w:rsidRPr="00AA37F1">
        <w:rPr>
          <w:b w:val="0"/>
          <w:bCs w:val="0"/>
          <w:noProof/>
        </w:rPr>
        <w:fldChar w:fldCharType="separate"/>
      </w:r>
      <w:r w:rsidRPr="00A50568">
        <w:rPr>
          <w:b w:val="0"/>
          <w:bCs w:val="0"/>
          <w:noProof/>
          <w:lang w:val="es-ES"/>
        </w:rPr>
        <w:t>242</w:t>
      </w:r>
      <w:r w:rsidRPr="00AA37F1">
        <w:rPr>
          <w:b w:val="0"/>
          <w:bCs w:val="0"/>
          <w:noProof/>
        </w:rPr>
        <w:fldChar w:fldCharType="end"/>
      </w:r>
    </w:p>
    <w:p w14:paraId="6898227F" w14:textId="1091F676" w:rsidR="00AA37F1" w:rsidRPr="00AA37F1" w:rsidRDefault="00AA37F1">
      <w:pPr>
        <w:pStyle w:val="TOC1"/>
        <w:tabs>
          <w:tab w:val="right" w:leader="dot" w:pos="9350"/>
        </w:tabs>
        <w:rPr>
          <w:rFonts w:eastAsiaTheme="minorEastAsia" w:cstheme="minorBidi"/>
          <w:b w:val="0"/>
          <w:bCs w:val="0"/>
          <w:caps w:val="0"/>
          <w:noProof/>
          <w:sz w:val="24"/>
          <w:szCs w:val="24"/>
        </w:rPr>
      </w:pPr>
      <w:r w:rsidRPr="00AA37F1">
        <w:rPr>
          <w:b w:val="0"/>
          <w:bCs w:val="0"/>
          <w:noProof/>
          <w:lang w:val="es-ES"/>
        </w:rPr>
        <w:t>Garantía de Cumplimiento</w:t>
      </w:r>
      <w:r w:rsidRPr="00A50568">
        <w:rPr>
          <w:b w:val="0"/>
          <w:bCs w:val="0"/>
          <w:noProof/>
          <w:lang w:val="es-ES"/>
        </w:rPr>
        <w:tab/>
      </w:r>
      <w:r w:rsidRPr="00AA37F1">
        <w:rPr>
          <w:b w:val="0"/>
          <w:bCs w:val="0"/>
          <w:noProof/>
        </w:rPr>
        <w:fldChar w:fldCharType="begin"/>
      </w:r>
      <w:r w:rsidRPr="00A50568">
        <w:rPr>
          <w:b w:val="0"/>
          <w:bCs w:val="0"/>
          <w:noProof/>
          <w:lang w:val="es-ES"/>
        </w:rPr>
        <w:instrText xml:space="preserve"> PAGEREF _Toc124168082 \h </w:instrText>
      </w:r>
      <w:r w:rsidRPr="00AA37F1">
        <w:rPr>
          <w:b w:val="0"/>
          <w:bCs w:val="0"/>
          <w:noProof/>
        </w:rPr>
      </w:r>
      <w:r w:rsidRPr="00AA37F1">
        <w:rPr>
          <w:b w:val="0"/>
          <w:bCs w:val="0"/>
          <w:noProof/>
        </w:rPr>
        <w:fldChar w:fldCharType="separate"/>
      </w:r>
      <w:r w:rsidRPr="00A50568">
        <w:rPr>
          <w:b w:val="0"/>
          <w:bCs w:val="0"/>
          <w:noProof/>
          <w:lang w:val="es-ES"/>
        </w:rPr>
        <w:t>244</w:t>
      </w:r>
      <w:r w:rsidRPr="00AA37F1">
        <w:rPr>
          <w:b w:val="0"/>
          <w:bCs w:val="0"/>
          <w:noProof/>
        </w:rPr>
        <w:fldChar w:fldCharType="end"/>
      </w:r>
    </w:p>
    <w:p w14:paraId="2F70553A" w14:textId="162D1DAF" w:rsidR="00AA37F1" w:rsidRPr="00AA37F1" w:rsidRDefault="00AA37F1">
      <w:pPr>
        <w:pStyle w:val="TOC1"/>
        <w:tabs>
          <w:tab w:val="right" w:leader="dot" w:pos="9350"/>
        </w:tabs>
        <w:rPr>
          <w:rFonts w:eastAsiaTheme="minorEastAsia" w:cstheme="minorBidi"/>
          <w:b w:val="0"/>
          <w:bCs w:val="0"/>
          <w:caps w:val="0"/>
          <w:noProof/>
          <w:sz w:val="24"/>
          <w:szCs w:val="24"/>
        </w:rPr>
      </w:pPr>
      <w:r w:rsidRPr="00AA37F1">
        <w:rPr>
          <w:b w:val="0"/>
          <w:bCs w:val="0"/>
          <w:noProof/>
          <w:lang w:val="es-ES"/>
        </w:rPr>
        <w:t>Fianza de Cumplimiento</w:t>
      </w:r>
      <w:r w:rsidRPr="00A50568">
        <w:rPr>
          <w:b w:val="0"/>
          <w:bCs w:val="0"/>
          <w:noProof/>
          <w:lang w:val="es-ES"/>
        </w:rPr>
        <w:tab/>
      </w:r>
      <w:r w:rsidRPr="00AA37F1">
        <w:rPr>
          <w:b w:val="0"/>
          <w:bCs w:val="0"/>
          <w:noProof/>
        </w:rPr>
        <w:fldChar w:fldCharType="begin"/>
      </w:r>
      <w:r w:rsidRPr="00A50568">
        <w:rPr>
          <w:b w:val="0"/>
          <w:bCs w:val="0"/>
          <w:noProof/>
          <w:lang w:val="es-ES"/>
        </w:rPr>
        <w:instrText xml:space="preserve"> PAGEREF _Toc124168083 \h </w:instrText>
      </w:r>
      <w:r w:rsidRPr="00AA37F1">
        <w:rPr>
          <w:b w:val="0"/>
          <w:bCs w:val="0"/>
          <w:noProof/>
        </w:rPr>
      </w:r>
      <w:r w:rsidRPr="00AA37F1">
        <w:rPr>
          <w:b w:val="0"/>
          <w:bCs w:val="0"/>
          <w:noProof/>
        </w:rPr>
        <w:fldChar w:fldCharType="separate"/>
      </w:r>
      <w:r w:rsidRPr="00A50568">
        <w:rPr>
          <w:b w:val="0"/>
          <w:bCs w:val="0"/>
          <w:noProof/>
          <w:lang w:val="es-ES"/>
        </w:rPr>
        <w:t>246</w:t>
      </w:r>
      <w:r w:rsidRPr="00AA37F1">
        <w:rPr>
          <w:b w:val="0"/>
          <w:bCs w:val="0"/>
          <w:noProof/>
        </w:rPr>
        <w:fldChar w:fldCharType="end"/>
      </w:r>
    </w:p>
    <w:p w14:paraId="03826BEA" w14:textId="534D0B8E" w:rsidR="00AA37F1" w:rsidRPr="00AA37F1" w:rsidRDefault="00AA37F1">
      <w:pPr>
        <w:pStyle w:val="TOC1"/>
        <w:tabs>
          <w:tab w:val="right" w:leader="dot" w:pos="9350"/>
        </w:tabs>
        <w:rPr>
          <w:rFonts w:eastAsiaTheme="minorEastAsia" w:cstheme="minorBidi"/>
          <w:b w:val="0"/>
          <w:bCs w:val="0"/>
          <w:caps w:val="0"/>
          <w:noProof/>
          <w:sz w:val="24"/>
          <w:szCs w:val="24"/>
        </w:rPr>
      </w:pPr>
      <w:r w:rsidRPr="00AA37F1">
        <w:rPr>
          <w:b w:val="0"/>
          <w:bCs w:val="0"/>
          <w:noProof/>
          <w:lang w:val="es-ES"/>
        </w:rPr>
        <w:t>Garantía de Cumplimiento AS</w:t>
      </w:r>
      <w:r w:rsidRPr="00A50568">
        <w:rPr>
          <w:b w:val="0"/>
          <w:bCs w:val="0"/>
          <w:noProof/>
          <w:lang w:val="es-ES"/>
        </w:rPr>
        <w:tab/>
      </w:r>
      <w:r w:rsidRPr="00AA37F1">
        <w:rPr>
          <w:b w:val="0"/>
          <w:bCs w:val="0"/>
          <w:noProof/>
        </w:rPr>
        <w:fldChar w:fldCharType="begin"/>
      </w:r>
      <w:r w:rsidRPr="00A50568">
        <w:rPr>
          <w:b w:val="0"/>
          <w:bCs w:val="0"/>
          <w:noProof/>
          <w:lang w:val="es-ES"/>
        </w:rPr>
        <w:instrText xml:space="preserve"> PAGEREF _Toc124168084 \h </w:instrText>
      </w:r>
      <w:r w:rsidRPr="00AA37F1">
        <w:rPr>
          <w:b w:val="0"/>
          <w:bCs w:val="0"/>
          <w:noProof/>
        </w:rPr>
      </w:r>
      <w:r w:rsidRPr="00AA37F1">
        <w:rPr>
          <w:b w:val="0"/>
          <w:bCs w:val="0"/>
          <w:noProof/>
        </w:rPr>
        <w:fldChar w:fldCharType="separate"/>
      </w:r>
      <w:r w:rsidRPr="00A50568">
        <w:rPr>
          <w:b w:val="0"/>
          <w:bCs w:val="0"/>
          <w:noProof/>
          <w:lang w:val="es-ES"/>
        </w:rPr>
        <w:t>248</w:t>
      </w:r>
      <w:r w:rsidRPr="00AA37F1">
        <w:rPr>
          <w:b w:val="0"/>
          <w:bCs w:val="0"/>
          <w:noProof/>
        </w:rPr>
        <w:fldChar w:fldCharType="end"/>
      </w:r>
    </w:p>
    <w:p w14:paraId="3D729B51" w14:textId="2792A1C5" w:rsidR="00AA37F1" w:rsidRPr="00AA37F1" w:rsidRDefault="00AA37F1">
      <w:pPr>
        <w:pStyle w:val="TOC1"/>
        <w:tabs>
          <w:tab w:val="right" w:leader="dot" w:pos="9350"/>
        </w:tabs>
        <w:rPr>
          <w:rFonts w:eastAsiaTheme="minorEastAsia" w:cstheme="minorBidi"/>
          <w:b w:val="0"/>
          <w:bCs w:val="0"/>
          <w:caps w:val="0"/>
          <w:noProof/>
          <w:sz w:val="24"/>
          <w:szCs w:val="24"/>
        </w:rPr>
      </w:pPr>
      <w:r w:rsidRPr="00AA37F1">
        <w:rPr>
          <w:b w:val="0"/>
          <w:bCs w:val="0"/>
          <w:noProof/>
          <w:lang w:val="es-ES"/>
        </w:rPr>
        <w:t>Garantía por Anticipo</w:t>
      </w:r>
      <w:r w:rsidRPr="00A50568">
        <w:rPr>
          <w:b w:val="0"/>
          <w:bCs w:val="0"/>
          <w:noProof/>
          <w:lang w:val="es-ES"/>
        </w:rPr>
        <w:tab/>
      </w:r>
      <w:r w:rsidRPr="00AA37F1">
        <w:rPr>
          <w:b w:val="0"/>
          <w:bCs w:val="0"/>
          <w:noProof/>
        </w:rPr>
        <w:fldChar w:fldCharType="begin"/>
      </w:r>
      <w:r w:rsidRPr="00A50568">
        <w:rPr>
          <w:b w:val="0"/>
          <w:bCs w:val="0"/>
          <w:noProof/>
          <w:lang w:val="es-ES"/>
        </w:rPr>
        <w:instrText xml:space="preserve"> PAGEREF _Toc124168085 \h </w:instrText>
      </w:r>
      <w:r w:rsidRPr="00AA37F1">
        <w:rPr>
          <w:b w:val="0"/>
          <w:bCs w:val="0"/>
          <w:noProof/>
        </w:rPr>
      </w:r>
      <w:r w:rsidRPr="00AA37F1">
        <w:rPr>
          <w:b w:val="0"/>
          <w:bCs w:val="0"/>
          <w:noProof/>
        </w:rPr>
        <w:fldChar w:fldCharType="separate"/>
      </w:r>
      <w:r w:rsidRPr="00A50568">
        <w:rPr>
          <w:b w:val="0"/>
          <w:bCs w:val="0"/>
          <w:noProof/>
          <w:lang w:val="es-ES"/>
        </w:rPr>
        <w:t>250</w:t>
      </w:r>
      <w:r w:rsidRPr="00AA37F1">
        <w:rPr>
          <w:b w:val="0"/>
          <w:bCs w:val="0"/>
          <w:noProof/>
        </w:rPr>
        <w:fldChar w:fldCharType="end"/>
      </w:r>
    </w:p>
    <w:p w14:paraId="70BD4BD0" w14:textId="0D0DE4F5" w:rsidR="00AA37F1" w:rsidRDefault="00AA37F1">
      <w:pPr>
        <w:pStyle w:val="TOC1"/>
        <w:tabs>
          <w:tab w:val="right" w:leader="dot" w:pos="9350"/>
        </w:tabs>
        <w:rPr>
          <w:rFonts w:eastAsiaTheme="minorEastAsia" w:cstheme="minorBidi"/>
          <w:b w:val="0"/>
          <w:bCs w:val="0"/>
          <w:caps w:val="0"/>
          <w:noProof/>
          <w:sz w:val="24"/>
          <w:szCs w:val="24"/>
        </w:rPr>
      </w:pPr>
      <w:r w:rsidRPr="00863D9F">
        <w:rPr>
          <w:noProof/>
          <w:lang w:val="es-ES"/>
        </w:rPr>
        <w:t>Garantía de Retención</w:t>
      </w:r>
      <w:r>
        <w:rPr>
          <w:noProof/>
        </w:rPr>
        <w:tab/>
      </w:r>
      <w:r>
        <w:rPr>
          <w:noProof/>
        </w:rPr>
        <w:fldChar w:fldCharType="begin"/>
      </w:r>
      <w:r>
        <w:rPr>
          <w:noProof/>
        </w:rPr>
        <w:instrText xml:space="preserve"> PAGEREF _Toc124168086 \h </w:instrText>
      </w:r>
      <w:r>
        <w:rPr>
          <w:noProof/>
        </w:rPr>
      </w:r>
      <w:r>
        <w:rPr>
          <w:noProof/>
        </w:rPr>
        <w:fldChar w:fldCharType="separate"/>
      </w:r>
      <w:r>
        <w:rPr>
          <w:noProof/>
        </w:rPr>
        <w:t>252</w:t>
      </w:r>
      <w:r>
        <w:rPr>
          <w:noProof/>
        </w:rPr>
        <w:fldChar w:fldCharType="end"/>
      </w:r>
    </w:p>
    <w:p w14:paraId="78A715ED" w14:textId="29125F27" w:rsidR="009E1912" w:rsidRPr="00A358CF" w:rsidRDefault="009E1912" w:rsidP="009E1912">
      <w:pPr>
        <w:rPr>
          <w:szCs w:val="32"/>
          <w:lang w:val="es-ES"/>
        </w:rPr>
      </w:pPr>
      <w:r w:rsidRPr="00A358CF">
        <w:rPr>
          <w:szCs w:val="32"/>
          <w:lang w:val="es-ES"/>
        </w:rPr>
        <w:fldChar w:fldCharType="end"/>
      </w:r>
      <w:r w:rsidRPr="00A358CF">
        <w:rPr>
          <w:szCs w:val="32"/>
          <w:lang w:val="es-ES"/>
        </w:rPr>
        <w:br w:type="page"/>
      </w:r>
    </w:p>
    <w:p w14:paraId="3D011EA2" w14:textId="77777777" w:rsidR="009E1912" w:rsidRPr="00A358CF" w:rsidRDefault="009E1912" w:rsidP="009E1912">
      <w:pPr>
        <w:pStyle w:val="Head02"/>
        <w:rPr>
          <w:lang w:val="es-ES"/>
        </w:rPr>
      </w:pPr>
      <w:bookmarkStart w:id="667" w:name="_Toc486098175"/>
      <w:bookmarkStart w:id="668" w:name="_Toc502819514"/>
      <w:bookmarkStart w:id="669" w:name="_Toc19112061"/>
      <w:bookmarkStart w:id="670" w:name="_Toc19611792"/>
      <w:bookmarkStart w:id="671" w:name="_Toc19612209"/>
      <w:bookmarkStart w:id="672" w:name="_Toc38570971"/>
      <w:bookmarkStart w:id="673" w:name="_Toc124164262"/>
      <w:bookmarkStart w:id="674" w:name="_Toc124168075"/>
      <w:bookmarkStart w:id="675" w:name="_Toc494182759"/>
      <w:bookmarkStart w:id="676" w:name="_Toc535905898"/>
      <w:r w:rsidRPr="00A358CF">
        <w:rPr>
          <w:lang w:val="es-ES"/>
        </w:rPr>
        <w:lastRenderedPageBreak/>
        <w:t>Notificación de Intención de Adjudicación</w:t>
      </w:r>
      <w:bookmarkEnd w:id="667"/>
      <w:bookmarkEnd w:id="668"/>
      <w:bookmarkEnd w:id="669"/>
      <w:bookmarkEnd w:id="670"/>
      <w:bookmarkEnd w:id="671"/>
      <w:bookmarkEnd w:id="672"/>
      <w:bookmarkEnd w:id="673"/>
      <w:bookmarkEnd w:id="674"/>
    </w:p>
    <w:p w14:paraId="6F00F84D" w14:textId="77777777" w:rsidR="009E1912" w:rsidRPr="00A358CF" w:rsidRDefault="009E1912" w:rsidP="009E1912">
      <w:pPr>
        <w:rPr>
          <w:lang w:val="es-ES"/>
        </w:rPr>
      </w:pPr>
    </w:p>
    <w:p w14:paraId="13429ECE" w14:textId="77777777" w:rsidR="009E1912" w:rsidRPr="00A358CF" w:rsidRDefault="009E1912" w:rsidP="009E1912">
      <w:pPr>
        <w:spacing w:before="240"/>
        <w:jc w:val="both"/>
        <w:rPr>
          <w:b/>
          <w:bCs/>
          <w:i/>
          <w:lang w:val="es-ES"/>
        </w:rPr>
      </w:pPr>
      <w:r w:rsidRPr="00A358CF">
        <w:rPr>
          <w:b/>
          <w:bCs/>
          <w:i/>
          <w:lang w:val="es-ES"/>
        </w:rPr>
        <w:t>[Esta Notificación de Intención de Adjudicación será enviada a cada Proponente que haya presentado una Propuesta a menos que el Proponente haya recibido una notificación de exclusión del proceso en un paso anterior del proceso.]</w:t>
      </w:r>
    </w:p>
    <w:p w14:paraId="7DD30FFC" w14:textId="77777777" w:rsidR="009E1912" w:rsidRPr="00A358CF" w:rsidRDefault="009E1912" w:rsidP="009E1912">
      <w:pPr>
        <w:spacing w:before="240"/>
        <w:jc w:val="both"/>
        <w:rPr>
          <w:b/>
          <w:i/>
          <w:lang w:val="es-ES"/>
        </w:rPr>
      </w:pPr>
      <w:r w:rsidRPr="00A358CF">
        <w:rPr>
          <w:b/>
          <w:i/>
          <w:lang w:val="es-ES"/>
        </w:rPr>
        <w:t>[Enviar esta Notificación al Representante Autorizado del Proponente nombrado en el Formulario de Información del Proponente]</w:t>
      </w:r>
    </w:p>
    <w:p w14:paraId="25193DDF" w14:textId="77777777" w:rsidR="009E1912" w:rsidRPr="00A358CF" w:rsidRDefault="009E1912" w:rsidP="009E1912">
      <w:pPr>
        <w:pStyle w:val="Outline"/>
        <w:suppressAutoHyphens/>
        <w:spacing w:before="60" w:after="60"/>
        <w:jc w:val="both"/>
        <w:rPr>
          <w:rFonts w:ascii="Times New Roman" w:hAnsi="Times New Roman"/>
          <w:szCs w:val="24"/>
          <w:lang w:val="es-ES"/>
        </w:rPr>
      </w:pPr>
    </w:p>
    <w:p w14:paraId="54674949" w14:textId="77777777" w:rsidR="009E1912" w:rsidRPr="00A358CF" w:rsidRDefault="009E1912" w:rsidP="009E1912">
      <w:pPr>
        <w:pStyle w:val="Outline"/>
        <w:suppressAutoHyphens/>
        <w:spacing w:before="60" w:after="60"/>
        <w:ind w:left="720"/>
        <w:jc w:val="both"/>
        <w:rPr>
          <w:rFonts w:ascii="Times New Roman" w:hAnsi="Times New Roman"/>
          <w:sz w:val="24"/>
          <w:szCs w:val="24"/>
          <w:lang w:val="es-ES"/>
        </w:rPr>
      </w:pPr>
      <w:r w:rsidRPr="00A358CF">
        <w:rPr>
          <w:rFonts w:ascii="Times New Roman" w:hAnsi="Times New Roman"/>
          <w:sz w:val="24"/>
          <w:szCs w:val="24"/>
          <w:lang w:val="es-ES"/>
        </w:rPr>
        <w:t>A la atención del Representante Autorizado del Proponente</w:t>
      </w:r>
    </w:p>
    <w:p w14:paraId="197354FB" w14:textId="77777777" w:rsidR="009E1912" w:rsidRPr="00A358CF" w:rsidRDefault="009E1912" w:rsidP="009E1912">
      <w:pPr>
        <w:pStyle w:val="Outline"/>
        <w:suppressAutoHyphens/>
        <w:spacing w:before="60" w:after="60"/>
        <w:ind w:left="720"/>
        <w:jc w:val="both"/>
        <w:rPr>
          <w:rFonts w:ascii="Times New Roman" w:hAnsi="Times New Roman"/>
          <w:sz w:val="24"/>
          <w:szCs w:val="24"/>
          <w:lang w:val="es-ES"/>
        </w:rPr>
      </w:pPr>
      <w:r w:rsidRPr="00A358CF">
        <w:rPr>
          <w:rFonts w:ascii="Times New Roman" w:hAnsi="Times New Roman"/>
          <w:sz w:val="24"/>
          <w:szCs w:val="24"/>
          <w:lang w:val="es-ES"/>
        </w:rPr>
        <w:t xml:space="preserve">Nombre: </w:t>
      </w:r>
      <w:r w:rsidRPr="00A358CF">
        <w:rPr>
          <w:rFonts w:ascii="Times New Roman" w:hAnsi="Times New Roman"/>
          <w:i/>
          <w:sz w:val="24"/>
          <w:szCs w:val="24"/>
          <w:lang w:val="es-ES"/>
        </w:rPr>
        <w:t>[insértese el nombre del Representante Autorizado]</w:t>
      </w:r>
    </w:p>
    <w:p w14:paraId="788FE464" w14:textId="77777777" w:rsidR="009E1912" w:rsidRPr="00A358CF" w:rsidRDefault="009E1912" w:rsidP="009E1912">
      <w:pPr>
        <w:pStyle w:val="Outline"/>
        <w:suppressAutoHyphens/>
        <w:spacing w:before="60" w:after="60"/>
        <w:ind w:left="720"/>
        <w:jc w:val="both"/>
        <w:rPr>
          <w:rFonts w:ascii="Times New Roman" w:hAnsi="Times New Roman"/>
          <w:sz w:val="24"/>
          <w:szCs w:val="24"/>
          <w:lang w:val="es-ES"/>
        </w:rPr>
      </w:pPr>
      <w:r w:rsidRPr="00A358CF">
        <w:rPr>
          <w:rFonts w:ascii="Times New Roman" w:hAnsi="Times New Roman"/>
          <w:sz w:val="24"/>
          <w:szCs w:val="24"/>
          <w:lang w:val="es-ES"/>
        </w:rPr>
        <w:t xml:space="preserve">Dirección: </w:t>
      </w:r>
      <w:r w:rsidRPr="00A358CF">
        <w:rPr>
          <w:rFonts w:ascii="Times New Roman" w:hAnsi="Times New Roman"/>
          <w:i/>
          <w:sz w:val="24"/>
          <w:szCs w:val="24"/>
          <w:lang w:val="es-ES"/>
        </w:rPr>
        <w:t>[indicar la dirección del Representante Autorizado]</w:t>
      </w:r>
    </w:p>
    <w:p w14:paraId="4339CDE8" w14:textId="77777777" w:rsidR="009E1912" w:rsidRPr="00A358CF" w:rsidRDefault="009E1912" w:rsidP="009E1912">
      <w:pPr>
        <w:pStyle w:val="Outline"/>
        <w:suppressAutoHyphens/>
        <w:spacing w:before="60" w:after="60"/>
        <w:ind w:left="720"/>
        <w:jc w:val="both"/>
        <w:rPr>
          <w:rFonts w:ascii="Times New Roman" w:hAnsi="Times New Roman"/>
          <w:i/>
          <w:spacing w:val="-6"/>
          <w:sz w:val="24"/>
          <w:szCs w:val="24"/>
          <w:lang w:val="es-ES"/>
        </w:rPr>
      </w:pPr>
      <w:r w:rsidRPr="00A358CF">
        <w:rPr>
          <w:rFonts w:ascii="Times New Roman" w:hAnsi="Times New Roman"/>
          <w:spacing w:val="-6"/>
          <w:sz w:val="24"/>
          <w:szCs w:val="24"/>
          <w:lang w:val="es-ES"/>
        </w:rPr>
        <w:t xml:space="preserve">Número de teléfono: </w:t>
      </w:r>
      <w:r w:rsidRPr="00A358CF">
        <w:rPr>
          <w:rFonts w:ascii="Times New Roman" w:hAnsi="Times New Roman"/>
          <w:i/>
          <w:spacing w:val="-6"/>
          <w:sz w:val="24"/>
          <w:szCs w:val="24"/>
          <w:lang w:val="es-ES"/>
        </w:rPr>
        <w:t>[insertar el número de teléfono del Representante Autorizado]</w:t>
      </w:r>
    </w:p>
    <w:p w14:paraId="1B9D279B" w14:textId="77777777" w:rsidR="009E1912" w:rsidRPr="00A358CF" w:rsidRDefault="009E1912" w:rsidP="009E1912">
      <w:pPr>
        <w:pStyle w:val="Outline"/>
        <w:suppressAutoHyphens/>
        <w:spacing w:before="60" w:after="60"/>
        <w:ind w:left="720"/>
        <w:jc w:val="both"/>
        <w:rPr>
          <w:rFonts w:ascii="Times New Roman" w:hAnsi="Times New Roman"/>
          <w:i/>
          <w:sz w:val="24"/>
          <w:szCs w:val="24"/>
          <w:lang w:val="es-ES"/>
        </w:rPr>
      </w:pPr>
      <w:r w:rsidRPr="00A358CF">
        <w:rPr>
          <w:rFonts w:ascii="Times New Roman" w:hAnsi="Times New Roman"/>
          <w:sz w:val="24"/>
          <w:szCs w:val="24"/>
          <w:lang w:val="es-ES"/>
        </w:rPr>
        <w:t xml:space="preserve">Dirección de correo electrónico: </w:t>
      </w:r>
      <w:r w:rsidRPr="00A358CF">
        <w:rPr>
          <w:rFonts w:ascii="Times New Roman" w:hAnsi="Times New Roman"/>
          <w:i/>
          <w:sz w:val="24"/>
          <w:szCs w:val="24"/>
          <w:lang w:val="es-ES"/>
        </w:rPr>
        <w:t>[insertar dirección de correo electrónico del Representante Autorizado]</w:t>
      </w:r>
    </w:p>
    <w:p w14:paraId="7705357B" w14:textId="77777777" w:rsidR="009E1912" w:rsidRPr="00A358CF" w:rsidRDefault="009E1912" w:rsidP="009E1912">
      <w:pPr>
        <w:spacing w:before="240"/>
        <w:jc w:val="both"/>
        <w:rPr>
          <w:b/>
          <w:i/>
          <w:lang w:val="es-ES"/>
        </w:rPr>
      </w:pPr>
      <w:r w:rsidRPr="00A358CF">
        <w:rPr>
          <w:b/>
          <w:i/>
          <w:lang w:val="es-ES"/>
        </w:rPr>
        <w:t>[IMPORTANTE: insertar la fecha en que esta Notificación se transmite a los Proponentes. La Notificación debe enviarse a todos los Proponentes simultáneamente. Esto significa en la misma fecha y lo más cerca posible al mismo tiempo.]</w:t>
      </w:r>
    </w:p>
    <w:p w14:paraId="1DE19729" w14:textId="77777777" w:rsidR="009E1912" w:rsidRPr="00A358CF" w:rsidRDefault="009E1912" w:rsidP="009E1912">
      <w:pPr>
        <w:jc w:val="both"/>
        <w:rPr>
          <w:b/>
          <w:kern w:val="28"/>
          <w:lang w:val="es-ES"/>
        </w:rPr>
      </w:pPr>
    </w:p>
    <w:p w14:paraId="7270D3E3" w14:textId="77777777" w:rsidR="009E1912" w:rsidRPr="00A358CF" w:rsidRDefault="009E1912" w:rsidP="009E1912">
      <w:pPr>
        <w:jc w:val="both"/>
        <w:rPr>
          <w:kern w:val="28"/>
          <w:lang w:val="es-ES"/>
        </w:rPr>
      </w:pPr>
      <w:r w:rsidRPr="00A358CF">
        <w:rPr>
          <w:b/>
          <w:kern w:val="28"/>
          <w:lang w:val="es-ES"/>
        </w:rPr>
        <w:t>FECHA DE TRANSMISIÓN</w:t>
      </w:r>
      <w:r w:rsidRPr="00A358CF">
        <w:rPr>
          <w:b/>
          <w:lang w:val="es-ES"/>
        </w:rPr>
        <w:t>:</w:t>
      </w:r>
      <w:r w:rsidRPr="00A358CF">
        <w:rPr>
          <w:lang w:val="es-ES"/>
        </w:rPr>
        <w:t xml:space="preserve"> </w:t>
      </w:r>
      <w:r w:rsidRPr="00A358CF">
        <w:rPr>
          <w:kern w:val="28"/>
          <w:lang w:val="es-ES"/>
        </w:rPr>
        <w:t>Esta notificación se envía por correo electrónico el </w:t>
      </w:r>
      <w:r w:rsidRPr="00A358CF">
        <w:rPr>
          <w:i/>
          <w:kern w:val="28"/>
          <w:lang w:val="es-ES"/>
        </w:rPr>
        <w:t>[fecha]</w:t>
      </w:r>
      <w:r w:rsidRPr="00A358CF">
        <w:rPr>
          <w:kern w:val="28"/>
          <w:lang w:val="es-ES"/>
        </w:rPr>
        <w:t xml:space="preserve"> (hora local)</w:t>
      </w:r>
    </w:p>
    <w:p w14:paraId="6D7D9D0E" w14:textId="77777777" w:rsidR="009E1912" w:rsidRPr="00A358CF" w:rsidRDefault="009E1912" w:rsidP="009E1912">
      <w:pPr>
        <w:jc w:val="both"/>
        <w:rPr>
          <w:lang w:val="es-ES"/>
        </w:rPr>
      </w:pPr>
    </w:p>
    <w:p w14:paraId="06FF0A04" w14:textId="77777777" w:rsidR="009E1912" w:rsidRPr="00A358CF" w:rsidRDefault="009E1912" w:rsidP="009E1912">
      <w:pPr>
        <w:ind w:right="289"/>
        <w:jc w:val="center"/>
        <w:rPr>
          <w:b/>
          <w:bCs/>
          <w:lang w:val="es-ES"/>
        </w:rPr>
      </w:pPr>
      <w:r w:rsidRPr="00A358CF">
        <w:rPr>
          <w:b/>
          <w:bCs/>
          <w:lang w:val="es-ES"/>
        </w:rPr>
        <w:t>Notificación de Intención de Adjudicación</w:t>
      </w:r>
    </w:p>
    <w:p w14:paraId="012FEC89" w14:textId="77777777" w:rsidR="009E1912" w:rsidRPr="00A358CF" w:rsidRDefault="009E1912" w:rsidP="009E1912">
      <w:pPr>
        <w:jc w:val="both"/>
        <w:rPr>
          <w:b/>
          <w:lang w:val="es-ES"/>
        </w:rPr>
      </w:pPr>
    </w:p>
    <w:p w14:paraId="2691F646" w14:textId="77777777" w:rsidR="009E1912" w:rsidRPr="00A358CF" w:rsidRDefault="009E1912" w:rsidP="009E1912">
      <w:pPr>
        <w:ind w:left="720"/>
        <w:jc w:val="both"/>
        <w:rPr>
          <w:i/>
          <w:lang w:val="es-ES"/>
        </w:rPr>
      </w:pPr>
      <w:r w:rsidRPr="00A358CF">
        <w:rPr>
          <w:b/>
          <w:lang w:val="es-ES"/>
        </w:rPr>
        <w:t>Contratante:</w:t>
      </w:r>
      <w:r w:rsidRPr="00A358CF">
        <w:rPr>
          <w:lang w:val="es-ES"/>
        </w:rPr>
        <w:t xml:space="preserve"> </w:t>
      </w:r>
      <w:r w:rsidRPr="00A358CF">
        <w:rPr>
          <w:i/>
          <w:lang w:val="es-ES"/>
        </w:rPr>
        <w:t>[insertar el nombre del Contratante]</w:t>
      </w:r>
    </w:p>
    <w:p w14:paraId="48A19F3E" w14:textId="77777777" w:rsidR="009E1912" w:rsidRPr="00A358CF" w:rsidRDefault="009E1912" w:rsidP="009E1912">
      <w:pPr>
        <w:ind w:left="720"/>
        <w:jc w:val="both"/>
        <w:rPr>
          <w:i/>
          <w:lang w:val="es-ES"/>
        </w:rPr>
      </w:pPr>
      <w:r w:rsidRPr="00A358CF">
        <w:rPr>
          <w:b/>
          <w:lang w:val="es-ES"/>
        </w:rPr>
        <w:t>Proyecto:</w:t>
      </w:r>
      <w:r w:rsidRPr="00A358CF">
        <w:rPr>
          <w:lang w:val="es-ES"/>
        </w:rPr>
        <w:t xml:space="preserve"> </w:t>
      </w:r>
      <w:r w:rsidRPr="00A358CF">
        <w:rPr>
          <w:i/>
          <w:lang w:val="es-ES"/>
        </w:rPr>
        <w:t>[insertar nombre del proyecto]</w:t>
      </w:r>
    </w:p>
    <w:p w14:paraId="7B66DB42" w14:textId="77777777" w:rsidR="009E1912" w:rsidRPr="00A358CF" w:rsidRDefault="009E1912" w:rsidP="009E1912">
      <w:pPr>
        <w:ind w:left="720"/>
        <w:jc w:val="both"/>
        <w:rPr>
          <w:i/>
          <w:lang w:val="es-ES"/>
        </w:rPr>
      </w:pPr>
      <w:r w:rsidRPr="00A358CF">
        <w:rPr>
          <w:b/>
          <w:lang w:val="es-ES"/>
        </w:rPr>
        <w:t>Título del contrato:</w:t>
      </w:r>
      <w:r w:rsidRPr="00A358CF">
        <w:rPr>
          <w:lang w:val="es-ES"/>
        </w:rPr>
        <w:t xml:space="preserve"> </w:t>
      </w:r>
      <w:r w:rsidRPr="00A358CF">
        <w:rPr>
          <w:i/>
          <w:lang w:val="es-ES"/>
        </w:rPr>
        <w:t>[indicar el nombre del Contrato]</w:t>
      </w:r>
    </w:p>
    <w:p w14:paraId="33F6714F" w14:textId="77777777" w:rsidR="009E1912" w:rsidRPr="00A358CF" w:rsidRDefault="009E1912" w:rsidP="009E1912">
      <w:pPr>
        <w:ind w:left="720"/>
        <w:jc w:val="both"/>
        <w:rPr>
          <w:i/>
          <w:lang w:val="es-ES"/>
        </w:rPr>
      </w:pPr>
      <w:r w:rsidRPr="00A358CF">
        <w:rPr>
          <w:b/>
          <w:lang w:val="es-ES"/>
        </w:rPr>
        <w:t>País:</w:t>
      </w:r>
      <w:r w:rsidRPr="00A358CF">
        <w:rPr>
          <w:lang w:val="es-ES"/>
        </w:rPr>
        <w:t xml:space="preserve"> </w:t>
      </w:r>
      <w:r w:rsidRPr="00A358CF">
        <w:rPr>
          <w:i/>
          <w:lang w:val="es-ES"/>
        </w:rPr>
        <w:t>[insertar el país donde se emite la SDP]</w:t>
      </w:r>
    </w:p>
    <w:p w14:paraId="1065A0C5" w14:textId="77777777" w:rsidR="009E1912" w:rsidRPr="00A358CF" w:rsidRDefault="009E1912" w:rsidP="009E1912">
      <w:pPr>
        <w:ind w:left="720"/>
        <w:jc w:val="both"/>
        <w:rPr>
          <w:i/>
          <w:lang w:val="es-ES"/>
        </w:rPr>
      </w:pPr>
      <w:r w:rsidRPr="00A358CF">
        <w:rPr>
          <w:b/>
          <w:lang w:val="es-ES"/>
        </w:rPr>
        <w:t>Número de préstamo:</w:t>
      </w:r>
      <w:r w:rsidRPr="00A358CF">
        <w:rPr>
          <w:lang w:val="es-ES"/>
        </w:rPr>
        <w:t xml:space="preserve"> </w:t>
      </w:r>
      <w:r w:rsidRPr="00A358CF">
        <w:rPr>
          <w:i/>
          <w:lang w:val="es-ES"/>
        </w:rPr>
        <w:t>[indicar el número de referencia del préstamo]</w:t>
      </w:r>
    </w:p>
    <w:p w14:paraId="25D55A78" w14:textId="77777777" w:rsidR="009E1912" w:rsidRPr="00A358CF" w:rsidRDefault="009E1912" w:rsidP="009E1912">
      <w:pPr>
        <w:spacing w:after="200"/>
        <w:ind w:left="720"/>
        <w:jc w:val="both"/>
        <w:rPr>
          <w:lang w:val="es-ES"/>
        </w:rPr>
      </w:pPr>
      <w:r w:rsidRPr="00A358CF">
        <w:rPr>
          <w:b/>
          <w:lang w:val="es-ES"/>
        </w:rPr>
        <w:t>SDP No:</w:t>
      </w:r>
      <w:r w:rsidRPr="00A358CF">
        <w:rPr>
          <w:lang w:val="es-ES"/>
        </w:rPr>
        <w:t xml:space="preserve"> </w:t>
      </w:r>
      <w:r w:rsidRPr="00A358CF">
        <w:rPr>
          <w:i/>
          <w:lang w:val="es-ES"/>
        </w:rPr>
        <w:t>[insertar número de referencia SDP del Plan de Adquisiciones]</w:t>
      </w:r>
    </w:p>
    <w:p w14:paraId="04FC6A37" w14:textId="77777777" w:rsidR="009E1912" w:rsidRPr="00A358CF" w:rsidRDefault="009E1912" w:rsidP="009E1912">
      <w:pPr>
        <w:spacing w:after="200"/>
        <w:jc w:val="both"/>
        <w:rPr>
          <w:lang w:val="es-ES"/>
        </w:rPr>
      </w:pPr>
      <w:r w:rsidRPr="00A358CF">
        <w:rPr>
          <w:lang w:val="es-ES"/>
        </w:rPr>
        <w:t>Esta Notificación de Intención de Adjudicación (la Notificación) le notifica nuestra decisión de adjudicar el contrato anterior. La transmisión de esta Notificación comienza el Período de Suspensivo. Durante el Plazo Suspensivo usted puede:</w:t>
      </w:r>
    </w:p>
    <w:p w14:paraId="6283716E" w14:textId="77777777" w:rsidR="009E1912" w:rsidRPr="00A358CF" w:rsidRDefault="009E1912" w:rsidP="009E1912">
      <w:pPr>
        <w:spacing w:after="200"/>
        <w:ind w:left="714" w:hanging="357"/>
        <w:jc w:val="both"/>
        <w:rPr>
          <w:lang w:val="es-ES"/>
        </w:rPr>
      </w:pPr>
      <w:r w:rsidRPr="00A358CF">
        <w:rPr>
          <w:lang w:val="es-ES"/>
        </w:rPr>
        <w:t>(a)</w:t>
      </w:r>
      <w:r w:rsidRPr="00A358CF">
        <w:rPr>
          <w:lang w:val="es-ES"/>
        </w:rPr>
        <w:tab/>
        <w:t>solicitar una sesión informativa en relación con la evaluación de su Propuesta, y / o</w:t>
      </w:r>
    </w:p>
    <w:p w14:paraId="67A384AA" w14:textId="77777777" w:rsidR="009E1912" w:rsidRPr="00A358CF" w:rsidRDefault="009E1912" w:rsidP="009E1912">
      <w:pPr>
        <w:spacing w:after="200"/>
        <w:ind w:left="714" w:right="289" w:hanging="357"/>
        <w:jc w:val="both"/>
        <w:rPr>
          <w:lang w:val="es-ES"/>
        </w:rPr>
      </w:pPr>
      <w:r w:rsidRPr="00A358CF">
        <w:rPr>
          <w:lang w:val="es-ES"/>
        </w:rPr>
        <w:t>(b)</w:t>
      </w:r>
      <w:r w:rsidRPr="00A358CF">
        <w:rPr>
          <w:lang w:val="es-ES"/>
        </w:rPr>
        <w:tab/>
        <w:t xml:space="preserve"> presentar un reclamo sobre la adquisición en relación con la decisión de adjudicar el contrato.</w:t>
      </w:r>
    </w:p>
    <w:p w14:paraId="072569B1" w14:textId="77777777" w:rsidR="009E1912" w:rsidRPr="00A358CF" w:rsidRDefault="009E1912" w:rsidP="009E1912">
      <w:pPr>
        <w:ind w:left="720"/>
        <w:jc w:val="both"/>
        <w:rPr>
          <w:lang w:val="es-ES"/>
        </w:rPr>
      </w:pPr>
    </w:p>
    <w:p w14:paraId="41546F69" w14:textId="77777777" w:rsidR="009E1912" w:rsidRPr="00A358CF" w:rsidRDefault="009E1912" w:rsidP="009E1912">
      <w:pPr>
        <w:pageBreakBefore/>
        <w:spacing w:after="120"/>
        <w:jc w:val="both"/>
        <w:rPr>
          <w:b/>
          <w:lang w:val="es-ES"/>
        </w:rPr>
      </w:pPr>
      <w:r w:rsidRPr="00A358CF">
        <w:rPr>
          <w:b/>
          <w:lang w:val="es-ES"/>
        </w:rPr>
        <w:lastRenderedPageBreak/>
        <w:t>1. El Adjudicatario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057"/>
        <w:gridCol w:w="7283"/>
      </w:tblGrid>
      <w:tr w:rsidR="009E1912" w:rsidRPr="00A50568" w14:paraId="55111A80" w14:textId="77777777" w:rsidTr="005C01E4">
        <w:trPr>
          <w:trHeight w:val="576"/>
        </w:trPr>
        <w:tc>
          <w:tcPr>
            <w:tcW w:w="1101" w:type="pct"/>
            <w:shd w:val="clear" w:color="auto" w:fill="auto"/>
          </w:tcPr>
          <w:p w14:paraId="5F42ED41" w14:textId="77777777" w:rsidR="009E1912" w:rsidRPr="00A358CF" w:rsidRDefault="009E1912" w:rsidP="005C01E4">
            <w:pPr>
              <w:pStyle w:val="BodyTextIndent"/>
              <w:spacing w:after="120"/>
              <w:ind w:left="0"/>
              <w:rPr>
                <w:rFonts w:ascii="Times New Roman" w:hAnsi="Times New Roman" w:cs="Times New Roman"/>
                <w:iCs/>
                <w:sz w:val="24"/>
                <w:lang w:val="es-ES"/>
              </w:rPr>
            </w:pPr>
            <w:r w:rsidRPr="00A358CF">
              <w:rPr>
                <w:rFonts w:ascii="Times New Roman" w:hAnsi="Times New Roman" w:cs="Times New Roman"/>
                <w:iCs/>
                <w:sz w:val="24"/>
                <w:lang w:val="es-ES"/>
              </w:rPr>
              <w:t>Nombre:</w:t>
            </w:r>
          </w:p>
        </w:tc>
        <w:tc>
          <w:tcPr>
            <w:tcW w:w="3899" w:type="pct"/>
            <w:shd w:val="clear" w:color="auto" w:fill="auto"/>
            <w:vAlign w:val="center"/>
          </w:tcPr>
          <w:p w14:paraId="2594B5D9" w14:textId="77777777" w:rsidR="009E1912" w:rsidRPr="00A358CF" w:rsidRDefault="009E1912" w:rsidP="005C01E4">
            <w:pPr>
              <w:pStyle w:val="BodyTextIndent"/>
              <w:spacing w:after="120"/>
              <w:ind w:left="0"/>
              <w:rPr>
                <w:rFonts w:ascii="Times New Roman" w:hAnsi="Times New Roman" w:cs="Times New Roman"/>
                <w:i/>
                <w:iCs/>
                <w:sz w:val="24"/>
                <w:lang w:val="es-ES"/>
              </w:rPr>
            </w:pPr>
            <w:r w:rsidRPr="00A358CF">
              <w:rPr>
                <w:rFonts w:ascii="Times New Roman" w:hAnsi="Times New Roman" w:cs="Times New Roman"/>
                <w:i/>
                <w:iCs/>
                <w:sz w:val="24"/>
                <w:lang w:val="es-ES"/>
              </w:rPr>
              <w:t>[ingresar el nombre del Proponente seleccionado]</w:t>
            </w:r>
          </w:p>
        </w:tc>
      </w:tr>
      <w:tr w:rsidR="009E1912" w:rsidRPr="00A50568" w14:paraId="27739BF8" w14:textId="77777777" w:rsidTr="005C01E4">
        <w:tc>
          <w:tcPr>
            <w:tcW w:w="1101" w:type="pct"/>
            <w:shd w:val="clear" w:color="auto" w:fill="auto"/>
          </w:tcPr>
          <w:p w14:paraId="0C328415" w14:textId="77777777" w:rsidR="009E1912" w:rsidRPr="00A358CF" w:rsidRDefault="009E1912" w:rsidP="005C01E4">
            <w:pPr>
              <w:pStyle w:val="BodyTextIndent"/>
              <w:spacing w:after="120"/>
              <w:ind w:left="0"/>
              <w:rPr>
                <w:rFonts w:ascii="Times New Roman" w:hAnsi="Times New Roman" w:cs="Times New Roman"/>
                <w:iCs/>
                <w:sz w:val="24"/>
                <w:lang w:val="es-ES"/>
              </w:rPr>
            </w:pPr>
            <w:r w:rsidRPr="00A358CF">
              <w:rPr>
                <w:rFonts w:ascii="Times New Roman" w:hAnsi="Times New Roman" w:cs="Times New Roman"/>
                <w:iCs/>
                <w:sz w:val="24"/>
                <w:lang w:val="es-ES"/>
              </w:rPr>
              <w:t>Dirección:</w:t>
            </w:r>
          </w:p>
        </w:tc>
        <w:tc>
          <w:tcPr>
            <w:tcW w:w="3899" w:type="pct"/>
            <w:shd w:val="clear" w:color="auto" w:fill="auto"/>
            <w:vAlign w:val="center"/>
          </w:tcPr>
          <w:p w14:paraId="0901DC78" w14:textId="77777777" w:rsidR="009E1912" w:rsidRPr="00A358CF" w:rsidRDefault="009E1912" w:rsidP="005C01E4">
            <w:pPr>
              <w:pStyle w:val="BodyTextIndent"/>
              <w:spacing w:after="120"/>
              <w:ind w:left="0"/>
              <w:rPr>
                <w:rFonts w:ascii="Times New Roman" w:hAnsi="Times New Roman" w:cs="Times New Roman"/>
                <w:i/>
                <w:iCs/>
                <w:sz w:val="24"/>
                <w:lang w:val="es-ES"/>
              </w:rPr>
            </w:pPr>
            <w:r w:rsidRPr="00A358CF">
              <w:rPr>
                <w:rFonts w:ascii="Times New Roman" w:hAnsi="Times New Roman" w:cs="Times New Roman"/>
                <w:i/>
                <w:iCs/>
                <w:sz w:val="24"/>
                <w:lang w:val="es-ES"/>
              </w:rPr>
              <w:t>[ingresar la dirección del Proponente seleccionado]</w:t>
            </w:r>
          </w:p>
        </w:tc>
      </w:tr>
      <w:tr w:rsidR="009E1912" w:rsidRPr="00A50568" w14:paraId="3BFF1563" w14:textId="77777777" w:rsidTr="005C01E4">
        <w:tc>
          <w:tcPr>
            <w:tcW w:w="1101" w:type="pct"/>
            <w:shd w:val="clear" w:color="auto" w:fill="auto"/>
          </w:tcPr>
          <w:p w14:paraId="193351A9" w14:textId="77777777" w:rsidR="009E1912" w:rsidRPr="00A358CF" w:rsidRDefault="009E1912" w:rsidP="005C01E4">
            <w:pPr>
              <w:pStyle w:val="BodyTextIndent"/>
              <w:spacing w:after="120"/>
              <w:ind w:left="0" w:right="-106"/>
              <w:rPr>
                <w:rFonts w:ascii="Times New Roman" w:hAnsi="Times New Roman" w:cs="Times New Roman"/>
                <w:iCs/>
                <w:spacing w:val="-2"/>
                <w:sz w:val="24"/>
                <w:lang w:val="es-ES"/>
              </w:rPr>
            </w:pPr>
            <w:r w:rsidRPr="00A358CF">
              <w:rPr>
                <w:rFonts w:ascii="Times New Roman" w:hAnsi="Times New Roman" w:cs="Times New Roman"/>
                <w:iCs/>
                <w:spacing w:val="-2"/>
                <w:sz w:val="24"/>
                <w:lang w:val="es-ES"/>
              </w:rPr>
              <w:t>Precio del contrato:</w:t>
            </w:r>
          </w:p>
        </w:tc>
        <w:tc>
          <w:tcPr>
            <w:tcW w:w="3899" w:type="pct"/>
            <w:shd w:val="clear" w:color="auto" w:fill="auto"/>
            <w:vAlign w:val="center"/>
          </w:tcPr>
          <w:p w14:paraId="60D08EB1" w14:textId="77777777" w:rsidR="009E1912" w:rsidRPr="00A358CF" w:rsidRDefault="009E1912" w:rsidP="005C01E4">
            <w:pPr>
              <w:pStyle w:val="BodyTextIndent"/>
              <w:spacing w:after="120"/>
              <w:ind w:left="0"/>
              <w:rPr>
                <w:rFonts w:ascii="Times New Roman" w:hAnsi="Times New Roman" w:cs="Times New Roman"/>
                <w:i/>
                <w:iCs/>
                <w:sz w:val="24"/>
                <w:lang w:val="es-ES"/>
              </w:rPr>
            </w:pPr>
            <w:r w:rsidRPr="00A358CF">
              <w:rPr>
                <w:rFonts w:ascii="Times New Roman" w:hAnsi="Times New Roman" w:cs="Times New Roman"/>
                <w:i/>
                <w:iCs/>
                <w:sz w:val="24"/>
                <w:lang w:val="es-ES"/>
              </w:rPr>
              <w:t>[ingresar el precio de la Propuesta del Proponente seleccionado]</w:t>
            </w:r>
          </w:p>
        </w:tc>
      </w:tr>
      <w:tr w:rsidR="009E1912" w:rsidRPr="00A50568" w14:paraId="216ECEDC" w14:textId="77777777" w:rsidTr="005C01E4">
        <w:tc>
          <w:tcPr>
            <w:tcW w:w="1101" w:type="pct"/>
            <w:shd w:val="clear" w:color="auto" w:fill="auto"/>
          </w:tcPr>
          <w:p w14:paraId="43E43ED2" w14:textId="77777777" w:rsidR="009E1912" w:rsidRPr="00A358CF" w:rsidRDefault="009E1912" w:rsidP="005C01E4">
            <w:pPr>
              <w:pStyle w:val="BodyTextIndent"/>
              <w:spacing w:after="120"/>
              <w:ind w:left="0" w:right="-106"/>
              <w:rPr>
                <w:rFonts w:ascii="Times New Roman" w:hAnsi="Times New Roman" w:cs="Times New Roman"/>
                <w:iCs/>
                <w:spacing w:val="-2"/>
                <w:sz w:val="24"/>
                <w:lang w:val="es-ES"/>
              </w:rPr>
            </w:pPr>
            <w:r w:rsidRPr="00A358CF">
              <w:rPr>
                <w:rFonts w:ascii="Times New Roman" w:hAnsi="Times New Roman" w:cs="Times New Roman"/>
                <w:iCs/>
                <w:spacing w:val="-2"/>
                <w:sz w:val="24"/>
                <w:lang w:val="es-ES"/>
              </w:rPr>
              <w:t>Puntaje combinado:</w:t>
            </w:r>
          </w:p>
        </w:tc>
        <w:tc>
          <w:tcPr>
            <w:tcW w:w="3899" w:type="pct"/>
            <w:shd w:val="clear" w:color="auto" w:fill="auto"/>
            <w:vAlign w:val="center"/>
          </w:tcPr>
          <w:p w14:paraId="264ADF8C" w14:textId="77777777" w:rsidR="009E1912" w:rsidRPr="00A358CF" w:rsidRDefault="009E1912" w:rsidP="005C01E4">
            <w:pPr>
              <w:pStyle w:val="BodyTextIndent"/>
              <w:spacing w:after="120"/>
              <w:ind w:left="0"/>
              <w:rPr>
                <w:rFonts w:ascii="Times New Roman" w:hAnsi="Times New Roman" w:cs="Times New Roman"/>
                <w:i/>
                <w:iCs/>
                <w:sz w:val="24"/>
                <w:lang w:val="es-ES"/>
              </w:rPr>
            </w:pPr>
            <w:r w:rsidRPr="00A358CF">
              <w:rPr>
                <w:rFonts w:ascii="Times New Roman" w:hAnsi="Times New Roman" w:cs="Times New Roman"/>
                <w:i/>
                <w:iCs/>
                <w:sz w:val="24"/>
                <w:lang w:val="es-ES"/>
              </w:rPr>
              <w:t>[ingresar el precio de la Propuesta del Proponente seleccionado]</w:t>
            </w:r>
          </w:p>
        </w:tc>
      </w:tr>
    </w:tbl>
    <w:p w14:paraId="33028EF6" w14:textId="77777777" w:rsidR="009E1912" w:rsidRPr="00A358CF" w:rsidRDefault="009E1912" w:rsidP="009E1912">
      <w:pPr>
        <w:jc w:val="both"/>
        <w:rPr>
          <w:lang w:val="es-ES"/>
        </w:rPr>
      </w:pPr>
    </w:p>
    <w:p w14:paraId="74833696" w14:textId="5B6CBF6A" w:rsidR="00A358CF" w:rsidRPr="00A358CF" w:rsidRDefault="009E1912" w:rsidP="00A358CF">
      <w:pPr>
        <w:spacing w:after="120"/>
        <w:jc w:val="both"/>
        <w:rPr>
          <w:lang w:val="es-ES"/>
        </w:rPr>
      </w:pPr>
      <w:r w:rsidRPr="00A358CF">
        <w:rPr>
          <w:b/>
          <w:lang w:val="es-ES"/>
        </w:rPr>
        <w:t>2. Otros Proponentes</w:t>
      </w:r>
      <w:r w:rsidRPr="00A358CF">
        <w:rPr>
          <w:lang w:val="es-ES"/>
        </w:rPr>
        <w:t xml:space="preserve"> </w:t>
      </w:r>
      <w:r w:rsidR="00A358CF" w:rsidRPr="00A358CF">
        <w:rPr>
          <w:b/>
          <w:i/>
          <w:lang w:val="es-ES"/>
        </w:rPr>
        <w:t xml:space="preserve">[INSTRUCCIONES: ingresar los nombres de todos los Proponentes que presentaron una Propuesta, el precio leído en la apertura de la Propuesta, el precio evaluado, así como </w:t>
      </w:r>
      <w:r w:rsidR="00911CB7">
        <w:rPr>
          <w:b/>
          <w:i/>
          <w:lang w:val="es-ES"/>
        </w:rPr>
        <w:t xml:space="preserve">los </w:t>
      </w:r>
      <w:r w:rsidR="00A358CF" w:rsidRPr="00A358CF">
        <w:rPr>
          <w:b/>
          <w:i/>
          <w:lang w:val="es-ES"/>
        </w:rPr>
        <w:t>puntaje</w:t>
      </w:r>
      <w:r w:rsidR="00911CB7">
        <w:rPr>
          <w:b/>
          <w:i/>
          <w:lang w:val="es-ES"/>
        </w:rPr>
        <w:t>s</w:t>
      </w:r>
      <w:r w:rsidR="00A358CF" w:rsidRPr="00A358CF">
        <w:rPr>
          <w:b/>
          <w:i/>
          <w:lang w:val="es-ES"/>
        </w:rPr>
        <w:t xml:space="preserve"> técnico y combinado].</w:t>
      </w:r>
    </w:p>
    <w:tbl>
      <w:tblPr>
        <w:tblW w:w="9634" w:type="dxa"/>
        <w:tblLook w:val="04A0" w:firstRow="1" w:lastRow="0" w:firstColumn="1" w:lastColumn="0" w:noHBand="0" w:noVBand="1"/>
      </w:tblPr>
      <w:tblGrid>
        <w:gridCol w:w="4390"/>
        <w:gridCol w:w="2126"/>
        <w:gridCol w:w="3118"/>
      </w:tblGrid>
      <w:tr w:rsidR="009E1912" w:rsidRPr="00A358CF" w14:paraId="7755F67F" w14:textId="77777777" w:rsidTr="005C01E4">
        <w:tc>
          <w:tcPr>
            <w:tcW w:w="4390" w:type="dxa"/>
            <w:shd w:val="clear" w:color="auto" w:fill="auto"/>
            <w:vAlign w:val="center"/>
          </w:tcPr>
          <w:p w14:paraId="3D37522C" w14:textId="77777777" w:rsidR="009E1912" w:rsidRPr="00A358CF" w:rsidRDefault="009E1912" w:rsidP="005C01E4">
            <w:pPr>
              <w:pStyle w:val="BodyTextIndent"/>
              <w:spacing w:before="60" w:after="60"/>
              <w:ind w:left="0" w:right="33"/>
              <w:jc w:val="center"/>
              <w:rPr>
                <w:rFonts w:ascii="Times New Roman" w:hAnsi="Times New Roman" w:cs="Times New Roman"/>
                <w:iCs/>
                <w:lang w:val="es-ES"/>
              </w:rPr>
            </w:pPr>
            <w:r w:rsidRPr="00A358CF">
              <w:rPr>
                <w:rFonts w:ascii="Times New Roman" w:hAnsi="Times New Roman" w:cs="Times New Roman"/>
                <w:iCs/>
                <w:lang w:val="es-ES"/>
              </w:rPr>
              <w:t>Nombre del Proponente</w:t>
            </w:r>
          </w:p>
        </w:tc>
        <w:tc>
          <w:tcPr>
            <w:tcW w:w="2126" w:type="dxa"/>
            <w:shd w:val="clear" w:color="auto" w:fill="auto"/>
            <w:vAlign w:val="center"/>
          </w:tcPr>
          <w:p w14:paraId="0E58274C" w14:textId="77777777" w:rsidR="009E1912" w:rsidRPr="00A358CF" w:rsidRDefault="009E1912" w:rsidP="005C01E4">
            <w:pPr>
              <w:pStyle w:val="BodyTextIndent"/>
              <w:ind w:left="0" w:right="29" w:firstLine="32"/>
              <w:jc w:val="center"/>
              <w:rPr>
                <w:rFonts w:ascii="Times New Roman" w:hAnsi="Times New Roman" w:cs="Times New Roman"/>
                <w:iCs/>
                <w:lang w:val="es-ES"/>
              </w:rPr>
            </w:pPr>
            <w:r w:rsidRPr="00A358CF">
              <w:rPr>
                <w:rFonts w:ascii="Times New Roman" w:hAnsi="Times New Roman" w:cs="Times New Roman"/>
                <w:iCs/>
                <w:lang w:val="es-ES"/>
              </w:rPr>
              <w:t>Precio de la Propuesta</w:t>
            </w:r>
          </w:p>
        </w:tc>
        <w:tc>
          <w:tcPr>
            <w:tcW w:w="3118" w:type="dxa"/>
            <w:shd w:val="clear" w:color="auto" w:fill="auto"/>
            <w:vAlign w:val="center"/>
          </w:tcPr>
          <w:p w14:paraId="66E842C2" w14:textId="77777777" w:rsidR="009E1912" w:rsidRPr="00A358CF" w:rsidRDefault="009E1912" w:rsidP="005C01E4">
            <w:pPr>
              <w:pStyle w:val="BodyTextIndent"/>
              <w:ind w:left="0"/>
              <w:jc w:val="center"/>
              <w:rPr>
                <w:rFonts w:ascii="Times New Roman" w:hAnsi="Times New Roman" w:cs="Times New Roman"/>
                <w:iCs/>
                <w:lang w:val="es-ES"/>
              </w:rPr>
            </w:pPr>
            <w:r w:rsidRPr="00A358CF">
              <w:rPr>
                <w:rFonts w:ascii="Times New Roman" w:hAnsi="Times New Roman" w:cs="Times New Roman"/>
                <w:iCs/>
                <w:lang w:val="es-ES"/>
              </w:rPr>
              <w:t>Precio Evaluado (si aplica)</w:t>
            </w:r>
          </w:p>
        </w:tc>
      </w:tr>
    </w:tbl>
    <w:tbl>
      <w:tblPr>
        <w:tblStyle w:val="TableGrid"/>
        <w:tblW w:w="9350" w:type="dxa"/>
        <w:tblLook w:val="04A0" w:firstRow="1" w:lastRow="0" w:firstColumn="1" w:lastColumn="0" w:noHBand="0" w:noVBand="1"/>
      </w:tblPr>
      <w:tblGrid>
        <w:gridCol w:w="2734"/>
        <w:gridCol w:w="1831"/>
        <w:gridCol w:w="1693"/>
        <w:gridCol w:w="1546"/>
        <w:gridCol w:w="1546"/>
      </w:tblGrid>
      <w:tr w:rsidR="009E1912" w:rsidRPr="00A358CF" w14:paraId="39312642" w14:textId="77777777" w:rsidTr="005C01E4">
        <w:tc>
          <w:tcPr>
            <w:tcW w:w="2734" w:type="dxa"/>
            <w:vAlign w:val="center"/>
          </w:tcPr>
          <w:p w14:paraId="37DE672A" w14:textId="77777777" w:rsidR="009E1912" w:rsidRPr="00A358CF" w:rsidRDefault="009E1912" w:rsidP="005C01E4">
            <w:pPr>
              <w:rPr>
                <w:b/>
                <w:bCs/>
                <w:lang w:val="es-ES"/>
              </w:rPr>
            </w:pPr>
            <w:r w:rsidRPr="00A358CF">
              <w:rPr>
                <w:b/>
                <w:bCs/>
                <w:lang w:val="es-ES"/>
              </w:rPr>
              <w:t>Nombre del Proponente</w:t>
            </w:r>
          </w:p>
        </w:tc>
        <w:tc>
          <w:tcPr>
            <w:tcW w:w="1831" w:type="dxa"/>
            <w:vAlign w:val="center"/>
          </w:tcPr>
          <w:p w14:paraId="6A288801" w14:textId="77777777" w:rsidR="009E1912" w:rsidRPr="00A358CF" w:rsidRDefault="009E1912" w:rsidP="005C01E4">
            <w:pPr>
              <w:pStyle w:val="BodyTextIndent"/>
              <w:spacing w:before="120" w:after="120"/>
              <w:ind w:left="0" w:right="33" w:firstLine="32"/>
              <w:jc w:val="center"/>
              <w:rPr>
                <w:rFonts w:ascii="Times New Roman" w:hAnsi="Times New Roman" w:cs="Times New Roman"/>
                <w:b/>
                <w:bCs/>
                <w:lang w:val="es-ES"/>
              </w:rPr>
            </w:pPr>
            <w:r w:rsidRPr="00A358CF">
              <w:rPr>
                <w:rFonts w:ascii="Times New Roman" w:hAnsi="Times New Roman" w:cs="Times New Roman"/>
                <w:b/>
                <w:bCs/>
                <w:lang w:val="es-ES"/>
              </w:rPr>
              <w:t>Puntaje Técnico</w:t>
            </w:r>
          </w:p>
        </w:tc>
        <w:tc>
          <w:tcPr>
            <w:tcW w:w="1693" w:type="dxa"/>
            <w:vAlign w:val="center"/>
          </w:tcPr>
          <w:p w14:paraId="2FF66EB9" w14:textId="77777777" w:rsidR="009E1912" w:rsidRPr="00A358CF" w:rsidRDefault="009E1912" w:rsidP="005C01E4">
            <w:pPr>
              <w:pStyle w:val="BodyTextIndent"/>
              <w:spacing w:before="120" w:after="120"/>
              <w:ind w:left="0"/>
              <w:jc w:val="center"/>
              <w:rPr>
                <w:rFonts w:ascii="Times New Roman" w:hAnsi="Times New Roman" w:cs="Times New Roman"/>
                <w:b/>
                <w:bCs/>
                <w:lang w:val="es-ES"/>
              </w:rPr>
            </w:pPr>
            <w:r w:rsidRPr="00A358CF">
              <w:rPr>
                <w:rFonts w:ascii="Times New Roman" w:hAnsi="Times New Roman" w:cs="Times New Roman"/>
                <w:b/>
                <w:bCs/>
                <w:lang w:val="es-ES"/>
              </w:rPr>
              <w:t>Precio de la Propuesta</w:t>
            </w:r>
          </w:p>
        </w:tc>
        <w:tc>
          <w:tcPr>
            <w:tcW w:w="1546" w:type="dxa"/>
          </w:tcPr>
          <w:p w14:paraId="1C027950" w14:textId="77777777" w:rsidR="009E1912" w:rsidRPr="00A358CF" w:rsidRDefault="009E1912" w:rsidP="005C01E4">
            <w:pPr>
              <w:pStyle w:val="BodyTextIndent"/>
              <w:spacing w:before="120" w:after="120"/>
              <w:ind w:left="0"/>
              <w:jc w:val="center"/>
              <w:rPr>
                <w:rFonts w:ascii="Times New Roman" w:hAnsi="Times New Roman" w:cs="Times New Roman"/>
                <w:b/>
                <w:bCs/>
                <w:lang w:val="es-ES"/>
              </w:rPr>
            </w:pPr>
            <w:r w:rsidRPr="00A358CF">
              <w:rPr>
                <w:rFonts w:ascii="Times New Roman" w:hAnsi="Times New Roman" w:cs="Times New Roman"/>
                <w:b/>
                <w:bCs/>
                <w:lang w:val="es-ES"/>
              </w:rPr>
              <w:t>Costo evaluado de la Propuesta (si aplica)</w:t>
            </w:r>
          </w:p>
        </w:tc>
        <w:tc>
          <w:tcPr>
            <w:tcW w:w="1546" w:type="dxa"/>
          </w:tcPr>
          <w:p w14:paraId="25F4BE31" w14:textId="77777777" w:rsidR="009E1912" w:rsidRPr="00A358CF" w:rsidRDefault="009E1912" w:rsidP="005C01E4">
            <w:pPr>
              <w:pStyle w:val="BodyTextIndent"/>
              <w:spacing w:before="120" w:after="120"/>
              <w:ind w:left="0"/>
              <w:jc w:val="center"/>
              <w:rPr>
                <w:rFonts w:ascii="Times New Roman" w:hAnsi="Times New Roman" w:cs="Times New Roman"/>
                <w:b/>
                <w:bCs/>
                <w:lang w:val="es-ES"/>
              </w:rPr>
            </w:pPr>
            <w:r w:rsidRPr="00A358CF">
              <w:rPr>
                <w:rFonts w:ascii="Times New Roman" w:hAnsi="Times New Roman" w:cs="Times New Roman"/>
                <w:b/>
                <w:bCs/>
                <w:lang w:val="es-ES"/>
              </w:rPr>
              <w:t>Puntaje Combinado</w:t>
            </w:r>
          </w:p>
        </w:tc>
      </w:tr>
      <w:tr w:rsidR="009E1912" w:rsidRPr="00A358CF" w14:paraId="4C3F734C" w14:textId="77777777" w:rsidTr="005C01E4">
        <w:tc>
          <w:tcPr>
            <w:tcW w:w="2734" w:type="dxa"/>
            <w:vAlign w:val="center"/>
          </w:tcPr>
          <w:p w14:paraId="2D957E41" w14:textId="77777777" w:rsidR="009E1912" w:rsidRPr="00A358CF" w:rsidRDefault="009E1912" w:rsidP="005C01E4">
            <w:pPr>
              <w:rPr>
                <w:i/>
                <w:lang w:val="es-ES"/>
              </w:rPr>
            </w:pPr>
            <w:r w:rsidRPr="00A358CF">
              <w:rPr>
                <w:i/>
                <w:iCs/>
                <w:lang w:val="es-ES"/>
              </w:rPr>
              <w:t>[ingrese el nombre]</w:t>
            </w:r>
          </w:p>
        </w:tc>
        <w:tc>
          <w:tcPr>
            <w:tcW w:w="1831" w:type="dxa"/>
            <w:vAlign w:val="center"/>
          </w:tcPr>
          <w:p w14:paraId="5B195A01" w14:textId="77777777" w:rsidR="009E1912" w:rsidRPr="00A358CF" w:rsidRDefault="009E1912" w:rsidP="005C01E4">
            <w:pPr>
              <w:pStyle w:val="BodyTextIndent"/>
              <w:spacing w:before="120" w:after="120"/>
              <w:ind w:left="0" w:right="33" w:firstLine="32"/>
              <w:jc w:val="center"/>
              <w:rPr>
                <w:rFonts w:ascii="Times New Roman" w:hAnsi="Times New Roman" w:cs="Times New Roman"/>
                <w:i/>
                <w:iCs/>
                <w:lang w:val="es-ES"/>
              </w:rPr>
            </w:pPr>
            <w:r w:rsidRPr="00A358CF">
              <w:rPr>
                <w:rFonts w:ascii="Times New Roman" w:hAnsi="Times New Roman" w:cs="Times New Roman"/>
                <w:i/>
                <w:iCs/>
                <w:lang w:val="es-ES"/>
              </w:rPr>
              <w:t>[ingrese el precio de la Propuesta]</w:t>
            </w:r>
          </w:p>
        </w:tc>
        <w:tc>
          <w:tcPr>
            <w:tcW w:w="1693" w:type="dxa"/>
            <w:vAlign w:val="center"/>
          </w:tcPr>
          <w:p w14:paraId="769EC2C2"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precio]</w:t>
            </w:r>
          </w:p>
        </w:tc>
        <w:tc>
          <w:tcPr>
            <w:tcW w:w="1546" w:type="dxa"/>
            <w:vAlign w:val="center"/>
          </w:tcPr>
          <w:p w14:paraId="43A289FB"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costo evaluado]</w:t>
            </w:r>
          </w:p>
        </w:tc>
        <w:tc>
          <w:tcPr>
            <w:tcW w:w="1546" w:type="dxa"/>
          </w:tcPr>
          <w:p w14:paraId="4D94459D"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puntaje combinado]</w:t>
            </w:r>
          </w:p>
        </w:tc>
      </w:tr>
      <w:tr w:rsidR="009E1912" w:rsidRPr="00A358CF" w14:paraId="767B29CB" w14:textId="77777777" w:rsidTr="005C01E4">
        <w:tc>
          <w:tcPr>
            <w:tcW w:w="2734" w:type="dxa"/>
            <w:vAlign w:val="center"/>
          </w:tcPr>
          <w:p w14:paraId="39370D97" w14:textId="77777777" w:rsidR="009E1912" w:rsidRPr="00A358CF" w:rsidRDefault="009E1912" w:rsidP="005C01E4">
            <w:pPr>
              <w:rPr>
                <w:i/>
                <w:lang w:val="es-ES"/>
              </w:rPr>
            </w:pPr>
            <w:r w:rsidRPr="00A358CF">
              <w:rPr>
                <w:i/>
                <w:iCs/>
                <w:lang w:val="es-ES"/>
              </w:rPr>
              <w:t>[ingrese el nombre]</w:t>
            </w:r>
          </w:p>
        </w:tc>
        <w:tc>
          <w:tcPr>
            <w:tcW w:w="1831" w:type="dxa"/>
            <w:vAlign w:val="center"/>
          </w:tcPr>
          <w:p w14:paraId="101131AD" w14:textId="77777777" w:rsidR="009E1912" w:rsidRPr="00A358CF" w:rsidRDefault="009E1912" w:rsidP="005C01E4">
            <w:pPr>
              <w:pStyle w:val="BodyTextIndent"/>
              <w:spacing w:before="120" w:after="120"/>
              <w:ind w:left="0" w:right="33" w:firstLine="32"/>
              <w:jc w:val="center"/>
              <w:rPr>
                <w:rFonts w:ascii="Times New Roman" w:hAnsi="Times New Roman" w:cs="Times New Roman"/>
                <w:i/>
                <w:iCs/>
                <w:lang w:val="es-ES"/>
              </w:rPr>
            </w:pPr>
            <w:r w:rsidRPr="00A358CF">
              <w:rPr>
                <w:rFonts w:ascii="Times New Roman" w:hAnsi="Times New Roman" w:cs="Times New Roman"/>
                <w:i/>
                <w:iCs/>
                <w:lang w:val="es-ES"/>
              </w:rPr>
              <w:t>[ingrese el precio de la Propuesta]</w:t>
            </w:r>
          </w:p>
        </w:tc>
        <w:tc>
          <w:tcPr>
            <w:tcW w:w="1693" w:type="dxa"/>
            <w:vAlign w:val="center"/>
          </w:tcPr>
          <w:p w14:paraId="7EAB68D3"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precio]</w:t>
            </w:r>
          </w:p>
        </w:tc>
        <w:tc>
          <w:tcPr>
            <w:tcW w:w="1546" w:type="dxa"/>
          </w:tcPr>
          <w:p w14:paraId="10E16296"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costo evaluado]</w:t>
            </w:r>
          </w:p>
        </w:tc>
        <w:tc>
          <w:tcPr>
            <w:tcW w:w="1546" w:type="dxa"/>
          </w:tcPr>
          <w:p w14:paraId="318FD8C1"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puntaje combinado]</w:t>
            </w:r>
          </w:p>
        </w:tc>
      </w:tr>
      <w:tr w:rsidR="009E1912" w:rsidRPr="00A358CF" w14:paraId="235EDCDC" w14:textId="77777777" w:rsidTr="005C01E4">
        <w:tc>
          <w:tcPr>
            <w:tcW w:w="2734" w:type="dxa"/>
            <w:vAlign w:val="center"/>
          </w:tcPr>
          <w:p w14:paraId="6DFF4E19" w14:textId="77777777" w:rsidR="009E1912" w:rsidRPr="00A358CF" w:rsidRDefault="009E1912" w:rsidP="005C01E4">
            <w:pPr>
              <w:rPr>
                <w:i/>
                <w:lang w:val="es-ES"/>
              </w:rPr>
            </w:pPr>
            <w:r w:rsidRPr="00A358CF">
              <w:rPr>
                <w:i/>
                <w:iCs/>
                <w:lang w:val="es-ES"/>
              </w:rPr>
              <w:t>[ingrese el nombre]</w:t>
            </w:r>
          </w:p>
        </w:tc>
        <w:tc>
          <w:tcPr>
            <w:tcW w:w="1831" w:type="dxa"/>
            <w:vAlign w:val="center"/>
          </w:tcPr>
          <w:p w14:paraId="766410EF" w14:textId="77777777" w:rsidR="009E1912" w:rsidRPr="00A358CF" w:rsidRDefault="009E1912" w:rsidP="005C01E4">
            <w:pPr>
              <w:pStyle w:val="BodyTextIndent"/>
              <w:spacing w:before="120" w:after="120"/>
              <w:ind w:left="0" w:right="33" w:firstLine="32"/>
              <w:jc w:val="center"/>
              <w:rPr>
                <w:rFonts w:ascii="Times New Roman" w:hAnsi="Times New Roman" w:cs="Times New Roman"/>
                <w:i/>
                <w:iCs/>
                <w:lang w:val="es-ES"/>
              </w:rPr>
            </w:pPr>
            <w:r w:rsidRPr="00A358CF">
              <w:rPr>
                <w:rFonts w:ascii="Times New Roman" w:hAnsi="Times New Roman" w:cs="Times New Roman"/>
                <w:i/>
                <w:iCs/>
                <w:lang w:val="es-ES"/>
              </w:rPr>
              <w:t>[ingrese el precio de la Propuesta]</w:t>
            </w:r>
          </w:p>
        </w:tc>
        <w:tc>
          <w:tcPr>
            <w:tcW w:w="1693" w:type="dxa"/>
            <w:vAlign w:val="center"/>
          </w:tcPr>
          <w:p w14:paraId="77EAAAC4"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precio o]</w:t>
            </w:r>
          </w:p>
        </w:tc>
        <w:tc>
          <w:tcPr>
            <w:tcW w:w="1546" w:type="dxa"/>
          </w:tcPr>
          <w:p w14:paraId="00A60A7B"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costo evaluado]</w:t>
            </w:r>
          </w:p>
        </w:tc>
        <w:tc>
          <w:tcPr>
            <w:tcW w:w="1546" w:type="dxa"/>
          </w:tcPr>
          <w:p w14:paraId="7CECCC19"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puntaje combinado]</w:t>
            </w:r>
          </w:p>
        </w:tc>
      </w:tr>
      <w:tr w:rsidR="009E1912" w:rsidRPr="00A358CF" w14:paraId="7166C535" w14:textId="77777777" w:rsidTr="005C01E4">
        <w:tc>
          <w:tcPr>
            <w:tcW w:w="2734" w:type="dxa"/>
            <w:vAlign w:val="center"/>
          </w:tcPr>
          <w:p w14:paraId="094BBA05" w14:textId="77777777" w:rsidR="009E1912" w:rsidRPr="00A358CF" w:rsidRDefault="009E1912" w:rsidP="005C01E4">
            <w:pPr>
              <w:rPr>
                <w:i/>
                <w:lang w:val="es-ES"/>
              </w:rPr>
            </w:pPr>
            <w:r w:rsidRPr="00A358CF">
              <w:rPr>
                <w:i/>
                <w:iCs/>
                <w:lang w:val="es-ES"/>
              </w:rPr>
              <w:t>[ingrese el nombre]</w:t>
            </w:r>
          </w:p>
        </w:tc>
        <w:tc>
          <w:tcPr>
            <w:tcW w:w="1831" w:type="dxa"/>
            <w:vAlign w:val="center"/>
          </w:tcPr>
          <w:p w14:paraId="392BF9FB" w14:textId="77777777" w:rsidR="009E1912" w:rsidRPr="00A358CF" w:rsidRDefault="009E1912" w:rsidP="005C01E4">
            <w:pPr>
              <w:pStyle w:val="BodyTextIndent"/>
              <w:spacing w:before="120" w:after="120"/>
              <w:ind w:left="0" w:right="33" w:firstLine="32"/>
              <w:jc w:val="center"/>
              <w:rPr>
                <w:rFonts w:ascii="Times New Roman" w:hAnsi="Times New Roman" w:cs="Times New Roman"/>
                <w:i/>
                <w:iCs/>
                <w:lang w:val="es-ES"/>
              </w:rPr>
            </w:pPr>
            <w:r w:rsidRPr="00A358CF">
              <w:rPr>
                <w:rFonts w:ascii="Times New Roman" w:hAnsi="Times New Roman" w:cs="Times New Roman"/>
                <w:i/>
                <w:iCs/>
                <w:lang w:val="es-ES"/>
              </w:rPr>
              <w:t>[ingrese el precio de la Propuesta]</w:t>
            </w:r>
          </w:p>
        </w:tc>
        <w:tc>
          <w:tcPr>
            <w:tcW w:w="1693" w:type="dxa"/>
            <w:vAlign w:val="center"/>
          </w:tcPr>
          <w:p w14:paraId="6721D372"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precio]</w:t>
            </w:r>
          </w:p>
        </w:tc>
        <w:tc>
          <w:tcPr>
            <w:tcW w:w="1546" w:type="dxa"/>
          </w:tcPr>
          <w:p w14:paraId="17B99E46"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costo evaluado]</w:t>
            </w:r>
          </w:p>
        </w:tc>
        <w:tc>
          <w:tcPr>
            <w:tcW w:w="1546" w:type="dxa"/>
          </w:tcPr>
          <w:p w14:paraId="46F99F72"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puntaje combinado]</w:t>
            </w:r>
          </w:p>
        </w:tc>
      </w:tr>
      <w:tr w:rsidR="009E1912" w:rsidRPr="00A358CF" w14:paraId="1E23E9D2" w14:textId="77777777" w:rsidTr="005C01E4">
        <w:tc>
          <w:tcPr>
            <w:tcW w:w="2734" w:type="dxa"/>
            <w:vAlign w:val="center"/>
          </w:tcPr>
          <w:p w14:paraId="0EA87892" w14:textId="77777777" w:rsidR="009E1912" w:rsidRPr="00A358CF" w:rsidRDefault="009E1912" w:rsidP="005C01E4">
            <w:pPr>
              <w:rPr>
                <w:i/>
                <w:lang w:val="es-ES"/>
              </w:rPr>
            </w:pPr>
            <w:r w:rsidRPr="00A358CF">
              <w:rPr>
                <w:i/>
                <w:iCs/>
                <w:lang w:val="es-ES"/>
              </w:rPr>
              <w:t>[ingrese el nombre]</w:t>
            </w:r>
          </w:p>
        </w:tc>
        <w:tc>
          <w:tcPr>
            <w:tcW w:w="1831" w:type="dxa"/>
            <w:vAlign w:val="center"/>
          </w:tcPr>
          <w:p w14:paraId="70262552" w14:textId="77777777" w:rsidR="009E1912" w:rsidRPr="00A358CF" w:rsidRDefault="009E1912" w:rsidP="005C01E4">
            <w:pPr>
              <w:pStyle w:val="BodyTextIndent"/>
              <w:spacing w:before="120" w:after="120"/>
              <w:ind w:left="0" w:right="33" w:firstLine="32"/>
              <w:jc w:val="center"/>
              <w:rPr>
                <w:rFonts w:ascii="Times New Roman" w:hAnsi="Times New Roman" w:cs="Times New Roman"/>
                <w:i/>
                <w:iCs/>
                <w:lang w:val="es-ES"/>
              </w:rPr>
            </w:pPr>
            <w:r w:rsidRPr="00A358CF">
              <w:rPr>
                <w:rFonts w:ascii="Times New Roman" w:hAnsi="Times New Roman" w:cs="Times New Roman"/>
                <w:i/>
                <w:iCs/>
                <w:lang w:val="es-ES"/>
              </w:rPr>
              <w:t>[ingrese el precio de la Propuesta]</w:t>
            </w:r>
          </w:p>
        </w:tc>
        <w:tc>
          <w:tcPr>
            <w:tcW w:w="1693" w:type="dxa"/>
            <w:vAlign w:val="center"/>
          </w:tcPr>
          <w:p w14:paraId="0272A20B"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precio]</w:t>
            </w:r>
          </w:p>
        </w:tc>
        <w:tc>
          <w:tcPr>
            <w:tcW w:w="1546" w:type="dxa"/>
          </w:tcPr>
          <w:p w14:paraId="02BF3F2A"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costo evaluado]</w:t>
            </w:r>
          </w:p>
        </w:tc>
        <w:tc>
          <w:tcPr>
            <w:tcW w:w="1546" w:type="dxa"/>
          </w:tcPr>
          <w:p w14:paraId="7DE6E674" w14:textId="77777777" w:rsidR="009E1912" w:rsidRPr="00A358CF" w:rsidRDefault="009E1912" w:rsidP="005C01E4">
            <w:pPr>
              <w:pStyle w:val="BodyTextIndent"/>
              <w:spacing w:before="120" w:after="120"/>
              <w:ind w:left="0"/>
              <w:jc w:val="center"/>
              <w:rPr>
                <w:rFonts w:ascii="Times New Roman" w:hAnsi="Times New Roman" w:cs="Times New Roman"/>
                <w:i/>
                <w:iCs/>
                <w:lang w:val="es-ES"/>
              </w:rPr>
            </w:pPr>
            <w:r w:rsidRPr="00A358CF">
              <w:rPr>
                <w:rFonts w:ascii="Times New Roman" w:hAnsi="Times New Roman" w:cs="Times New Roman"/>
                <w:i/>
                <w:iCs/>
                <w:lang w:val="es-ES"/>
              </w:rPr>
              <w:t>[ingrese el puntaje combinado]</w:t>
            </w:r>
          </w:p>
        </w:tc>
      </w:tr>
    </w:tbl>
    <w:p w14:paraId="62CDEF09" w14:textId="77777777" w:rsidR="009E1912" w:rsidRPr="00A358CF" w:rsidRDefault="009E1912" w:rsidP="009E1912">
      <w:pPr>
        <w:rPr>
          <w:sz w:val="32"/>
          <w:szCs w:val="32"/>
          <w:lang w:val="es-ES"/>
        </w:rPr>
      </w:pPr>
    </w:p>
    <w:p w14:paraId="11580CA1" w14:textId="77777777" w:rsidR="009E1912" w:rsidRPr="00A358CF" w:rsidRDefault="009E1912" w:rsidP="009E1912">
      <w:pPr>
        <w:spacing w:after="120"/>
        <w:rPr>
          <w:b/>
          <w:lang w:val="es-ES"/>
        </w:rPr>
      </w:pPr>
      <w:r w:rsidRPr="00A358CF">
        <w:rPr>
          <w:b/>
          <w:lang w:val="es-ES"/>
        </w:rPr>
        <w:t>3. Razón por la cual su Propuesta no tuvo éxito.</w:t>
      </w:r>
    </w:p>
    <w:tbl>
      <w:tblPr>
        <w:tblStyle w:val="TableGrid"/>
        <w:tblW w:w="9634" w:type="dxa"/>
        <w:tblLook w:val="04A0" w:firstRow="1" w:lastRow="0" w:firstColumn="1" w:lastColumn="0" w:noHBand="0" w:noVBand="1"/>
      </w:tblPr>
      <w:tblGrid>
        <w:gridCol w:w="9634"/>
      </w:tblGrid>
      <w:tr w:rsidR="009E1912" w:rsidRPr="00A50568" w14:paraId="0546015A" w14:textId="77777777" w:rsidTr="005C01E4">
        <w:tc>
          <w:tcPr>
            <w:tcW w:w="9634" w:type="dxa"/>
          </w:tcPr>
          <w:p w14:paraId="79E94697" w14:textId="77777777" w:rsidR="009E1912" w:rsidRPr="00A358CF" w:rsidRDefault="009E1912" w:rsidP="005C01E4">
            <w:pPr>
              <w:spacing w:after="120"/>
              <w:rPr>
                <w:b/>
                <w:i/>
                <w:lang w:val="es-ES"/>
              </w:rPr>
            </w:pPr>
            <w:r w:rsidRPr="00A358CF">
              <w:rPr>
                <w:b/>
                <w:i/>
                <w:lang w:val="es-ES"/>
              </w:rPr>
              <w:t>[INSTRUCCIONES: Indique la razón por la cual la Propuesta de este Proponente no tuvo éxito. NO incluya: (a) una comparación punto por punto con la Propuesta de otro Proponente o (b) información que el Proponente indicó como confidencial en su Propuesta.]</w:t>
            </w:r>
          </w:p>
        </w:tc>
      </w:tr>
    </w:tbl>
    <w:p w14:paraId="69AE7BC9" w14:textId="77777777" w:rsidR="009E1912" w:rsidRPr="00A358CF" w:rsidRDefault="009E1912" w:rsidP="009E1912">
      <w:pPr>
        <w:spacing w:before="240" w:after="120"/>
        <w:rPr>
          <w:b/>
          <w:lang w:val="es-ES"/>
        </w:rPr>
      </w:pPr>
      <w:r w:rsidRPr="00A358CF">
        <w:rPr>
          <w:b/>
          <w:lang w:val="es-ES"/>
        </w:rPr>
        <w:t>4. Cómo solicitar una sesión informativa</w:t>
      </w:r>
    </w:p>
    <w:tbl>
      <w:tblPr>
        <w:tblStyle w:val="TableGrid"/>
        <w:tblW w:w="9776" w:type="dxa"/>
        <w:tblLook w:val="04A0" w:firstRow="1" w:lastRow="0" w:firstColumn="1" w:lastColumn="0" w:noHBand="0" w:noVBand="1"/>
      </w:tblPr>
      <w:tblGrid>
        <w:gridCol w:w="9776"/>
      </w:tblGrid>
      <w:tr w:rsidR="009E1912" w:rsidRPr="00A50568" w14:paraId="583BFCCE" w14:textId="77777777" w:rsidTr="005C01E4">
        <w:tc>
          <w:tcPr>
            <w:tcW w:w="9776" w:type="dxa"/>
          </w:tcPr>
          <w:p w14:paraId="65CFC0A8" w14:textId="77777777" w:rsidR="009E1912" w:rsidRPr="00A358CF" w:rsidRDefault="009E1912" w:rsidP="005C01E4">
            <w:pPr>
              <w:spacing w:before="120" w:after="200"/>
              <w:rPr>
                <w:b/>
                <w:lang w:val="es-ES"/>
              </w:rPr>
            </w:pPr>
            <w:r w:rsidRPr="00A358CF">
              <w:rPr>
                <w:b/>
                <w:lang w:val="es-ES"/>
              </w:rPr>
              <w:t xml:space="preserve">FECHA LÍMITE: La fecha límite para solicitar una sesión informativa expira a medianoche el </w:t>
            </w:r>
            <w:r w:rsidRPr="00A358CF">
              <w:rPr>
                <w:b/>
                <w:i/>
                <w:lang w:val="es-ES"/>
              </w:rPr>
              <w:t>[insertar fecha y hora local].</w:t>
            </w:r>
          </w:p>
          <w:p w14:paraId="6E1EE9C9" w14:textId="77777777" w:rsidR="009E1912" w:rsidRPr="00A358CF" w:rsidRDefault="009E1912" w:rsidP="005C01E4">
            <w:pPr>
              <w:spacing w:after="200"/>
              <w:rPr>
                <w:lang w:val="es-ES"/>
              </w:rPr>
            </w:pPr>
            <w:r w:rsidRPr="00A358CF">
              <w:rPr>
                <w:lang w:val="es-ES"/>
              </w:rPr>
              <w:lastRenderedPageBreak/>
              <w:t>Usted puede solicitar una explicación sobre los resultados de la evaluación de su Propuesta pero no sobre la evaluación de otras Propuestas o del Adjudicatario. Si decide solicitar una explicación, su solicitud por escrito debe hacerse dentro de los tres (3) días hábiles siguientes a la recepción de esta Notificación de Intención de Adjudicación.</w:t>
            </w:r>
          </w:p>
          <w:p w14:paraId="32FBAE6B" w14:textId="77777777" w:rsidR="009E1912" w:rsidRPr="00A358CF" w:rsidRDefault="009E1912" w:rsidP="005C01E4">
            <w:pPr>
              <w:spacing w:after="200"/>
              <w:rPr>
                <w:lang w:val="es-ES"/>
              </w:rPr>
            </w:pPr>
            <w:r w:rsidRPr="00A358CF">
              <w:rPr>
                <w:lang w:val="es-ES"/>
              </w:rPr>
              <w:t>Proporcione el nombre del contrato, número de referencia, nombre del Proponente, detalles de contacto; y dirija la solicitud de explicación así:</w:t>
            </w:r>
          </w:p>
          <w:p w14:paraId="7C5F1602" w14:textId="77777777" w:rsidR="009E1912" w:rsidRPr="00A358CF" w:rsidRDefault="009E1912" w:rsidP="005C01E4">
            <w:pPr>
              <w:spacing w:after="120"/>
              <w:ind w:left="720"/>
              <w:rPr>
                <w:lang w:val="es-ES"/>
              </w:rPr>
            </w:pPr>
            <w:r w:rsidRPr="00A358CF">
              <w:rPr>
                <w:b/>
                <w:lang w:val="es-ES"/>
              </w:rPr>
              <w:t xml:space="preserve">Atención: </w:t>
            </w:r>
            <w:r w:rsidRPr="00A358CF">
              <w:rPr>
                <w:i/>
                <w:lang w:val="es-ES"/>
              </w:rPr>
              <w:t>[indicar el nombre completo de la persona, si procede]</w:t>
            </w:r>
          </w:p>
          <w:p w14:paraId="66DC5471" w14:textId="77777777" w:rsidR="009E1912" w:rsidRPr="00A358CF" w:rsidRDefault="009E1912" w:rsidP="005C01E4">
            <w:pPr>
              <w:spacing w:after="120"/>
              <w:ind w:left="720"/>
              <w:rPr>
                <w:lang w:val="es-ES"/>
              </w:rPr>
            </w:pPr>
            <w:r w:rsidRPr="00A358CF">
              <w:rPr>
                <w:b/>
                <w:lang w:val="es-ES"/>
              </w:rPr>
              <w:t>Título / posición:</w:t>
            </w:r>
            <w:r w:rsidRPr="00A358CF">
              <w:rPr>
                <w:lang w:val="es-ES"/>
              </w:rPr>
              <w:t xml:space="preserve"> </w:t>
            </w:r>
            <w:r w:rsidRPr="00A358CF">
              <w:rPr>
                <w:i/>
                <w:lang w:val="es-ES"/>
              </w:rPr>
              <w:t>[insertar título / posición]</w:t>
            </w:r>
          </w:p>
          <w:p w14:paraId="2DA06DDC" w14:textId="77777777" w:rsidR="009E1912" w:rsidRPr="00A358CF" w:rsidRDefault="009E1912" w:rsidP="005C01E4">
            <w:pPr>
              <w:spacing w:after="120"/>
              <w:ind w:left="720"/>
              <w:rPr>
                <w:lang w:val="es-ES"/>
              </w:rPr>
            </w:pPr>
            <w:r w:rsidRPr="00A358CF">
              <w:rPr>
                <w:b/>
                <w:lang w:val="es-ES"/>
              </w:rPr>
              <w:t xml:space="preserve">Agencia: </w:t>
            </w:r>
            <w:r w:rsidRPr="00A358CF">
              <w:rPr>
                <w:i/>
                <w:lang w:val="es-ES"/>
              </w:rPr>
              <w:t>[indicar el nombre del Contratante]</w:t>
            </w:r>
          </w:p>
          <w:p w14:paraId="7EA35F98" w14:textId="77777777" w:rsidR="009E1912" w:rsidRPr="00A358CF" w:rsidRDefault="009E1912" w:rsidP="005C01E4">
            <w:pPr>
              <w:spacing w:after="120"/>
              <w:ind w:left="720"/>
              <w:rPr>
                <w:lang w:val="es-ES"/>
              </w:rPr>
            </w:pPr>
            <w:r w:rsidRPr="00A358CF">
              <w:rPr>
                <w:b/>
                <w:lang w:val="es-ES"/>
              </w:rPr>
              <w:t>Dirección de correo electrónico:</w:t>
            </w:r>
            <w:r w:rsidRPr="00A358CF">
              <w:rPr>
                <w:lang w:val="es-ES"/>
              </w:rPr>
              <w:t xml:space="preserve"> </w:t>
            </w:r>
            <w:r w:rsidRPr="00A358CF">
              <w:rPr>
                <w:i/>
                <w:lang w:val="es-ES"/>
              </w:rPr>
              <w:t>[indicar dirección de correo electrónico]</w:t>
            </w:r>
          </w:p>
          <w:p w14:paraId="5C973FC8" w14:textId="77777777" w:rsidR="009E1912" w:rsidRPr="00A358CF" w:rsidRDefault="009E1912" w:rsidP="005C01E4">
            <w:pPr>
              <w:spacing w:after="200"/>
              <w:jc w:val="both"/>
              <w:rPr>
                <w:lang w:val="es-ES"/>
              </w:rPr>
            </w:pPr>
            <w:r w:rsidRPr="00A358CF">
              <w:rPr>
                <w:lang w:val="es-ES"/>
              </w:rPr>
              <w:t>Si su solicitud de explicación es recibida dentro del plazo de 3 días hábiles, le proporcionaremos el informe dentro de los cinco (5) días hábiles siguientes a la recepción de su solicitud. Si no pudiéramos proporcionar la sesión informativa dentro de este período, el Plazo Suspensivo se extenderá por cinco (5) días hábiles después de la fecha en que se proporcionó la información. Si esto sucede, le notificaremos y confirmaremos la fecha en que finalizará el Plazo Suspensivo extendido.</w:t>
            </w:r>
          </w:p>
          <w:p w14:paraId="3176B559" w14:textId="77777777" w:rsidR="009E1912" w:rsidRPr="00A358CF" w:rsidRDefault="009E1912" w:rsidP="005C01E4">
            <w:pPr>
              <w:spacing w:after="200"/>
              <w:jc w:val="both"/>
              <w:rPr>
                <w:lang w:val="es-ES"/>
              </w:rPr>
            </w:pPr>
            <w:r w:rsidRPr="00A358CF">
              <w:rPr>
                <w:lang w:val="es-ES"/>
              </w:rPr>
              <w:t>La explicación puede ser por escrito, por teléfono, videoconferencia o en persona. Le informaremos por escrito de la manera en que se realizará el informe y confirmaremos la fecha y la hora.</w:t>
            </w:r>
          </w:p>
          <w:p w14:paraId="3217DB12" w14:textId="77777777" w:rsidR="009E1912" w:rsidRPr="00A358CF" w:rsidRDefault="009E1912" w:rsidP="005C01E4">
            <w:pPr>
              <w:spacing w:after="120"/>
              <w:jc w:val="both"/>
              <w:rPr>
                <w:lang w:val="es-ES"/>
              </w:rPr>
            </w:pPr>
            <w:r w:rsidRPr="00A358CF">
              <w:rPr>
                <w:lang w:val="es-ES"/>
              </w:rPr>
              <w:t>Si el plazo para solicitar un informe ha expirado, puede aun así solicitar una explicación. En este caso, proporcionaremos la explicación tan pronto como sea posible, y normalmente no más tarde de quince (15) días hábiles desde la fecha de publicación de la Notificación de Adjudicación del Contrato.</w:t>
            </w:r>
          </w:p>
        </w:tc>
      </w:tr>
    </w:tbl>
    <w:p w14:paraId="105E5EAE" w14:textId="77777777" w:rsidR="009E1912" w:rsidRPr="00A358CF" w:rsidRDefault="009E1912" w:rsidP="009E1912">
      <w:pPr>
        <w:spacing w:before="240" w:after="120"/>
        <w:rPr>
          <w:b/>
          <w:lang w:val="es-ES"/>
        </w:rPr>
      </w:pPr>
      <w:r w:rsidRPr="00A358CF">
        <w:rPr>
          <w:b/>
          <w:lang w:val="es-ES"/>
        </w:rPr>
        <w:lastRenderedPageBreak/>
        <w:t>5. Cómo presentar una queja</w:t>
      </w:r>
    </w:p>
    <w:tbl>
      <w:tblPr>
        <w:tblStyle w:val="TableGrid"/>
        <w:tblW w:w="9776" w:type="dxa"/>
        <w:tblLook w:val="04A0" w:firstRow="1" w:lastRow="0" w:firstColumn="1" w:lastColumn="0" w:noHBand="0" w:noVBand="1"/>
      </w:tblPr>
      <w:tblGrid>
        <w:gridCol w:w="9776"/>
      </w:tblGrid>
      <w:tr w:rsidR="009E1912" w:rsidRPr="00A50568" w14:paraId="43F95377" w14:textId="77777777" w:rsidTr="005C01E4">
        <w:tc>
          <w:tcPr>
            <w:tcW w:w="9776" w:type="dxa"/>
          </w:tcPr>
          <w:p w14:paraId="0F62E5A6" w14:textId="77777777" w:rsidR="009E1912" w:rsidRPr="00A358CF" w:rsidRDefault="009E1912" w:rsidP="005C01E4">
            <w:pPr>
              <w:spacing w:before="120" w:after="120"/>
              <w:ind w:right="225"/>
              <w:rPr>
                <w:b/>
                <w:lang w:val="es-ES"/>
              </w:rPr>
            </w:pPr>
            <w:r w:rsidRPr="00A358CF">
              <w:rPr>
                <w:b/>
                <w:lang w:val="es-ES"/>
              </w:rPr>
              <w:t xml:space="preserve">Período: La reclamación relacionada con la adquisición que impugne la decisión de adjudicación deberá presentarse antes de la medianoche, </w:t>
            </w:r>
            <w:r w:rsidRPr="00A358CF">
              <w:rPr>
                <w:b/>
                <w:i/>
                <w:lang w:val="es-ES"/>
              </w:rPr>
              <w:t>[insertar fecha y hora local].</w:t>
            </w:r>
          </w:p>
          <w:p w14:paraId="6010B9C4" w14:textId="77777777" w:rsidR="009E1912" w:rsidRPr="00A358CF" w:rsidRDefault="009E1912" w:rsidP="005C01E4">
            <w:pPr>
              <w:spacing w:before="120" w:after="120"/>
              <w:ind w:right="225"/>
              <w:rPr>
                <w:lang w:val="es-ES"/>
              </w:rPr>
            </w:pPr>
            <w:r w:rsidRPr="00A358CF">
              <w:rPr>
                <w:lang w:val="es-ES"/>
              </w:rPr>
              <w:t>Proporcione el nombre del contrato, número de referencia, nombre del Proponente, detalles de contacto; y dirija la queja relacionada con la adquisición así:</w:t>
            </w:r>
          </w:p>
          <w:p w14:paraId="7CB37156" w14:textId="77777777" w:rsidR="009E1912" w:rsidRPr="00A358CF" w:rsidRDefault="009E1912" w:rsidP="005C01E4">
            <w:pPr>
              <w:spacing w:before="120" w:after="120"/>
              <w:ind w:left="720" w:right="225"/>
              <w:rPr>
                <w:lang w:val="es-ES"/>
              </w:rPr>
            </w:pPr>
            <w:r w:rsidRPr="00A358CF">
              <w:rPr>
                <w:b/>
                <w:bCs/>
                <w:lang w:val="es-ES"/>
              </w:rPr>
              <w:t>Atención:</w:t>
            </w:r>
            <w:r w:rsidRPr="00A358CF">
              <w:rPr>
                <w:lang w:val="es-ES"/>
              </w:rPr>
              <w:t xml:space="preserve"> </w:t>
            </w:r>
            <w:r w:rsidRPr="00A358CF">
              <w:rPr>
                <w:i/>
                <w:lang w:val="es-ES"/>
              </w:rPr>
              <w:t>[indicar el nombre completo de la persona, si procede]</w:t>
            </w:r>
          </w:p>
          <w:p w14:paraId="0B0FE7FB" w14:textId="77777777" w:rsidR="009E1912" w:rsidRPr="00A358CF" w:rsidRDefault="009E1912" w:rsidP="005C01E4">
            <w:pPr>
              <w:spacing w:before="120" w:after="120"/>
              <w:ind w:left="720" w:right="225"/>
              <w:rPr>
                <w:lang w:val="es-ES"/>
              </w:rPr>
            </w:pPr>
            <w:r w:rsidRPr="00A358CF">
              <w:rPr>
                <w:b/>
                <w:bCs/>
                <w:lang w:val="es-ES"/>
              </w:rPr>
              <w:t xml:space="preserve">Título / posición: </w:t>
            </w:r>
            <w:r w:rsidRPr="00A358CF">
              <w:rPr>
                <w:i/>
                <w:lang w:val="es-ES"/>
              </w:rPr>
              <w:t>[insertar título / posición]</w:t>
            </w:r>
          </w:p>
          <w:p w14:paraId="7C4345D9" w14:textId="77777777" w:rsidR="009E1912" w:rsidRPr="00A358CF" w:rsidRDefault="009E1912" w:rsidP="005C01E4">
            <w:pPr>
              <w:spacing w:before="120" w:after="120"/>
              <w:ind w:left="720" w:right="225"/>
              <w:rPr>
                <w:lang w:val="es-ES"/>
              </w:rPr>
            </w:pPr>
            <w:r w:rsidRPr="00A358CF">
              <w:rPr>
                <w:b/>
                <w:bCs/>
                <w:lang w:val="es-ES"/>
              </w:rPr>
              <w:t>Agencia:</w:t>
            </w:r>
            <w:r w:rsidRPr="00A358CF">
              <w:rPr>
                <w:lang w:val="es-ES"/>
              </w:rPr>
              <w:t xml:space="preserve"> </w:t>
            </w:r>
            <w:r w:rsidRPr="00A358CF">
              <w:rPr>
                <w:i/>
                <w:lang w:val="es-ES"/>
              </w:rPr>
              <w:t>[insertar el nombre del Contratante]</w:t>
            </w:r>
          </w:p>
          <w:p w14:paraId="3BDB827B" w14:textId="77777777" w:rsidR="009E1912" w:rsidRPr="00A358CF" w:rsidRDefault="009E1912" w:rsidP="005C01E4">
            <w:pPr>
              <w:spacing w:before="120" w:after="120"/>
              <w:ind w:left="720" w:right="225"/>
              <w:rPr>
                <w:lang w:val="es-ES"/>
              </w:rPr>
            </w:pPr>
            <w:r w:rsidRPr="00A358CF">
              <w:rPr>
                <w:b/>
                <w:bCs/>
                <w:lang w:val="es-ES"/>
              </w:rPr>
              <w:t xml:space="preserve">Dirección de correo electrónico: </w:t>
            </w:r>
            <w:r w:rsidRPr="00A358CF">
              <w:rPr>
                <w:lang w:val="es-ES"/>
              </w:rPr>
              <w:t>[insertar dirección de correo electrónico]</w:t>
            </w:r>
          </w:p>
          <w:p w14:paraId="6F296AD8" w14:textId="77777777" w:rsidR="009E1912" w:rsidRPr="00A358CF" w:rsidRDefault="009E1912" w:rsidP="005C01E4">
            <w:pPr>
              <w:spacing w:before="120" w:after="120"/>
              <w:ind w:left="720" w:right="225"/>
              <w:rPr>
                <w:lang w:val="es-ES"/>
              </w:rPr>
            </w:pPr>
            <w:r w:rsidRPr="00A358CF">
              <w:rPr>
                <w:b/>
                <w:bCs/>
                <w:lang w:val="es-ES"/>
              </w:rPr>
              <w:t>Número de fax:</w:t>
            </w:r>
            <w:r w:rsidRPr="00A358CF">
              <w:rPr>
                <w:lang w:val="es-ES"/>
              </w:rPr>
              <w:t xml:space="preserve"> </w:t>
            </w:r>
            <w:r w:rsidRPr="00A358CF">
              <w:rPr>
                <w:i/>
                <w:lang w:val="es-ES"/>
              </w:rPr>
              <w:t>[insertar número de fax] borrar si no se utiliza</w:t>
            </w:r>
          </w:p>
          <w:p w14:paraId="22F4C938" w14:textId="77777777" w:rsidR="009E1912" w:rsidRPr="00A358CF" w:rsidRDefault="009E1912" w:rsidP="005C01E4">
            <w:pPr>
              <w:spacing w:before="120" w:after="120"/>
              <w:ind w:right="225"/>
              <w:rPr>
                <w:lang w:val="es-ES"/>
              </w:rPr>
            </w:pPr>
            <w:r w:rsidRPr="00A358CF">
              <w:rPr>
                <w:lang w:val="es-ES"/>
              </w:rPr>
              <w:t>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Plazo Suspensivo y recibida por nosotros antes de que finalice el Plazo Suspensivo.</w:t>
            </w:r>
          </w:p>
          <w:p w14:paraId="23D840CA" w14:textId="77777777" w:rsidR="009E1912" w:rsidRPr="00A358CF" w:rsidRDefault="009E1912" w:rsidP="005C01E4">
            <w:pPr>
              <w:spacing w:before="120" w:after="120"/>
              <w:ind w:right="225"/>
              <w:rPr>
                <w:lang w:val="es-ES"/>
              </w:rPr>
            </w:pPr>
            <w:r w:rsidRPr="00A358CF">
              <w:rPr>
                <w:lang w:val="es-ES"/>
              </w:rPr>
              <w:lastRenderedPageBreak/>
              <w:t>Para más información:</w:t>
            </w:r>
          </w:p>
          <w:p w14:paraId="3A3A37E3" w14:textId="77777777" w:rsidR="009E1912" w:rsidRPr="00A358CF" w:rsidRDefault="009E1912" w:rsidP="005C01E4">
            <w:pPr>
              <w:spacing w:before="120" w:after="120"/>
              <w:ind w:right="225"/>
              <w:rPr>
                <w:lang w:val="es-ES"/>
              </w:rPr>
            </w:pPr>
            <w:r w:rsidRPr="00A358CF">
              <w:rPr>
                <w:lang w:val="es-ES"/>
              </w:rPr>
              <w:t>Para obtener más información, consulte</w:t>
            </w:r>
            <w:hyperlink r:id="rId63" w:history="1">
              <w:r w:rsidRPr="00A358CF">
                <w:rPr>
                  <w:rStyle w:val="Hyperlink"/>
                  <w:lang w:val="es-ES"/>
                </w:rPr>
                <w:t xml:space="preserve"> Las Regulaciones de Adquisiciones de los Prestatarios del IPF (Regulaciones de Adquisiciones) [https://policies.worldbank.org/sites/ppf3/</w:t>
              </w:r>
              <w:r w:rsidRPr="00A358CF">
                <w:rPr>
                  <w:rStyle w:val="Hyperlink"/>
                  <w:lang w:val="es-ES"/>
                </w:rPr>
                <w:br/>
                <w:t>PPFDocuments/Forms/DispPage.aspx?docid=4005]</w:t>
              </w:r>
            </w:hyperlink>
            <w:r w:rsidRPr="00A358CF">
              <w:rPr>
                <w:lang w:val="es-ES"/>
              </w:rPr>
              <w:t xml:space="preserve"> (Anexo III). Debe leer estas disposiciones antes de preparar y presentar su queja. Además, la Guía del Banco Mundial </w:t>
            </w:r>
            <w:hyperlink r:id="rId64" w:anchor="framework" w:history="1">
              <w:r w:rsidRPr="00A358CF">
                <w:rPr>
                  <w:rStyle w:val="Hyperlink"/>
                  <w:lang w:val="es-ES"/>
                </w:rPr>
                <w:t>“Cómo hacer una queja relacionada con la adquisición” [http://www.worldbank.org/en/projects-operations/</w:t>
              </w:r>
              <w:r w:rsidRPr="00A358CF">
                <w:rPr>
                  <w:rStyle w:val="Hyperlink"/>
                  <w:lang w:val="es-ES"/>
                </w:rPr>
                <w:br/>
                <w:t>products-and-services/brief/procurement-new-framework#framework]</w:t>
              </w:r>
            </w:hyperlink>
            <w:r w:rsidRPr="00A358CF">
              <w:rPr>
                <w:lang w:val="es-ES"/>
              </w:rPr>
              <w:t xml:space="preserve"> que proporciona una explicación útil del proceso, así como un ejemplo de carta de queja.</w:t>
            </w:r>
          </w:p>
          <w:p w14:paraId="667EC346" w14:textId="77777777" w:rsidR="009E1912" w:rsidRPr="00A358CF" w:rsidRDefault="009E1912" w:rsidP="005C01E4">
            <w:pPr>
              <w:spacing w:before="120" w:after="120"/>
              <w:ind w:right="225"/>
              <w:rPr>
                <w:lang w:val="es-ES"/>
              </w:rPr>
            </w:pPr>
            <w:r w:rsidRPr="00A358CF">
              <w:rPr>
                <w:lang w:val="es-ES"/>
              </w:rPr>
              <w:t>En resumen, hay cuatro requisitos esenciales:</w:t>
            </w:r>
          </w:p>
          <w:p w14:paraId="28163D08" w14:textId="77777777" w:rsidR="009E1912" w:rsidRPr="00A358CF" w:rsidRDefault="009E1912" w:rsidP="005C01E4">
            <w:pPr>
              <w:spacing w:before="120" w:after="120"/>
              <w:ind w:left="447" w:right="225"/>
              <w:rPr>
                <w:lang w:val="es-ES"/>
              </w:rPr>
            </w:pPr>
            <w:r w:rsidRPr="00A358CF">
              <w:rPr>
                <w:lang w:val="es-ES"/>
              </w:rPr>
              <w:t>1.</w:t>
            </w:r>
            <w:r w:rsidRPr="00A358CF">
              <w:rPr>
                <w:lang w:val="es-ES"/>
              </w:rPr>
              <w:tab/>
              <w:t>Usted debe ser una 'parte interesada'. En este caso, significa un Proponente que presentó una Propuesta en este proceso de SDP y es el destinatario de una Notificación de Intención de Adjudicación.</w:t>
            </w:r>
          </w:p>
          <w:p w14:paraId="78302542" w14:textId="77777777" w:rsidR="009E1912" w:rsidRPr="00A358CF" w:rsidRDefault="009E1912" w:rsidP="005C01E4">
            <w:pPr>
              <w:spacing w:before="120" w:after="120"/>
              <w:ind w:left="447" w:right="225"/>
              <w:rPr>
                <w:lang w:val="es-ES"/>
              </w:rPr>
            </w:pPr>
            <w:r w:rsidRPr="00A358CF">
              <w:rPr>
                <w:lang w:val="es-ES"/>
              </w:rPr>
              <w:t>2.</w:t>
            </w:r>
            <w:r w:rsidRPr="00A358CF">
              <w:rPr>
                <w:lang w:val="es-ES"/>
              </w:rPr>
              <w:tab/>
              <w:t>La reclamación sólo puede impugnar la decisión de adjudicación del contrato.</w:t>
            </w:r>
          </w:p>
          <w:p w14:paraId="6A124E82" w14:textId="77777777" w:rsidR="009E1912" w:rsidRPr="00A358CF" w:rsidRDefault="009E1912" w:rsidP="005C01E4">
            <w:pPr>
              <w:spacing w:before="120" w:after="120"/>
              <w:ind w:left="447" w:right="225"/>
              <w:rPr>
                <w:lang w:val="es-ES"/>
              </w:rPr>
            </w:pPr>
            <w:r w:rsidRPr="00A358CF">
              <w:rPr>
                <w:lang w:val="es-ES"/>
              </w:rPr>
              <w:t>3.</w:t>
            </w:r>
            <w:r w:rsidRPr="00A358CF">
              <w:rPr>
                <w:lang w:val="es-ES"/>
              </w:rPr>
              <w:tab/>
              <w:t>Debe presentar la queja en el plazo indicado anteriormente.</w:t>
            </w:r>
          </w:p>
          <w:p w14:paraId="5B5AC30B" w14:textId="77777777" w:rsidR="009E1912" w:rsidRPr="00A358CF" w:rsidRDefault="009E1912" w:rsidP="005C01E4">
            <w:pPr>
              <w:spacing w:before="120" w:after="120"/>
              <w:ind w:left="447" w:right="225"/>
              <w:rPr>
                <w:lang w:val="es-ES"/>
              </w:rPr>
            </w:pPr>
            <w:r w:rsidRPr="00A358CF">
              <w:rPr>
                <w:lang w:val="es-ES"/>
              </w:rPr>
              <w:t>4.</w:t>
            </w:r>
            <w:r w:rsidRPr="00A358CF">
              <w:rPr>
                <w:lang w:val="es-ES"/>
              </w:rPr>
              <w:tab/>
              <w:t>Debe incluir, en su queja, toda la información requerida en las Regulaciones de Adquisiciones (como se describe en el Anexo III).</w:t>
            </w:r>
          </w:p>
        </w:tc>
      </w:tr>
    </w:tbl>
    <w:p w14:paraId="4F03C73C" w14:textId="77777777" w:rsidR="009E1912" w:rsidRPr="00A358CF" w:rsidRDefault="009E1912" w:rsidP="009E1912">
      <w:pPr>
        <w:spacing w:before="200" w:after="120"/>
        <w:rPr>
          <w:b/>
          <w:lang w:val="es-ES"/>
        </w:rPr>
      </w:pPr>
      <w:r w:rsidRPr="00A358CF">
        <w:rPr>
          <w:b/>
          <w:lang w:val="es-ES"/>
        </w:rPr>
        <w:lastRenderedPageBreak/>
        <w:t>7. Plazo Suspensivo</w:t>
      </w:r>
    </w:p>
    <w:tbl>
      <w:tblPr>
        <w:tblStyle w:val="TableGrid"/>
        <w:tblW w:w="9776" w:type="dxa"/>
        <w:tblLook w:val="04A0" w:firstRow="1" w:lastRow="0" w:firstColumn="1" w:lastColumn="0" w:noHBand="0" w:noVBand="1"/>
      </w:tblPr>
      <w:tblGrid>
        <w:gridCol w:w="9776"/>
      </w:tblGrid>
      <w:tr w:rsidR="009E1912" w:rsidRPr="00A50568" w14:paraId="0870BE7C" w14:textId="77777777" w:rsidTr="005C01E4">
        <w:tc>
          <w:tcPr>
            <w:tcW w:w="9776" w:type="dxa"/>
          </w:tcPr>
          <w:p w14:paraId="5EFF1BD1" w14:textId="77777777" w:rsidR="009E1912" w:rsidRPr="00A358CF" w:rsidRDefault="009E1912" w:rsidP="005C01E4">
            <w:pPr>
              <w:spacing w:after="160"/>
              <w:rPr>
                <w:b/>
                <w:i/>
                <w:lang w:val="es-ES"/>
              </w:rPr>
            </w:pPr>
            <w:r w:rsidRPr="00A358CF">
              <w:rPr>
                <w:b/>
                <w:lang w:val="es-ES"/>
              </w:rPr>
              <w:t xml:space="preserve">FECHA LÍMITE: El Plazo Suspensivo termina a medianoche el </w:t>
            </w:r>
            <w:r w:rsidRPr="00A358CF">
              <w:rPr>
                <w:b/>
                <w:i/>
                <w:lang w:val="es-ES"/>
              </w:rPr>
              <w:t>[insertar fecha y hora local]</w:t>
            </w:r>
          </w:p>
          <w:p w14:paraId="7BDB04A7" w14:textId="77777777" w:rsidR="009E1912" w:rsidRPr="00A358CF" w:rsidRDefault="009E1912" w:rsidP="005C01E4">
            <w:pPr>
              <w:spacing w:after="160"/>
              <w:rPr>
                <w:lang w:val="es-ES"/>
              </w:rPr>
            </w:pPr>
            <w:r w:rsidRPr="00A358CF">
              <w:rPr>
                <w:lang w:val="es-ES"/>
              </w:rPr>
              <w:t>El Plazo Suspensivo dura diez (10) días hábiles después de la fecha de transmisión de esta Notificación de Intención de Adjudicación.</w:t>
            </w:r>
          </w:p>
          <w:p w14:paraId="1C4E71CE" w14:textId="77777777" w:rsidR="009E1912" w:rsidRPr="00A358CF" w:rsidRDefault="009E1912" w:rsidP="005C01E4">
            <w:pPr>
              <w:spacing w:after="120"/>
              <w:jc w:val="both"/>
              <w:rPr>
                <w:lang w:val="es-ES"/>
              </w:rPr>
            </w:pPr>
            <w:r w:rsidRPr="00A358CF">
              <w:rPr>
                <w:lang w:val="es-ES"/>
              </w:rPr>
              <w:t>El Plazo Suspensivo puede extenderse. Esto puede ocurrir si no estamos en condiciones de ofrecer explicaciones dentro de los cinco (5) días hábiles. Si esto ocurriera se les notificará de esta ampliación de plazo.</w:t>
            </w:r>
          </w:p>
        </w:tc>
      </w:tr>
    </w:tbl>
    <w:p w14:paraId="68485BEF" w14:textId="77777777" w:rsidR="009E1912" w:rsidRPr="00A358CF" w:rsidRDefault="009E1912" w:rsidP="009E1912">
      <w:pPr>
        <w:spacing w:before="200" w:after="240"/>
        <w:jc w:val="both"/>
        <w:rPr>
          <w:lang w:val="es-ES"/>
        </w:rPr>
      </w:pPr>
      <w:r w:rsidRPr="00A358CF">
        <w:rPr>
          <w:lang w:val="es-ES"/>
        </w:rPr>
        <w:t>Si tiene alguna pregunta sobre esta Notificación, no dude en ponerse en contacto con nosotros.</w:t>
      </w:r>
    </w:p>
    <w:p w14:paraId="3AFBC534" w14:textId="77777777" w:rsidR="009E1912" w:rsidRPr="00A358CF" w:rsidRDefault="009E1912" w:rsidP="009E1912">
      <w:pPr>
        <w:spacing w:after="240"/>
        <w:rPr>
          <w:b/>
          <w:lang w:val="es-ES"/>
        </w:rPr>
      </w:pPr>
      <w:r w:rsidRPr="00A358CF">
        <w:rPr>
          <w:lang w:val="es-ES"/>
        </w:rPr>
        <w:t>En nombre del Contratante</w:t>
      </w:r>
    </w:p>
    <w:p w14:paraId="67C92C83" w14:textId="77777777" w:rsidR="009E1912" w:rsidRPr="00A358CF" w:rsidRDefault="009E1912" w:rsidP="009E1912">
      <w:pPr>
        <w:tabs>
          <w:tab w:val="right" w:leader="underscore" w:pos="6379"/>
        </w:tabs>
        <w:spacing w:after="240"/>
        <w:rPr>
          <w:lang w:val="es-ES"/>
        </w:rPr>
      </w:pPr>
      <w:r w:rsidRPr="00A358CF">
        <w:rPr>
          <w:b/>
          <w:lang w:val="es-ES"/>
        </w:rPr>
        <w:t>Firma:</w:t>
      </w:r>
      <w:r w:rsidRPr="00A358CF">
        <w:rPr>
          <w:lang w:val="es-ES"/>
        </w:rPr>
        <w:t xml:space="preserve"> </w:t>
      </w:r>
      <w:r w:rsidRPr="00A358CF">
        <w:rPr>
          <w:lang w:val="es-ES"/>
        </w:rPr>
        <w:tab/>
      </w:r>
    </w:p>
    <w:p w14:paraId="2BBD8884" w14:textId="77777777" w:rsidR="009E1912" w:rsidRPr="00A358CF" w:rsidRDefault="009E1912" w:rsidP="009E1912">
      <w:pPr>
        <w:tabs>
          <w:tab w:val="right" w:leader="underscore" w:pos="6379"/>
        </w:tabs>
        <w:spacing w:after="240"/>
        <w:rPr>
          <w:lang w:val="es-ES"/>
        </w:rPr>
      </w:pPr>
      <w:r w:rsidRPr="00A358CF">
        <w:rPr>
          <w:b/>
          <w:lang w:val="es-ES"/>
        </w:rPr>
        <w:t>Nombre:</w:t>
      </w:r>
      <w:r w:rsidRPr="00A358CF">
        <w:rPr>
          <w:lang w:val="es-ES"/>
        </w:rPr>
        <w:tab/>
      </w:r>
    </w:p>
    <w:p w14:paraId="212AEB26" w14:textId="77777777" w:rsidR="009E1912" w:rsidRPr="00A358CF" w:rsidRDefault="009E1912" w:rsidP="009E1912">
      <w:pPr>
        <w:tabs>
          <w:tab w:val="right" w:leader="underscore" w:pos="6379"/>
        </w:tabs>
        <w:spacing w:after="240"/>
        <w:rPr>
          <w:lang w:val="es-ES"/>
        </w:rPr>
      </w:pPr>
      <w:r w:rsidRPr="00A358CF">
        <w:rPr>
          <w:b/>
          <w:lang w:val="es-ES"/>
        </w:rPr>
        <w:t>Título / cargo:</w:t>
      </w:r>
      <w:r w:rsidRPr="00A358CF">
        <w:rPr>
          <w:lang w:val="es-ES"/>
        </w:rPr>
        <w:t xml:space="preserve"> </w:t>
      </w:r>
      <w:r w:rsidRPr="00A358CF">
        <w:rPr>
          <w:lang w:val="es-ES"/>
        </w:rPr>
        <w:tab/>
      </w:r>
    </w:p>
    <w:p w14:paraId="068BD751" w14:textId="77777777" w:rsidR="009E1912" w:rsidRPr="00A358CF" w:rsidRDefault="009E1912" w:rsidP="009E1912">
      <w:pPr>
        <w:tabs>
          <w:tab w:val="right" w:leader="underscore" w:pos="6379"/>
        </w:tabs>
        <w:spacing w:after="240"/>
        <w:rPr>
          <w:lang w:val="es-ES"/>
        </w:rPr>
      </w:pPr>
      <w:r w:rsidRPr="00A358CF">
        <w:rPr>
          <w:b/>
          <w:lang w:val="es-ES"/>
        </w:rPr>
        <w:t>Teléfono:</w:t>
      </w:r>
      <w:r w:rsidRPr="00A358CF">
        <w:rPr>
          <w:lang w:val="es-ES"/>
        </w:rPr>
        <w:t xml:space="preserve"> </w:t>
      </w:r>
      <w:r w:rsidRPr="00A358CF">
        <w:rPr>
          <w:lang w:val="es-ES"/>
        </w:rPr>
        <w:tab/>
      </w:r>
    </w:p>
    <w:p w14:paraId="3DCFEEFB" w14:textId="77777777" w:rsidR="009E1912" w:rsidRPr="00A358CF" w:rsidRDefault="009E1912" w:rsidP="009E1912">
      <w:pPr>
        <w:tabs>
          <w:tab w:val="right" w:leader="underscore" w:pos="6379"/>
        </w:tabs>
        <w:spacing w:after="200"/>
        <w:rPr>
          <w:lang w:val="es-ES"/>
        </w:rPr>
      </w:pPr>
      <w:r w:rsidRPr="00A358CF">
        <w:rPr>
          <w:b/>
          <w:lang w:val="es-ES"/>
        </w:rPr>
        <w:t>Email:</w:t>
      </w:r>
      <w:r w:rsidRPr="00A358CF">
        <w:rPr>
          <w:lang w:val="es-ES"/>
        </w:rPr>
        <w:tab/>
      </w:r>
    </w:p>
    <w:p w14:paraId="6D0FE1A2" w14:textId="77777777" w:rsidR="009E1912" w:rsidRPr="00A358CF" w:rsidRDefault="009E1912" w:rsidP="009E1912">
      <w:pPr>
        <w:tabs>
          <w:tab w:val="right" w:leader="underscore" w:pos="6379"/>
        </w:tabs>
        <w:spacing w:after="200"/>
        <w:rPr>
          <w:b/>
          <w:bCs/>
          <w:sz w:val="36"/>
          <w:lang w:val="es-ES"/>
        </w:rPr>
      </w:pPr>
      <w:r w:rsidRPr="00A358CF">
        <w:rPr>
          <w:bCs/>
          <w:lang w:val="es-ES"/>
        </w:rPr>
        <w:br w:type="page"/>
      </w:r>
    </w:p>
    <w:p w14:paraId="154FE483" w14:textId="77777777" w:rsidR="009E1912" w:rsidRPr="00A358CF" w:rsidRDefault="009E1912" w:rsidP="009E1912">
      <w:pPr>
        <w:pStyle w:val="SectionXHeading"/>
        <w:rPr>
          <w:lang w:val="es-ES"/>
        </w:rPr>
      </w:pPr>
      <w:r w:rsidRPr="00A358CF">
        <w:rPr>
          <w:lang w:val="es-ES"/>
        </w:rPr>
        <w:lastRenderedPageBreak/>
        <w:t>Formulario de Divulgación de la Propiedad Efectiva</w:t>
      </w:r>
      <w:bookmarkEnd w:id="675"/>
      <w:bookmarkEnd w:id="676"/>
    </w:p>
    <w:p w14:paraId="34FE355B" w14:textId="77777777" w:rsidR="009E1912" w:rsidRPr="00A358CF" w:rsidRDefault="009E1912" w:rsidP="009E1912">
      <w:pPr>
        <w:tabs>
          <w:tab w:val="right" w:pos="9000"/>
        </w:tabs>
        <w:rPr>
          <w:b/>
          <w:lang w:val="es-ES"/>
        </w:rPr>
      </w:pPr>
    </w:p>
    <w:tbl>
      <w:tblPr>
        <w:tblStyle w:val="TableGrid"/>
        <w:tblW w:w="10060" w:type="dxa"/>
        <w:tblLook w:val="04A0" w:firstRow="1" w:lastRow="0" w:firstColumn="1" w:lastColumn="0" w:noHBand="0" w:noVBand="1"/>
      </w:tblPr>
      <w:tblGrid>
        <w:gridCol w:w="10060"/>
      </w:tblGrid>
      <w:tr w:rsidR="009E1912" w:rsidRPr="00A50568" w14:paraId="7FDD2AAF" w14:textId="77777777" w:rsidTr="00F426A7">
        <w:tc>
          <w:tcPr>
            <w:tcW w:w="10060" w:type="dxa"/>
          </w:tcPr>
          <w:p w14:paraId="1751ADA4" w14:textId="77777777" w:rsidR="009E1912" w:rsidRPr="00A358CF" w:rsidRDefault="009E1912" w:rsidP="005C01E4">
            <w:pPr>
              <w:spacing w:before="120"/>
              <w:rPr>
                <w:i/>
                <w:lang w:val="es-ES"/>
              </w:rPr>
            </w:pPr>
            <w:r w:rsidRPr="00A358CF">
              <w:rPr>
                <w:i/>
                <w:lang w:val="es-ES"/>
              </w:rPr>
              <w:t>INSTRUCCIONES A LOS PROPONENTES: SUPRIMIR ESTA CASILLA UNA VEZ QUE SE HA COMPLETADO EL FORMULARIO</w:t>
            </w:r>
          </w:p>
          <w:p w14:paraId="337F2E4B" w14:textId="77777777" w:rsidR="009E1912" w:rsidRPr="00A358CF" w:rsidRDefault="009E1912" w:rsidP="005C01E4">
            <w:pPr>
              <w:rPr>
                <w:i/>
                <w:lang w:val="es-ES"/>
              </w:rPr>
            </w:pPr>
          </w:p>
          <w:p w14:paraId="311FB230" w14:textId="77777777" w:rsidR="009E1912" w:rsidRPr="00A358CF" w:rsidRDefault="009E1912" w:rsidP="005C01E4">
            <w:pPr>
              <w:rPr>
                <w:i/>
                <w:lang w:val="es-ES"/>
              </w:rPr>
            </w:pPr>
            <w:r w:rsidRPr="00A358CF">
              <w:rPr>
                <w:i/>
                <w:lang w:val="es-ES"/>
              </w:rPr>
              <w:t>Este Formulario de Divulgación de la Propiedad Efectiva ("Formulario") debe ser completado por el Proponente seleccionado. En caso de una APCA, el Proponente debe enviar un Formulario por separado para cada miembro. La información de titularidad real que se presentará en este Formulario deberá ser la vigente a la fecha de su presentación.</w:t>
            </w:r>
          </w:p>
          <w:p w14:paraId="2803A518" w14:textId="77777777" w:rsidR="009E1912" w:rsidRPr="00A358CF" w:rsidRDefault="009E1912" w:rsidP="005C01E4">
            <w:pPr>
              <w:rPr>
                <w:rFonts w:ascii="Arial" w:hAnsi="Arial" w:cs="Arial"/>
                <w:color w:val="212121"/>
                <w:shd w:val="clear" w:color="auto" w:fill="FFFFFF"/>
                <w:lang w:val="es-ES"/>
              </w:rPr>
            </w:pPr>
            <w:r w:rsidRPr="00A358CF">
              <w:rPr>
                <w:lang w:val="es-ES"/>
              </w:rPr>
              <w:br/>
            </w:r>
            <w:r w:rsidRPr="00A358CF">
              <w:rPr>
                <w:i/>
                <w:lang w:val="es-ES"/>
              </w:rPr>
              <w:t xml:space="preserve">Para los propósitos de este Formulario, un Propietario Efectivo de un Proponente es cualquier persona natural que en última instancia posee o controla al Proponente al cumplir una o más de las siguientes condiciones: </w:t>
            </w:r>
          </w:p>
          <w:p w14:paraId="2EE15267" w14:textId="77777777" w:rsidR="009E1912" w:rsidRPr="00A358CF" w:rsidRDefault="009E1912" w:rsidP="005C01E4">
            <w:pPr>
              <w:rPr>
                <w:rFonts w:ascii="Arial" w:hAnsi="Arial" w:cs="Arial"/>
                <w:color w:val="212121"/>
                <w:shd w:val="clear" w:color="auto" w:fill="FFFFFF"/>
                <w:lang w:val="es-ES"/>
              </w:rPr>
            </w:pPr>
          </w:p>
          <w:p w14:paraId="1522F43D" w14:textId="77777777" w:rsidR="009E1912" w:rsidRPr="00A358CF" w:rsidRDefault="009E1912" w:rsidP="005C01E4">
            <w:pPr>
              <w:ind w:left="360"/>
              <w:rPr>
                <w:i/>
                <w:lang w:val="es-ES"/>
              </w:rPr>
            </w:pPr>
            <w:r w:rsidRPr="00A358CF">
              <w:rPr>
                <w:i/>
                <w:lang w:val="es-ES"/>
              </w:rPr>
              <w:t xml:space="preserve">• poseer directa o indirectamente el 25% o más de las acciones </w:t>
            </w:r>
          </w:p>
          <w:p w14:paraId="79009230" w14:textId="77777777" w:rsidR="009E1912" w:rsidRPr="00A358CF" w:rsidRDefault="009E1912" w:rsidP="005C01E4">
            <w:pPr>
              <w:ind w:left="360"/>
              <w:rPr>
                <w:i/>
                <w:lang w:val="es-ES"/>
              </w:rPr>
            </w:pPr>
            <w:r w:rsidRPr="00A358CF">
              <w:rPr>
                <w:i/>
                <w:lang w:val="es-ES"/>
              </w:rPr>
              <w:t xml:space="preserve">• poseer directa o indirectamente el 25% o más de los derechos de voto </w:t>
            </w:r>
          </w:p>
          <w:p w14:paraId="25F526F6" w14:textId="77777777" w:rsidR="009E1912" w:rsidRPr="00A358CF" w:rsidRDefault="009E1912" w:rsidP="005C01E4">
            <w:pPr>
              <w:ind w:left="360"/>
              <w:rPr>
                <w:i/>
                <w:lang w:val="es-ES"/>
              </w:rPr>
            </w:pPr>
            <w:r w:rsidRPr="00A358CF">
              <w:rPr>
                <w:i/>
                <w:lang w:val="es-ES"/>
              </w:rPr>
              <w:t>• tener directa o indirectamente el derecho de nombrar a la mayoría del consejo de administración u órgano de gobierno equivalente del Proponente</w:t>
            </w:r>
          </w:p>
          <w:p w14:paraId="48E47805" w14:textId="77777777" w:rsidR="009E1912" w:rsidRPr="00A358CF" w:rsidRDefault="009E1912" w:rsidP="005C01E4">
            <w:pPr>
              <w:tabs>
                <w:tab w:val="right" w:pos="9000"/>
              </w:tabs>
              <w:rPr>
                <w:b/>
                <w:lang w:val="es-ES"/>
              </w:rPr>
            </w:pPr>
          </w:p>
        </w:tc>
      </w:tr>
    </w:tbl>
    <w:p w14:paraId="62BB77BB" w14:textId="77777777" w:rsidR="009E1912" w:rsidRPr="00A358CF" w:rsidRDefault="009E1912" w:rsidP="009E1912">
      <w:pPr>
        <w:tabs>
          <w:tab w:val="right" w:pos="9000"/>
        </w:tabs>
        <w:rPr>
          <w:b/>
          <w:lang w:val="es-ES"/>
        </w:rPr>
      </w:pPr>
    </w:p>
    <w:p w14:paraId="4CED1A06" w14:textId="77777777" w:rsidR="009E1912" w:rsidRPr="00A358CF" w:rsidRDefault="009E1912" w:rsidP="009E1912">
      <w:pPr>
        <w:tabs>
          <w:tab w:val="right" w:pos="9000"/>
        </w:tabs>
        <w:rPr>
          <w:i/>
          <w:lang w:val="es-ES"/>
        </w:rPr>
      </w:pPr>
      <w:r w:rsidRPr="00A358CF">
        <w:rPr>
          <w:b/>
          <w:lang w:val="es-ES"/>
        </w:rPr>
        <w:t>No. SDP:</w:t>
      </w:r>
      <w:r w:rsidRPr="00A358CF">
        <w:rPr>
          <w:lang w:val="es-ES"/>
        </w:rPr>
        <w:t xml:space="preserve"> </w:t>
      </w:r>
      <w:r w:rsidRPr="00A358CF">
        <w:rPr>
          <w:i/>
          <w:lang w:val="es-ES"/>
        </w:rPr>
        <w:t>[ingrese el número de la SDP]</w:t>
      </w:r>
    </w:p>
    <w:p w14:paraId="51BC9D6D" w14:textId="08AC7B3B" w:rsidR="009E1912" w:rsidRPr="00A358CF" w:rsidRDefault="009E1912" w:rsidP="00F426A7">
      <w:pPr>
        <w:rPr>
          <w:lang w:val="es-ES"/>
        </w:rPr>
      </w:pPr>
      <w:r w:rsidRPr="00A358CF">
        <w:rPr>
          <w:b/>
          <w:lang w:val="es-ES"/>
        </w:rPr>
        <w:t>Solicitud de Propuesta</w:t>
      </w:r>
      <w:r w:rsidRPr="00A358CF">
        <w:rPr>
          <w:lang w:val="es-ES"/>
        </w:rPr>
        <w:t xml:space="preserve">: </w:t>
      </w:r>
      <w:r w:rsidRPr="00A358CF">
        <w:rPr>
          <w:i/>
          <w:lang w:val="es-ES"/>
        </w:rPr>
        <w:t>[ingrese la identificación]</w:t>
      </w:r>
    </w:p>
    <w:p w14:paraId="4BF04F70" w14:textId="77777777" w:rsidR="009E1912" w:rsidRPr="00A358CF" w:rsidRDefault="009E1912" w:rsidP="009E1912">
      <w:pPr>
        <w:rPr>
          <w:b/>
          <w:lang w:val="es-ES"/>
        </w:rPr>
      </w:pPr>
      <w:r w:rsidRPr="00A358CF">
        <w:rPr>
          <w:lang w:val="es-ES"/>
        </w:rPr>
        <w:t xml:space="preserve">A: </w:t>
      </w:r>
      <w:r w:rsidRPr="00A358CF">
        <w:rPr>
          <w:b/>
          <w:lang w:val="es-ES"/>
        </w:rPr>
        <w:t>[</w:t>
      </w:r>
      <w:r w:rsidRPr="00A358CF">
        <w:rPr>
          <w:b/>
          <w:i/>
          <w:lang w:val="es-ES"/>
        </w:rPr>
        <w:t>ingrese el nombre completo del Contratante</w:t>
      </w:r>
      <w:r w:rsidRPr="00A358CF">
        <w:rPr>
          <w:b/>
          <w:lang w:val="es-ES"/>
        </w:rPr>
        <w:t>]</w:t>
      </w:r>
    </w:p>
    <w:p w14:paraId="5D246AA8" w14:textId="77777777" w:rsidR="009E1912" w:rsidRPr="00A358CF" w:rsidRDefault="009E1912" w:rsidP="009E1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lang w:val="es-ES"/>
        </w:rPr>
      </w:pPr>
    </w:p>
    <w:p w14:paraId="591C893E" w14:textId="77777777" w:rsidR="009E1912" w:rsidRPr="00A358CF" w:rsidRDefault="009E1912" w:rsidP="009E1912">
      <w:pPr>
        <w:tabs>
          <w:tab w:val="right" w:pos="9000"/>
        </w:tabs>
        <w:rPr>
          <w:i/>
          <w:lang w:val="es-ES"/>
        </w:rPr>
      </w:pPr>
      <w:r w:rsidRPr="00A358CF">
        <w:rPr>
          <w:i/>
          <w:lang w:val="es-ES"/>
        </w:rPr>
        <w:t>En respuesta a su solicitud en la Carta de Aceptación fechada [inserte la fecha de la Carta de Aceptación] para proporcionar información adicional sobre la titularidad real: [seleccione una opción según corresponda y elimine las opciones que no son aplicables:]</w:t>
      </w:r>
    </w:p>
    <w:p w14:paraId="36CA040A" w14:textId="77777777" w:rsidR="009E1912" w:rsidRPr="00A358CF" w:rsidRDefault="009E1912" w:rsidP="009E1912">
      <w:pPr>
        <w:tabs>
          <w:tab w:val="right" w:pos="9000"/>
        </w:tabs>
        <w:rPr>
          <w:i/>
          <w:lang w:val="es-ES"/>
        </w:rPr>
      </w:pPr>
    </w:p>
    <w:p w14:paraId="7F09B86A" w14:textId="77777777" w:rsidR="009E1912" w:rsidRPr="00A358CF" w:rsidRDefault="009E1912" w:rsidP="009E1912">
      <w:pPr>
        <w:tabs>
          <w:tab w:val="right" w:pos="9000"/>
        </w:tabs>
        <w:rPr>
          <w:lang w:val="es-ES"/>
        </w:rPr>
      </w:pPr>
      <w:r w:rsidRPr="00A358CF">
        <w:rPr>
          <w:lang w:val="es-ES"/>
        </w:rPr>
        <w:t>(i) por la presente proporcionamos la siguiente información sobre la Propiedad Efectiva</w:t>
      </w:r>
    </w:p>
    <w:p w14:paraId="32F4B0F8" w14:textId="77777777" w:rsidR="009E1912" w:rsidRPr="00A358CF" w:rsidRDefault="009E1912" w:rsidP="009E1912">
      <w:pPr>
        <w:rPr>
          <w:lang w:val="es-ES"/>
        </w:rPr>
      </w:pPr>
    </w:p>
    <w:p w14:paraId="7035FAAC" w14:textId="77777777" w:rsidR="009E1912" w:rsidRPr="00A358CF" w:rsidRDefault="009E1912" w:rsidP="009E1912">
      <w:pPr>
        <w:rPr>
          <w:b/>
          <w:lang w:val="es-ES"/>
        </w:rPr>
      </w:pPr>
      <w:r w:rsidRPr="00A358CF">
        <w:rPr>
          <w:b/>
          <w:lang w:val="es-ES"/>
        </w:rPr>
        <w:t xml:space="preserve">Detalles de la Propiedad Efectiva </w:t>
      </w:r>
    </w:p>
    <w:p w14:paraId="61DE9DDB" w14:textId="77777777" w:rsidR="009E1912" w:rsidRPr="00A358CF" w:rsidRDefault="009E1912" w:rsidP="009E1912">
      <w:pPr>
        <w:rPr>
          <w:b/>
          <w:lang w:val="es-ES"/>
        </w:rPr>
      </w:pPr>
    </w:p>
    <w:tbl>
      <w:tblPr>
        <w:tblW w:w="10349" w:type="dxa"/>
        <w:tblInd w:w="-2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78"/>
        <w:gridCol w:w="2083"/>
        <w:gridCol w:w="1973"/>
        <w:gridCol w:w="3315"/>
      </w:tblGrid>
      <w:tr w:rsidR="001712C8" w:rsidRPr="00A358CF" w14:paraId="1FCACE6C" w14:textId="77777777" w:rsidTr="00D11C82">
        <w:trPr>
          <w:trHeight w:val="1696"/>
          <w:tblHeader/>
        </w:trPr>
        <w:tc>
          <w:tcPr>
            <w:tcW w:w="2978" w:type="dxa"/>
            <w:shd w:val="clear" w:color="auto" w:fill="auto"/>
          </w:tcPr>
          <w:p w14:paraId="345AC0B0" w14:textId="77777777" w:rsidR="009E1912" w:rsidRPr="00A358CF" w:rsidRDefault="009E1912" w:rsidP="008C3DDD">
            <w:pPr>
              <w:pStyle w:val="BodyText"/>
              <w:spacing w:before="40" w:after="160"/>
              <w:jc w:val="center"/>
              <w:rPr>
                <w:rFonts w:ascii="Times New Roman" w:hAnsi="Times New Roman" w:cs="Times New Roman"/>
                <w:b/>
                <w:bCs/>
                <w:lang w:val="es-ES"/>
              </w:rPr>
            </w:pPr>
            <w:r w:rsidRPr="00A358CF">
              <w:rPr>
                <w:rFonts w:ascii="Times New Roman" w:hAnsi="Times New Roman" w:cs="Times New Roman"/>
                <w:b/>
                <w:bCs/>
                <w:lang w:val="es-ES"/>
              </w:rPr>
              <w:t>Identidad del Propietario Efectivo</w:t>
            </w:r>
          </w:p>
          <w:p w14:paraId="189EE985" w14:textId="77777777" w:rsidR="009E1912" w:rsidRPr="00A358CF" w:rsidRDefault="009E1912" w:rsidP="008C3DDD">
            <w:pPr>
              <w:pStyle w:val="BodyText"/>
              <w:spacing w:before="40" w:after="160"/>
              <w:jc w:val="center"/>
              <w:rPr>
                <w:rFonts w:ascii="Times New Roman" w:hAnsi="Times New Roman" w:cs="Times New Roman"/>
                <w:b/>
                <w:bCs/>
                <w:i/>
                <w:lang w:val="es-ES"/>
              </w:rPr>
            </w:pPr>
          </w:p>
        </w:tc>
        <w:tc>
          <w:tcPr>
            <w:tcW w:w="2083" w:type="dxa"/>
            <w:shd w:val="clear" w:color="auto" w:fill="auto"/>
          </w:tcPr>
          <w:p w14:paraId="23715508" w14:textId="77777777" w:rsidR="009E1912" w:rsidRPr="00A358CF" w:rsidRDefault="009E1912" w:rsidP="008C3DDD">
            <w:pPr>
              <w:pStyle w:val="BodyText"/>
              <w:spacing w:before="40" w:after="160"/>
              <w:jc w:val="center"/>
              <w:rPr>
                <w:rFonts w:ascii="Times New Roman" w:hAnsi="Times New Roman" w:cs="Times New Roman"/>
                <w:b/>
                <w:bCs/>
                <w:lang w:val="es-ES"/>
              </w:rPr>
            </w:pPr>
            <w:r w:rsidRPr="00A358CF">
              <w:rPr>
                <w:rFonts w:ascii="Times New Roman" w:hAnsi="Times New Roman" w:cs="Times New Roman"/>
                <w:b/>
                <w:bCs/>
                <w:lang w:val="es-ES"/>
              </w:rPr>
              <w:t>Tiene participación directa o indirecta del 25% o más de las acciones</w:t>
            </w:r>
          </w:p>
          <w:p w14:paraId="4DD7D2D8" w14:textId="77777777" w:rsidR="009E1912" w:rsidRPr="00A358CF" w:rsidRDefault="009E1912" w:rsidP="008C3DDD">
            <w:pPr>
              <w:pStyle w:val="BodyText"/>
              <w:spacing w:before="40" w:after="160"/>
              <w:jc w:val="center"/>
              <w:rPr>
                <w:rFonts w:ascii="Times New Roman" w:hAnsi="Times New Roman" w:cs="Times New Roman"/>
                <w:b/>
                <w:bCs/>
                <w:lang w:val="es-ES"/>
              </w:rPr>
            </w:pPr>
            <w:r w:rsidRPr="00A358CF">
              <w:rPr>
                <w:rFonts w:ascii="Times New Roman" w:hAnsi="Times New Roman" w:cs="Times New Roman"/>
                <w:b/>
                <w:bCs/>
                <w:lang w:val="es-ES"/>
              </w:rPr>
              <w:t>(Sí / No)</w:t>
            </w:r>
          </w:p>
          <w:p w14:paraId="6BC0987C" w14:textId="77777777" w:rsidR="009E1912" w:rsidRPr="00A358CF" w:rsidRDefault="009E1912" w:rsidP="008C3DDD">
            <w:pPr>
              <w:pStyle w:val="BodyText"/>
              <w:spacing w:before="40" w:after="160"/>
              <w:jc w:val="center"/>
              <w:rPr>
                <w:rFonts w:ascii="Times New Roman" w:hAnsi="Times New Roman" w:cs="Times New Roman"/>
                <w:b/>
                <w:bCs/>
                <w:i/>
                <w:lang w:val="es-ES"/>
              </w:rPr>
            </w:pPr>
          </w:p>
        </w:tc>
        <w:tc>
          <w:tcPr>
            <w:tcW w:w="1973" w:type="dxa"/>
            <w:shd w:val="clear" w:color="auto" w:fill="auto"/>
          </w:tcPr>
          <w:p w14:paraId="56A6BC17" w14:textId="77777777" w:rsidR="009E1912" w:rsidRPr="00A358CF" w:rsidRDefault="009E1912" w:rsidP="008C3DDD">
            <w:pPr>
              <w:pStyle w:val="BodyText"/>
              <w:spacing w:before="40" w:after="160"/>
              <w:jc w:val="center"/>
              <w:rPr>
                <w:rFonts w:ascii="Times New Roman" w:hAnsi="Times New Roman" w:cs="Times New Roman"/>
                <w:b/>
                <w:bCs/>
                <w:lang w:val="es-ES"/>
              </w:rPr>
            </w:pPr>
            <w:r w:rsidRPr="00A358CF">
              <w:rPr>
                <w:rFonts w:ascii="Times New Roman" w:hAnsi="Times New Roman" w:cs="Times New Roman"/>
                <w:b/>
                <w:bCs/>
                <w:lang w:val="es-ES"/>
              </w:rPr>
              <w:t>Tiene directa o indirectamente el 25% o más de los derechos de voto</w:t>
            </w:r>
          </w:p>
          <w:p w14:paraId="558A9FB0" w14:textId="77777777" w:rsidR="009E1912" w:rsidRPr="00A358CF" w:rsidRDefault="009E1912" w:rsidP="008C3DDD">
            <w:pPr>
              <w:pStyle w:val="BodyText"/>
              <w:spacing w:before="40" w:after="160"/>
              <w:jc w:val="center"/>
              <w:rPr>
                <w:rFonts w:ascii="Times New Roman" w:hAnsi="Times New Roman" w:cs="Times New Roman"/>
                <w:b/>
                <w:bCs/>
                <w:lang w:val="es-ES"/>
              </w:rPr>
            </w:pPr>
            <w:r w:rsidRPr="00A358CF">
              <w:rPr>
                <w:rFonts w:ascii="Times New Roman" w:hAnsi="Times New Roman" w:cs="Times New Roman"/>
                <w:b/>
                <w:bCs/>
                <w:lang w:val="es-ES"/>
              </w:rPr>
              <w:t>(Sí / No)</w:t>
            </w:r>
          </w:p>
          <w:p w14:paraId="421CFAE7" w14:textId="77777777" w:rsidR="009E1912" w:rsidRPr="00A358CF" w:rsidRDefault="009E1912" w:rsidP="008C3DDD">
            <w:pPr>
              <w:pStyle w:val="BodyText"/>
              <w:spacing w:before="40" w:after="160"/>
              <w:jc w:val="center"/>
              <w:rPr>
                <w:rFonts w:ascii="Times New Roman" w:hAnsi="Times New Roman" w:cs="Times New Roman"/>
                <w:b/>
                <w:bCs/>
                <w:lang w:val="es-ES"/>
              </w:rPr>
            </w:pPr>
          </w:p>
        </w:tc>
        <w:tc>
          <w:tcPr>
            <w:tcW w:w="3315" w:type="dxa"/>
            <w:shd w:val="clear" w:color="auto" w:fill="auto"/>
          </w:tcPr>
          <w:p w14:paraId="6CD25332" w14:textId="77777777" w:rsidR="009E1912" w:rsidRPr="00A358CF" w:rsidRDefault="009E1912" w:rsidP="008C3DDD">
            <w:pPr>
              <w:pStyle w:val="BodyText"/>
              <w:spacing w:before="40" w:after="160"/>
              <w:jc w:val="center"/>
              <w:rPr>
                <w:rFonts w:ascii="Times New Roman" w:hAnsi="Times New Roman" w:cs="Times New Roman"/>
                <w:b/>
                <w:bCs/>
                <w:lang w:val="es-ES"/>
              </w:rPr>
            </w:pPr>
            <w:r w:rsidRPr="00A358CF">
              <w:rPr>
                <w:rFonts w:ascii="Times New Roman" w:hAnsi="Times New Roman" w:cs="Times New Roman"/>
                <w:b/>
                <w:bCs/>
                <w:lang w:val="es-ES"/>
              </w:rPr>
              <w:t>Tiene directa o indirectamente el derecho a designar a la mayoría del consejo de administración, junta directiva o del órgano de gobierno equivalente del Proponente</w:t>
            </w:r>
          </w:p>
          <w:p w14:paraId="5BCE98DA" w14:textId="77777777" w:rsidR="009E1912" w:rsidRPr="00A358CF" w:rsidRDefault="009E1912" w:rsidP="008C3DDD">
            <w:pPr>
              <w:pStyle w:val="BodyText"/>
              <w:spacing w:before="40" w:after="160"/>
              <w:jc w:val="center"/>
              <w:rPr>
                <w:rFonts w:ascii="Times New Roman" w:hAnsi="Times New Roman" w:cs="Times New Roman"/>
                <w:b/>
                <w:bCs/>
                <w:lang w:val="es-ES"/>
              </w:rPr>
            </w:pPr>
            <w:r w:rsidRPr="00A358CF">
              <w:rPr>
                <w:rFonts w:ascii="Times New Roman" w:hAnsi="Times New Roman" w:cs="Times New Roman"/>
                <w:b/>
                <w:bCs/>
                <w:lang w:val="es-ES"/>
              </w:rPr>
              <w:t>(Sí / No)</w:t>
            </w:r>
          </w:p>
        </w:tc>
      </w:tr>
      <w:tr w:rsidR="009E1912" w:rsidRPr="00A50568" w14:paraId="10AA34A2" w14:textId="77777777" w:rsidTr="00D11C82">
        <w:trPr>
          <w:trHeight w:val="1476"/>
        </w:trPr>
        <w:tc>
          <w:tcPr>
            <w:tcW w:w="2978" w:type="dxa"/>
            <w:shd w:val="clear" w:color="auto" w:fill="auto"/>
          </w:tcPr>
          <w:p w14:paraId="425DB5F0" w14:textId="77777777" w:rsidR="009E1912" w:rsidRPr="00A358CF" w:rsidRDefault="009E1912" w:rsidP="005C01E4">
            <w:pPr>
              <w:rPr>
                <w:lang w:val="es-ES"/>
              </w:rPr>
            </w:pPr>
            <w:r w:rsidRPr="00A358CF">
              <w:rPr>
                <w:i/>
                <w:lang w:val="es-ES"/>
              </w:rPr>
              <w:br/>
            </w:r>
            <w:r w:rsidRPr="00A358CF">
              <w:rPr>
                <w:i/>
                <w:color w:val="212121"/>
                <w:shd w:val="clear" w:color="auto" w:fill="FFFFFF"/>
                <w:lang w:val="es-ES"/>
              </w:rPr>
              <w:t>[incluya el nombre completo (apellidos, primer nombre), nacionalidad, país de residencia]</w:t>
            </w:r>
            <w:r w:rsidRPr="00A358CF">
              <w:rPr>
                <w:lang w:val="es-ES"/>
              </w:rPr>
              <w:t xml:space="preserve"> </w:t>
            </w:r>
          </w:p>
        </w:tc>
        <w:tc>
          <w:tcPr>
            <w:tcW w:w="2083" w:type="dxa"/>
            <w:shd w:val="clear" w:color="auto" w:fill="auto"/>
          </w:tcPr>
          <w:p w14:paraId="20199494" w14:textId="77777777" w:rsidR="009E1912" w:rsidRPr="00A358CF" w:rsidRDefault="009E1912" w:rsidP="005C01E4">
            <w:pPr>
              <w:pStyle w:val="BodyText"/>
              <w:spacing w:before="40" w:after="160"/>
              <w:jc w:val="center"/>
              <w:rPr>
                <w:rFonts w:ascii="Wingdings 2" w:hAnsi="Wingdings 2"/>
                <w:sz w:val="52"/>
                <w:szCs w:val="52"/>
                <w:lang w:val="es-ES"/>
              </w:rPr>
            </w:pPr>
          </w:p>
        </w:tc>
        <w:tc>
          <w:tcPr>
            <w:tcW w:w="1973" w:type="dxa"/>
            <w:shd w:val="clear" w:color="auto" w:fill="auto"/>
          </w:tcPr>
          <w:p w14:paraId="1065A3D2" w14:textId="77777777" w:rsidR="009E1912" w:rsidRPr="00A358CF" w:rsidRDefault="009E1912" w:rsidP="005C01E4">
            <w:pPr>
              <w:pStyle w:val="BodyText"/>
              <w:spacing w:before="40" w:after="160"/>
              <w:rPr>
                <w:lang w:val="es-ES"/>
              </w:rPr>
            </w:pPr>
          </w:p>
        </w:tc>
        <w:tc>
          <w:tcPr>
            <w:tcW w:w="3315" w:type="dxa"/>
            <w:shd w:val="clear" w:color="auto" w:fill="auto"/>
          </w:tcPr>
          <w:p w14:paraId="264A6FA8" w14:textId="77777777" w:rsidR="009E1912" w:rsidRPr="00A358CF" w:rsidRDefault="009E1912" w:rsidP="005C01E4">
            <w:pPr>
              <w:pStyle w:val="BodyText"/>
              <w:spacing w:before="40" w:after="160"/>
              <w:rPr>
                <w:lang w:val="es-ES"/>
              </w:rPr>
            </w:pPr>
          </w:p>
        </w:tc>
      </w:tr>
    </w:tbl>
    <w:p w14:paraId="6CB1F1F5" w14:textId="77777777" w:rsidR="009E1912" w:rsidRPr="00A358CF" w:rsidRDefault="009E1912" w:rsidP="009E1912">
      <w:pPr>
        <w:rPr>
          <w:lang w:val="es-ES"/>
        </w:rPr>
      </w:pPr>
    </w:p>
    <w:p w14:paraId="019C2C4F" w14:textId="77777777" w:rsidR="009E1912" w:rsidRPr="00A358CF" w:rsidRDefault="009E1912" w:rsidP="009E1912">
      <w:pPr>
        <w:rPr>
          <w:b/>
          <w:i/>
          <w:lang w:val="es-ES"/>
        </w:rPr>
      </w:pPr>
      <w:r w:rsidRPr="00A358CF">
        <w:rPr>
          <w:b/>
          <w:i/>
          <w:lang w:val="es-ES"/>
        </w:rPr>
        <w:t>O bien</w:t>
      </w:r>
    </w:p>
    <w:p w14:paraId="5F5C802E" w14:textId="77777777" w:rsidR="009E1912" w:rsidRPr="00A358CF" w:rsidRDefault="009E1912" w:rsidP="009E1912">
      <w:pPr>
        <w:rPr>
          <w:i/>
          <w:lang w:val="es-ES"/>
        </w:rPr>
      </w:pPr>
    </w:p>
    <w:p w14:paraId="7AAE485D" w14:textId="77777777" w:rsidR="009E1912" w:rsidRPr="00A358CF" w:rsidRDefault="009E1912" w:rsidP="009E1912">
      <w:pPr>
        <w:ind w:left="284" w:hanging="284"/>
        <w:rPr>
          <w:lang w:val="es-ES"/>
        </w:rPr>
      </w:pPr>
      <w:r w:rsidRPr="00A358CF">
        <w:rPr>
          <w:lang w:val="es-ES"/>
        </w:rPr>
        <w:t>(ii) Declaramos que no hay ningún Propietario Efectivo que cumpla una o más de las siguientes condiciones:</w:t>
      </w:r>
    </w:p>
    <w:p w14:paraId="0B1B136C" w14:textId="77777777" w:rsidR="009E1912" w:rsidRPr="00A358CF" w:rsidRDefault="009E1912" w:rsidP="00E4638B">
      <w:pPr>
        <w:pStyle w:val="ListParagraph"/>
        <w:numPr>
          <w:ilvl w:val="0"/>
          <w:numId w:val="64"/>
        </w:numPr>
        <w:rPr>
          <w:lang w:val="es-ES"/>
        </w:rPr>
      </w:pPr>
      <w:r w:rsidRPr="00A358CF">
        <w:rPr>
          <w:lang w:val="es-ES"/>
        </w:rPr>
        <w:t>posee directa o indirectamente el 25% o más de las acciones</w:t>
      </w:r>
    </w:p>
    <w:p w14:paraId="28C4BE9F" w14:textId="77777777" w:rsidR="009E1912" w:rsidRPr="00A358CF" w:rsidRDefault="009E1912" w:rsidP="00E4638B">
      <w:pPr>
        <w:pStyle w:val="ListParagraph"/>
        <w:numPr>
          <w:ilvl w:val="0"/>
          <w:numId w:val="64"/>
        </w:numPr>
        <w:rPr>
          <w:lang w:val="es-ES"/>
        </w:rPr>
      </w:pPr>
      <w:r w:rsidRPr="00A358CF">
        <w:rPr>
          <w:lang w:val="es-ES"/>
        </w:rPr>
        <w:t>posee directa o indirectamente el 25% o más de los derechos de voto</w:t>
      </w:r>
    </w:p>
    <w:p w14:paraId="1ED1AFEE" w14:textId="77777777" w:rsidR="009E1912" w:rsidRPr="00A358CF" w:rsidRDefault="009E1912" w:rsidP="00E4638B">
      <w:pPr>
        <w:pStyle w:val="ListParagraph"/>
        <w:numPr>
          <w:ilvl w:val="0"/>
          <w:numId w:val="64"/>
        </w:numPr>
        <w:rPr>
          <w:lang w:val="es-ES"/>
        </w:rPr>
      </w:pPr>
      <w:r w:rsidRPr="00A358CF">
        <w:rPr>
          <w:lang w:val="es-ES"/>
        </w:rPr>
        <w:t>tiene directa o indirectamente el derecho de nombrar a la mayoría del consejo de administración, junta directiva u órgano de gobierno equivalente del Proponente</w:t>
      </w:r>
    </w:p>
    <w:p w14:paraId="6D5712F4" w14:textId="77777777" w:rsidR="009E1912" w:rsidRPr="00A358CF" w:rsidRDefault="009E1912" w:rsidP="009E1912">
      <w:pPr>
        <w:rPr>
          <w:i/>
          <w:lang w:val="es-ES"/>
        </w:rPr>
      </w:pPr>
    </w:p>
    <w:p w14:paraId="407EFE25" w14:textId="77777777" w:rsidR="009E1912" w:rsidRPr="00A358CF" w:rsidRDefault="009E1912" w:rsidP="009E1912">
      <w:pPr>
        <w:rPr>
          <w:b/>
          <w:i/>
          <w:lang w:val="es-ES"/>
        </w:rPr>
      </w:pPr>
      <w:r w:rsidRPr="00A358CF">
        <w:rPr>
          <w:b/>
          <w:i/>
          <w:lang w:val="es-ES"/>
        </w:rPr>
        <w:t xml:space="preserve">O bien </w:t>
      </w:r>
    </w:p>
    <w:p w14:paraId="62E8B3AC" w14:textId="77777777" w:rsidR="009E1912" w:rsidRPr="00A358CF" w:rsidRDefault="009E1912" w:rsidP="009E1912">
      <w:pPr>
        <w:ind w:left="142" w:hanging="142"/>
        <w:rPr>
          <w:rFonts w:ascii="Arial" w:hAnsi="Arial" w:cs="Arial"/>
          <w:color w:val="212121"/>
          <w:shd w:val="clear" w:color="auto" w:fill="FFFFFF"/>
          <w:lang w:val="es-ES"/>
        </w:rPr>
      </w:pPr>
      <w:r w:rsidRPr="00A358CF">
        <w:rPr>
          <w:lang w:val="es-ES"/>
        </w:rPr>
        <w:br/>
        <w:t xml:space="preserve">(iii)  Declaramos que no podemos identificar a ningún Propietario Efectivo que cumpla una o más de las siguientes condiciones: </w:t>
      </w:r>
      <w:r w:rsidRPr="00A358CF">
        <w:rPr>
          <w:i/>
          <w:lang w:val="es-ES"/>
        </w:rPr>
        <w:t>[</w:t>
      </w:r>
      <w:r w:rsidRPr="00A358CF">
        <w:rPr>
          <w:lang w:val="es-ES"/>
        </w:rPr>
        <w:t>Si</w:t>
      </w:r>
      <w:r w:rsidRPr="00A358CF">
        <w:rPr>
          <w:i/>
          <w:lang w:val="es-ES"/>
        </w:rPr>
        <w:t xml:space="preserve"> se selecciona esta opción, el Proponente deberá explicar por qué no puede identificar a ningún Propietario Efectivo]:</w:t>
      </w:r>
    </w:p>
    <w:p w14:paraId="1441AC59" w14:textId="77777777" w:rsidR="009E1912" w:rsidRPr="00A358CF" w:rsidRDefault="009E1912" w:rsidP="009E1912">
      <w:pPr>
        <w:rPr>
          <w:rFonts w:ascii="Arial" w:hAnsi="Arial" w:cs="Arial"/>
          <w:color w:val="212121"/>
          <w:shd w:val="clear" w:color="auto" w:fill="FFFFFF"/>
          <w:lang w:val="es-ES"/>
        </w:rPr>
      </w:pPr>
    </w:p>
    <w:p w14:paraId="367D8429" w14:textId="77777777" w:rsidR="009E1912" w:rsidRPr="00A358CF" w:rsidRDefault="009E1912" w:rsidP="00E4638B">
      <w:pPr>
        <w:pStyle w:val="ListParagraph"/>
        <w:numPr>
          <w:ilvl w:val="0"/>
          <w:numId w:val="64"/>
        </w:numPr>
        <w:rPr>
          <w:lang w:val="es-ES"/>
        </w:rPr>
      </w:pPr>
      <w:r w:rsidRPr="00A358CF">
        <w:rPr>
          <w:lang w:val="es-ES"/>
        </w:rPr>
        <w:t>que posea directa o indirectamente el 25% o más de las acciones</w:t>
      </w:r>
    </w:p>
    <w:p w14:paraId="0843EAB8" w14:textId="77777777" w:rsidR="009E1912" w:rsidRPr="00A358CF" w:rsidRDefault="009E1912" w:rsidP="00E4638B">
      <w:pPr>
        <w:pStyle w:val="ListParagraph"/>
        <w:numPr>
          <w:ilvl w:val="0"/>
          <w:numId w:val="64"/>
        </w:numPr>
        <w:rPr>
          <w:lang w:val="es-ES"/>
        </w:rPr>
      </w:pPr>
      <w:r w:rsidRPr="00A358CF">
        <w:rPr>
          <w:lang w:val="es-ES"/>
        </w:rPr>
        <w:t xml:space="preserve">que posea directa o indirectamente el 25% o más de los derechos de voto </w:t>
      </w:r>
    </w:p>
    <w:p w14:paraId="309055CF" w14:textId="77777777" w:rsidR="009E1912" w:rsidRPr="00A358CF" w:rsidRDefault="009E1912" w:rsidP="00E4638B">
      <w:pPr>
        <w:pStyle w:val="ListParagraph"/>
        <w:numPr>
          <w:ilvl w:val="0"/>
          <w:numId w:val="64"/>
        </w:numPr>
        <w:rPr>
          <w:lang w:val="es-ES"/>
        </w:rPr>
      </w:pPr>
      <w:r w:rsidRPr="00A358CF">
        <w:rPr>
          <w:lang w:val="es-ES"/>
        </w:rPr>
        <w:t>que tenga directa o indirectamente el derecho de designar a la mayoría del consejo de administración, junta directiva u órgano de gobierno equivalente del Proponente</w:t>
      </w:r>
    </w:p>
    <w:p w14:paraId="2C38AC2F" w14:textId="77777777" w:rsidR="009E1912" w:rsidRPr="00A358CF" w:rsidRDefault="009E1912" w:rsidP="009E1912">
      <w:pPr>
        <w:rPr>
          <w:lang w:val="es-ES"/>
        </w:rPr>
      </w:pPr>
    </w:p>
    <w:p w14:paraId="15325394" w14:textId="77777777" w:rsidR="009E1912" w:rsidRPr="00A358CF" w:rsidRDefault="009E1912" w:rsidP="009E1912">
      <w:pPr>
        <w:tabs>
          <w:tab w:val="right" w:pos="4140"/>
          <w:tab w:val="left" w:pos="4500"/>
          <w:tab w:val="right" w:pos="9000"/>
          <w:tab w:val="left" w:pos="10080"/>
          <w:tab w:val="left" w:pos="10170"/>
        </w:tabs>
        <w:spacing w:before="240"/>
        <w:rPr>
          <w:lang w:val="es-ES"/>
        </w:rPr>
      </w:pPr>
      <w:r w:rsidRPr="00A358CF">
        <w:rPr>
          <w:b/>
          <w:lang w:val="es-ES"/>
        </w:rPr>
        <w:t>Nombre del Proponente:</w:t>
      </w:r>
      <w:r w:rsidRPr="00A358CF">
        <w:rPr>
          <w:lang w:val="es-ES"/>
        </w:rPr>
        <w:t xml:space="preserve"> </w:t>
      </w:r>
      <w:r w:rsidRPr="00A358CF">
        <w:rPr>
          <w:i/>
          <w:lang w:val="es-ES"/>
        </w:rPr>
        <w:t>*[indique el nombre completo de la persona que firma la Propuesta]</w:t>
      </w:r>
    </w:p>
    <w:p w14:paraId="46BD19B3" w14:textId="77777777" w:rsidR="009E1912" w:rsidRPr="00A358CF" w:rsidRDefault="009E1912" w:rsidP="009E1912">
      <w:pPr>
        <w:tabs>
          <w:tab w:val="right" w:pos="4140"/>
          <w:tab w:val="left" w:pos="4500"/>
          <w:tab w:val="right" w:pos="9000"/>
          <w:tab w:val="left" w:pos="10080"/>
          <w:tab w:val="left" w:pos="10170"/>
        </w:tabs>
        <w:spacing w:before="240"/>
        <w:rPr>
          <w:lang w:val="es-ES"/>
        </w:rPr>
      </w:pPr>
      <w:r w:rsidRPr="00A358CF">
        <w:rPr>
          <w:b/>
          <w:lang w:val="es-ES"/>
        </w:rPr>
        <w:t xml:space="preserve">Nombre de la persona debidamente autorizada para firmar la Propuesta en representación </w:t>
      </w:r>
      <w:r w:rsidRPr="00A358CF">
        <w:rPr>
          <w:b/>
          <w:lang w:val="es-ES"/>
        </w:rPr>
        <w:br/>
        <w:t>del Proponente:</w:t>
      </w:r>
      <w:r w:rsidRPr="00A358CF">
        <w:rPr>
          <w:lang w:val="es-ES"/>
        </w:rPr>
        <w:t xml:space="preserve"> </w:t>
      </w:r>
      <w:r w:rsidRPr="00A358CF">
        <w:rPr>
          <w:i/>
          <w:lang w:val="es-ES"/>
        </w:rPr>
        <w:t>**[indique el nombre completo de la persona debidamente autorizada para firmar la Propuesta]</w:t>
      </w:r>
    </w:p>
    <w:p w14:paraId="5F8FC610" w14:textId="77777777" w:rsidR="009E1912" w:rsidRPr="00A358CF" w:rsidRDefault="009E1912" w:rsidP="009E1912">
      <w:pPr>
        <w:tabs>
          <w:tab w:val="right" w:pos="4140"/>
          <w:tab w:val="left" w:pos="4500"/>
          <w:tab w:val="right" w:pos="9000"/>
          <w:tab w:val="left" w:pos="10080"/>
          <w:tab w:val="left" w:pos="10170"/>
        </w:tabs>
        <w:spacing w:before="240"/>
        <w:rPr>
          <w:lang w:val="es-ES"/>
        </w:rPr>
      </w:pPr>
      <w:r w:rsidRPr="00A358CF">
        <w:rPr>
          <w:b/>
          <w:lang w:val="es-ES"/>
        </w:rPr>
        <w:t>Cargo de la persona que firma la Propuesta:</w:t>
      </w:r>
      <w:r w:rsidRPr="00A358CF">
        <w:rPr>
          <w:lang w:val="es-ES"/>
        </w:rPr>
        <w:t xml:space="preserve"> </w:t>
      </w:r>
      <w:r w:rsidRPr="00A358CF">
        <w:rPr>
          <w:i/>
          <w:lang w:val="es-ES"/>
        </w:rPr>
        <w:t>[indique el cargo completo de la persona que firma la Propuesta]</w:t>
      </w:r>
    </w:p>
    <w:p w14:paraId="29AE2C14" w14:textId="77777777" w:rsidR="009E1912" w:rsidRPr="00A358CF" w:rsidRDefault="009E1912" w:rsidP="009E1912">
      <w:pPr>
        <w:tabs>
          <w:tab w:val="right" w:pos="4140"/>
          <w:tab w:val="left" w:pos="4500"/>
          <w:tab w:val="right" w:pos="9000"/>
          <w:tab w:val="left" w:pos="10080"/>
          <w:tab w:val="left" w:pos="10170"/>
        </w:tabs>
        <w:spacing w:before="240"/>
        <w:rPr>
          <w:lang w:val="es-ES"/>
        </w:rPr>
      </w:pPr>
      <w:r w:rsidRPr="00A358CF">
        <w:rPr>
          <w:b/>
          <w:lang w:val="es-ES"/>
        </w:rPr>
        <w:t>Firma de la persona mencionada más arriba:</w:t>
      </w:r>
      <w:r w:rsidRPr="00A358CF">
        <w:rPr>
          <w:lang w:val="es-ES"/>
        </w:rPr>
        <w:t xml:space="preserve"> </w:t>
      </w:r>
      <w:r w:rsidRPr="00A358CF">
        <w:rPr>
          <w:i/>
          <w:lang w:val="es-ES"/>
        </w:rPr>
        <w:t>[firma de la persona cuyo nombre y cargo se indican más arriba]</w:t>
      </w:r>
    </w:p>
    <w:p w14:paraId="19DDD40F" w14:textId="77777777" w:rsidR="009E1912" w:rsidRPr="00A358CF" w:rsidRDefault="009E1912" w:rsidP="009E1912">
      <w:pPr>
        <w:tabs>
          <w:tab w:val="right" w:pos="4140"/>
          <w:tab w:val="left" w:pos="4500"/>
          <w:tab w:val="right" w:pos="9000"/>
          <w:tab w:val="left" w:pos="10080"/>
          <w:tab w:val="left" w:pos="10170"/>
        </w:tabs>
        <w:spacing w:before="240"/>
        <w:rPr>
          <w:u w:val="single"/>
          <w:lang w:val="es-ES"/>
        </w:rPr>
      </w:pPr>
      <w:r w:rsidRPr="00A358CF">
        <w:rPr>
          <w:b/>
          <w:lang w:val="es-ES"/>
        </w:rPr>
        <w:t>Fecha de la firma:</w:t>
      </w:r>
      <w:r w:rsidRPr="00A358CF">
        <w:rPr>
          <w:lang w:val="es-ES"/>
        </w:rPr>
        <w:t xml:space="preserve"> </w:t>
      </w:r>
      <w:r w:rsidRPr="00A358CF">
        <w:rPr>
          <w:i/>
          <w:lang w:val="es-ES"/>
        </w:rPr>
        <w:t>[indique la fecha de la firma]</w:t>
      </w:r>
      <w:r w:rsidRPr="00A358CF">
        <w:rPr>
          <w:lang w:val="es-ES"/>
        </w:rPr>
        <w:t xml:space="preserve"> </w:t>
      </w:r>
      <w:r w:rsidRPr="00A358CF">
        <w:rPr>
          <w:i/>
          <w:lang w:val="es-ES"/>
        </w:rPr>
        <w:t>[indique el día, el mes y el año]</w:t>
      </w:r>
    </w:p>
    <w:p w14:paraId="6E1D004A" w14:textId="77777777" w:rsidR="009E1912" w:rsidRPr="00A358CF" w:rsidRDefault="009E1912" w:rsidP="009E1912">
      <w:pPr>
        <w:tabs>
          <w:tab w:val="right" w:pos="9000"/>
          <w:tab w:val="left" w:pos="10080"/>
          <w:tab w:val="left" w:pos="10170"/>
        </w:tabs>
        <w:spacing w:before="240"/>
        <w:rPr>
          <w:lang w:val="es-ES"/>
        </w:rPr>
      </w:pPr>
      <w:r w:rsidRPr="00A358CF">
        <w:rPr>
          <w:lang w:val="es-ES"/>
        </w:rPr>
        <w:t>Firmado a los ______________ días del mes de ______________de _________.</w:t>
      </w:r>
    </w:p>
    <w:p w14:paraId="69A1039A" w14:textId="77777777" w:rsidR="009E1912" w:rsidRPr="00A358CF" w:rsidRDefault="009E1912" w:rsidP="009E1912">
      <w:pPr>
        <w:rPr>
          <w:sz w:val="20"/>
          <w:lang w:val="es-ES"/>
        </w:rPr>
      </w:pPr>
    </w:p>
    <w:p w14:paraId="61141A5D" w14:textId="77777777" w:rsidR="009E1912" w:rsidRPr="00A358CF" w:rsidRDefault="009E1912" w:rsidP="009E1912">
      <w:pPr>
        <w:rPr>
          <w:sz w:val="20"/>
          <w:lang w:val="es-ES"/>
        </w:rPr>
      </w:pPr>
      <w:r w:rsidRPr="00A358CF">
        <w:rPr>
          <w:sz w:val="20"/>
          <w:lang w:val="es-ES"/>
        </w:rPr>
        <w:t xml:space="preserve">* En el caso de la Propuesta presentada por una APCA, especifique el nombre de la APCA como Proponente. En el caso de que el Proponente sea una APCA, cada referencia al "Proponente" en el Formulario de Divulgación de la Propiedad Efectiva (incluida esta Introducción al mismo) deberá leerse como referida al miembro de la APCA. </w:t>
      </w:r>
    </w:p>
    <w:p w14:paraId="5B443F72" w14:textId="77777777" w:rsidR="009E1912" w:rsidRPr="00A358CF" w:rsidRDefault="009E1912" w:rsidP="009E1912">
      <w:pPr>
        <w:rPr>
          <w:lang w:val="es-ES"/>
        </w:rPr>
      </w:pPr>
      <w:r w:rsidRPr="00A358CF">
        <w:rPr>
          <w:sz w:val="20"/>
          <w:lang w:val="es-ES"/>
        </w:rPr>
        <w:t>** La persona que firme la Propuesta tendrá el poder otorgado por el Proponente. El poder se adjuntará a los documentos y formularios de la Propuesta.</w:t>
      </w:r>
    </w:p>
    <w:p w14:paraId="6442D433" w14:textId="77777777" w:rsidR="009E1912" w:rsidRPr="00A358CF" w:rsidRDefault="009E1912" w:rsidP="009E1912">
      <w:pPr>
        <w:tabs>
          <w:tab w:val="right" w:pos="9000"/>
          <w:tab w:val="left" w:pos="10080"/>
          <w:tab w:val="left" w:pos="10170"/>
        </w:tabs>
        <w:spacing w:before="240"/>
        <w:rPr>
          <w:lang w:val="es-ES"/>
        </w:rPr>
      </w:pPr>
      <w:r w:rsidRPr="00A358CF">
        <w:rPr>
          <w:lang w:val="es-ES"/>
        </w:rPr>
        <w:br w:type="page"/>
      </w:r>
    </w:p>
    <w:p w14:paraId="72D395EB" w14:textId="77777777" w:rsidR="009E1912" w:rsidRPr="00A358CF" w:rsidRDefault="009E1912" w:rsidP="009E1912">
      <w:pPr>
        <w:pStyle w:val="Head02"/>
        <w:rPr>
          <w:lang w:val="es-ES"/>
        </w:rPr>
      </w:pPr>
      <w:bookmarkStart w:id="677" w:name="_Toc38570972"/>
      <w:bookmarkStart w:id="678" w:name="_Toc124164263"/>
      <w:bookmarkStart w:id="679" w:name="_Toc124168076"/>
      <w:bookmarkStart w:id="680" w:name="_Toc365535445"/>
      <w:r w:rsidRPr="00A358CF">
        <w:rPr>
          <w:lang w:val="es-ES"/>
        </w:rPr>
        <w:lastRenderedPageBreak/>
        <w:t>Carta de Aceptación</w:t>
      </w:r>
      <w:bookmarkEnd w:id="677"/>
      <w:bookmarkEnd w:id="678"/>
      <w:bookmarkEnd w:id="679"/>
    </w:p>
    <w:p w14:paraId="3A2B6011" w14:textId="77777777" w:rsidR="009E1912" w:rsidRPr="00A358CF" w:rsidRDefault="009E1912" w:rsidP="009E1912">
      <w:pPr>
        <w:spacing w:before="240" w:after="120"/>
        <w:jc w:val="center"/>
        <w:rPr>
          <w:i/>
          <w:color w:val="000000" w:themeColor="text1"/>
          <w:lang w:val="es-ES"/>
        </w:rPr>
      </w:pPr>
      <w:r w:rsidRPr="00A358CF">
        <w:rPr>
          <w:i/>
          <w:color w:val="000000" w:themeColor="text1"/>
          <w:lang w:val="es-ES"/>
        </w:rPr>
        <w:t>[membrete del Contratante]</w:t>
      </w:r>
    </w:p>
    <w:p w14:paraId="2D114438" w14:textId="77777777" w:rsidR="009E1912" w:rsidRPr="00A358CF" w:rsidRDefault="009E1912" w:rsidP="009E1912">
      <w:pPr>
        <w:pStyle w:val="BodyText"/>
        <w:ind w:left="180" w:right="288"/>
        <w:jc w:val="both"/>
        <w:rPr>
          <w:rFonts w:ascii="Times New Roman" w:hAnsi="Times New Roman" w:cs="Times New Roman"/>
          <w:b/>
          <w:i/>
          <w:sz w:val="24"/>
          <w:lang w:val="es-ES"/>
        </w:rPr>
      </w:pPr>
    </w:p>
    <w:p w14:paraId="0A72DC3B" w14:textId="77777777" w:rsidR="009E1912" w:rsidRPr="00A358CF" w:rsidRDefault="009E1912" w:rsidP="009E1912">
      <w:pPr>
        <w:pStyle w:val="BodyText"/>
        <w:ind w:left="180" w:right="288"/>
        <w:jc w:val="right"/>
        <w:rPr>
          <w:rFonts w:ascii="Times New Roman" w:hAnsi="Times New Roman" w:cs="Times New Roman"/>
          <w:i/>
          <w:sz w:val="24"/>
          <w:lang w:val="es-ES"/>
        </w:rPr>
      </w:pPr>
      <w:r w:rsidRPr="00A358CF">
        <w:rPr>
          <w:rFonts w:ascii="Times New Roman" w:hAnsi="Times New Roman" w:cs="Times New Roman"/>
          <w:i/>
          <w:sz w:val="24"/>
          <w:lang w:val="es-ES"/>
        </w:rPr>
        <w:t xml:space="preserve">. . . . . . . </w:t>
      </w:r>
      <w:r w:rsidRPr="00A358CF">
        <w:rPr>
          <w:rFonts w:ascii="Times New Roman" w:hAnsi="Times New Roman" w:cs="Times New Roman"/>
          <w:b/>
          <w:i/>
          <w:sz w:val="24"/>
          <w:lang w:val="es-ES"/>
        </w:rPr>
        <w:t>[</w:t>
      </w:r>
      <w:r w:rsidRPr="00A358CF">
        <w:rPr>
          <w:rFonts w:ascii="Times New Roman" w:hAnsi="Times New Roman" w:cs="Times New Roman"/>
          <w:b/>
          <w:bCs/>
          <w:i/>
          <w:sz w:val="24"/>
          <w:lang w:val="es-ES"/>
        </w:rPr>
        <w:t>fecha]</w:t>
      </w:r>
    </w:p>
    <w:p w14:paraId="73778CA3" w14:textId="77777777" w:rsidR="009E1912" w:rsidRPr="00A358CF" w:rsidRDefault="009E1912" w:rsidP="009E1912">
      <w:pPr>
        <w:pStyle w:val="BodyText"/>
        <w:ind w:left="180" w:right="288"/>
        <w:jc w:val="both"/>
        <w:rPr>
          <w:rFonts w:ascii="Times New Roman" w:hAnsi="Times New Roman" w:cs="Times New Roman"/>
          <w:iCs/>
          <w:sz w:val="24"/>
          <w:lang w:val="es-ES"/>
        </w:rPr>
      </w:pPr>
    </w:p>
    <w:p w14:paraId="4C5B34D0" w14:textId="77777777" w:rsidR="009E1912" w:rsidRPr="00A358CF" w:rsidRDefault="009E1912" w:rsidP="009E1912">
      <w:pPr>
        <w:pStyle w:val="BodyText"/>
        <w:ind w:left="180" w:right="288"/>
        <w:jc w:val="both"/>
        <w:rPr>
          <w:rFonts w:ascii="Times New Roman" w:hAnsi="Times New Roman" w:cs="Times New Roman"/>
          <w:iCs/>
          <w:sz w:val="24"/>
          <w:lang w:val="es-ES"/>
        </w:rPr>
      </w:pPr>
      <w:r w:rsidRPr="00A358CF">
        <w:rPr>
          <w:rFonts w:ascii="Times New Roman" w:hAnsi="Times New Roman" w:cs="Times New Roman"/>
          <w:iCs/>
          <w:sz w:val="24"/>
          <w:lang w:val="es-ES"/>
        </w:rPr>
        <w:t>Para:</w:t>
      </w:r>
      <w:r w:rsidRPr="00A358CF">
        <w:rPr>
          <w:rFonts w:ascii="Times New Roman" w:hAnsi="Times New Roman" w:cs="Times New Roman"/>
          <w:iCs/>
          <w:sz w:val="24"/>
          <w:lang w:val="es-ES"/>
        </w:rPr>
        <w:tab/>
        <w:t xml:space="preserve">. . . . . . . . . . </w:t>
      </w:r>
      <w:r w:rsidRPr="00A358CF">
        <w:rPr>
          <w:rFonts w:ascii="Times New Roman" w:hAnsi="Times New Roman" w:cs="Times New Roman"/>
          <w:b/>
          <w:i/>
          <w:iCs/>
          <w:sz w:val="24"/>
          <w:lang w:val="es-ES"/>
        </w:rPr>
        <w:t>[</w:t>
      </w:r>
      <w:r w:rsidRPr="00A358CF">
        <w:rPr>
          <w:rFonts w:ascii="Times New Roman" w:hAnsi="Times New Roman" w:cs="Times New Roman"/>
          <w:b/>
          <w:bCs/>
          <w:i/>
          <w:sz w:val="24"/>
          <w:lang w:val="es-ES"/>
        </w:rPr>
        <w:t>nombre y dirección del Contratista]</w:t>
      </w:r>
      <w:r w:rsidRPr="00A358CF">
        <w:rPr>
          <w:rFonts w:ascii="Times New Roman" w:hAnsi="Times New Roman" w:cs="Times New Roman"/>
          <w:iCs/>
          <w:sz w:val="24"/>
          <w:lang w:val="es-ES"/>
        </w:rPr>
        <w:t xml:space="preserve"> </w:t>
      </w:r>
    </w:p>
    <w:p w14:paraId="6205E31B" w14:textId="77777777" w:rsidR="009E1912" w:rsidRPr="00A358CF" w:rsidRDefault="009E1912" w:rsidP="009E1912">
      <w:pPr>
        <w:pStyle w:val="BodyText"/>
        <w:ind w:left="180" w:right="288"/>
        <w:jc w:val="both"/>
        <w:rPr>
          <w:rFonts w:ascii="Times New Roman" w:hAnsi="Times New Roman" w:cs="Times New Roman"/>
          <w:iCs/>
          <w:sz w:val="24"/>
          <w:lang w:val="es-ES"/>
        </w:rPr>
      </w:pPr>
    </w:p>
    <w:p w14:paraId="16E670F5" w14:textId="77777777" w:rsidR="009E1912" w:rsidRPr="00A358CF" w:rsidRDefault="009E1912" w:rsidP="009E1912">
      <w:pPr>
        <w:pStyle w:val="BodyTextIndent"/>
        <w:ind w:left="180" w:right="288"/>
        <w:jc w:val="both"/>
        <w:rPr>
          <w:rFonts w:ascii="Times New Roman" w:hAnsi="Times New Roman" w:cs="Times New Roman"/>
          <w:iCs/>
          <w:sz w:val="24"/>
          <w:lang w:val="es-ES"/>
        </w:rPr>
      </w:pPr>
    </w:p>
    <w:p w14:paraId="21881AEE" w14:textId="77777777" w:rsidR="009E1912" w:rsidRPr="00A358CF" w:rsidRDefault="009E1912" w:rsidP="009E1912">
      <w:pPr>
        <w:pStyle w:val="BodyTextIndent"/>
        <w:ind w:left="180" w:right="288"/>
        <w:jc w:val="both"/>
        <w:rPr>
          <w:rFonts w:ascii="Times New Roman" w:hAnsi="Times New Roman" w:cs="Times New Roman"/>
          <w:iCs/>
          <w:sz w:val="24"/>
          <w:lang w:val="es-ES"/>
        </w:rPr>
      </w:pPr>
      <w:r w:rsidRPr="00A358CF">
        <w:rPr>
          <w:rFonts w:ascii="Times New Roman" w:hAnsi="Times New Roman" w:cs="Times New Roman"/>
          <w:iCs/>
          <w:sz w:val="24"/>
          <w:lang w:val="es-ES"/>
        </w:rPr>
        <w:t>Por la presente le notificamos que su Propuesta fecha [</w:t>
      </w:r>
      <w:r w:rsidRPr="00A358CF">
        <w:rPr>
          <w:rFonts w:ascii="Times New Roman" w:hAnsi="Times New Roman" w:cs="Times New Roman"/>
          <w:i/>
          <w:sz w:val="24"/>
          <w:lang w:val="es-ES"/>
        </w:rPr>
        <w:t>fecha</w:t>
      </w:r>
      <w:r w:rsidRPr="00A358CF">
        <w:rPr>
          <w:rFonts w:ascii="Times New Roman" w:hAnsi="Times New Roman" w:cs="Times New Roman"/>
          <w:iCs/>
          <w:sz w:val="24"/>
          <w:lang w:val="es-ES"/>
        </w:rPr>
        <w:t>] para la ejecución del [</w:t>
      </w:r>
      <w:r w:rsidRPr="00A358CF">
        <w:rPr>
          <w:rFonts w:ascii="Times New Roman" w:hAnsi="Times New Roman" w:cs="Times New Roman"/>
          <w:i/>
          <w:sz w:val="24"/>
          <w:lang w:val="es-ES"/>
        </w:rPr>
        <w:t>nombre del Contrato y el número de identificación, tal como figuran en los Datos del Contrato</w:t>
      </w:r>
      <w:r w:rsidRPr="00A358CF">
        <w:rPr>
          <w:rFonts w:ascii="Times New Roman" w:hAnsi="Times New Roman" w:cs="Times New Roman"/>
          <w:iCs/>
          <w:sz w:val="24"/>
          <w:lang w:val="es-ES"/>
        </w:rPr>
        <w:t>] para el Monto del Contrato Aceptado [</w:t>
      </w:r>
      <w:r w:rsidRPr="00A358CF">
        <w:rPr>
          <w:rFonts w:ascii="Times New Roman" w:hAnsi="Times New Roman" w:cs="Times New Roman"/>
          <w:i/>
          <w:sz w:val="24"/>
          <w:lang w:val="es-ES"/>
        </w:rPr>
        <w:t>monto en números y palabras]</w:t>
      </w:r>
      <w:r w:rsidRPr="00A358CF">
        <w:rPr>
          <w:rFonts w:ascii="Times New Roman" w:hAnsi="Times New Roman" w:cs="Times New Roman"/>
          <w:iCs/>
          <w:sz w:val="24"/>
          <w:lang w:val="es-ES"/>
        </w:rPr>
        <w:t xml:space="preserve"> [</w:t>
      </w:r>
      <w:r w:rsidRPr="00A358CF">
        <w:rPr>
          <w:rFonts w:ascii="Times New Roman" w:hAnsi="Times New Roman" w:cs="Times New Roman"/>
          <w:i/>
          <w:sz w:val="24"/>
          <w:lang w:val="es-ES"/>
        </w:rPr>
        <w:t>nombre de la moneda</w:t>
      </w:r>
      <w:r w:rsidRPr="00A358CF">
        <w:rPr>
          <w:rFonts w:ascii="Times New Roman" w:hAnsi="Times New Roman" w:cs="Times New Roman"/>
          <w:iCs/>
          <w:sz w:val="24"/>
          <w:lang w:val="es-ES"/>
        </w:rPr>
        <w:t>], corregido y modificado de acuerdo con las Instrucciones para los Proponentes, nuestra Agencia acepta este documento.</w:t>
      </w:r>
    </w:p>
    <w:p w14:paraId="7D7DF193" w14:textId="77777777" w:rsidR="009E1912" w:rsidRPr="00A358CF" w:rsidRDefault="009E1912" w:rsidP="009E1912">
      <w:pPr>
        <w:pStyle w:val="BodyTextIndent"/>
        <w:ind w:left="180" w:right="288"/>
        <w:jc w:val="both"/>
        <w:rPr>
          <w:rFonts w:ascii="Times New Roman" w:hAnsi="Times New Roman" w:cs="Times New Roman"/>
          <w:iCs/>
          <w:sz w:val="24"/>
          <w:lang w:val="es-ES"/>
        </w:rPr>
      </w:pPr>
    </w:p>
    <w:p w14:paraId="63A9A1CA" w14:textId="77777777" w:rsidR="009E1912" w:rsidRPr="00A358CF" w:rsidRDefault="009E1912" w:rsidP="009E1912">
      <w:pPr>
        <w:pStyle w:val="BodyTextIndent"/>
        <w:ind w:left="180" w:right="288"/>
        <w:jc w:val="both"/>
        <w:rPr>
          <w:rFonts w:ascii="Times New Roman" w:hAnsi="Times New Roman" w:cs="Times New Roman"/>
          <w:iCs/>
          <w:sz w:val="24"/>
          <w:lang w:val="es-ES"/>
        </w:rPr>
      </w:pPr>
      <w:r w:rsidRPr="00A358CF">
        <w:rPr>
          <w:rFonts w:ascii="Times New Roman" w:hAnsi="Times New Roman" w:cs="Times New Roman"/>
          <w:iCs/>
          <w:sz w:val="24"/>
          <w:lang w:val="es-ES"/>
        </w:rPr>
        <w:t>La cantidad se compone de los siguientes componentes:</w:t>
      </w:r>
    </w:p>
    <w:p w14:paraId="7DB0B94A" w14:textId="77777777" w:rsidR="009E1912" w:rsidRPr="00A358CF" w:rsidRDefault="009E1912" w:rsidP="009E1912">
      <w:pPr>
        <w:pStyle w:val="BodyTextIndent"/>
        <w:ind w:left="180" w:right="288"/>
        <w:jc w:val="both"/>
        <w:rPr>
          <w:rFonts w:ascii="Times New Roman" w:hAnsi="Times New Roman" w:cs="Times New Roman"/>
          <w:iCs/>
          <w:sz w:val="24"/>
          <w:lang w:val="es-ES"/>
        </w:rPr>
      </w:pPr>
    </w:p>
    <w:p w14:paraId="7FC15632" w14:textId="66F7700F" w:rsidR="009E1912" w:rsidRPr="00A358CF" w:rsidRDefault="009E1912" w:rsidP="009E1912">
      <w:pPr>
        <w:pStyle w:val="BodyTextIndent"/>
        <w:ind w:left="180" w:right="288"/>
        <w:jc w:val="both"/>
        <w:rPr>
          <w:rFonts w:ascii="Times New Roman" w:hAnsi="Times New Roman" w:cs="Times New Roman"/>
          <w:iCs/>
          <w:sz w:val="24"/>
          <w:lang w:val="es-ES"/>
        </w:rPr>
      </w:pPr>
      <w:r w:rsidRPr="00A358CF">
        <w:rPr>
          <w:rFonts w:ascii="Times New Roman" w:hAnsi="Times New Roman" w:cs="Times New Roman"/>
          <w:iCs/>
          <w:sz w:val="24"/>
          <w:lang w:val="es-ES"/>
        </w:rPr>
        <w:t>El Monto Contractual Aceptado para el Diseño-Construcción de:</w:t>
      </w:r>
    </w:p>
    <w:p w14:paraId="3714C85B" w14:textId="77777777" w:rsidR="009E1912" w:rsidRPr="00A358CF" w:rsidRDefault="009E1912" w:rsidP="009E1912">
      <w:pPr>
        <w:pStyle w:val="BodyTextIndent"/>
        <w:ind w:left="180" w:right="288"/>
        <w:jc w:val="right"/>
        <w:rPr>
          <w:rFonts w:ascii="Times New Roman" w:hAnsi="Times New Roman" w:cs="Times New Roman"/>
          <w:iCs/>
          <w:sz w:val="24"/>
          <w:lang w:val="es-ES"/>
        </w:rPr>
      </w:pPr>
      <w:r w:rsidRPr="00A358CF">
        <w:rPr>
          <w:rFonts w:ascii="Times New Roman" w:hAnsi="Times New Roman" w:cs="Times New Roman"/>
          <w:iCs/>
          <w:sz w:val="24"/>
          <w:lang w:val="es-ES"/>
        </w:rPr>
        <w:t>………………………………………</w:t>
      </w:r>
    </w:p>
    <w:p w14:paraId="33571F34" w14:textId="77777777" w:rsidR="009E1912" w:rsidRPr="00A358CF" w:rsidRDefault="009E1912" w:rsidP="009E1912">
      <w:pPr>
        <w:pStyle w:val="BodyTextIndent"/>
        <w:ind w:left="180" w:right="288"/>
        <w:jc w:val="right"/>
        <w:rPr>
          <w:rFonts w:ascii="Times New Roman" w:hAnsi="Times New Roman" w:cs="Times New Roman"/>
          <w:iCs/>
          <w:sz w:val="24"/>
          <w:lang w:val="es-ES"/>
        </w:rPr>
      </w:pPr>
      <w:r w:rsidRPr="00A358CF">
        <w:rPr>
          <w:rFonts w:ascii="Times New Roman" w:hAnsi="Times New Roman" w:cs="Times New Roman"/>
          <w:iCs/>
          <w:sz w:val="24"/>
          <w:lang w:val="es-ES"/>
        </w:rPr>
        <w:t>(</w:t>
      </w:r>
      <w:r w:rsidRPr="00A358CF">
        <w:rPr>
          <w:rFonts w:ascii="Times New Roman" w:hAnsi="Times New Roman" w:cs="Times New Roman"/>
          <w:i/>
          <w:sz w:val="24"/>
          <w:lang w:val="es-ES"/>
        </w:rPr>
        <w:t>moneda y cantidad en cifras</w:t>
      </w:r>
      <w:r w:rsidRPr="00A358CF">
        <w:rPr>
          <w:rFonts w:ascii="Times New Roman" w:hAnsi="Times New Roman" w:cs="Times New Roman"/>
          <w:iCs/>
          <w:sz w:val="24"/>
          <w:lang w:val="es-ES"/>
        </w:rPr>
        <w:t>)</w:t>
      </w:r>
    </w:p>
    <w:p w14:paraId="3054E70E" w14:textId="77777777" w:rsidR="009E1912" w:rsidRPr="00A358CF" w:rsidRDefault="009E1912" w:rsidP="009E1912">
      <w:pPr>
        <w:pStyle w:val="BodyTextIndent"/>
        <w:ind w:left="180" w:right="288"/>
        <w:jc w:val="both"/>
        <w:rPr>
          <w:rFonts w:ascii="Times New Roman" w:hAnsi="Times New Roman" w:cs="Times New Roman"/>
          <w:iCs/>
          <w:sz w:val="24"/>
          <w:lang w:val="es-ES"/>
        </w:rPr>
      </w:pPr>
    </w:p>
    <w:p w14:paraId="4430E3C5" w14:textId="6B837DFB" w:rsidR="009E1912" w:rsidRPr="00A358CF" w:rsidRDefault="009E1912" w:rsidP="009E1912">
      <w:pPr>
        <w:pStyle w:val="BodyTextIndent"/>
        <w:ind w:left="180" w:right="288"/>
        <w:jc w:val="both"/>
        <w:rPr>
          <w:rFonts w:ascii="Times New Roman" w:hAnsi="Times New Roman" w:cs="Times New Roman"/>
          <w:iCs/>
          <w:sz w:val="24"/>
          <w:lang w:val="es-ES"/>
        </w:rPr>
      </w:pPr>
      <w:r w:rsidRPr="00A358CF">
        <w:rPr>
          <w:rFonts w:ascii="Times New Roman" w:hAnsi="Times New Roman" w:cs="Times New Roman"/>
          <w:iCs/>
          <w:sz w:val="24"/>
          <w:lang w:val="es-ES"/>
        </w:rPr>
        <w:t xml:space="preserve">El Monto Contractual </w:t>
      </w:r>
      <w:r w:rsidR="005C01E4" w:rsidRPr="00A358CF">
        <w:rPr>
          <w:rFonts w:ascii="Times New Roman" w:hAnsi="Times New Roman" w:cs="Times New Roman"/>
          <w:iCs/>
          <w:sz w:val="24"/>
          <w:lang w:val="es-ES"/>
        </w:rPr>
        <w:t>Aceptado para</w:t>
      </w:r>
      <w:r w:rsidRPr="00A358CF">
        <w:rPr>
          <w:rFonts w:ascii="Times New Roman" w:hAnsi="Times New Roman" w:cs="Times New Roman"/>
          <w:iCs/>
          <w:sz w:val="24"/>
          <w:lang w:val="es-ES"/>
        </w:rPr>
        <w:t xml:space="preserve"> el Servicio de Operación * de:</w:t>
      </w:r>
    </w:p>
    <w:p w14:paraId="229ED4AF" w14:textId="77777777" w:rsidR="009E1912" w:rsidRPr="00A358CF" w:rsidRDefault="009E1912" w:rsidP="009E1912">
      <w:pPr>
        <w:pStyle w:val="BodyTextIndent"/>
        <w:ind w:left="180" w:right="288"/>
        <w:jc w:val="right"/>
        <w:rPr>
          <w:rFonts w:ascii="Times New Roman" w:hAnsi="Times New Roman" w:cs="Times New Roman"/>
          <w:iCs/>
          <w:sz w:val="24"/>
          <w:lang w:val="es-ES"/>
        </w:rPr>
      </w:pPr>
      <w:r w:rsidRPr="00A358CF">
        <w:rPr>
          <w:rFonts w:ascii="Times New Roman" w:hAnsi="Times New Roman" w:cs="Times New Roman"/>
          <w:iCs/>
          <w:sz w:val="24"/>
          <w:lang w:val="es-ES"/>
        </w:rPr>
        <w:t>………………………………………</w:t>
      </w:r>
    </w:p>
    <w:p w14:paraId="4252086E" w14:textId="77777777" w:rsidR="009E1912" w:rsidRPr="00A358CF" w:rsidRDefault="009E1912" w:rsidP="009E1912">
      <w:pPr>
        <w:pStyle w:val="BodyTextIndent"/>
        <w:ind w:left="180" w:right="288"/>
        <w:jc w:val="right"/>
        <w:rPr>
          <w:rFonts w:ascii="Times New Roman" w:hAnsi="Times New Roman" w:cs="Times New Roman"/>
          <w:iCs/>
          <w:sz w:val="24"/>
          <w:lang w:val="es-ES"/>
        </w:rPr>
      </w:pPr>
      <w:r w:rsidRPr="00A358CF">
        <w:rPr>
          <w:rFonts w:ascii="Times New Roman" w:hAnsi="Times New Roman" w:cs="Times New Roman"/>
          <w:iCs/>
          <w:sz w:val="24"/>
          <w:lang w:val="es-ES"/>
        </w:rPr>
        <w:t>(</w:t>
      </w:r>
      <w:r w:rsidRPr="00A358CF">
        <w:rPr>
          <w:rFonts w:ascii="Times New Roman" w:hAnsi="Times New Roman" w:cs="Times New Roman"/>
          <w:i/>
          <w:sz w:val="24"/>
          <w:lang w:val="es-ES"/>
        </w:rPr>
        <w:t>moneda y cantidad en cifras</w:t>
      </w:r>
      <w:r w:rsidRPr="00A358CF">
        <w:rPr>
          <w:rFonts w:ascii="Times New Roman" w:hAnsi="Times New Roman" w:cs="Times New Roman"/>
          <w:iCs/>
          <w:sz w:val="24"/>
          <w:lang w:val="es-ES"/>
        </w:rPr>
        <w:t>)</w:t>
      </w:r>
    </w:p>
    <w:p w14:paraId="601A290B" w14:textId="77777777" w:rsidR="009E1912" w:rsidRPr="00A358CF" w:rsidRDefault="009E1912" w:rsidP="009E1912">
      <w:pPr>
        <w:pStyle w:val="BodyTextIndent"/>
        <w:ind w:left="180" w:right="288"/>
        <w:jc w:val="both"/>
        <w:rPr>
          <w:rFonts w:ascii="Times New Roman" w:hAnsi="Times New Roman" w:cs="Times New Roman"/>
          <w:iCs/>
          <w:sz w:val="24"/>
          <w:lang w:val="es-ES"/>
        </w:rPr>
      </w:pPr>
    </w:p>
    <w:p w14:paraId="66A576F7" w14:textId="77777777" w:rsidR="009E1912" w:rsidRPr="00A358CF" w:rsidRDefault="009E1912" w:rsidP="009E1912">
      <w:pPr>
        <w:pStyle w:val="BodyTextIndent"/>
        <w:ind w:left="180" w:right="288"/>
        <w:jc w:val="both"/>
        <w:rPr>
          <w:rFonts w:ascii="Times New Roman" w:hAnsi="Times New Roman" w:cs="Times New Roman"/>
          <w:iCs/>
          <w:sz w:val="24"/>
          <w:lang w:val="es-ES"/>
        </w:rPr>
      </w:pPr>
      <w:r w:rsidRPr="00A358CF">
        <w:rPr>
          <w:rFonts w:ascii="Times New Roman" w:hAnsi="Times New Roman" w:cs="Times New Roman"/>
          <w:iCs/>
          <w:sz w:val="24"/>
          <w:lang w:val="es-ES"/>
        </w:rPr>
        <w:t>* Insertar valor incluyendo montos para reemplazo de activos</w:t>
      </w:r>
    </w:p>
    <w:p w14:paraId="74D1D81D" w14:textId="77777777" w:rsidR="009E1912" w:rsidRPr="00A358CF" w:rsidRDefault="009E1912" w:rsidP="009E1912">
      <w:pPr>
        <w:pStyle w:val="BodyTextIndent"/>
        <w:ind w:left="180" w:right="288"/>
        <w:jc w:val="both"/>
        <w:rPr>
          <w:rFonts w:ascii="Times New Roman" w:hAnsi="Times New Roman" w:cs="Times New Roman"/>
          <w:iCs/>
          <w:sz w:val="24"/>
          <w:lang w:val="es-ES"/>
        </w:rPr>
      </w:pPr>
    </w:p>
    <w:p w14:paraId="315CD070" w14:textId="77777777" w:rsidR="009E1912" w:rsidRPr="00A358CF" w:rsidRDefault="009E1912" w:rsidP="009E1912">
      <w:pPr>
        <w:pStyle w:val="BodyTextIndent"/>
        <w:ind w:left="180" w:right="288"/>
        <w:jc w:val="both"/>
        <w:rPr>
          <w:rFonts w:ascii="Times New Roman" w:hAnsi="Times New Roman" w:cs="Times New Roman"/>
          <w:iCs/>
          <w:sz w:val="24"/>
          <w:lang w:val="es-ES"/>
        </w:rPr>
      </w:pPr>
    </w:p>
    <w:p w14:paraId="50B534EC" w14:textId="638ECC65" w:rsidR="009E1912" w:rsidRPr="00A358CF" w:rsidRDefault="009E1912" w:rsidP="009E1912">
      <w:pPr>
        <w:pStyle w:val="BodyTextIndent"/>
        <w:ind w:left="180" w:right="288"/>
        <w:jc w:val="both"/>
        <w:rPr>
          <w:rFonts w:ascii="Times New Roman" w:hAnsi="Times New Roman" w:cs="Times New Roman"/>
          <w:bCs/>
          <w:sz w:val="24"/>
          <w:lang w:val="es-ES"/>
        </w:rPr>
      </w:pPr>
      <w:r w:rsidRPr="00A358CF">
        <w:rPr>
          <w:rFonts w:ascii="Times New Roman" w:hAnsi="Times New Roman" w:cs="Times New Roman"/>
          <w:iCs/>
          <w:sz w:val="24"/>
          <w:lang w:val="es-ES"/>
        </w:rPr>
        <w:t>Le solicitamos presentar (i) la Garantía de Cumplimiento y una Garantía de Cumplimiento Ambiental y Social (AS) [</w:t>
      </w:r>
      <w:r w:rsidRPr="00A358CF">
        <w:rPr>
          <w:rFonts w:ascii="Times New Roman" w:hAnsi="Times New Roman" w:cs="Times New Roman"/>
          <w:b/>
          <w:i/>
          <w:iCs/>
          <w:sz w:val="24"/>
          <w:lang w:val="es-ES"/>
        </w:rPr>
        <w:t>Suprimir si la Garantía de Cumplimiento AS no se requiere en este contrato]</w:t>
      </w:r>
      <w:r w:rsidRPr="00A358CF">
        <w:rPr>
          <w:rFonts w:ascii="Times New Roman" w:hAnsi="Times New Roman" w:cs="Times New Roman"/>
          <w:iCs/>
          <w:sz w:val="24"/>
          <w:lang w:val="es-ES"/>
        </w:rPr>
        <w:t xml:space="preserve"> dentro de los próximos 28 días, conforme a las Condiciones Contractuales, usando para ello el formulario de la Garantía de Cumplimiento y la Garantía de Cumplimiento de las Obligaciones AS </w:t>
      </w:r>
      <w:r w:rsidRPr="00A358CF">
        <w:rPr>
          <w:rFonts w:ascii="Times New Roman" w:hAnsi="Times New Roman" w:cs="Times New Roman"/>
          <w:b/>
          <w:i/>
          <w:iCs/>
          <w:sz w:val="24"/>
          <w:lang w:val="es-ES"/>
        </w:rPr>
        <w:t>[Suprimir la referencia a la Garantía de Cumplimiento AS si no se requiere en este contrato]</w:t>
      </w:r>
      <w:r w:rsidRPr="00A358CF">
        <w:rPr>
          <w:lang w:val="es-ES"/>
        </w:rPr>
        <w:t xml:space="preserve"> </w:t>
      </w:r>
      <w:r w:rsidRPr="00A358CF">
        <w:rPr>
          <w:rFonts w:ascii="Times New Roman" w:hAnsi="Times New Roman" w:cs="Times New Roman"/>
          <w:bCs/>
          <w:sz w:val="24"/>
          <w:lang w:val="es-ES"/>
        </w:rPr>
        <w:t xml:space="preserve">y (ii) la información adicional sobre la Propiedad Efectiva de acuerdo con </w:t>
      </w:r>
      <w:r w:rsidR="001712C8" w:rsidRPr="00A358CF">
        <w:rPr>
          <w:rFonts w:ascii="Times New Roman" w:hAnsi="Times New Roman" w:cs="Times New Roman"/>
          <w:bCs/>
          <w:sz w:val="24"/>
          <w:lang w:val="es-ES"/>
        </w:rPr>
        <w:t xml:space="preserve">la </w:t>
      </w:r>
      <w:r w:rsidRPr="00A358CF">
        <w:rPr>
          <w:rFonts w:ascii="Times New Roman" w:hAnsi="Times New Roman" w:cs="Times New Roman"/>
          <w:bCs/>
          <w:sz w:val="24"/>
          <w:lang w:val="es-ES"/>
        </w:rPr>
        <w:t xml:space="preserve">IAP </w:t>
      </w:r>
      <w:r w:rsidR="002E36B3" w:rsidRPr="00A358CF">
        <w:rPr>
          <w:rFonts w:ascii="Times New Roman" w:hAnsi="Times New Roman" w:cs="Times New Roman"/>
          <w:bCs/>
          <w:sz w:val="24"/>
          <w:lang w:val="es-ES"/>
        </w:rPr>
        <w:t>53</w:t>
      </w:r>
      <w:r w:rsidRPr="00A358CF">
        <w:rPr>
          <w:rFonts w:ascii="Times New Roman" w:hAnsi="Times New Roman" w:cs="Times New Roman"/>
          <w:bCs/>
          <w:sz w:val="24"/>
          <w:lang w:val="es-ES"/>
        </w:rPr>
        <w:t>.1, dentro de los ocho (8) días hábiles utilizando el Formulario de Divulgación de la Propiedad Efectiva, incluidos en la Sección X, “Formularios del Contrato”, de la Solicitud de Propuestas.</w:t>
      </w:r>
    </w:p>
    <w:p w14:paraId="52BC3293" w14:textId="77777777" w:rsidR="009E1912" w:rsidRPr="00A358CF" w:rsidRDefault="009E1912" w:rsidP="009E1912">
      <w:pPr>
        <w:pStyle w:val="BodyTextIndent"/>
        <w:ind w:left="180" w:right="288"/>
        <w:jc w:val="both"/>
        <w:rPr>
          <w:rFonts w:ascii="Times New Roman" w:hAnsi="Times New Roman" w:cs="Times New Roman"/>
          <w:iCs/>
          <w:sz w:val="24"/>
          <w:lang w:val="es-ES"/>
        </w:rPr>
      </w:pPr>
    </w:p>
    <w:p w14:paraId="18ED2060" w14:textId="77777777" w:rsidR="009E1912" w:rsidRPr="00A358CF" w:rsidRDefault="009E1912" w:rsidP="009E1912">
      <w:pPr>
        <w:pStyle w:val="BodyTextIndent"/>
        <w:ind w:left="180" w:right="288"/>
        <w:jc w:val="both"/>
        <w:rPr>
          <w:rFonts w:ascii="Times New Roman" w:hAnsi="Times New Roman" w:cs="Times New Roman"/>
          <w:iCs/>
          <w:sz w:val="24"/>
          <w:lang w:val="es-ES"/>
        </w:rPr>
      </w:pPr>
    </w:p>
    <w:p w14:paraId="5BFFB6B9" w14:textId="77777777" w:rsidR="009E1912" w:rsidRPr="00A358CF" w:rsidRDefault="009E1912" w:rsidP="009E1912">
      <w:pPr>
        <w:pStyle w:val="BodyTextIndent"/>
        <w:tabs>
          <w:tab w:val="right" w:leader="dot" w:pos="9360"/>
        </w:tabs>
        <w:ind w:left="180" w:right="288"/>
        <w:jc w:val="both"/>
        <w:rPr>
          <w:rFonts w:ascii="Times New Roman" w:hAnsi="Times New Roman" w:cs="Times New Roman"/>
          <w:iCs/>
          <w:sz w:val="24"/>
          <w:lang w:val="es-ES"/>
        </w:rPr>
      </w:pPr>
      <w:r w:rsidRPr="00A358CF">
        <w:rPr>
          <w:rFonts w:ascii="Times New Roman" w:hAnsi="Times New Roman" w:cs="Times New Roman"/>
          <w:iCs/>
          <w:sz w:val="24"/>
          <w:lang w:val="es-ES"/>
        </w:rPr>
        <w:t xml:space="preserve">Firma autorizada: </w:t>
      </w:r>
      <w:r w:rsidRPr="00A358CF">
        <w:rPr>
          <w:rFonts w:ascii="Times New Roman" w:hAnsi="Times New Roman" w:cs="Times New Roman"/>
          <w:iCs/>
          <w:sz w:val="24"/>
          <w:lang w:val="es-ES"/>
        </w:rPr>
        <w:tab/>
      </w:r>
    </w:p>
    <w:p w14:paraId="7C11CBB8" w14:textId="77777777" w:rsidR="009E1912" w:rsidRPr="00A358CF" w:rsidRDefault="009E1912" w:rsidP="009E1912">
      <w:pPr>
        <w:pStyle w:val="BodyTextIndent"/>
        <w:tabs>
          <w:tab w:val="right" w:leader="dot" w:pos="9360"/>
        </w:tabs>
        <w:ind w:left="180" w:right="288"/>
        <w:jc w:val="both"/>
        <w:rPr>
          <w:rFonts w:ascii="Times New Roman" w:hAnsi="Times New Roman" w:cs="Times New Roman"/>
          <w:iCs/>
          <w:sz w:val="24"/>
          <w:lang w:val="es-ES"/>
        </w:rPr>
      </w:pPr>
    </w:p>
    <w:p w14:paraId="51C13CFE" w14:textId="77777777" w:rsidR="009E1912" w:rsidRPr="00A358CF" w:rsidRDefault="009E1912" w:rsidP="009E1912">
      <w:pPr>
        <w:pStyle w:val="BodyTextIndent"/>
        <w:tabs>
          <w:tab w:val="right" w:leader="dot" w:pos="9360"/>
        </w:tabs>
        <w:ind w:left="180" w:right="288"/>
        <w:jc w:val="both"/>
        <w:rPr>
          <w:rFonts w:ascii="Times New Roman" w:hAnsi="Times New Roman" w:cs="Times New Roman"/>
          <w:iCs/>
          <w:sz w:val="24"/>
          <w:lang w:val="es-ES"/>
        </w:rPr>
      </w:pPr>
      <w:r w:rsidRPr="00A358CF">
        <w:rPr>
          <w:rFonts w:ascii="Times New Roman" w:hAnsi="Times New Roman" w:cs="Times New Roman"/>
          <w:sz w:val="24"/>
          <w:lang w:val="es-ES"/>
        </w:rPr>
        <w:t>Nombre y cargo del firmante</w:t>
      </w:r>
      <w:r w:rsidRPr="00A358CF">
        <w:rPr>
          <w:rFonts w:ascii="Times New Roman" w:hAnsi="Times New Roman" w:cs="Times New Roman"/>
          <w:iCs/>
          <w:sz w:val="24"/>
          <w:lang w:val="es-ES"/>
        </w:rPr>
        <w:t xml:space="preserve">: </w:t>
      </w:r>
      <w:r w:rsidRPr="00A358CF">
        <w:rPr>
          <w:rFonts w:ascii="Times New Roman" w:hAnsi="Times New Roman" w:cs="Times New Roman"/>
          <w:iCs/>
          <w:sz w:val="24"/>
          <w:lang w:val="es-ES"/>
        </w:rPr>
        <w:tab/>
      </w:r>
    </w:p>
    <w:p w14:paraId="7D4DAC85" w14:textId="77777777" w:rsidR="009E1912" w:rsidRPr="00A358CF" w:rsidRDefault="009E1912" w:rsidP="009E1912">
      <w:pPr>
        <w:pStyle w:val="BodyTextIndent"/>
        <w:tabs>
          <w:tab w:val="right" w:leader="dot" w:pos="9360"/>
        </w:tabs>
        <w:ind w:left="180" w:right="288"/>
        <w:jc w:val="both"/>
        <w:rPr>
          <w:rFonts w:ascii="Times New Roman" w:hAnsi="Times New Roman" w:cs="Times New Roman"/>
          <w:iCs/>
          <w:sz w:val="24"/>
          <w:lang w:val="es-ES"/>
        </w:rPr>
      </w:pPr>
    </w:p>
    <w:p w14:paraId="27E058C3" w14:textId="77777777" w:rsidR="009E1912" w:rsidRPr="00A358CF" w:rsidRDefault="009E1912" w:rsidP="009E1912">
      <w:pPr>
        <w:pStyle w:val="BodyTextIndent"/>
        <w:tabs>
          <w:tab w:val="right" w:leader="dot" w:pos="9360"/>
        </w:tabs>
        <w:ind w:left="180" w:right="288"/>
        <w:jc w:val="both"/>
        <w:rPr>
          <w:rFonts w:ascii="Times New Roman" w:hAnsi="Times New Roman" w:cs="Times New Roman"/>
          <w:iCs/>
          <w:sz w:val="24"/>
          <w:lang w:val="es-ES"/>
        </w:rPr>
      </w:pPr>
      <w:r w:rsidRPr="00A358CF">
        <w:rPr>
          <w:rFonts w:ascii="Times New Roman" w:hAnsi="Times New Roman" w:cs="Times New Roman"/>
          <w:iCs/>
          <w:sz w:val="24"/>
          <w:lang w:val="es-ES"/>
        </w:rPr>
        <w:t xml:space="preserve">Nombre de la Entidad: </w:t>
      </w:r>
      <w:r w:rsidRPr="00A358CF">
        <w:rPr>
          <w:rFonts w:ascii="Times New Roman" w:hAnsi="Times New Roman" w:cs="Times New Roman"/>
          <w:iCs/>
          <w:sz w:val="24"/>
          <w:lang w:val="es-ES"/>
        </w:rPr>
        <w:tab/>
      </w:r>
    </w:p>
    <w:p w14:paraId="64BA00C9" w14:textId="77777777" w:rsidR="009E1912" w:rsidRPr="00A358CF" w:rsidRDefault="009E1912" w:rsidP="009E1912">
      <w:pPr>
        <w:pStyle w:val="Enclosure"/>
        <w:ind w:left="180" w:right="288"/>
        <w:rPr>
          <w:b/>
          <w:lang w:val="es-ES"/>
        </w:rPr>
      </w:pPr>
    </w:p>
    <w:p w14:paraId="4EBD17F4" w14:textId="77777777" w:rsidR="009E1912" w:rsidRPr="00A358CF" w:rsidRDefault="009E1912" w:rsidP="009E1912">
      <w:pPr>
        <w:pStyle w:val="Enclosure"/>
        <w:ind w:left="180" w:right="288"/>
        <w:rPr>
          <w:b/>
          <w:lang w:val="es-ES"/>
        </w:rPr>
      </w:pPr>
      <w:r w:rsidRPr="00A358CF">
        <w:rPr>
          <w:b/>
          <w:lang w:val="es-ES"/>
        </w:rPr>
        <w:t>Adjunto: Convenio Contractual</w:t>
      </w:r>
    </w:p>
    <w:p w14:paraId="474CCBEC" w14:textId="77777777" w:rsidR="009E1912" w:rsidRPr="00A358CF" w:rsidRDefault="009E1912" w:rsidP="009E1912">
      <w:pPr>
        <w:pStyle w:val="Head02"/>
        <w:rPr>
          <w:sz w:val="24"/>
          <w:lang w:val="es-ES"/>
        </w:rPr>
      </w:pPr>
      <w:r w:rsidRPr="00A358CF">
        <w:rPr>
          <w:bCs/>
          <w:sz w:val="24"/>
          <w:lang w:val="es-ES"/>
        </w:rPr>
        <w:br w:type="page"/>
      </w:r>
      <w:bookmarkStart w:id="681" w:name="_Toc38570973"/>
      <w:bookmarkStart w:id="682" w:name="_Toc124164264"/>
      <w:bookmarkStart w:id="683" w:name="_Toc124168077"/>
      <w:r w:rsidRPr="00A358CF">
        <w:rPr>
          <w:lang w:val="es-ES"/>
        </w:rPr>
        <w:lastRenderedPageBreak/>
        <w:t>Convenio Contractual</w:t>
      </w:r>
      <w:bookmarkEnd w:id="681"/>
      <w:bookmarkEnd w:id="682"/>
      <w:bookmarkEnd w:id="683"/>
    </w:p>
    <w:p w14:paraId="6838063B" w14:textId="77777777" w:rsidR="009E1912" w:rsidRPr="00A358CF" w:rsidRDefault="009E1912" w:rsidP="009E1912">
      <w:pPr>
        <w:pStyle w:val="BodyTextIndent"/>
        <w:ind w:left="180" w:right="288"/>
        <w:jc w:val="both"/>
        <w:rPr>
          <w:rFonts w:ascii="Times New Roman" w:hAnsi="Times New Roman" w:cs="Times New Roman"/>
          <w:sz w:val="24"/>
          <w:lang w:val="es-ES"/>
        </w:rPr>
      </w:pPr>
    </w:p>
    <w:p w14:paraId="4853FC0B" w14:textId="77777777" w:rsidR="009E1912" w:rsidRPr="00A358CF" w:rsidRDefault="009E1912" w:rsidP="009E1912">
      <w:pPr>
        <w:pStyle w:val="BodyTextIndent"/>
        <w:ind w:left="0" w:right="288"/>
        <w:jc w:val="both"/>
        <w:rPr>
          <w:rFonts w:ascii="Times New Roman" w:hAnsi="Times New Roman" w:cs="Times New Roman"/>
          <w:sz w:val="24"/>
          <w:lang w:val="es-ES"/>
        </w:rPr>
      </w:pPr>
      <w:r w:rsidRPr="00A358CF">
        <w:rPr>
          <w:rFonts w:ascii="Times New Roman" w:hAnsi="Times New Roman" w:cs="Times New Roman"/>
          <w:sz w:val="24"/>
          <w:lang w:val="es-ES"/>
        </w:rPr>
        <w:t xml:space="preserve">EL PRESENTE CONVENIO se celebra el día. . . . . del mes de. . . . . . . . . . . . . . . . de . . , entre . . . . . . . . . </w:t>
      </w:r>
      <w:r w:rsidRPr="00A358CF">
        <w:rPr>
          <w:rFonts w:ascii="Times New Roman" w:hAnsi="Times New Roman" w:cs="Times New Roman"/>
          <w:b/>
          <w:i/>
          <w:sz w:val="24"/>
          <w:lang w:val="es-ES"/>
        </w:rPr>
        <w:t>[</w:t>
      </w:r>
      <w:r w:rsidRPr="00A358CF">
        <w:rPr>
          <w:rFonts w:ascii="Times New Roman" w:hAnsi="Times New Roman" w:cs="Times New Roman"/>
          <w:b/>
          <w:bCs/>
          <w:i/>
          <w:iCs/>
          <w:sz w:val="24"/>
          <w:lang w:val="es-ES"/>
        </w:rPr>
        <w:t xml:space="preserve">nombre del Contratante] </w:t>
      </w:r>
      <w:r w:rsidRPr="00A358CF">
        <w:rPr>
          <w:rFonts w:ascii="Times New Roman" w:hAnsi="Times New Roman" w:cs="Times New Roman"/>
          <w:sz w:val="24"/>
          <w:lang w:val="es-ES"/>
        </w:rPr>
        <w:t xml:space="preserve">(en lo sucesivo, “el Contratante”), por una parte, y . . . . . . . . . . </w:t>
      </w:r>
      <w:r w:rsidRPr="00A358CF">
        <w:rPr>
          <w:rFonts w:ascii="Times New Roman" w:hAnsi="Times New Roman" w:cs="Times New Roman"/>
          <w:b/>
          <w:i/>
          <w:sz w:val="24"/>
          <w:lang w:val="es-ES"/>
        </w:rPr>
        <w:t>[</w:t>
      </w:r>
      <w:r w:rsidRPr="00A358CF">
        <w:rPr>
          <w:rFonts w:ascii="Times New Roman" w:hAnsi="Times New Roman" w:cs="Times New Roman"/>
          <w:b/>
          <w:bCs/>
          <w:i/>
          <w:iCs/>
          <w:sz w:val="24"/>
          <w:lang w:val="es-ES"/>
        </w:rPr>
        <w:t xml:space="preserve">nombre del Contratista] </w:t>
      </w:r>
      <w:r w:rsidRPr="00A358CF">
        <w:rPr>
          <w:rFonts w:ascii="Times New Roman" w:hAnsi="Times New Roman" w:cs="Times New Roman"/>
          <w:sz w:val="24"/>
          <w:lang w:val="es-ES"/>
        </w:rPr>
        <w:t>(en lo sucesivo, “el Contratista”), por la otra.</w:t>
      </w:r>
    </w:p>
    <w:p w14:paraId="58F92070" w14:textId="77777777" w:rsidR="009E1912" w:rsidRPr="00A358CF" w:rsidRDefault="009E1912" w:rsidP="009E1912">
      <w:pPr>
        <w:pStyle w:val="BodyTextIndent"/>
        <w:ind w:left="0" w:right="288"/>
        <w:jc w:val="both"/>
        <w:rPr>
          <w:rFonts w:ascii="Times New Roman" w:hAnsi="Times New Roman" w:cs="Times New Roman"/>
          <w:sz w:val="24"/>
          <w:lang w:val="es-ES"/>
        </w:rPr>
      </w:pPr>
    </w:p>
    <w:p w14:paraId="685E5ED9" w14:textId="2A907475" w:rsidR="009E1912" w:rsidRPr="00A358CF" w:rsidRDefault="009E1912" w:rsidP="009E1912">
      <w:pPr>
        <w:pStyle w:val="BodyTextIndent"/>
        <w:ind w:left="0" w:right="288"/>
        <w:jc w:val="both"/>
        <w:rPr>
          <w:rFonts w:ascii="Times New Roman" w:hAnsi="Times New Roman" w:cs="Times New Roman"/>
          <w:sz w:val="24"/>
          <w:lang w:val="es-ES"/>
        </w:rPr>
      </w:pPr>
      <w:r w:rsidRPr="00A358CF">
        <w:rPr>
          <w:rFonts w:ascii="Times New Roman" w:hAnsi="Times New Roman" w:cs="Times New Roman"/>
          <w:sz w:val="24"/>
          <w:lang w:val="es-ES"/>
        </w:rPr>
        <w:t xml:space="preserve">POR CUANTO el Contratante requiere que el Contratista ejecute las Obras denominadas </w:t>
      </w:r>
      <w:r w:rsidRPr="00A358CF">
        <w:rPr>
          <w:rFonts w:ascii="Times New Roman" w:hAnsi="Times New Roman" w:cs="Times New Roman"/>
          <w:sz w:val="24"/>
          <w:lang w:val="es-ES"/>
        </w:rPr>
        <w:br/>
        <w:t xml:space="preserve">. . . . . . . . . . </w:t>
      </w:r>
      <w:r w:rsidRPr="00A358CF">
        <w:rPr>
          <w:rFonts w:ascii="Times New Roman" w:hAnsi="Times New Roman" w:cs="Times New Roman"/>
          <w:b/>
          <w:i/>
          <w:sz w:val="24"/>
          <w:lang w:val="es-ES"/>
        </w:rPr>
        <w:t>[</w:t>
      </w:r>
      <w:r w:rsidRPr="00A358CF">
        <w:rPr>
          <w:rFonts w:ascii="Times New Roman" w:hAnsi="Times New Roman" w:cs="Times New Roman"/>
          <w:b/>
          <w:bCs/>
          <w:i/>
          <w:sz w:val="24"/>
          <w:lang w:val="es-ES"/>
        </w:rPr>
        <w:t xml:space="preserve">nombre del Contrato] </w:t>
      </w:r>
      <w:r w:rsidRPr="00A358CF">
        <w:rPr>
          <w:rFonts w:ascii="Times New Roman" w:hAnsi="Times New Roman" w:cs="Times New Roman"/>
          <w:sz w:val="24"/>
          <w:lang w:val="es-ES"/>
        </w:rPr>
        <w:t xml:space="preserve">y ha aceptado la Propuesta del Contratista para la ejecución y la </w:t>
      </w:r>
      <w:r w:rsidR="001C07AD" w:rsidRPr="00A358CF">
        <w:rPr>
          <w:rFonts w:ascii="Times New Roman" w:hAnsi="Times New Roman" w:cs="Times New Roman"/>
          <w:sz w:val="24"/>
          <w:lang w:val="es-ES"/>
        </w:rPr>
        <w:t>finalización</w:t>
      </w:r>
      <w:r w:rsidRPr="00A358CF">
        <w:rPr>
          <w:rFonts w:ascii="Times New Roman" w:hAnsi="Times New Roman" w:cs="Times New Roman"/>
          <w:sz w:val="24"/>
          <w:lang w:val="es-ES"/>
        </w:rPr>
        <w:t xml:space="preserve"> de esas Obras y para la reparación de cualquier defecto que ellas pudieran presentar, </w:t>
      </w:r>
    </w:p>
    <w:p w14:paraId="076995D5" w14:textId="77777777" w:rsidR="009E1912" w:rsidRPr="00A358CF" w:rsidRDefault="009E1912" w:rsidP="009E1912">
      <w:pPr>
        <w:pStyle w:val="BodyTextIndent"/>
        <w:ind w:left="180" w:right="288"/>
        <w:jc w:val="both"/>
        <w:rPr>
          <w:rFonts w:ascii="Times New Roman" w:hAnsi="Times New Roman" w:cs="Times New Roman"/>
          <w:sz w:val="24"/>
          <w:lang w:val="es-ES"/>
        </w:rPr>
      </w:pPr>
    </w:p>
    <w:p w14:paraId="78A5CE8A" w14:textId="77777777" w:rsidR="009E1912" w:rsidRPr="00A358CF" w:rsidRDefault="009E1912" w:rsidP="009E1912">
      <w:pPr>
        <w:pStyle w:val="BodyTextIndent"/>
        <w:ind w:left="0" w:right="288"/>
        <w:jc w:val="both"/>
        <w:rPr>
          <w:rFonts w:ascii="Times New Roman" w:hAnsi="Times New Roman" w:cs="Times New Roman"/>
          <w:sz w:val="24"/>
          <w:lang w:val="es-ES"/>
        </w:rPr>
      </w:pPr>
      <w:r w:rsidRPr="00A358CF">
        <w:rPr>
          <w:rFonts w:ascii="Times New Roman" w:hAnsi="Times New Roman" w:cs="Times New Roman"/>
          <w:sz w:val="24"/>
          <w:lang w:val="es-ES"/>
        </w:rPr>
        <w:t>el Contratante y el Contratista acuerdan lo siguiente:</w:t>
      </w:r>
    </w:p>
    <w:p w14:paraId="0BF16CE3" w14:textId="77777777" w:rsidR="009E1912" w:rsidRPr="00A358CF" w:rsidRDefault="009E1912" w:rsidP="009E1912">
      <w:pPr>
        <w:pStyle w:val="BlockText"/>
        <w:spacing w:before="240" w:after="240"/>
        <w:ind w:left="0" w:right="288"/>
        <w:rPr>
          <w:rFonts w:ascii="Times New Roman" w:hAnsi="Times New Roman" w:cs="Times New Roman"/>
          <w:b w:val="0"/>
          <w:bCs w:val="0"/>
          <w:i w:val="0"/>
          <w:iCs w:val="0"/>
          <w:sz w:val="24"/>
          <w:lang w:val="es-ES"/>
        </w:rPr>
      </w:pPr>
      <w:r w:rsidRPr="00A358CF">
        <w:rPr>
          <w:rFonts w:ascii="Times New Roman" w:hAnsi="Times New Roman" w:cs="Times New Roman"/>
          <w:b w:val="0"/>
          <w:bCs w:val="0"/>
          <w:i w:val="0"/>
          <w:iCs w:val="0"/>
          <w:sz w:val="24"/>
          <w:lang w:val="es-ES"/>
        </w:rPr>
        <w:t>1.</w:t>
      </w:r>
      <w:r w:rsidRPr="00A358CF">
        <w:rPr>
          <w:rFonts w:ascii="Times New Roman" w:hAnsi="Times New Roman" w:cs="Times New Roman"/>
          <w:b w:val="0"/>
          <w:bCs w:val="0"/>
          <w:i w:val="0"/>
          <w:iCs w:val="0"/>
          <w:sz w:val="24"/>
          <w:lang w:val="es-ES"/>
        </w:rPr>
        <w:tab/>
        <w:t>En el presente Acuerdo Contractual los términos y las expresiones tendrán el mismo significado que se les atribuya en los documentos contractuales a que se refieran.</w:t>
      </w:r>
    </w:p>
    <w:p w14:paraId="47EAF18B" w14:textId="77777777" w:rsidR="009E1912" w:rsidRPr="00A358CF" w:rsidRDefault="009E1912" w:rsidP="009E1912">
      <w:pPr>
        <w:spacing w:after="160"/>
        <w:rPr>
          <w:lang w:val="es-ES"/>
        </w:rPr>
      </w:pPr>
      <w:r w:rsidRPr="00A358CF">
        <w:rPr>
          <w:bCs/>
          <w:iCs/>
          <w:lang w:val="es-ES"/>
        </w:rPr>
        <w:t>2.</w:t>
      </w:r>
      <w:r w:rsidRPr="00A358CF">
        <w:rPr>
          <w:bCs/>
          <w:iCs/>
          <w:lang w:val="es-ES"/>
        </w:rPr>
        <w:tab/>
      </w:r>
      <w:r w:rsidRPr="00A358CF">
        <w:rPr>
          <w:lang w:val="es-ES"/>
        </w:rPr>
        <w:t>El presente Acuerdo Contractual prevalecerá sobre todos los demás documentos contractuales. Se considerará que los documentos enumerados a continuación constituyen el presente Contrato; dichos documentos deberán leerse e interpretarse como integrantes del mismo:</w:t>
      </w:r>
    </w:p>
    <w:p w14:paraId="1B413A5D" w14:textId="77777777" w:rsidR="009E1912" w:rsidRPr="00A358CF" w:rsidRDefault="009E1912" w:rsidP="00E4638B">
      <w:pPr>
        <w:pStyle w:val="P3Header1-Clauses"/>
        <w:numPr>
          <w:ilvl w:val="0"/>
          <w:numId w:val="133"/>
        </w:numPr>
        <w:ind w:left="993" w:hanging="633"/>
        <w:rPr>
          <w:szCs w:val="24"/>
          <w:lang w:val="es-ES"/>
        </w:rPr>
      </w:pPr>
      <w:r w:rsidRPr="00A358CF">
        <w:rPr>
          <w:szCs w:val="24"/>
          <w:lang w:val="es-ES"/>
        </w:rPr>
        <w:t>Carta de Aceptación de la Propuesta</w:t>
      </w:r>
    </w:p>
    <w:p w14:paraId="3068C599" w14:textId="77777777" w:rsidR="009E1912" w:rsidRPr="00A358CF" w:rsidRDefault="009E1912" w:rsidP="00E4638B">
      <w:pPr>
        <w:pStyle w:val="P3Header1-Clauses"/>
        <w:numPr>
          <w:ilvl w:val="0"/>
          <w:numId w:val="133"/>
        </w:numPr>
        <w:ind w:left="993" w:hanging="633"/>
        <w:rPr>
          <w:szCs w:val="24"/>
          <w:lang w:val="es-ES"/>
        </w:rPr>
      </w:pPr>
      <w:r w:rsidRPr="00A358CF">
        <w:rPr>
          <w:szCs w:val="24"/>
          <w:lang w:val="es-ES"/>
        </w:rPr>
        <w:t xml:space="preserve">Carta de Propuesta </w:t>
      </w:r>
    </w:p>
    <w:p w14:paraId="3E7140D2" w14:textId="77777777" w:rsidR="009E1912" w:rsidRPr="00A358CF" w:rsidRDefault="009E1912" w:rsidP="00E4638B">
      <w:pPr>
        <w:pStyle w:val="P3Header1-Clauses"/>
        <w:numPr>
          <w:ilvl w:val="0"/>
          <w:numId w:val="133"/>
        </w:numPr>
        <w:ind w:left="993" w:hanging="633"/>
        <w:rPr>
          <w:szCs w:val="24"/>
          <w:lang w:val="es-ES"/>
        </w:rPr>
      </w:pPr>
      <w:r w:rsidRPr="00A358CF">
        <w:rPr>
          <w:szCs w:val="24"/>
          <w:lang w:val="es-ES"/>
        </w:rPr>
        <w:t>Adenda n.</w:t>
      </w:r>
      <w:r w:rsidRPr="00A358CF">
        <w:rPr>
          <w:szCs w:val="24"/>
          <w:vertAlign w:val="superscript"/>
          <w:lang w:val="es-ES"/>
        </w:rPr>
        <w:t>o</w:t>
      </w:r>
      <w:r w:rsidRPr="00A358CF">
        <w:rPr>
          <w:szCs w:val="24"/>
          <w:lang w:val="es-ES"/>
        </w:rPr>
        <w:t xml:space="preserve"> ________(si hubiera)</w:t>
      </w:r>
    </w:p>
    <w:p w14:paraId="19D081A6" w14:textId="77777777" w:rsidR="009E1912" w:rsidRPr="00A358CF" w:rsidRDefault="009E1912" w:rsidP="00E4638B">
      <w:pPr>
        <w:pStyle w:val="P3Header1-Clauses"/>
        <w:numPr>
          <w:ilvl w:val="0"/>
          <w:numId w:val="133"/>
        </w:numPr>
        <w:ind w:left="993" w:hanging="633"/>
        <w:rPr>
          <w:szCs w:val="24"/>
          <w:lang w:val="es-ES"/>
        </w:rPr>
      </w:pPr>
      <w:r w:rsidRPr="00A358CF">
        <w:rPr>
          <w:szCs w:val="24"/>
          <w:lang w:val="es-ES"/>
        </w:rPr>
        <w:t>Condiciones Particulares del Contrato</w:t>
      </w:r>
    </w:p>
    <w:p w14:paraId="6F0A6A1C" w14:textId="77777777" w:rsidR="009E1912" w:rsidRPr="00A358CF" w:rsidRDefault="009E1912" w:rsidP="00E4638B">
      <w:pPr>
        <w:pStyle w:val="P3Header1-Clauses"/>
        <w:numPr>
          <w:ilvl w:val="0"/>
          <w:numId w:val="133"/>
        </w:numPr>
        <w:ind w:left="993" w:hanging="633"/>
        <w:rPr>
          <w:szCs w:val="24"/>
          <w:lang w:val="es-ES"/>
        </w:rPr>
      </w:pPr>
      <w:r w:rsidRPr="00A358CF">
        <w:rPr>
          <w:szCs w:val="24"/>
          <w:lang w:val="es-ES"/>
        </w:rPr>
        <w:t>Condiciones Generales del Contrato,</w:t>
      </w:r>
    </w:p>
    <w:p w14:paraId="7D95A5D6" w14:textId="77777777" w:rsidR="009E1912" w:rsidRPr="00A358CF" w:rsidRDefault="009E1912" w:rsidP="00E4638B">
      <w:pPr>
        <w:pStyle w:val="P3Header1-Clauses"/>
        <w:numPr>
          <w:ilvl w:val="0"/>
          <w:numId w:val="133"/>
        </w:numPr>
        <w:ind w:left="993" w:hanging="633"/>
        <w:rPr>
          <w:szCs w:val="24"/>
          <w:lang w:val="es-ES"/>
        </w:rPr>
      </w:pPr>
      <w:r w:rsidRPr="00A358CF">
        <w:rPr>
          <w:szCs w:val="24"/>
          <w:lang w:val="es-ES"/>
        </w:rPr>
        <w:t>los Requisitos del Contratante,</w:t>
      </w:r>
    </w:p>
    <w:p w14:paraId="7107F1B5" w14:textId="77777777" w:rsidR="009E1912" w:rsidRPr="00A358CF" w:rsidRDefault="009E1912" w:rsidP="00E4638B">
      <w:pPr>
        <w:pStyle w:val="P3Header1-Clauses"/>
        <w:numPr>
          <w:ilvl w:val="0"/>
          <w:numId w:val="133"/>
        </w:numPr>
        <w:ind w:left="993" w:hanging="633"/>
        <w:rPr>
          <w:szCs w:val="24"/>
          <w:lang w:val="es-ES"/>
        </w:rPr>
      </w:pPr>
      <w:r w:rsidRPr="00A358CF">
        <w:rPr>
          <w:szCs w:val="24"/>
          <w:lang w:val="es-ES"/>
        </w:rPr>
        <w:t>los Anexos completados,</w:t>
      </w:r>
    </w:p>
    <w:p w14:paraId="58D0AD68" w14:textId="77777777" w:rsidR="009E1912" w:rsidRPr="00A358CF" w:rsidRDefault="009E1912" w:rsidP="00E4638B">
      <w:pPr>
        <w:pStyle w:val="P3Header1-Clauses"/>
        <w:numPr>
          <w:ilvl w:val="0"/>
          <w:numId w:val="133"/>
        </w:numPr>
        <w:ind w:left="993" w:hanging="633"/>
        <w:rPr>
          <w:iCs/>
          <w:szCs w:val="24"/>
          <w:lang w:val="es-ES"/>
        </w:rPr>
      </w:pPr>
      <w:r w:rsidRPr="00A358CF">
        <w:rPr>
          <w:iCs/>
          <w:szCs w:val="24"/>
          <w:lang w:val="es-ES"/>
        </w:rPr>
        <w:t xml:space="preserve">la Licencia de Operación, </w:t>
      </w:r>
    </w:p>
    <w:p w14:paraId="6610B879" w14:textId="61D7CD5C" w:rsidR="00971BB6" w:rsidRPr="00A358CF" w:rsidRDefault="00971BB6" w:rsidP="00E4638B">
      <w:pPr>
        <w:pStyle w:val="P3Header1-Clauses"/>
        <w:numPr>
          <w:ilvl w:val="0"/>
          <w:numId w:val="133"/>
        </w:numPr>
        <w:ind w:left="993" w:hanging="633"/>
        <w:rPr>
          <w:lang w:val="es-ES"/>
        </w:rPr>
      </w:pPr>
      <w:r w:rsidRPr="00A358CF">
        <w:rPr>
          <w:bCs/>
          <w:lang w:val="es-ES"/>
        </w:rPr>
        <w:t xml:space="preserve">la </w:t>
      </w:r>
      <w:r w:rsidRPr="00A358CF">
        <w:rPr>
          <w:iCs/>
          <w:szCs w:val="24"/>
          <w:lang w:val="es-ES"/>
        </w:rPr>
        <w:t>Propuesta</w:t>
      </w:r>
      <w:r w:rsidRPr="00A358CF">
        <w:rPr>
          <w:bCs/>
          <w:lang w:val="es-ES"/>
        </w:rPr>
        <w:t xml:space="preserve"> del Proponente</w:t>
      </w:r>
      <w:r w:rsidRPr="00A358CF">
        <w:rPr>
          <w:lang w:val="es-ES"/>
        </w:rPr>
        <w:t xml:space="preserve"> y cualquier otro documento que forme parte del Contrato, incluyendo, pero sin limitación: </w:t>
      </w:r>
    </w:p>
    <w:p w14:paraId="526A81FC" w14:textId="77777777" w:rsidR="00971BB6" w:rsidRPr="00A358CF" w:rsidRDefault="00971BB6" w:rsidP="00E4638B">
      <w:pPr>
        <w:pStyle w:val="P3Header1-Clauses"/>
        <w:numPr>
          <w:ilvl w:val="0"/>
          <w:numId w:val="134"/>
        </w:numPr>
        <w:spacing w:before="240" w:after="120"/>
        <w:rPr>
          <w:lang w:val="es-ES"/>
        </w:rPr>
      </w:pPr>
      <w:r w:rsidRPr="00A358CF">
        <w:rPr>
          <w:lang w:val="es-ES"/>
        </w:rPr>
        <w:t>Las Normas de Conducta AS para el Personal del Contratista</w:t>
      </w:r>
      <w:r w:rsidRPr="00A358CF">
        <w:rPr>
          <w:b/>
          <w:lang w:val="es-ES"/>
        </w:rPr>
        <w:t xml:space="preserve">; y </w:t>
      </w:r>
    </w:p>
    <w:p w14:paraId="5B09949C" w14:textId="77777777" w:rsidR="00971BB6" w:rsidRPr="00A358CF" w:rsidRDefault="00971BB6" w:rsidP="00E4638B">
      <w:pPr>
        <w:pStyle w:val="P3Header1-Clauses"/>
        <w:numPr>
          <w:ilvl w:val="0"/>
          <w:numId w:val="134"/>
        </w:numPr>
        <w:spacing w:before="240" w:after="120"/>
        <w:rPr>
          <w:lang w:val="es-ES"/>
        </w:rPr>
      </w:pPr>
      <w:r w:rsidRPr="00A358CF">
        <w:rPr>
          <w:lang w:val="es-ES"/>
        </w:rPr>
        <w:t xml:space="preserve"> Declaración sobre Explotación y Abuso Sexual (EAS) y / o Acoso Sexual (ASx) </w:t>
      </w:r>
    </w:p>
    <w:p w14:paraId="255F4F7F" w14:textId="77777777" w:rsidR="009E1912" w:rsidRPr="00A358CF" w:rsidRDefault="009E1912" w:rsidP="009E1912">
      <w:pPr>
        <w:pStyle w:val="BlockText"/>
        <w:spacing w:before="240" w:after="240"/>
        <w:ind w:left="0" w:right="288"/>
        <w:rPr>
          <w:rFonts w:ascii="Times New Roman" w:hAnsi="Times New Roman" w:cs="Times New Roman"/>
          <w:b w:val="0"/>
          <w:bCs w:val="0"/>
          <w:i w:val="0"/>
          <w:iCs w:val="0"/>
          <w:sz w:val="24"/>
          <w:lang w:val="es-ES"/>
        </w:rPr>
      </w:pPr>
      <w:r w:rsidRPr="00A358CF">
        <w:rPr>
          <w:rFonts w:ascii="Times New Roman" w:hAnsi="Times New Roman" w:cs="Times New Roman"/>
          <w:b w:val="0"/>
          <w:bCs w:val="0"/>
          <w:i w:val="0"/>
          <w:iCs w:val="0"/>
          <w:sz w:val="24"/>
          <w:lang w:val="es-ES"/>
        </w:rPr>
        <w:t>3.</w:t>
      </w:r>
      <w:r w:rsidRPr="00A358CF">
        <w:rPr>
          <w:rFonts w:ascii="Times New Roman" w:hAnsi="Times New Roman" w:cs="Times New Roman"/>
          <w:b w:val="0"/>
          <w:bCs w:val="0"/>
          <w:i w:val="0"/>
          <w:iCs w:val="0"/>
          <w:sz w:val="24"/>
          <w:lang w:val="es-ES"/>
        </w:rPr>
        <w:tab/>
        <w:t xml:space="preserve">Como contrapartida de los pagos que el Contratante hará al Contratista conforme se estipula en el presente Convenio Contractual, el Contratista se compromete ante el Contratante, por medio del presente Convenio Contractual, a diseñar, ejecutar, operar y mantener las Obras </w:t>
      </w:r>
      <w:r w:rsidRPr="00A358CF">
        <w:rPr>
          <w:rFonts w:ascii="Times New Roman" w:hAnsi="Times New Roman" w:cs="Times New Roman"/>
          <w:b w:val="0"/>
          <w:bCs w:val="0"/>
          <w:i w:val="0"/>
          <w:iCs w:val="0"/>
          <w:sz w:val="24"/>
          <w:lang w:val="es-ES"/>
        </w:rPr>
        <w:lastRenderedPageBreak/>
        <w:t>y a reparar sus defectos de conformidad en todo respecto con las disposiciones del Contrato y la Licencia de Operación.</w:t>
      </w:r>
    </w:p>
    <w:p w14:paraId="54797222" w14:textId="77777777" w:rsidR="009E1912" w:rsidRPr="00A358CF" w:rsidRDefault="009E1912" w:rsidP="009E1912">
      <w:pPr>
        <w:pStyle w:val="BlockText"/>
        <w:spacing w:before="240" w:after="240"/>
        <w:ind w:left="0" w:right="288"/>
        <w:rPr>
          <w:rFonts w:ascii="Times New Roman" w:hAnsi="Times New Roman" w:cs="Times New Roman"/>
          <w:b w:val="0"/>
          <w:bCs w:val="0"/>
          <w:i w:val="0"/>
          <w:iCs w:val="0"/>
          <w:sz w:val="24"/>
          <w:lang w:val="es-ES"/>
        </w:rPr>
      </w:pPr>
      <w:r w:rsidRPr="00A358CF">
        <w:rPr>
          <w:rFonts w:ascii="Times New Roman" w:hAnsi="Times New Roman" w:cs="Times New Roman"/>
          <w:b w:val="0"/>
          <w:bCs w:val="0"/>
          <w:i w:val="0"/>
          <w:iCs w:val="0"/>
          <w:sz w:val="24"/>
          <w:lang w:val="es-ES"/>
        </w:rPr>
        <w:t>4.</w:t>
      </w:r>
      <w:r w:rsidRPr="00A358CF">
        <w:rPr>
          <w:rFonts w:ascii="Times New Roman" w:hAnsi="Times New Roman" w:cs="Times New Roman"/>
          <w:b w:val="0"/>
          <w:bCs w:val="0"/>
          <w:i w:val="0"/>
          <w:iCs w:val="0"/>
          <w:sz w:val="24"/>
          <w:lang w:val="es-ES"/>
        </w:rPr>
        <w:tab/>
        <w:t>El Contratante se compromete, por este medio, a pagar al Contratista, como contraprestación por el diseño, la ejecución , la operación y el mantenimiento de las Obras y la reparación de sus defectos el Precio del Contrato o aquellas sumas que resulten pagaderas conforme a las disposiciones del Contrato, en los plazos y en la forma establecidos en este y proporcionar al Contratista (o conseguir que se la proporcionen al  Contratista) una licencia libre de costo que le permita operar y mantener las Obras durante el Período de Servicio de Operación.</w:t>
      </w:r>
    </w:p>
    <w:p w14:paraId="521C68A1" w14:textId="77777777" w:rsidR="009E1912" w:rsidRPr="00A358CF" w:rsidRDefault="009E1912" w:rsidP="009E1912">
      <w:pPr>
        <w:pStyle w:val="BlockText"/>
        <w:spacing w:before="240" w:after="240"/>
        <w:ind w:left="0" w:right="288"/>
        <w:rPr>
          <w:rFonts w:ascii="Times New Roman" w:hAnsi="Times New Roman"/>
          <w:lang w:val="es-ES"/>
        </w:rPr>
      </w:pPr>
      <w:r w:rsidRPr="00A358CF">
        <w:rPr>
          <w:rFonts w:ascii="Times New Roman" w:hAnsi="Times New Roman" w:cs="Times New Roman"/>
          <w:b w:val="0"/>
          <w:bCs w:val="0"/>
          <w:i w:val="0"/>
          <w:iCs w:val="0"/>
          <w:sz w:val="24"/>
          <w:lang w:val="es-ES"/>
        </w:rPr>
        <w:t>EN FE DE LO CUAL las partes han celebrado el presente Convenio de conformidad con las leyes de _____________________________ en el día, mes y año arriba indicados.</w:t>
      </w:r>
    </w:p>
    <w:p w14:paraId="26E6C002" w14:textId="77777777" w:rsidR="009E1912" w:rsidRPr="00A358CF" w:rsidRDefault="009E1912" w:rsidP="009E1912">
      <w:pPr>
        <w:pStyle w:val="BlockText"/>
        <w:ind w:right="288"/>
        <w:rPr>
          <w:rFonts w:ascii="Times New Roman" w:hAnsi="Times New Roman" w:cs="Times New Roman"/>
          <w:sz w:val="24"/>
          <w:lang w:val="es-ES"/>
        </w:rPr>
      </w:pPr>
    </w:p>
    <w:p w14:paraId="7D60C631" w14:textId="77777777" w:rsidR="009E1912" w:rsidRPr="00A358CF" w:rsidRDefault="009E1912" w:rsidP="009E1912">
      <w:pPr>
        <w:pStyle w:val="BlockText"/>
        <w:ind w:right="288"/>
        <w:rPr>
          <w:rFonts w:ascii="Times New Roman" w:hAnsi="Times New Roman" w:cs="Times New Roman"/>
          <w:sz w:val="24"/>
          <w:lang w:val="es-ES"/>
        </w:rPr>
      </w:pPr>
    </w:p>
    <w:tbl>
      <w:tblPr>
        <w:tblW w:w="9757"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5"/>
        <w:gridCol w:w="2835"/>
        <w:gridCol w:w="1701"/>
        <w:gridCol w:w="3236"/>
      </w:tblGrid>
      <w:tr w:rsidR="009E1912" w:rsidRPr="00A358CF" w14:paraId="7AF99E10" w14:textId="77777777" w:rsidTr="005C01E4">
        <w:tc>
          <w:tcPr>
            <w:tcW w:w="1985" w:type="dxa"/>
          </w:tcPr>
          <w:p w14:paraId="04A05238" w14:textId="77777777" w:rsidR="009E1912" w:rsidRPr="00A358CF" w:rsidRDefault="009E1912" w:rsidP="005C01E4">
            <w:pPr>
              <w:tabs>
                <w:tab w:val="right" w:leader="dot" w:pos="4500"/>
                <w:tab w:val="left" w:pos="5040"/>
                <w:tab w:val="right" w:leader="dot" w:pos="9360"/>
              </w:tabs>
              <w:spacing w:before="360"/>
              <w:rPr>
                <w:lang w:val="es-ES"/>
              </w:rPr>
            </w:pPr>
            <w:r w:rsidRPr="00A358CF">
              <w:rPr>
                <w:lang w:val="es-ES"/>
              </w:rPr>
              <w:t>Firmado por:</w:t>
            </w:r>
          </w:p>
        </w:tc>
        <w:tc>
          <w:tcPr>
            <w:tcW w:w="2835" w:type="dxa"/>
          </w:tcPr>
          <w:p w14:paraId="157EF11C" w14:textId="77777777" w:rsidR="009E1912" w:rsidRPr="00A358CF" w:rsidRDefault="009E1912" w:rsidP="005C01E4">
            <w:pPr>
              <w:tabs>
                <w:tab w:val="right" w:leader="dot" w:pos="4500"/>
                <w:tab w:val="left" w:pos="5040"/>
                <w:tab w:val="right" w:leader="dot" w:pos="9360"/>
              </w:tabs>
              <w:spacing w:before="360"/>
              <w:ind w:right="288"/>
              <w:jc w:val="both"/>
              <w:rPr>
                <w:lang w:val="es-ES"/>
              </w:rPr>
            </w:pPr>
          </w:p>
        </w:tc>
        <w:tc>
          <w:tcPr>
            <w:tcW w:w="1701" w:type="dxa"/>
          </w:tcPr>
          <w:p w14:paraId="41F46C94" w14:textId="77777777" w:rsidR="009E1912" w:rsidRPr="00A358CF" w:rsidRDefault="009E1912" w:rsidP="005C01E4">
            <w:pPr>
              <w:tabs>
                <w:tab w:val="right" w:leader="dot" w:pos="4500"/>
                <w:tab w:val="left" w:pos="5040"/>
                <w:tab w:val="right" w:leader="dot" w:pos="9360"/>
              </w:tabs>
              <w:spacing w:before="360"/>
              <w:ind w:right="-108"/>
              <w:rPr>
                <w:lang w:val="es-ES"/>
              </w:rPr>
            </w:pPr>
            <w:r w:rsidRPr="00A358CF">
              <w:rPr>
                <w:lang w:val="es-ES"/>
              </w:rPr>
              <w:t>Firmado por:</w:t>
            </w:r>
          </w:p>
        </w:tc>
        <w:tc>
          <w:tcPr>
            <w:tcW w:w="3236" w:type="dxa"/>
          </w:tcPr>
          <w:p w14:paraId="58F64673" w14:textId="77777777" w:rsidR="009E1912" w:rsidRPr="00A358CF" w:rsidRDefault="009E1912" w:rsidP="005C01E4">
            <w:pPr>
              <w:tabs>
                <w:tab w:val="right" w:leader="dot" w:pos="4500"/>
                <w:tab w:val="left" w:pos="5040"/>
                <w:tab w:val="right" w:leader="dot" w:pos="9360"/>
              </w:tabs>
              <w:spacing w:before="240"/>
              <w:ind w:right="288"/>
              <w:jc w:val="both"/>
              <w:rPr>
                <w:lang w:val="es-ES"/>
              </w:rPr>
            </w:pPr>
          </w:p>
        </w:tc>
      </w:tr>
      <w:tr w:rsidR="009E1912" w:rsidRPr="00A50568" w14:paraId="1B57B523" w14:textId="77777777" w:rsidTr="005C01E4">
        <w:tc>
          <w:tcPr>
            <w:tcW w:w="4820" w:type="dxa"/>
            <w:gridSpan w:val="2"/>
          </w:tcPr>
          <w:p w14:paraId="5531C86B" w14:textId="77777777" w:rsidR="009E1912" w:rsidRPr="00A358CF" w:rsidRDefault="009E1912" w:rsidP="005C01E4">
            <w:pPr>
              <w:tabs>
                <w:tab w:val="right" w:leader="dot" w:pos="4500"/>
                <w:tab w:val="left" w:pos="5040"/>
                <w:tab w:val="right" w:leader="dot" w:pos="9360"/>
              </w:tabs>
              <w:ind w:right="288"/>
              <w:rPr>
                <w:lang w:val="es-ES"/>
              </w:rPr>
            </w:pPr>
            <w:r w:rsidRPr="00A358CF">
              <w:rPr>
                <w:lang w:val="es-ES"/>
              </w:rPr>
              <w:t>En nombre y representación del Contratante</w:t>
            </w:r>
          </w:p>
        </w:tc>
        <w:tc>
          <w:tcPr>
            <w:tcW w:w="4937" w:type="dxa"/>
            <w:gridSpan w:val="2"/>
          </w:tcPr>
          <w:p w14:paraId="71E28D68" w14:textId="77777777" w:rsidR="009E1912" w:rsidRPr="00A358CF" w:rsidRDefault="009E1912" w:rsidP="005C01E4">
            <w:pPr>
              <w:tabs>
                <w:tab w:val="right" w:leader="dot" w:pos="4500"/>
                <w:tab w:val="left" w:pos="5040"/>
                <w:tab w:val="right" w:leader="dot" w:pos="9360"/>
              </w:tabs>
              <w:ind w:right="288"/>
              <w:rPr>
                <w:lang w:val="es-ES"/>
              </w:rPr>
            </w:pPr>
            <w:r w:rsidRPr="00A358CF">
              <w:rPr>
                <w:lang w:val="es-ES"/>
              </w:rPr>
              <w:t>En nombre y representación del Contratista</w:t>
            </w:r>
          </w:p>
        </w:tc>
      </w:tr>
      <w:tr w:rsidR="009E1912" w:rsidRPr="00A358CF" w14:paraId="50612851" w14:textId="77777777" w:rsidTr="005C01E4">
        <w:tc>
          <w:tcPr>
            <w:tcW w:w="1985" w:type="dxa"/>
          </w:tcPr>
          <w:p w14:paraId="0ECCB7FD" w14:textId="77777777" w:rsidR="009E1912" w:rsidRPr="00A358CF" w:rsidRDefault="009E1912" w:rsidP="005C01E4">
            <w:pPr>
              <w:tabs>
                <w:tab w:val="right" w:leader="dot" w:pos="4500"/>
                <w:tab w:val="left" w:pos="5040"/>
                <w:tab w:val="right" w:leader="dot" w:pos="9360"/>
              </w:tabs>
              <w:spacing w:before="360"/>
              <w:ind w:right="-108"/>
              <w:rPr>
                <w:lang w:val="es-ES"/>
              </w:rPr>
            </w:pPr>
            <w:r w:rsidRPr="00A358CF">
              <w:rPr>
                <w:lang w:val="es-ES"/>
              </w:rPr>
              <w:t>en presencia de:</w:t>
            </w:r>
          </w:p>
        </w:tc>
        <w:tc>
          <w:tcPr>
            <w:tcW w:w="2835" w:type="dxa"/>
          </w:tcPr>
          <w:p w14:paraId="5EBB2832" w14:textId="77777777" w:rsidR="009E1912" w:rsidRPr="00A358CF" w:rsidRDefault="009E1912" w:rsidP="005C01E4">
            <w:pPr>
              <w:tabs>
                <w:tab w:val="right" w:leader="dot" w:pos="4500"/>
                <w:tab w:val="left" w:pos="5040"/>
                <w:tab w:val="right" w:leader="dot" w:pos="9360"/>
              </w:tabs>
              <w:spacing w:before="360"/>
              <w:ind w:right="288"/>
              <w:rPr>
                <w:lang w:val="es-ES"/>
              </w:rPr>
            </w:pPr>
          </w:p>
        </w:tc>
        <w:tc>
          <w:tcPr>
            <w:tcW w:w="1701" w:type="dxa"/>
          </w:tcPr>
          <w:p w14:paraId="4D01E459" w14:textId="77777777" w:rsidR="009E1912" w:rsidRPr="00A358CF" w:rsidRDefault="009E1912" w:rsidP="005C01E4">
            <w:pPr>
              <w:tabs>
                <w:tab w:val="right" w:leader="dot" w:pos="4500"/>
                <w:tab w:val="left" w:pos="5040"/>
                <w:tab w:val="right" w:leader="dot" w:pos="9360"/>
              </w:tabs>
              <w:spacing w:before="360"/>
              <w:ind w:right="-132"/>
              <w:rPr>
                <w:lang w:val="es-ES"/>
              </w:rPr>
            </w:pPr>
            <w:r w:rsidRPr="00A358CF">
              <w:rPr>
                <w:lang w:val="es-ES"/>
              </w:rPr>
              <w:t>en presencia de:</w:t>
            </w:r>
          </w:p>
        </w:tc>
        <w:tc>
          <w:tcPr>
            <w:tcW w:w="3236" w:type="dxa"/>
          </w:tcPr>
          <w:p w14:paraId="5CA21088" w14:textId="77777777" w:rsidR="009E1912" w:rsidRPr="00A358CF" w:rsidRDefault="009E1912" w:rsidP="005C01E4">
            <w:pPr>
              <w:tabs>
                <w:tab w:val="right" w:leader="dot" w:pos="4500"/>
                <w:tab w:val="left" w:pos="5040"/>
                <w:tab w:val="right" w:leader="dot" w:pos="9360"/>
              </w:tabs>
              <w:spacing w:before="360"/>
              <w:ind w:right="-132"/>
              <w:jc w:val="both"/>
              <w:rPr>
                <w:lang w:val="es-ES"/>
              </w:rPr>
            </w:pPr>
          </w:p>
        </w:tc>
      </w:tr>
      <w:tr w:rsidR="009E1912" w:rsidRPr="00A50568" w14:paraId="71723A80" w14:textId="77777777" w:rsidTr="005C01E4">
        <w:tc>
          <w:tcPr>
            <w:tcW w:w="4820" w:type="dxa"/>
            <w:gridSpan w:val="2"/>
          </w:tcPr>
          <w:p w14:paraId="3A548F61" w14:textId="77777777" w:rsidR="009E1912" w:rsidRPr="00A358CF" w:rsidRDefault="009E1912" w:rsidP="005C01E4">
            <w:pPr>
              <w:tabs>
                <w:tab w:val="right" w:leader="dot" w:pos="4500"/>
                <w:tab w:val="left" w:pos="5040"/>
                <w:tab w:val="right" w:leader="dot" w:pos="9360"/>
              </w:tabs>
              <w:ind w:right="288"/>
              <w:rPr>
                <w:lang w:val="es-ES"/>
              </w:rPr>
            </w:pPr>
            <w:r w:rsidRPr="00A358CF">
              <w:rPr>
                <w:lang w:val="es-ES"/>
              </w:rPr>
              <w:t>Testigo, nombre, firma, dirección, fecha</w:t>
            </w:r>
          </w:p>
        </w:tc>
        <w:tc>
          <w:tcPr>
            <w:tcW w:w="4937" w:type="dxa"/>
            <w:gridSpan w:val="2"/>
          </w:tcPr>
          <w:p w14:paraId="590D61EA" w14:textId="77777777" w:rsidR="009E1912" w:rsidRPr="00A358CF" w:rsidRDefault="009E1912" w:rsidP="005C01E4">
            <w:pPr>
              <w:tabs>
                <w:tab w:val="right" w:leader="dot" w:pos="4500"/>
                <w:tab w:val="left" w:pos="5040"/>
                <w:tab w:val="right" w:leader="dot" w:pos="9360"/>
              </w:tabs>
              <w:ind w:right="288"/>
              <w:rPr>
                <w:lang w:val="es-ES"/>
              </w:rPr>
            </w:pPr>
            <w:r w:rsidRPr="00A358CF">
              <w:rPr>
                <w:lang w:val="es-ES"/>
              </w:rPr>
              <w:t>Testigo, nombre, firma, dirección, fecha</w:t>
            </w:r>
          </w:p>
        </w:tc>
      </w:tr>
    </w:tbl>
    <w:p w14:paraId="463B414D" w14:textId="77777777" w:rsidR="009E1912" w:rsidRPr="00A358CF" w:rsidRDefault="009E1912" w:rsidP="009E1912">
      <w:pPr>
        <w:spacing w:before="240" w:after="120"/>
        <w:rPr>
          <w:b/>
          <w:sz w:val="28"/>
          <w:lang w:val="es-ES"/>
        </w:rPr>
      </w:pPr>
      <w:r w:rsidRPr="00A358CF">
        <w:rPr>
          <w:b/>
          <w:sz w:val="28"/>
          <w:lang w:val="es-ES"/>
        </w:rPr>
        <w:t>Apéndices al Acuerdo Contractual:</w:t>
      </w:r>
    </w:p>
    <w:p w14:paraId="6A450A1A" w14:textId="77777777" w:rsidR="009E1912" w:rsidRPr="00A358CF" w:rsidRDefault="009E1912" w:rsidP="009E1912">
      <w:pPr>
        <w:pStyle w:val="IPAHeading2Text"/>
        <w:ind w:left="1440"/>
        <w:rPr>
          <w:rFonts w:ascii="Times New Roman" w:hAnsi="Times New Roman"/>
          <w:sz w:val="24"/>
          <w:lang w:val="es-ES"/>
        </w:rPr>
      </w:pPr>
      <w:r w:rsidRPr="00A358CF">
        <w:rPr>
          <w:rFonts w:ascii="Times New Roman" w:hAnsi="Times New Roman"/>
          <w:sz w:val="24"/>
          <w:lang w:val="es-ES"/>
        </w:rPr>
        <w:t xml:space="preserve">Apéndice 1: Anexo de Pagos </w:t>
      </w:r>
    </w:p>
    <w:p w14:paraId="75A16D32" w14:textId="77777777" w:rsidR="009E1912" w:rsidRPr="00A358CF" w:rsidRDefault="009E1912" w:rsidP="009E1912">
      <w:pPr>
        <w:pStyle w:val="IPAHeading2Text"/>
        <w:ind w:left="1440"/>
        <w:rPr>
          <w:rFonts w:ascii="Times New Roman" w:hAnsi="Times New Roman"/>
          <w:sz w:val="24"/>
          <w:lang w:val="es-ES"/>
        </w:rPr>
      </w:pPr>
      <w:r w:rsidRPr="00A358CF">
        <w:rPr>
          <w:rFonts w:ascii="Times New Roman" w:hAnsi="Times New Roman"/>
          <w:sz w:val="24"/>
          <w:lang w:val="es-ES"/>
        </w:rPr>
        <w:t>Apéndice 2: Anexo de Indexación de Costos</w:t>
      </w:r>
    </w:p>
    <w:p w14:paraId="4CE70AA1" w14:textId="77777777" w:rsidR="009E1912" w:rsidRPr="00A358CF" w:rsidRDefault="009E1912" w:rsidP="009E1912">
      <w:pPr>
        <w:pStyle w:val="IPAHeading2Text"/>
        <w:ind w:left="1440"/>
        <w:rPr>
          <w:rFonts w:ascii="Times New Roman" w:hAnsi="Times New Roman"/>
          <w:sz w:val="24"/>
          <w:lang w:val="es-ES"/>
        </w:rPr>
      </w:pPr>
      <w:r w:rsidRPr="00A358CF">
        <w:rPr>
          <w:rFonts w:ascii="Times New Roman" w:hAnsi="Times New Roman"/>
          <w:sz w:val="24"/>
          <w:lang w:val="es-ES"/>
        </w:rPr>
        <w:t>Apéndice 3: Anexo de Estándares de Rendimiento</w:t>
      </w:r>
    </w:p>
    <w:p w14:paraId="568F98E1" w14:textId="77777777" w:rsidR="009E1912" w:rsidRPr="00A358CF" w:rsidRDefault="009E1912" w:rsidP="009E1912">
      <w:pPr>
        <w:pStyle w:val="IPAHeading2Text"/>
        <w:ind w:left="1440"/>
        <w:rPr>
          <w:rFonts w:ascii="Times New Roman" w:hAnsi="Times New Roman"/>
          <w:sz w:val="24"/>
          <w:lang w:val="es-ES"/>
        </w:rPr>
      </w:pPr>
      <w:r w:rsidRPr="00A358CF">
        <w:rPr>
          <w:rFonts w:ascii="Times New Roman" w:hAnsi="Times New Roman"/>
          <w:sz w:val="24"/>
          <w:lang w:val="es-ES"/>
        </w:rPr>
        <w:t>Apéndice 4: Anexo de Indemnización por Daños</w:t>
      </w:r>
    </w:p>
    <w:p w14:paraId="5DE8DA23" w14:textId="77777777" w:rsidR="009E1912" w:rsidRPr="00A358CF" w:rsidRDefault="009E1912" w:rsidP="009E1912">
      <w:pPr>
        <w:rPr>
          <w:rFonts w:ascii="Times New Roman Bold" w:hAnsi="Times New Roman Bold" w:cs="Arial"/>
          <w:b/>
          <w:smallCaps/>
          <w:sz w:val="36"/>
          <w:lang w:val="es-ES"/>
        </w:rPr>
      </w:pPr>
    </w:p>
    <w:p w14:paraId="490547DB" w14:textId="77777777" w:rsidR="009E1912" w:rsidRPr="00A358CF" w:rsidRDefault="009E1912" w:rsidP="009E1912">
      <w:pPr>
        <w:rPr>
          <w:rFonts w:ascii="Times New Roman Bold" w:hAnsi="Times New Roman Bold" w:cs="Arial"/>
          <w:b/>
          <w:smallCaps/>
          <w:sz w:val="36"/>
          <w:lang w:val="es-ES"/>
        </w:rPr>
      </w:pPr>
      <w:r w:rsidRPr="00A358CF">
        <w:rPr>
          <w:lang w:val="es-ES"/>
        </w:rPr>
        <w:br w:type="page"/>
      </w:r>
    </w:p>
    <w:p w14:paraId="6AA27FE9" w14:textId="77777777" w:rsidR="009E1912" w:rsidRPr="00A358CF" w:rsidRDefault="009E1912" w:rsidP="009E1912">
      <w:pPr>
        <w:pStyle w:val="Head02"/>
        <w:rPr>
          <w:lang w:val="es-ES"/>
        </w:rPr>
      </w:pPr>
      <w:bookmarkStart w:id="684" w:name="_Toc38570974"/>
      <w:bookmarkStart w:id="685" w:name="_Toc124164265"/>
      <w:bookmarkStart w:id="686" w:name="_Toc124168078"/>
      <w:r w:rsidRPr="00A358CF">
        <w:rPr>
          <w:lang w:val="es-ES"/>
        </w:rPr>
        <w:lastRenderedPageBreak/>
        <w:t>Anexo 1. Pago</w:t>
      </w:r>
      <w:bookmarkEnd w:id="684"/>
      <w:bookmarkEnd w:id="685"/>
      <w:bookmarkEnd w:id="686"/>
    </w:p>
    <w:p w14:paraId="7712084D" w14:textId="77777777" w:rsidR="009E1912" w:rsidRPr="00A358CF" w:rsidRDefault="009E1912" w:rsidP="009E1912">
      <w:pPr>
        <w:rPr>
          <w:lang w:val="es-ES"/>
        </w:rPr>
      </w:pPr>
    </w:p>
    <w:p w14:paraId="09D55914" w14:textId="77777777" w:rsidR="009E1912" w:rsidRPr="00A358CF" w:rsidRDefault="009E1912" w:rsidP="009E1912">
      <w:pPr>
        <w:rPr>
          <w:lang w:val="es-ES"/>
        </w:rPr>
      </w:pPr>
    </w:p>
    <w:p w14:paraId="58C70558" w14:textId="77777777" w:rsidR="009E1912" w:rsidRPr="00A358CF" w:rsidRDefault="009E1912" w:rsidP="009E1912">
      <w:pPr>
        <w:rPr>
          <w:lang w:val="es-ES"/>
        </w:rPr>
      </w:pPr>
      <w:r w:rsidRPr="00A358CF">
        <w:rPr>
          <w:lang w:val="es-ES"/>
        </w:rPr>
        <w:t xml:space="preserve">1) </w:t>
      </w:r>
      <w:r w:rsidRPr="00A358CF">
        <w:rPr>
          <w:b/>
          <w:bCs/>
          <w:lang w:val="es-ES"/>
        </w:rPr>
        <w:t>Procedimientos para el pago del Diseño-Construcción</w:t>
      </w:r>
    </w:p>
    <w:p w14:paraId="6624D9D5" w14:textId="77777777" w:rsidR="009E1912" w:rsidRPr="00A358CF" w:rsidRDefault="009E1912" w:rsidP="009E1912">
      <w:pPr>
        <w:rPr>
          <w:lang w:val="es-ES"/>
        </w:rPr>
      </w:pPr>
    </w:p>
    <w:p w14:paraId="2EC5AA8E" w14:textId="77777777" w:rsidR="009E1912" w:rsidRPr="00A358CF" w:rsidRDefault="009E1912" w:rsidP="009E1912">
      <w:pPr>
        <w:rPr>
          <w:i/>
          <w:iCs/>
          <w:lang w:val="es-ES"/>
        </w:rPr>
      </w:pPr>
      <w:r w:rsidRPr="00A358CF">
        <w:rPr>
          <w:i/>
          <w:iCs/>
          <w:lang w:val="es-ES"/>
        </w:rPr>
        <w:t>[Si el pago del Diseño-Construcción se realiza en cuotas de conformidad con la Subcláusula 14.4 de GC, el Contratante incluirá una tabla de cuotas aquí. Si no se indica en los Datos del Contrato, esta sección debe incluir:</w:t>
      </w:r>
    </w:p>
    <w:p w14:paraId="702CCBD2" w14:textId="77777777" w:rsidR="009E1912" w:rsidRPr="00A358CF" w:rsidRDefault="009E1912" w:rsidP="009E1912">
      <w:pPr>
        <w:rPr>
          <w:i/>
          <w:iCs/>
          <w:lang w:val="es-ES"/>
        </w:rPr>
      </w:pPr>
      <w:r w:rsidRPr="00A358CF">
        <w:rPr>
          <w:i/>
          <w:iCs/>
          <w:lang w:val="es-ES"/>
        </w:rPr>
        <w:t>- Tabla de cuotas</w:t>
      </w:r>
    </w:p>
    <w:p w14:paraId="01942703" w14:textId="77777777" w:rsidR="009E1912" w:rsidRPr="00A358CF" w:rsidRDefault="009E1912" w:rsidP="009E1912">
      <w:pPr>
        <w:rPr>
          <w:i/>
          <w:iCs/>
          <w:lang w:val="es-ES"/>
        </w:rPr>
      </w:pPr>
      <w:r w:rsidRPr="00A358CF">
        <w:rPr>
          <w:i/>
          <w:iCs/>
          <w:lang w:val="es-ES"/>
        </w:rPr>
        <w:t>- Monedas de pago,</w:t>
      </w:r>
    </w:p>
    <w:p w14:paraId="2BA94AF9" w14:textId="77777777" w:rsidR="009E1912" w:rsidRPr="00A358CF" w:rsidRDefault="009E1912" w:rsidP="009E1912">
      <w:pPr>
        <w:rPr>
          <w:i/>
          <w:iCs/>
          <w:lang w:val="es-ES"/>
        </w:rPr>
      </w:pPr>
      <w:r w:rsidRPr="00A358CF">
        <w:rPr>
          <w:i/>
          <w:iCs/>
          <w:lang w:val="es-ES"/>
        </w:rPr>
        <w:t>- Los tipos de cambio,</w:t>
      </w:r>
    </w:p>
    <w:p w14:paraId="18AE04BB" w14:textId="77777777" w:rsidR="009E1912" w:rsidRPr="00A358CF" w:rsidRDefault="009E1912" w:rsidP="009E1912">
      <w:pPr>
        <w:rPr>
          <w:i/>
          <w:iCs/>
          <w:lang w:val="es-ES"/>
        </w:rPr>
      </w:pPr>
      <w:r w:rsidRPr="00A358CF">
        <w:rPr>
          <w:i/>
          <w:iCs/>
          <w:lang w:val="es-ES"/>
        </w:rPr>
        <w:t>- Pago de impuestos y derechos,</w:t>
      </w:r>
    </w:p>
    <w:p w14:paraId="66F849D8" w14:textId="77777777" w:rsidR="009E1912" w:rsidRPr="00A358CF" w:rsidRDefault="009E1912" w:rsidP="009E1912">
      <w:pPr>
        <w:rPr>
          <w:i/>
          <w:iCs/>
          <w:lang w:val="es-ES"/>
        </w:rPr>
      </w:pPr>
      <w:r w:rsidRPr="00A358CF">
        <w:rPr>
          <w:i/>
          <w:iCs/>
          <w:lang w:val="es-ES"/>
        </w:rPr>
        <w:t>- Procedimientos para la certificación de importes adeudados</w:t>
      </w:r>
    </w:p>
    <w:p w14:paraId="5E35C5BC" w14:textId="77777777" w:rsidR="009E1912" w:rsidRPr="00A358CF" w:rsidRDefault="009E1912" w:rsidP="009E1912">
      <w:pPr>
        <w:rPr>
          <w:i/>
          <w:iCs/>
          <w:lang w:val="es-ES"/>
        </w:rPr>
      </w:pPr>
      <w:r w:rsidRPr="00A358CF">
        <w:rPr>
          <w:i/>
          <w:iCs/>
          <w:lang w:val="es-ES"/>
        </w:rPr>
        <w:t>- Documentación a proporcionar</w:t>
      </w:r>
    </w:p>
    <w:p w14:paraId="4FEFB2C9" w14:textId="77777777" w:rsidR="009E1912" w:rsidRPr="00A358CF" w:rsidRDefault="009E1912" w:rsidP="009E1912">
      <w:pPr>
        <w:rPr>
          <w:i/>
          <w:iCs/>
          <w:lang w:val="es-ES"/>
        </w:rPr>
      </w:pPr>
      <w:r w:rsidRPr="00A358CF">
        <w:rPr>
          <w:i/>
          <w:iCs/>
          <w:lang w:val="es-ES"/>
        </w:rPr>
        <w:t>- Otros]</w:t>
      </w:r>
    </w:p>
    <w:p w14:paraId="39AA9BAB" w14:textId="77777777" w:rsidR="009E1912" w:rsidRPr="00A358CF" w:rsidRDefault="009E1912" w:rsidP="009E1912">
      <w:pPr>
        <w:rPr>
          <w:lang w:val="es-ES"/>
        </w:rPr>
      </w:pPr>
    </w:p>
    <w:p w14:paraId="6122B002" w14:textId="77777777" w:rsidR="009E1912" w:rsidRPr="00A358CF" w:rsidRDefault="009E1912" w:rsidP="009E1912">
      <w:pPr>
        <w:rPr>
          <w:lang w:val="es-ES"/>
        </w:rPr>
      </w:pPr>
      <w:r w:rsidRPr="00A358CF">
        <w:rPr>
          <w:lang w:val="es-ES"/>
        </w:rPr>
        <w:t xml:space="preserve">2) </w:t>
      </w:r>
      <w:r w:rsidRPr="00A358CF">
        <w:rPr>
          <w:b/>
          <w:bCs/>
          <w:lang w:val="es-ES"/>
        </w:rPr>
        <w:t>Procedimientos para el pago del Servicio de Operación (excluyendo el reemplazo de activos)</w:t>
      </w:r>
    </w:p>
    <w:p w14:paraId="0AC7221C" w14:textId="77777777" w:rsidR="009E1912" w:rsidRPr="00A358CF" w:rsidRDefault="009E1912" w:rsidP="009E1912">
      <w:pPr>
        <w:rPr>
          <w:lang w:val="es-ES"/>
        </w:rPr>
      </w:pPr>
    </w:p>
    <w:p w14:paraId="1474366F" w14:textId="77777777" w:rsidR="009E1912" w:rsidRPr="00A358CF" w:rsidRDefault="009E1912" w:rsidP="009E1912">
      <w:pPr>
        <w:rPr>
          <w:i/>
          <w:iCs/>
          <w:lang w:val="es-ES"/>
        </w:rPr>
      </w:pPr>
      <w:r w:rsidRPr="00A358CF">
        <w:rPr>
          <w:i/>
          <w:iCs/>
          <w:lang w:val="es-ES"/>
        </w:rPr>
        <w:t>[El Contratante establecerá los términos y procedimientos para el pago durante el Período de Servicio de Operación. A menos que ya se indique en los Datos del contrato, esta sección debe incluir:</w:t>
      </w:r>
    </w:p>
    <w:p w14:paraId="495904E2" w14:textId="77777777" w:rsidR="009E1912" w:rsidRPr="00A358CF" w:rsidRDefault="009E1912" w:rsidP="009E1912">
      <w:pPr>
        <w:rPr>
          <w:i/>
          <w:iCs/>
          <w:lang w:val="es-ES"/>
        </w:rPr>
      </w:pPr>
      <w:r w:rsidRPr="00A358CF">
        <w:rPr>
          <w:i/>
          <w:iCs/>
          <w:lang w:val="es-ES"/>
        </w:rPr>
        <w:t>- Frecuencia de pago (normalmente mensual atrasado)</w:t>
      </w:r>
    </w:p>
    <w:p w14:paraId="771D33A8" w14:textId="77777777" w:rsidR="009E1912" w:rsidRPr="00A358CF" w:rsidRDefault="009E1912" w:rsidP="009E1912">
      <w:pPr>
        <w:rPr>
          <w:i/>
          <w:iCs/>
          <w:lang w:val="es-ES"/>
        </w:rPr>
      </w:pPr>
      <w:r w:rsidRPr="00A358CF">
        <w:rPr>
          <w:i/>
          <w:iCs/>
          <w:lang w:val="es-ES"/>
        </w:rPr>
        <w:t>- Monedas de pago</w:t>
      </w:r>
    </w:p>
    <w:p w14:paraId="3653A0E7" w14:textId="77777777" w:rsidR="009E1912" w:rsidRPr="00A358CF" w:rsidRDefault="009E1912" w:rsidP="009E1912">
      <w:pPr>
        <w:rPr>
          <w:i/>
          <w:iCs/>
          <w:lang w:val="es-ES"/>
        </w:rPr>
      </w:pPr>
      <w:r w:rsidRPr="00A358CF">
        <w:rPr>
          <w:i/>
          <w:iCs/>
          <w:lang w:val="es-ES"/>
        </w:rPr>
        <w:t>- Tratamiento del IVA y otros impuestos y derechos</w:t>
      </w:r>
    </w:p>
    <w:p w14:paraId="415094E9" w14:textId="77777777" w:rsidR="009E1912" w:rsidRPr="00A358CF" w:rsidRDefault="009E1912" w:rsidP="009E1912">
      <w:pPr>
        <w:rPr>
          <w:i/>
          <w:iCs/>
          <w:lang w:val="es-ES"/>
        </w:rPr>
      </w:pPr>
      <w:r w:rsidRPr="00A358CF">
        <w:rPr>
          <w:i/>
          <w:iCs/>
          <w:lang w:val="es-ES"/>
        </w:rPr>
        <w:t>- Fórmulas y procedimientos para calcular y validar pagos variables</w:t>
      </w:r>
    </w:p>
    <w:p w14:paraId="4B6D8410" w14:textId="77777777" w:rsidR="009E1912" w:rsidRPr="00A358CF" w:rsidRDefault="009E1912" w:rsidP="009E1912">
      <w:pPr>
        <w:rPr>
          <w:i/>
          <w:iCs/>
          <w:lang w:val="es-ES"/>
        </w:rPr>
      </w:pPr>
      <w:r w:rsidRPr="00A358CF">
        <w:rPr>
          <w:i/>
          <w:iCs/>
          <w:lang w:val="es-ES"/>
        </w:rPr>
        <w:t>- Arreglos para el pago de los costos de electricidad (cuando corresponda)</w:t>
      </w:r>
    </w:p>
    <w:p w14:paraId="43703659" w14:textId="77777777" w:rsidR="009E1912" w:rsidRPr="00A358CF" w:rsidRDefault="009E1912" w:rsidP="009E1912">
      <w:pPr>
        <w:rPr>
          <w:i/>
          <w:iCs/>
          <w:lang w:val="es-ES"/>
        </w:rPr>
      </w:pPr>
      <w:r w:rsidRPr="00A358CF">
        <w:rPr>
          <w:i/>
          <w:iCs/>
          <w:lang w:val="es-ES"/>
        </w:rPr>
        <w:t>- Deducciones y ajustes (por ejemplo, para el uso de la generación en espera)</w:t>
      </w:r>
    </w:p>
    <w:p w14:paraId="42E1DAAF" w14:textId="77777777" w:rsidR="009E1912" w:rsidRPr="00A358CF" w:rsidRDefault="009E1912" w:rsidP="009E1912">
      <w:pPr>
        <w:rPr>
          <w:i/>
          <w:iCs/>
          <w:lang w:val="es-ES"/>
        </w:rPr>
      </w:pPr>
      <w:r w:rsidRPr="00A358CF">
        <w:rPr>
          <w:i/>
          <w:iCs/>
          <w:lang w:val="es-ES"/>
        </w:rPr>
        <w:t>- Documentación a proporcionar</w:t>
      </w:r>
    </w:p>
    <w:p w14:paraId="6D8F4A0E" w14:textId="77777777" w:rsidR="009E1912" w:rsidRPr="00A358CF" w:rsidRDefault="009E1912" w:rsidP="009E1912">
      <w:pPr>
        <w:rPr>
          <w:i/>
          <w:iCs/>
          <w:lang w:val="es-ES"/>
        </w:rPr>
      </w:pPr>
      <w:r w:rsidRPr="00A358CF">
        <w:rPr>
          <w:i/>
          <w:iCs/>
          <w:lang w:val="es-ES"/>
        </w:rPr>
        <w:t>- Otros]</w:t>
      </w:r>
    </w:p>
    <w:p w14:paraId="2D18FD2A" w14:textId="77777777" w:rsidR="009E1912" w:rsidRPr="00A358CF" w:rsidRDefault="009E1912" w:rsidP="009E1912">
      <w:pPr>
        <w:rPr>
          <w:i/>
          <w:iCs/>
          <w:lang w:val="es-ES"/>
        </w:rPr>
      </w:pPr>
    </w:p>
    <w:p w14:paraId="32B4F453" w14:textId="77777777" w:rsidR="009E1912" w:rsidRPr="00A358CF" w:rsidRDefault="009E1912" w:rsidP="009E1912">
      <w:pPr>
        <w:rPr>
          <w:lang w:val="es-ES"/>
        </w:rPr>
      </w:pPr>
      <w:r w:rsidRPr="00A358CF">
        <w:rPr>
          <w:lang w:val="es-ES"/>
        </w:rPr>
        <w:t xml:space="preserve">3) </w:t>
      </w:r>
      <w:r w:rsidRPr="00A358CF">
        <w:rPr>
          <w:b/>
          <w:bCs/>
          <w:lang w:val="es-ES"/>
        </w:rPr>
        <w:t>Procedimientos para el pago de activos reemplazados bajo el Fondo de Reemplazo de Activos</w:t>
      </w:r>
    </w:p>
    <w:p w14:paraId="630DD33D" w14:textId="77777777" w:rsidR="009E1912" w:rsidRPr="00A358CF" w:rsidRDefault="009E1912" w:rsidP="009E1912">
      <w:pPr>
        <w:rPr>
          <w:lang w:val="es-ES"/>
        </w:rPr>
      </w:pPr>
    </w:p>
    <w:p w14:paraId="246DC91E" w14:textId="77777777" w:rsidR="009E1912" w:rsidRPr="00A358CF" w:rsidRDefault="009E1912" w:rsidP="009E1912">
      <w:pPr>
        <w:rPr>
          <w:rFonts w:ascii="Times New Roman Bold" w:hAnsi="Times New Roman Bold" w:cs="Arial"/>
          <w:b/>
          <w:i/>
          <w:iCs/>
          <w:smallCaps/>
          <w:sz w:val="36"/>
          <w:lang w:val="es-ES"/>
        </w:rPr>
      </w:pPr>
      <w:r w:rsidRPr="00A358CF">
        <w:rPr>
          <w:i/>
          <w:iCs/>
          <w:lang w:val="es-ES"/>
        </w:rPr>
        <w:t>[insertar procedimientos para el pago si es diferente del Contrato]</w:t>
      </w:r>
    </w:p>
    <w:p w14:paraId="22C94457" w14:textId="77777777" w:rsidR="009E1912" w:rsidRPr="00A358CF" w:rsidRDefault="009E1912" w:rsidP="009E1912">
      <w:pPr>
        <w:rPr>
          <w:rFonts w:ascii="Times New Roman Bold" w:hAnsi="Times New Roman Bold" w:cs="Arial"/>
          <w:b/>
          <w:smallCaps/>
          <w:sz w:val="36"/>
          <w:lang w:val="es-ES"/>
        </w:rPr>
      </w:pPr>
      <w:r w:rsidRPr="00A358CF">
        <w:rPr>
          <w:lang w:val="es-ES"/>
        </w:rPr>
        <w:br w:type="page"/>
      </w:r>
    </w:p>
    <w:p w14:paraId="1E4F792D" w14:textId="77777777" w:rsidR="009E1912" w:rsidRPr="00A358CF" w:rsidRDefault="009E1912" w:rsidP="009E1912">
      <w:pPr>
        <w:pStyle w:val="Head02"/>
        <w:rPr>
          <w:lang w:val="es-ES"/>
        </w:rPr>
      </w:pPr>
      <w:bookmarkStart w:id="687" w:name="_Toc38570975"/>
      <w:bookmarkStart w:id="688" w:name="_Toc124164266"/>
      <w:bookmarkStart w:id="689" w:name="_Toc124168079"/>
      <w:r w:rsidRPr="00A358CF">
        <w:rPr>
          <w:lang w:val="es-ES"/>
        </w:rPr>
        <w:lastRenderedPageBreak/>
        <w:t>Anexo 2. Indexación de Costos</w:t>
      </w:r>
      <w:bookmarkEnd w:id="687"/>
      <w:bookmarkEnd w:id="688"/>
      <w:bookmarkEnd w:id="689"/>
      <w:r w:rsidRPr="00A358CF">
        <w:rPr>
          <w:lang w:val="es-ES"/>
        </w:rPr>
        <w:t xml:space="preserve"> </w:t>
      </w:r>
      <w:bookmarkEnd w:id="680"/>
    </w:p>
    <w:p w14:paraId="69E87655" w14:textId="77777777" w:rsidR="009E1912" w:rsidRPr="00A358CF" w:rsidRDefault="009E1912" w:rsidP="009E1912">
      <w:pPr>
        <w:tabs>
          <w:tab w:val="right" w:pos="6480"/>
          <w:tab w:val="left" w:pos="6660"/>
          <w:tab w:val="left" w:pos="9000"/>
        </w:tabs>
        <w:rPr>
          <w:lang w:val="es-ES"/>
        </w:rPr>
      </w:pPr>
      <w:r w:rsidRPr="00A358CF">
        <w:rPr>
          <w:lang w:val="es-ES"/>
        </w:rPr>
        <w:tab/>
      </w:r>
    </w:p>
    <w:p w14:paraId="1610838E" w14:textId="77777777" w:rsidR="009E1912" w:rsidRPr="00A358CF" w:rsidRDefault="009E1912" w:rsidP="009E1912">
      <w:pPr>
        <w:spacing w:before="240" w:after="240"/>
        <w:ind w:left="426" w:hanging="426"/>
        <w:jc w:val="both"/>
        <w:rPr>
          <w:b/>
          <w:lang w:val="es-ES"/>
        </w:rPr>
      </w:pPr>
      <w:r w:rsidRPr="00A358CF">
        <w:rPr>
          <w:b/>
          <w:lang w:val="es-ES"/>
        </w:rPr>
        <w:t>1. Requisitos generales</w:t>
      </w:r>
    </w:p>
    <w:p w14:paraId="1293AEEA" w14:textId="77777777" w:rsidR="009E1912" w:rsidRPr="00A358CF" w:rsidRDefault="009E1912" w:rsidP="009E1912">
      <w:pPr>
        <w:tabs>
          <w:tab w:val="right" w:pos="6480"/>
          <w:tab w:val="left" w:pos="6660"/>
          <w:tab w:val="left" w:pos="9000"/>
        </w:tabs>
        <w:jc w:val="both"/>
        <w:rPr>
          <w:lang w:val="es-ES"/>
        </w:rPr>
      </w:pPr>
    </w:p>
    <w:p w14:paraId="46A9EFB2" w14:textId="77777777" w:rsidR="009E1912" w:rsidRPr="00A358CF" w:rsidRDefault="009E1912" w:rsidP="009E1912">
      <w:pPr>
        <w:tabs>
          <w:tab w:val="right" w:pos="6480"/>
          <w:tab w:val="left" w:pos="6660"/>
          <w:tab w:val="left" w:pos="9000"/>
        </w:tabs>
        <w:jc w:val="both"/>
        <w:rPr>
          <w:lang w:val="es-ES"/>
        </w:rPr>
      </w:pPr>
      <w:r w:rsidRPr="00A358CF">
        <w:rPr>
          <w:lang w:val="es-ES"/>
        </w:rPr>
        <w:t>En la medida en que los Datos del Contrato permitan el ajuste de precios, los montos pagaderos al Contratista se ajustarán por aumentos o caídas en el costo de la mano de obra, bienes y otros insumos a las Obras o el Servicio de Operación mediante la adición o deducción de los montos determinado por las fórmulas prescritas en este Apéndice. En la medida en que la compensación total por cualquier aumento o disminución de los costos no esté cubierta por las disposiciones de esta u otras Cláusulas, se considerará que el Monto Contractual Aceptado ha incluido montos para cubrir la contingencia de otros aumentos y caídas en los costos.</w:t>
      </w:r>
    </w:p>
    <w:p w14:paraId="005D4B59" w14:textId="77777777" w:rsidR="009E1912" w:rsidRPr="00A358CF" w:rsidRDefault="009E1912" w:rsidP="009E1912">
      <w:pPr>
        <w:tabs>
          <w:tab w:val="right" w:pos="6480"/>
          <w:tab w:val="left" w:pos="6660"/>
          <w:tab w:val="left" w:pos="9000"/>
        </w:tabs>
        <w:jc w:val="both"/>
        <w:rPr>
          <w:lang w:val="es-ES"/>
        </w:rPr>
      </w:pPr>
    </w:p>
    <w:p w14:paraId="162033FB" w14:textId="77777777" w:rsidR="009E1912" w:rsidRPr="00A358CF" w:rsidRDefault="009E1912" w:rsidP="009E1912">
      <w:pPr>
        <w:tabs>
          <w:tab w:val="right" w:pos="6480"/>
          <w:tab w:val="left" w:pos="6660"/>
          <w:tab w:val="left" w:pos="9000"/>
        </w:tabs>
        <w:jc w:val="both"/>
        <w:rPr>
          <w:lang w:val="es-ES"/>
        </w:rPr>
      </w:pPr>
      <w:r w:rsidRPr="00A358CF">
        <w:rPr>
          <w:lang w:val="es-ES"/>
        </w:rPr>
        <w:t>El ajuste que se aplicará al monto pagadero al Contratista, de acuerdo con el Cronograma apropiado y certificado en los Certificados de Pago, se determinará a partir de fórmulas para cada una de las monedas en las que se paga el Precio del Contrato. No se aplicará ningún ajuste al trabajo valorado en función del costo o los precios reales.</w:t>
      </w:r>
    </w:p>
    <w:p w14:paraId="6C76E2D3" w14:textId="77777777" w:rsidR="009E1912" w:rsidRPr="00A358CF" w:rsidRDefault="009E1912" w:rsidP="009E1912">
      <w:pPr>
        <w:tabs>
          <w:tab w:val="right" w:pos="6480"/>
          <w:tab w:val="left" w:pos="6660"/>
          <w:tab w:val="left" w:pos="9000"/>
        </w:tabs>
        <w:jc w:val="both"/>
        <w:rPr>
          <w:lang w:val="es-ES"/>
        </w:rPr>
      </w:pPr>
    </w:p>
    <w:p w14:paraId="27E89B2B" w14:textId="77777777" w:rsidR="009E1912" w:rsidRPr="00A358CF" w:rsidRDefault="009E1912" w:rsidP="009E1912">
      <w:pPr>
        <w:spacing w:before="240" w:after="240"/>
        <w:ind w:left="426" w:hanging="426"/>
        <w:jc w:val="both"/>
        <w:rPr>
          <w:b/>
          <w:lang w:val="es-ES"/>
        </w:rPr>
      </w:pPr>
      <w:r w:rsidRPr="00A358CF">
        <w:rPr>
          <w:b/>
          <w:lang w:val="es-ES"/>
        </w:rPr>
        <w:t>2. Ajuste de los precios de diseño y construcción</w:t>
      </w:r>
    </w:p>
    <w:p w14:paraId="2195767F" w14:textId="77777777" w:rsidR="009E1912" w:rsidRPr="00A358CF" w:rsidRDefault="009E1912" w:rsidP="009E1912">
      <w:pPr>
        <w:tabs>
          <w:tab w:val="right" w:pos="6480"/>
          <w:tab w:val="left" w:pos="6660"/>
          <w:tab w:val="left" w:pos="9000"/>
        </w:tabs>
        <w:jc w:val="both"/>
        <w:rPr>
          <w:lang w:val="es-ES"/>
        </w:rPr>
      </w:pPr>
    </w:p>
    <w:p w14:paraId="7DEFB09D" w14:textId="77777777" w:rsidR="009E1912" w:rsidRPr="00A358CF" w:rsidRDefault="009E1912" w:rsidP="009E1912">
      <w:pPr>
        <w:tabs>
          <w:tab w:val="right" w:pos="6480"/>
          <w:tab w:val="left" w:pos="6660"/>
          <w:tab w:val="left" w:pos="9000"/>
        </w:tabs>
        <w:jc w:val="both"/>
        <w:rPr>
          <w:lang w:val="es-ES"/>
        </w:rPr>
      </w:pPr>
      <w:r w:rsidRPr="00A358CF">
        <w:rPr>
          <w:lang w:val="es-ES"/>
        </w:rPr>
        <w:t>Si los Datos del Contrato permiten el ajuste del precio de los montos de diseño y construcción, las fórmulas serán del siguiente tipo general:</w:t>
      </w:r>
    </w:p>
    <w:p w14:paraId="6F576600" w14:textId="77777777" w:rsidR="009E1912" w:rsidRPr="00A358CF" w:rsidRDefault="009E1912" w:rsidP="009E1912">
      <w:pPr>
        <w:tabs>
          <w:tab w:val="right" w:pos="6480"/>
          <w:tab w:val="left" w:pos="6660"/>
          <w:tab w:val="left" w:pos="9000"/>
        </w:tabs>
        <w:jc w:val="both"/>
        <w:rPr>
          <w:lang w:val="es-ES"/>
        </w:rPr>
      </w:pPr>
    </w:p>
    <w:p w14:paraId="06F10EA8" w14:textId="77777777" w:rsidR="009E1912" w:rsidRPr="00A358CF" w:rsidRDefault="009E1912" w:rsidP="009E1912">
      <w:pPr>
        <w:spacing w:after="240"/>
        <w:ind w:left="1440"/>
        <w:jc w:val="both"/>
        <w:rPr>
          <w:b/>
          <w:lang w:val="es-ES"/>
        </w:rPr>
      </w:pPr>
      <w:r w:rsidRPr="00A358CF">
        <w:rPr>
          <w:b/>
          <w:lang w:val="es-ES"/>
        </w:rPr>
        <w:t>Pn= a + b Ln / Lo + c En/ Eo + d Mn/Mo + ........</w:t>
      </w:r>
    </w:p>
    <w:p w14:paraId="68CBF1DC" w14:textId="77777777" w:rsidR="009E1912" w:rsidRPr="00A358CF" w:rsidRDefault="009E1912" w:rsidP="009E1912">
      <w:pPr>
        <w:tabs>
          <w:tab w:val="right" w:pos="6480"/>
          <w:tab w:val="left" w:pos="6660"/>
          <w:tab w:val="left" w:pos="9000"/>
        </w:tabs>
        <w:jc w:val="both"/>
        <w:rPr>
          <w:lang w:val="es-ES"/>
        </w:rPr>
      </w:pPr>
      <w:r w:rsidRPr="00A358CF">
        <w:rPr>
          <w:lang w:val="es-ES"/>
        </w:rPr>
        <w:tab/>
      </w:r>
    </w:p>
    <w:p w14:paraId="730A72EA" w14:textId="77777777" w:rsidR="009E1912" w:rsidRPr="00A358CF" w:rsidRDefault="009E1912" w:rsidP="009E1912">
      <w:pPr>
        <w:jc w:val="both"/>
        <w:rPr>
          <w:lang w:val="es-ES"/>
        </w:rPr>
      </w:pPr>
      <w:r w:rsidRPr="00A358CF">
        <w:rPr>
          <w:lang w:val="es-ES"/>
        </w:rPr>
        <w:t xml:space="preserve">donde: </w:t>
      </w:r>
    </w:p>
    <w:p w14:paraId="72E76DB8" w14:textId="77777777" w:rsidR="009E1912" w:rsidRPr="00A358CF" w:rsidRDefault="009E1912" w:rsidP="009E1912">
      <w:pPr>
        <w:jc w:val="both"/>
        <w:rPr>
          <w:lang w:val="es-ES"/>
        </w:rPr>
      </w:pPr>
    </w:p>
    <w:p w14:paraId="33692FA5" w14:textId="77777777" w:rsidR="009E1912" w:rsidRPr="00A358CF" w:rsidRDefault="009E1912" w:rsidP="009E1912">
      <w:pPr>
        <w:jc w:val="both"/>
        <w:rPr>
          <w:lang w:val="es-ES"/>
        </w:rPr>
      </w:pPr>
      <w:r w:rsidRPr="00A358CF">
        <w:rPr>
          <w:lang w:val="es-ES"/>
        </w:rPr>
        <w:t>"Pn" es el multiplicador de ajuste que se aplicará al valor estimado del contrato en la moneda relevante del trabajo realizado en el período "n", este período es un mes a menos que se indique lo contrario en el Apéndice de la Propuesta;</w:t>
      </w:r>
    </w:p>
    <w:p w14:paraId="655593E6" w14:textId="77777777" w:rsidR="009E1912" w:rsidRPr="00A358CF" w:rsidRDefault="009E1912" w:rsidP="009E1912">
      <w:pPr>
        <w:jc w:val="both"/>
        <w:rPr>
          <w:lang w:val="es-ES"/>
        </w:rPr>
      </w:pPr>
    </w:p>
    <w:p w14:paraId="1F17B8EC" w14:textId="77777777" w:rsidR="009E1912" w:rsidRPr="00A358CF" w:rsidRDefault="009E1912" w:rsidP="009E1912">
      <w:pPr>
        <w:jc w:val="both"/>
        <w:rPr>
          <w:lang w:val="es-ES"/>
        </w:rPr>
      </w:pPr>
      <w:r w:rsidRPr="00A358CF">
        <w:rPr>
          <w:lang w:val="es-ES"/>
        </w:rPr>
        <w:t>"a" es un coeficiente fijo, indicado en la tabla relevante de datos de ajuste, que representa la porción no ajustable en los pagos contractuales;</w:t>
      </w:r>
    </w:p>
    <w:p w14:paraId="6C1DEB75" w14:textId="77777777" w:rsidR="009E1912" w:rsidRPr="00A358CF" w:rsidRDefault="009E1912" w:rsidP="009E1912">
      <w:pPr>
        <w:jc w:val="both"/>
        <w:rPr>
          <w:lang w:val="es-ES"/>
        </w:rPr>
      </w:pPr>
    </w:p>
    <w:p w14:paraId="52DECA69" w14:textId="77777777" w:rsidR="009E1912" w:rsidRPr="00A358CF" w:rsidRDefault="009E1912" w:rsidP="009E1912">
      <w:pPr>
        <w:jc w:val="both"/>
        <w:rPr>
          <w:lang w:val="es-ES"/>
        </w:rPr>
      </w:pPr>
      <w:r w:rsidRPr="00A358CF">
        <w:rPr>
          <w:lang w:val="es-ES"/>
        </w:rPr>
        <w:t>“b”, “c”, “d”, ... son coeficientes que representan la proporción estimada de cada elemento de costo relacionado con la ejecución de las Obras como se indica el Cuadro relevante de Datos de Ajuste; dichos elementos de costo tabulados pueden ser indicativos de recursos tales como mano de obra, equipo y materiales;</w:t>
      </w:r>
    </w:p>
    <w:p w14:paraId="4807EEFE" w14:textId="77777777" w:rsidR="009E1912" w:rsidRPr="00A358CF" w:rsidRDefault="009E1912" w:rsidP="009E1912">
      <w:pPr>
        <w:jc w:val="both"/>
        <w:rPr>
          <w:lang w:val="es-ES"/>
        </w:rPr>
      </w:pPr>
    </w:p>
    <w:p w14:paraId="73685FBC" w14:textId="3EEE65C0" w:rsidR="009E1912" w:rsidRPr="00A358CF" w:rsidRDefault="009E1912" w:rsidP="009E1912">
      <w:pPr>
        <w:jc w:val="both"/>
        <w:rPr>
          <w:lang w:val="es-ES"/>
        </w:rPr>
      </w:pPr>
      <w:r w:rsidRPr="00A358CF">
        <w:rPr>
          <w:lang w:val="es-ES"/>
        </w:rPr>
        <w:t xml:space="preserve">"Ln", "En", "Mn", ... son los índices de costos actuales o precios de referencia para el período "n", expresados ​​en la moneda de pago correspondiente, cada uno de los cuales es aplicable al elemento de costo tabulado correspondiente en </w:t>
      </w:r>
      <w:r w:rsidR="005C01E4" w:rsidRPr="00A358CF">
        <w:rPr>
          <w:lang w:val="es-ES"/>
        </w:rPr>
        <w:t>la fecha</w:t>
      </w:r>
      <w:r w:rsidRPr="00A358CF">
        <w:rPr>
          <w:lang w:val="es-ES"/>
        </w:rPr>
        <w:t xml:space="preserve"> 49 días antes del último día del período (al que se refiere el Certificado de Pago en particular); y</w:t>
      </w:r>
    </w:p>
    <w:p w14:paraId="062DAADC" w14:textId="77777777" w:rsidR="009E1912" w:rsidRPr="00A358CF" w:rsidRDefault="009E1912" w:rsidP="009E1912">
      <w:pPr>
        <w:jc w:val="both"/>
        <w:rPr>
          <w:lang w:val="es-ES"/>
        </w:rPr>
      </w:pPr>
      <w:r w:rsidRPr="00A358CF">
        <w:rPr>
          <w:lang w:val="es-ES"/>
        </w:rPr>
        <w:lastRenderedPageBreak/>
        <w:t>"Lo", "Eo", "Mo", ... son los índices de costo base o precios de referencia, expresados ​​en la moneda de pago correspondiente, cada uno de los cuales es aplicable al elemento de costo tabulado correspondiente en la Fecha Base.</w:t>
      </w:r>
    </w:p>
    <w:p w14:paraId="21005B44" w14:textId="77777777" w:rsidR="009E1912" w:rsidRPr="00A358CF" w:rsidRDefault="009E1912" w:rsidP="009E1912">
      <w:pPr>
        <w:jc w:val="both"/>
        <w:rPr>
          <w:lang w:val="es-ES"/>
        </w:rPr>
      </w:pPr>
    </w:p>
    <w:p w14:paraId="25BA1306" w14:textId="68AC4447" w:rsidR="009E1912" w:rsidRPr="00A358CF" w:rsidRDefault="009E1912" w:rsidP="009E1912">
      <w:pPr>
        <w:jc w:val="both"/>
        <w:rPr>
          <w:lang w:val="es-ES"/>
        </w:rPr>
      </w:pPr>
      <w:r w:rsidRPr="00A358CF">
        <w:rPr>
          <w:lang w:val="es-ES"/>
        </w:rPr>
        <w:t xml:space="preserve">Se utilizarán los índices de costos o precios de referencia establecidos en los Cuadros </w:t>
      </w:r>
      <w:r w:rsidR="005C01E4" w:rsidRPr="00A358CF">
        <w:rPr>
          <w:lang w:val="es-ES"/>
        </w:rPr>
        <w:t>de Datos</w:t>
      </w:r>
      <w:r w:rsidRPr="00A358CF">
        <w:rPr>
          <w:lang w:val="es-ES"/>
        </w:rPr>
        <w:t xml:space="preserve"> de Ajuste. Si su fuente está en duda, será determinada por el Representante del Contratante. Para este propósito, se hará referencia a los valores de los índices en las fechas indicadas (citadas en la cuarta y quinta columnas, respectivamente, del Cuadro) a los fines de aclaración de la fuente; aunque estas fechas (y, por lo tanto, estos valores) pueden no corresponder a los índices de costo base.</w:t>
      </w:r>
    </w:p>
    <w:p w14:paraId="6E78A66B" w14:textId="77777777" w:rsidR="009E1912" w:rsidRPr="00A358CF" w:rsidRDefault="009E1912" w:rsidP="009E1912">
      <w:pPr>
        <w:jc w:val="both"/>
        <w:rPr>
          <w:lang w:val="es-ES"/>
        </w:rPr>
      </w:pPr>
    </w:p>
    <w:p w14:paraId="25953D86" w14:textId="2BC947AB" w:rsidR="009E1912" w:rsidRPr="00A358CF" w:rsidRDefault="009E1912" w:rsidP="009E1912">
      <w:pPr>
        <w:jc w:val="both"/>
        <w:rPr>
          <w:lang w:val="es-ES"/>
        </w:rPr>
      </w:pPr>
      <w:r w:rsidRPr="00A358CF">
        <w:rPr>
          <w:lang w:val="es-ES"/>
        </w:rPr>
        <w:t xml:space="preserve">En los casos en que la "moneda del índice" (indicada en el Cuadro) no sea la moneda de pago relevante, cada índice se convertirá a la moneda de pago correspondiente a la tasa de venta, establecida por el Banco Central del país, de </w:t>
      </w:r>
      <w:r w:rsidR="005C01E4" w:rsidRPr="00A358CF">
        <w:rPr>
          <w:lang w:val="es-ES"/>
        </w:rPr>
        <w:t>esta moneda relevante</w:t>
      </w:r>
      <w:r w:rsidRPr="00A358CF">
        <w:rPr>
          <w:lang w:val="es-ES"/>
        </w:rPr>
        <w:t xml:space="preserve"> en la fecha anterior para la cual se requiere que el índice sea aplicable.</w:t>
      </w:r>
    </w:p>
    <w:p w14:paraId="696611D2" w14:textId="77777777" w:rsidR="009E1912" w:rsidRPr="00A358CF" w:rsidRDefault="009E1912" w:rsidP="009E1912">
      <w:pPr>
        <w:jc w:val="both"/>
        <w:rPr>
          <w:lang w:val="es-ES"/>
        </w:rPr>
      </w:pPr>
    </w:p>
    <w:p w14:paraId="0BC6A4D2" w14:textId="77777777" w:rsidR="009E1912" w:rsidRPr="00A358CF" w:rsidRDefault="009E1912" w:rsidP="009E1912">
      <w:pPr>
        <w:jc w:val="both"/>
        <w:rPr>
          <w:lang w:val="es-ES"/>
        </w:rPr>
      </w:pPr>
      <w:r w:rsidRPr="00A358CF">
        <w:rPr>
          <w:lang w:val="es-ES"/>
        </w:rPr>
        <w:t>Hasta el momento en que cada índice de costos actual esté disponible, el Representante del Contratante determinará un índice provisional para la emisión de Certificados de Pago a Cuenta. Cuando esté disponible un índice de costo actual, el ajuste se recalculará en consecuencia.</w:t>
      </w:r>
    </w:p>
    <w:p w14:paraId="5EADC59C" w14:textId="77777777" w:rsidR="009E1912" w:rsidRPr="00A358CF" w:rsidRDefault="009E1912" w:rsidP="009E1912">
      <w:pPr>
        <w:jc w:val="both"/>
        <w:rPr>
          <w:lang w:val="es-ES"/>
        </w:rPr>
      </w:pPr>
    </w:p>
    <w:p w14:paraId="4B82C9CA" w14:textId="77777777" w:rsidR="009E1912" w:rsidRPr="00A358CF" w:rsidRDefault="009E1912" w:rsidP="009E1912">
      <w:pPr>
        <w:jc w:val="both"/>
        <w:rPr>
          <w:lang w:val="es-ES"/>
        </w:rPr>
      </w:pPr>
      <w:r w:rsidRPr="00A358CF">
        <w:rPr>
          <w:lang w:val="es-ES"/>
        </w:rPr>
        <w:t>Si el Contratista no completa el plazo de finalización, el ajuste de los precios a partir de entonces se realizará utilizando (i) cada índice o precio aplicable en la fecha 49 días antes del vencimiento del plazo de finalización de las obras, o ( ii) el índice o precio actual: el que sea más favorable para el Contratante.</w:t>
      </w:r>
    </w:p>
    <w:p w14:paraId="7384153C" w14:textId="77777777" w:rsidR="009E1912" w:rsidRPr="00A358CF" w:rsidRDefault="009E1912" w:rsidP="009E1912">
      <w:pPr>
        <w:jc w:val="both"/>
        <w:rPr>
          <w:lang w:val="es-ES"/>
        </w:rPr>
      </w:pPr>
      <w:bookmarkStart w:id="690" w:name="_Toc233986857"/>
      <w:bookmarkStart w:id="691" w:name="_Toc365535447"/>
    </w:p>
    <w:p w14:paraId="2D2F8A3F" w14:textId="77777777" w:rsidR="009E1912" w:rsidRPr="00A358CF" w:rsidRDefault="009E1912" w:rsidP="009E1912">
      <w:pPr>
        <w:spacing w:before="240" w:after="240"/>
        <w:ind w:left="426" w:hanging="426"/>
        <w:jc w:val="both"/>
        <w:rPr>
          <w:b/>
          <w:lang w:val="es-ES"/>
        </w:rPr>
      </w:pPr>
      <w:r w:rsidRPr="00A358CF">
        <w:rPr>
          <w:b/>
          <w:lang w:val="es-ES"/>
        </w:rPr>
        <w:t>3. Ajuste de los montos del Servicio de Operación (excluyendo el Reemplazo de Activos)</w:t>
      </w:r>
    </w:p>
    <w:p w14:paraId="13D758A6" w14:textId="77777777" w:rsidR="009E1912" w:rsidRPr="00A358CF" w:rsidRDefault="009E1912" w:rsidP="009E1912">
      <w:pPr>
        <w:jc w:val="both"/>
        <w:rPr>
          <w:lang w:val="es-ES"/>
        </w:rPr>
      </w:pPr>
    </w:p>
    <w:p w14:paraId="47708FE7" w14:textId="77777777" w:rsidR="009E1912" w:rsidRPr="00A358CF" w:rsidRDefault="009E1912" w:rsidP="009E1912">
      <w:pPr>
        <w:jc w:val="both"/>
        <w:rPr>
          <w:i/>
          <w:iCs/>
          <w:lang w:val="es-ES"/>
        </w:rPr>
      </w:pPr>
      <w:r w:rsidRPr="00A358CF">
        <w:rPr>
          <w:i/>
          <w:iCs/>
          <w:lang w:val="es-ES"/>
        </w:rPr>
        <w:t>[En la mayoría de los casos, las tarifas del servicio de operación se pagarán en moneda local y se puede adoptar el tipo general de fórmula que se indica a continuación. La fórmula y los cronogramas asociados requerirán un ajuste si el Contratante tiene la intención de permitir el pago en moneda extranjera o permitir más de un índice por moneda extranjera. Se pueden requerir disposiciones de indexación separadas para cada componente de la tarifa del servicio de operación.]</w:t>
      </w:r>
    </w:p>
    <w:p w14:paraId="444D6237" w14:textId="77777777" w:rsidR="009E1912" w:rsidRPr="00A358CF" w:rsidRDefault="009E1912" w:rsidP="009E1912">
      <w:pPr>
        <w:jc w:val="both"/>
        <w:rPr>
          <w:i/>
          <w:iCs/>
          <w:lang w:val="es-ES"/>
        </w:rPr>
      </w:pPr>
    </w:p>
    <w:p w14:paraId="67BDB4E4" w14:textId="77777777" w:rsidR="009E1912" w:rsidRPr="00A358CF" w:rsidRDefault="009E1912" w:rsidP="009E1912">
      <w:pPr>
        <w:jc w:val="both"/>
        <w:rPr>
          <w:lang w:val="es-ES"/>
        </w:rPr>
      </w:pPr>
      <w:r w:rsidRPr="00A358CF">
        <w:rPr>
          <w:lang w:val="es-ES"/>
        </w:rPr>
        <w:t>Si los Datos del Contrato permiten el ajuste del precio de los montos del Servicio de Operación, las fórmulas serán del siguiente tipo general:</w:t>
      </w:r>
    </w:p>
    <w:p w14:paraId="73D171A8" w14:textId="77777777" w:rsidR="009E1912" w:rsidRPr="00A358CF" w:rsidRDefault="009E1912" w:rsidP="009E1912">
      <w:pPr>
        <w:jc w:val="both"/>
        <w:rPr>
          <w:lang w:val="es-ES"/>
        </w:rPr>
      </w:pPr>
    </w:p>
    <w:p w14:paraId="45022A46" w14:textId="77777777" w:rsidR="009E1912" w:rsidRPr="00A358CF" w:rsidRDefault="009E1912" w:rsidP="009E1912">
      <w:pPr>
        <w:ind w:left="1440"/>
        <w:jc w:val="both"/>
        <w:rPr>
          <w:b/>
          <w:lang w:val="es-ES"/>
        </w:rPr>
      </w:pPr>
      <w:r w:rsidRPr="00A358CF">
        <w:rPr>
          <w:b/>
          <w:lang w:val="es-ES"/>
        </w:rPr>
        <w:t xml:space="preserve">Pn= </w:t>
      </w:r>
      <w:r w:rsidRPr="00A358CF">
        <w:rPr>
          <w:b/>
          <w:lang w:val="es-ES"/>
        </w:rPr>
        <w:tab/>
        <w:t>b Ln/lo + c En/Eo + d Mn/Mo + ......</w:t>
      </w:r>
    </w:p>
    <w:p w14:paraId="7F1C9D29" w14:textId="77777777" w:rsidR="009E1912" w:rsidRPr="00A358CF" w:rsidRDefault="009E1912" w:rsidP="009E1912">
      <w:pPr>
        <w:ind w:left="1440" w:firstLine="720"/>
        <w:jc w:val="both"/>
        <w:rPr>
          <w:b/>
          <w:lang w:val="es-ES"/>
        </w:rPr>
      </w:pPr>
      <w:r w:rsidRPr="00A358CF">
        <w:rPr>
          <w:b/>
          <w:lang w:val="es-ES"/>
        </w:rPr>
        <w:t>+ w [Tasa</w:t>
      </w:r>
      <w:r w:rsidRPr="00A358CF">
        <w:rPr>
          <w:b/>
          <w:vertAlign w:val="subscript"/>
          <w:lang w:val="es-ES"/>
        </w:rPr>
        <w:t>(Fc1)</w:t>
      </w:r>
      <w:r w:rsidRPr="00A358CF">
        <w:rPr>
          <w:b/>
          <w:lang w:val="es-ES"/>
        </w:rPr>
        <w:t>n</w:t>
      </w:r>
      <w:r w:rsidRPr="00A358CF">
        <w:rPr>
          <w:b/>
          <w:vertAlign w:val="subscript"/>
          <w:lang w:val="es-ES"/>
        </w:rPr>
        <w:t xml:space="preserve"> </w:t>
      </w:r>
      <w:r w:rsidRPr="00A358CF">
        <w:rPr>
          <w:b/>
          <w:lang w:val="es-ES"/>
        </w:rPr>
        <w:t>/ Tasa</w:t>
      </w:r>
      <w:r w:rsidRPr="00A358CF">
        <w:rPr>
          <w:b/>
          <w:vertAlign w:val="subscript"/>
          <w:lang w:val="es-ES"/>
        </w:rPr>
        <w:t>(Fc1)</w:t>
      </w:r>
      <w:r w:rsidRPr="00A358CF">
        <w:rPr>
          <w:b/>
          <w:lang w:val="es-ES"/>
        </w:rPr>
        <w:t>o]</w:t>
      </w:r>
      <w:r w:rsidRPr="00A358CF">
        <w:rPr>
          <w:b/>
          <w:vertAlign w:val="subscript"/>
          <w:lang w:val="es-ES"/>
        </w:rPr>
        <w:t xml:space="preserve"> x </w:t>
      </w:r>
      <w:r w:rsidRPr="00A358CF">
        <w:rPr>
          <w:b/>
          <w:lang w:val="es-ES"/>
        </w:rPr>
        <w:t>[ Ind</w:t>
      </w:r>
      <w:r w:rsidRPr="00A358CF">
        <w:rPr>
          <w:b/>
          <w:vertAlign w:val="subscript"/>
          <w:lang w:val="es-ES"/>
        </w:rPr>
        <w:t>(Fc1)</w:t>
      </w:r>
      <w:r w:rsidRPr="00A358CF">
        <w:rPr>
          <w:b/>
          <w:lang w:val="es-ES"/>
        </w:rPr>
        <w:t>n / Ind</w:t>
      </w:r>
      <w:r w:rsidRPr="00A358CF">
        <w:rPr>
          <w:b/>
          <w:vertAlign w:val="subscript"/>
          <w:lang w:val="es-ES"/>
        </w:rPr>
        <w:t>(Fc1)</w:t>
      </w:r>
      <w:r w:rsidRPr="00A358CF">
        <w:rPr>
          <w:b/>
          <w:lang w:val="es-ES"/>
        </w:rPr>
        <w:t xml:space="preserve">o] </w:t>
      </w:r>
    </w:p>
    <w:p w14:paraId="07C63704" w14:textId="77777777" w:rsidR="009E1912" w:rsidRPr="00A358CF" w:rsidRDefault="009E1912" w:rsidP="009E1912">
      <w:pPr>
        <w:ind w:left="1440" w:firstLine="720"/>
        <w:jc w:val="both"/>
        <w:rPr>
          <w:b/>
          <w:lang w:val="es-ES"/>
        </w:rPr>
      </w:pPr>
      <w:r w:rsidRPr="00A358CF">
        <w:rPr>
          <w:b/>
          <w:lang w:val="es-ES"/>
        </w:rPr>
        <w:t>+ y [Tasa</w:t>
      </w:r>
      <w:r w:rsidRPr="00A358CF">
        <w:rPr>
          <w:b/>
          <w:vertAlign w:val="subscript"/>
          <w:lang w:val="es-ES"/>
        </w:rPr>
        <w:t>(Fc2)</w:t>
      </w:r>
      <w:r w:rsidRPr="00A358CF">
        <w:rPr>
          <w:b/>
          <w:lang w:val="es-ES"/>
        </w:rPr>
        <w:t>n</w:t>
      </w:r>
      <w:r w:rsidRPr="00A358CF">
        <w:rPr>
          <w:b/>
          <w:vertAlign w:val="subscript"/>
          <w:lang w:val="es-ES"/>
        </w:rPr>
        <w:t xml:space="preserve"> </w:t>
      </w:r>
      <w:r w:rsidRPr="00A358CF">
        <w:rPr>
          <w:b/>
          <w:lang w:val="es-ES"/>
        </w:rPr>
        <w:t>/ Tasa</w:t>
      </w:r>
      <w:r w:rsidRPr="00A358CF">
        <w:rPr>
          <w:b/>
          <w:vertAlign w:val="subscript"/>
          <w:lang w:val="es-ES"/>
        </w:rPr>
        <w:t>(Fc2)</w:t>
      </w:r>
      <w:r w:rsidRPr="00A358CF">
        <w:rPr>
          <w:b/>
          <w:lang w:val="es-ES"/>
        </w:rPr>
        <w:t>o]</w:t>
      </w:r>
      <w:r w:rsidRPr="00A358CF">
        <w:rPr>
          <w:b/>
          <w:vertAlign w:val="subscript"/>
          <w:lang w:val="es-ES"/>
        </w:rPr>
        <w:t xml:space="preserve"> x </w:t>
      </w:r>
      <w:r w:rsidRPr="00A358CF">
        <w:rPr>
          <w:b/>
          <w:lang w:val="es-ES"/>
        </w:rPr>
        <w:t>[ Ind</w:t>
      </w:r>
      <w:r w:rsidRPr="00A358CF">
        <w:rPr>
          <w:b/>
          <w:vertAlign w:val="subscript"/>
          <w:lang w:val="es-ES"/>
        </w:rPr>
        <w:t>(Fc2)</w:t>
      </w:r>
      <w:r w:rsidRPr="00A358CF">
        <w:rPr>
          <w:b/>
          <w:lang w:val="es-ES"/>
        </w:rPr>
        <w:t>n / Ind</w:t>
      </w:r>
      <w:r w:rsidRPr="00A358CF">
        <w:rPr>
          <w:b/>
          <w:vertAlign w:val="subscript"/>
          <w:lang w:val="es-ES"/>
        </w:rPr>
        <w:t>(Fc2)</w:t>
      </w:r>
      <w:r w:rsidRPr="00A358CF">
        <w:rPr>
          <w:b/>
          <w:lang w:val="es-ES"/>
        </w:rPr>
        <w:t xml:space="preserve">o] </w:t>
      </w:r>
    </w:p>
    <w:p w14:paraId="5A395783" w14:textId="77777777" w:rsidR="009E1912" w:rsidRPr="00A358CF" w:rsidRDefault="009E1912" w:rsidP="009E1912">
      <w:pPr>
        <w:spacing w:after="240"/>
        <w:ind w:left="1440" w:firstLine="720"/>
        <w:jc w:val="both"/>
        <w:rPr>
          <w:b/>
          <w:lang w:val="es-ES"/>
        </w:rPr>
      </w:pPr>
      <w:r w:rsidRPr="00A358CF">
        <w:rPr>
          <w:b/>
          <w:lang w:val="es-ES"/>
        </w:rPr>
        <w:t>+ z ……</w:t>
      </w:r>
    </w:p>
    <w:p w14:paraId="64DF2C3B" w14:textId="77777777" w:rsidR="009E1912" w:rsidRPr="00A358CF" w:rsidRDefault="009E1912" w:rsidP="009E1912">
      <w:pPr>
        <w:jc w:val="both"/>
        <w:rPr>
          <w:lang w:val="es-ES"/>
        </w:rPr>
      </w:pPr>
    </w:p>
    <w:p w14:paraId="60B0C5FF" w14:textId="77777777" w:rsidR="009E1912" w:rsidRPr="00A358CF" w:rsidRDefault="009E1912" w:rsidP="009E1912">
      <w:pPr>
        <w:jc w:val="both"/>
        <w:rPr>
          <w:lang w:val="es-ES"/>
        </w:rPr>
      </w:pPr>
      <w:r w:rsidRPr="00A358CF">
        <w:rPr>
          <w:lang w:val="es-ES"/>
        </w:rPr>
        <w:t>donde:</w:t>
      </w:r>
    </w:p>
    <w:p w14:paraId="78A8BD6C" w14:textId="77777777" w:rsidR="009E1912" w:rsidRPr="00A358CF" w:rsidRDefault="009E1912" w:rsidP="009E1912">
      <w:pPr>
        <w:jc w:val="both"/>
        <w:rPr>
          <w:lang w:val="es-ES"/>
        </w:rPr>
      </w:pPr>
      <w:r w:rsidRPr="00A358CF">
        <w:rPr>
          <w:lang w:val="es-ES"/>
        </w:rPr>
        <w:t>"Pn" es el multiplicador de ajuste que se aplicará al monto en moneda local en el período "n", este período es un mes a menos que se indique lo contrario en el Apéndice de la Propuesta;</w:t>
      </w:r>
    </w:p>
    <w:p w14:paraId="7C77C6C0" w14:textId="77777777" w:rsidR="009E1912" w:rsidRPr="00A358CF" w:rsidRDefault="009E1912" w:rsidP="009E1912">
      <w:pPr>
        <w:jc w:val="both"/>
        <w:rPr>
          <w:lang w:val="es-ES"/>
        </w:rPr>
      </w:pPr>
    </w:p>
    <w:p w14:paraId="1A10B0F5" w14:textId="77777777" w:rsidR="009E1912" w:rsidRPr="00A358CF" w:rsidRDefault="009E1912" w:rsidP="009E1912">
      <w:pPr>
        <w:jc w:val="both"/>
        <w:rPr>
          <w:lang w:val="es-ES"/>
        </w:rPr>
      </w:pPr>
      <w:r w:rsidRPr="00A358CF">
        <w:rPr>
          <w:lang w:val="es-ES"/>
        </w:rPr>
        <w:t>“b”, “c”, “d”, ... son coeficientes que representan la proporción estimada de cada elemento de costo relacionado con la moneda local en el Cuadro relevante de Datos de Ajuste; dichos elementos de costo tabulados pueden ser indicativos de recursos tales como mano de obra, equipo y materiales;</w:t>
      </w:r>
    </w:p>
    <w:p w14:paraId="0D616E90" w14:textId="77777777" w:rsidR="009E1912" w:rsidRPr="00A358CF" w:rsidRDefault="009E1912" w:rsidP="009E1912">
      <w:pPr>
        <w:jc w:val="both"/>
        <w:rPr>
          <w:lang w:val="es-ES"/>
        </w:rPr>
      </w:pPr>
    </w:p>
    <w:p w14:paraId="6DDB4FB2" w14:textId="77777777" w:rsidR="009E1912" w:rsidRPr="00A358CF" w:rsidRDefault="009E1912" w:rsidP="009E1912">
      <w:pPr>
        <w:jc w:val="both"/>
        <w:rPr>
          <w:lang w:val="es-ES"/>
        </w:rPr>
      </w:pPr>
      <w:r w:rsidRPr="00A358CF">
        <w:rPr>
          <w:lang w:val="es-ES"/>
        </w:rPr>
        <w:t>"Ln", "En", "Mn", ... son los índices de costos actuales en moneda local o los precios de referencia para el período "n", cada uno de los cuales es aplicable al elemento de costo tabulado correspondiente en la fecha 49 días antes de último día del período al que se refiere el Certificado de Pago en particular;</w:t>
      </w:r>
    </w:p>
    <w:p w14:paraId="118D4126" w14:textId="77777777" w:rsidR="009E1912" w:rsidRPr="00A358CF" w:rsidRDefault="009E1912" w:rsidP="009E1912">
      <w:pPr>
        <w:jc w:val="both"/>
        <w:rPr>
          <w:lang w:val="es-ES"/>
        </w:rPr>
      </w:pPr>
    </w:p>
    <w:p w14:paraId="73090E6B" w14:textId="77777777" w:rsidR="009E1912" w:rsidRPr="00A358CF" w:rsidRDefault="009E1912" w:rsidP="009E1912">
      <w:pPr>
        <w:jc w:val="both"/>
        <w:rPr>
          <w:lang w:val="es-ES"/>
        </w:rPr>
      </w:pPr>
      <w:r w:rsidRPr="00A358CF">
        <w:rPr>
          <w:lang w:val="es-ES"/>
        </w:rPr>
        <w:t>"Lo", "Eo", "Mo", ... son los índices de costo base en moneda local o precios de referencia, cada uno de los cuales es aplicable al elemento de costo tabulado correspondiente en la Fecha Base.</w:t>
      </w:r>
    </w:p>
    <w:p w14:paraId="3D7B00E1" w14:textId="77777777" w:rsidR="009E1912" w:rsidRPr="00A358CF" w:rsidRDefault="009E1912" w:rsidP="009E1912">
      <w:pPr>
        <w:jc w:val="both"/>
        <w:rPr>
          <w:lang w:val="es-ES"/>
        </w:rPr>
      </w:pPr>
    </w:p>
    <w:p w14:paraId="32DD81B2" w14:textId="77777777" w:rsidR="009E1912" w:rsidRPr="00A358CF" w:rsidRDefault="009E1912" w:rsidP="009E1912">
      <w:pPr>
        <w:jc w:val="both"/>
        <w:rPr>
          <w:lang w:val="es-ES"/>
        </w:rPr>
      </w:pPr>
      <w:r w:rsidRPr="00A358CF">
        <w:rPr>
          <w:lang w:val="es-ES"/>
        </w:rPr>
        <w:t>“W”, “y”, “z” ... son coeficientes que representan la proporción estimada de cada elemento de costo relacionado con monedas extranjeras como se indica en la tabla de datos de ajuste correspondiente; dichos elementos de costo tabulados pueden ser indicativos de recursos tales como mano de obra, equipo y materiales;</w:t>
      </w:r>
    </w:p>
    <w:p w14:paraId="76C547DA" w14:textId="77777777" w:rsidR="009E1912" w:rsidRPr="00A358CF" w:rsidRDefault="009E1912" w:rsidP="009E1912">
      <w:pPr>
        <w:jc w:val="both"/>
        <w:rPr>
          <w:lang w:val="es-ES"/>
        </w:rPr>
      </w:pPr>
    </w:p>
    <w:p w14:paraId="09626D43" w14:textId="77777777" w:rsidR="009E1912" w:rsidRPr="00A358CF" w:rsidRDefault="009E1912" w:rsidP="009E1912">
      <w:pPr>
        <w:jc w:val="both"/>
        <w:rPr>
          <w:lang w:val="es-ES"/>
        </w:rPr>
      </w:pPr>
      <w:r w:rsidRPr="00A358CF">
        <w:rPr>
          <w:lang w:val="es-ES"/>
        </w:rPr>
        <w:t xml:space="preserve">“Tasa </w:t>
      </w:r>
      <w:r w:rsidRPr="00A358CF">
        <w:rPr>
          <w:vertAlign w:val="subscript"/>
          <w:lang w:val="es-ES"/>
        </w:rPr>
        <w:t>(Fc1)</w:t>
      </w:r>
      <w:r w:rsidRPr="00A358CF">
        <w:rPr>
          <w:lang w:val="es-ES"/>
        </w:rPr>
        <w:t xml:space="preserve"> n”, “Tasa </w:t>
      </w:r>
      <w:r w:rsidRPr="00A358CF">
        <w:rPr>
          <w:vertAlign w:val="subscript"/>
          <w:lang w:val="es-ES"/>
        </w:rPr>
        <w:t>(Fc2)</w:t>
      </w:r>
      <w:r w:rsidRPr="00A358CF">
        <w:rPr>
          <w:lang w:val="es-ES"/>
        </w:rPr>
        <w:t xml:space="preserve"> n” son las tasas de cambio de moneda extranjera que se aplican al elemento de costo tabulado correspondiente en la fecha 49 días antes del último día del período al que se refiere el Certificado de Pago en particular ;</w:t>
      </w:r>
    </w:p>
    <w:p w14:paraId="20064895" w14:textId="77777777" w:rsidR="009E1912" w:rsidRPr="00A358CF" w:rsidRDefault="009E1912" w:rsidP="009E1912">
      <w:pPr>
        <w:jc w:val="both"/>
        <w:rPr>
          <w:lang w:val="es-ES"/>
        </w:rPr>
      </w:pPr>
    </w:p>
    <w:p w14:paraId="2C1B3A2C" w14:textId="77777777" w:rsidR="009E1912" w:rsidRPr="00A358CF" w:rsidRDefault="009E1912" w:rsidP="009E1912">
      <w:pPr>
        <w:jc w:val="both"/>
        <w:rPr>
          <w:lang w:val="es-ES"/>
        </w:rPr>
      </w:pPr>
      <w:r w:rsidRPr="00A358CF">
        <w:rPr>
          <w:lang w:val="es-ES"/>
        </w:rPr>
        <w:t xml:space="preserve">“Tasa </w:t>
      </w:r>
      <w:r w:rsidRPr="00A358CF">
        <w:rPr>
          <w:vertAlign w:val="subscript"/>
          <w:lang w:val="es-ES"/>
        </w:rPr>
        <w:t xml:space="preserve">(Fc1) </w:t>
      </w:r>
      <w:r w:rsidRPr="00A358CF">
        <w:rPr>
          <w:lang w:val="es-ES"/>
        </w:rPr>
        <w:t xml:space="preserve">o”, “Tasa </w:t>
      </w:r>
      <w:r w:rsidRPr="00A358CF">
        <w:rPr>
          <w:vertAlign w:val="subscript"/>
          <w:lang w:val="es-ES"/>
        </w:rPr>
        <w:t>(Fc2)</w:t>
      </w:r>
      <w:r w:rsidRPr="00A358CF">
        <w:rPr>
          <w:lang w:val="es-ES"/>
        </w:rPr>
        <w:t xml:space="preserve"> o” ... son las tasas de cambio de moneda extranjera en la fecha base;</w:t>
      </w:r>
    </w:p>
    <w:p w14:paraId="2B936CBF" w14:textId="77777777" w:rsidR="009E1912" w:rsidRPr="00A358CF" w:rsidRDefault="009E1912" w:rsidP="009E1912">
      <w:pPr>
        <w:jc w:val="both"/>
        <w:rPr>
          <w:lang w:val="es-ES"/>
        </w:rPr>
      </w:pPr>
      <w:r w:rsidRPr="00A358CF">
        <w:rPr>
          <w:lang w:val="es-ES"/>
        </w:rPr>
        <w:t xml:space="preserve">"Ind </w:t>
      </w:r>
      <w:r w:rsidRPr="00A358CF">
        <w:rPr>
          <w:vertAlign w:val="subscript"/>
          <w:lang w:val="es-ES"/>
        </w:rPr>
        <w:t>(Fc1</w:t>
      </w:r>
      <w:r w:rsidRPr="00A358CF">
        <w:rPr>
          <w:lang w:val="es-ES"/>
        </w:rPr>
        <w:t xml:space="preserve">) n" "Ind </w:t>
      </w:r>
      <w:r w:rsidRPr="00A358CF">
        <w:rPr>
          <w:vertAlign w:val="subscript"/>
          <w:lang w:val="es-ES"/>
        </w:rPr>
        <w:t>(Fc2</w:t>
      </w:r>
      <w:r w:rsidRPr="00A358CF">
        <w:rPr>
          <w:lang w:val="es-ES"/>
        </w:rPr>
        <w:t>) n" ... son los índices de costos corrientes en moneda extranjera para el período "n" en la fecha 49 días antes del último día del período al que se refiere el Certificado de Pago en particular;</w:t>
      </w:r>
    </w:p>
    <w:p w14:paraId="51BFAF28" w14:textId="77777777" w:rsidR="009E1912" w:rsidRPr="00A358CF" w:rsidRDefault="009E1912" w:rsidP="009E1912">
      <w:pPr>
        <w:jc w:val="both"/>
        <w:rPr>
          <w:lang w:val="es-ES"/>
        </w:rPr>
      </w:pPr>
    </w:p>
    <w:p w14:paraId="41AF6E38" w14:textId="77777777" w:rsidR="009E1912" w:rsidRPr="00A358CF" w:rsidRDefault="009E1912" w:rsidP="009E1912">
      <w:pPr>
        <w:jc w:val="both"/>
        <w:rPr>
          <w:lang w:val="es-ES"/>
        </w:rPr>
      </w:pPr>
      <w:r w:rsidRPr="00A358CF">
        <w:rPr>
          <w:lang w:val="es-ES"/>
        </w:rPr>
        <w:t xml:space="preserve">"Ind </w:t>
      </w:r>
      <w:r w:rsidRPr="00A358CF">
        <w:rPr>
          <w:vertAlign w:val="subscript"/>
          <w:lang w:val="es-ES"/>
        </w:rPr>
        <w:t>(Fc1)</w:t>
      </w:r>
      <w:r w:rsidRPr="00A358CF">
        <w:rPr>
          <w:lang w:val="es-ES"/>
        </w:rPr>
        <w:t xml:space="preserve"> o" "Ind </w:t>
      </w:r>
      <w:r w:rsidRPr="00A358CF">
        <w:rPr>
          <w:vertAlign w:val="subscript"/>
          <w:lang w:val="es-ES"/>
        </w:rPr>
        <w:t>(Fc2)</w:t>
      </w:r>
      <w:r w:rsidRPr="00A358CF">
        <w:rPr>
          <w:lang w:val="es-ES"/>
        </w:rPr>
        <w:t xml:space="preserve"> o" ...... son los índices de costos en moneda extranjera en la fecha base.</w:t>
      </w:r>
    </w:p>
    <w:p w14:paraId="02242846" w14:textId="77777777" w:rsidR="009E1912" w:rsidRPr="00A358CF" w:rsidRDefault="009E1912" w:rsidP="009E1912">
      <w:pPr>
        <w:jc w:val="both"/>
        <w:rPr>
          <w:lang w:val="es-ES"/>
        </w:rPr>
      </w:pPr>
      <w:r w:rsidRPr="00A358CF">
        <w:rPr>
          <w:lang w:val="es-ES"/>
        </w:rPr>
        <w:t>Las tasas de cambio en las fórmulas anteriores serán la tasa de venta, establecida por el Banco Central del país de la moneda en consideración, en la fecha para la cual el índice debe ser aplicable.</w:t>
      </w:r>
    </w:p>
    <w:p w14:paraId="4029B54F" w14:textId="77777777" w:rsidR="009E1912" w:rsidRPr="00A358CF" w:rsidRDefault="009E1912" w:rsidP="009E1912">
      <w:pPr>
        <w:jc w:val="both"/>
        <w:rPr>
          <w:lang w:val="es-ES"/>
        </w:rPr>
      </w:pPr>
    </w:p>
    <w:p w14:paraId="1B1D742A" w14:textId="77777777" w:rsidR="009E1912" w:rsidRPr="00A358CF" w:rsidRDefault="009E1912" w:rsidP="009E1912">
      <w:pPr>
        <w:spacing w:before="240" w:after="240"/>
        <w:ind w:left="426" w:hanging="426"/>
        <w:jc w:val="both"/>
        <w:rPr>
          <w:b/>
          <w:lang w:val="es-ES"/>
        </w:rPr>
      </w:pPr>
      <w:r w:rsidRPr="00A358CF">
        <w:rPr>
          <w:b/>
          <w:lang w:val="es-ES"/>
        </w:rPr>
        <w:t>4. Ajuste de los Montos de Reemplazo de Activos</w:t>
      </w:r>
    </w:p>
    <w:p w14:paraId="53FE3F48" w14:textId="77777777" w:rsidR="009E1912" w:rsidRPr="00A358CF" w:rsidRDefault="009E1912" w:rsidP="009E1912">
      <w:pPr>
        <w:jc w:val="both"/>
        <w:rPr>
          <w:lang w:val="es-ES"/>
        </w:rPr>
      </w:pPr>
    </w:p>
    <w:p w14:paraId="5BCE86B2" w14:textId="77777777" w:rsidR="009E1912" w:rsidRPr="00A358CF" w:rsidRDefault="009E1912" w:rsidP="009E1912">
      <w:pPr>
        <w:jc w:val="both"/>
        <w:rPr>
          <w:i/>
          <w:iCs/>
          <w:lang w:val="es-ES"/>
        </w:rPr>
      </w:pPr>
      <w:r w:rsidRPr="00A358CF">
        <w:rPr>
          <w:i/>
          <w:iCs/>
          <w:lang w:val="es-ES"/>
        </w:rPr>
        <w:t>[En la mayoría de los casos, los montos de reemplazo de activos se pagarán en moneda local. La fórmula requerirá un ajuste si el Contratante tiene la intención de permitir el pago en moneda extranjera o permitir más de un índice por moneda extranjera.]</w:t>
      </w:r>
    </w:p>
    <w:p w14:paraId="1D1236D4" w14:textId="77777777" w:rsidR="009E1912" w:rsidRPr="00A358CF" w:rsidRDefault="009E1912" w:rsidP="009E1912">
      <w:pPr>
        <w:jc w:val="both"/>
        <w:rPr>
          <w:i/>
          <w:iCs/>
          <w:lang w:val="es-ES"/>
        </w:rPr>
      </w:pPr>
    </w:p>
    <w:p w14:paraId="5ECE2686" w14:textId="77777777" w:rsidR="009E1912" w:rsidRPr="00A358CF" w:rsidRDefault="009E1912" w:rsidP="009E1912">
      <w:pPr>
        <w:jc w:val="both"/>
        <w:rPr>
          <w:lang w:val="es-ES"/>
        </w:rPr>
      </w:pPr>
      <w:r w:rsidRPr="00A358CF">
        <w:rPr>
          <w:lang w:val="es-ES"/>
        </w:rPr>
        <w:t>Si los Datos del Contrato permiten el ajuste del precio de los montos de reemplazo de activos, las fórmulas serán del siguiente tipo general:</w:t>
      </w:r>
    </w:p>
    <w:p w14:paraId="25A8D5C5" w14:textId="77777777" w:rsidR="009E1912" w:rsidRPr="00A358CF" w:rsidRDefault="009E1912" w:rsidP="009E1912">
      <w:pPr>
        <w:jc w:val="both"/>
        <w:rPr>
          <w:lang w:val="es-ES"/>
        </w:rPr>
      </w:pPr>
    </w:p>
    <w:p w14:paraId="591DC067" w14:textId="77777777" w:rsidR="009E1912" w:rsidRPr="00A358CF" w:rsidRDefault="009E1912" w:rsidP="009E1912">
      <w:pPr>
        <w:ind w:left="1440"/>
        <w:jc w:val="both"/>
        <w:rPr>
          <w:b/>
          <w:lang w:val="es-ES"/>
        </w:rPr>
      </w:pPr>
      <w:r w:rsidRPr="00A358CF">
        <w:rPr>
          <w:b/>
          <w:lang w:val="es-ES"/>
        </w:rPr>
        <w:t xml:space="preserve">Pn= </w:t>
      </w:r>
      <w:r w:rsidRPr="00A358CF">
        <w:rPr>
          <w:b/>
          <w:lang w:val="es-ES"/>
        </w:rPr>
        <w:tab/>
        <w:t>q [Ind</w:t>
      </w:r>
      <w:r w:rsidRPr="00A358CF">
        <w:rPr>
          <w:b/>
          <w:vertAlign w:val="subscript"/>
          <w:lang w:val="es-ES"/>
        </w:rPr>
        <w:t>(LC)</w:t>
      </w:r>
      <w:r w:rsidRPr="00A358CF">
        <w:rPr>
          <w:b/>
          <w:lang w:val="es-ES"/>
        </w:rPr>
        <w:t>n/ Ind</w:t>
      </w:r>
      <w:r w:rsidRPr="00A358CF">
        <w:rPr>
          <w:b/>
          <w:vertAlign w:val="subscript"/>
          <w:lang w:val="es-ES"/>
        </w:rPr>
        <w:t>(LC)</w:t>
      </w:r>
      <w:r w:rsidRPr="00A358CF">
        <w:rPr>
          <w:b/>
          <w:lang w:val="es-ES"/>
        </w:rPr>
        <w:t>o] + r [Tasa</w:t>
      </w:r>
      <w:r w:rsidRPr="00A358CF">
        <w:rPr>
          <w:b/>
          <w:vertAlign w:val="subscript"/>
          <w:lang w:val="es-ES"/>
        </w:rPr>
        <w:t>(Fc1)</w:t>
      </w:r>
      <w:r w:rsidRPr="00A358CF">
        <w:rPr>
          <w:b/>
          <w:lang w:val="es-ES"/>
        </w:rPr>
        <w:t>n</w:t>
      </w:r>
      <w:r w:rsidRPr="00A358CF">
        <w:rPr>
          <w:b/>
          <w:vertAlign w:val="subscript"/>
          <w:lang w:val="es-ES"/>
        </w:rPr>
        <w:t xml:space="preserve"> </w:t>
      </w:r>
      <w:r w:rsidRPr="00A358CF">
        <w:rPr>
          <w:b/>
          <w:lang w:val="es-ES"/>
        </w:rPr>
        <w:t>/ Tasa</w:t>
      </w:r>
      <w:r w:rsidRPr="00A358CF">
        <w:rPr>
          <w:b/>
          <w:vertAlign w:val="subscript"/>
          <w:lang w:val="es-ES"/>
        </w:rPr>
        <w:t>(Fc1)</w:t>
      </w:r>
      <w:r w:rsidRPr="00A358CF">
        <w:rPr>
          <w:b/>
          <w:lang w:val="es-ES"/>
        </w:rPr>
        <w:t>o]</w:t>
      </w:r>
      <w:r w:rsidRPr="00A358CF">
        <w:rPr>
          <w:b/>
          <w:vertAlign w:val="subscript"/>
          <w:lang w:val="es-ES"/>
        </w:rPr>
        <w:t xml:space="preserve"> x </w:t>
      </w:r>
      <w:r w:rsidRPr="00A358CF">
        <w:rPr>
          <w:b/>
          <w:lang w:val="es-ES"/>
        </w:rPr>
        <w:t>[Ind</w:t>
      </w:r>
      <w:r w:rsidRPr="00A358CF">
        <w:rPr>
          <w:b/>
          <w:vertAlign w:val="subscript"/>
          <w:lang w:val="es-ES"/>
        </w:rPr>
        <w:t>(Fc1)</w:t>
      </w:r>
      <w:r w:rsidRPr="00A358CF">
        <w:rPr>
          <w:b/>
          <w:lang w:val="es-ES"/>
        </w:rPr>
        <w:t>n/Ind</w:t>
      </w:r>
      <w:r w:rsidRPr="00A358CF">
        <w:rPr>
          <w:b/>
          <w:vertAlign w:val="subscript"/>
          <w:lang w:val="es-ES"/>
        </w:rPr>
        <w:t>(Fc1)</w:t>
      </w:r>
      <w:r w:rsidRPr="00A358CF">
        <w:rPr>
          <w:b/>
          <w:lang w:val="es-ES"/>
        </w:rPr>
        <w:t>o] +</w:t>
      </w:r>
    </w:p>
    <w:p w14:paraId="656B2773" w14:textId="77777777" w:rsidR="009E1912" w:rsidRPr="00A358CF" w:rsidRDefault="009E1912" w:rsidP="009E1912">
      <w:pPr>
        <w:spacing w:after="240"/>
        <w:ind w:left="1440"/>
        <w:jc w:val="both"/>
        <w:rPr>
          <w:b/>
          <w:lang w:val="es-ES"/>
        </w:rPr>
      </w:pPr>
      <w:r w:rsidRPr="00A358CF">
        <w:rPr>
          <w:b/>
          <w:lang w:val="es-ES"/>
        </w:rPr>
        <w:tab/>
        <w:t>+ s [ etc…….</w:t>
      </w:r>
    </w:p>
    <w:p w14:paraId="5AD56687" w14:textId="77777777" w:rsidR="009E1912" w:rsidRPr="00A358CF" w:rsidRDefault="009E1912" w:rsidP="009E1912">
      <w:pPr>
        <w:jc w:val="both"/>
        <w:rPr>
          <w:lang w:val="es-ES"/>
        </w:rPr>
      </w:pPr>
      <w:r w:rsidRPr="00A358CF">
        <w:rPr>
          <w:lang w:val="es-ES"/>
        </w:rPr>
        <w:t>donde:</w:t>
      </w:r>
    </w:p>
    <w:p w14:paraId="47CB3DA2" w14:textId="77777777" w:rsidR="009E1912" w:rsidRPr="00A358CF" w:rsidRDefault="009E1912" w:rsidP="009E1912">
      <w:pPr>
        <w:jc w:val="both"/>
        <w:rPr>
          <w:lang w:val="es-ES"/>
        </w:rPr>
      </w:pPr>
    </w:p>
    <w:p w14:paraId="5B083B9A" w14:textId="77777777" w:rsidR="009E1912" w:rsidRPr="00A358CF" w:rsidRDefault="009E1912" w:rsidP="009E1912">
      <w:pPr>
        <w:jc w:val="both"/>
        <w:rPr>
          <w:lang w:val="es-ES"/>
        </w:rPr>
      </w:pPr>
      <w:r w:rsidRPr="00A358CF">
        <w:rPr>
          <w:lang w:val="es-ES"/>
        </w:rPr>
        <w:lastRenderedPageBreak/>
        <w:t>"Pn" es el multiplicador de ajuste que se aplicará al total (en moneda local) indicado en la columna [d] del Anexo de Reemplazo de Activos.</w:t>
      </w:r>
    </w:p>
    <w:p w14:paraId="65E37549" w14:textId="77777777" w:rsidR="009E1912" w:rsidRPr="00A358CF" w:rsidRDefault="009E1912" w:rsidP="009E1912">
      <w:pPr>
        <w:jc w:val="both"/>
        <w:rPr>
          <w:lang w:val="es-ES"/>
        </w:rPr>
      </w:pPr>
    </w:p>
    <w:p w14:paraId="62175266" w14:textId="77777777" w:rsidR="009E1912" w:rsidRPr="00A358CF" w:rsidRDefault="009E1912" w:rsidP="009E1912">
      <w:pPr>
        <w:jc w:val="both"/>
        <w:rPr>
          <w:lang w:val="es-ES"/>
        </w:rPr>
      </w:pPr>
      <w:r w:rsidRPr="00A358CF">
        <w:rPr>
          <w:lang w:val="es-ES"/>
        </w:rPr>
        <w:t>“q”, “r”, “s”, ... son coeficientes que representan la proporción estimada de cada elemento de costo relacionado con las diferentes monedas de pago indicadas en el Anexo de Reemplazo de Activos; dichos elementos de costo tabulados pueden ser indicativos de recursos tales como mano de obra, equipo y materiales;</w:t>
      </w:r>
    </w:p>
    <w:p w14:paraId="33C10DF0" w14:textId="77777777" w:rsidR="009E1912" w:rsidRPr="00A358CF" w:rsidRDefault="009E1912" w:rsidP="009E1912">
      <w:pPr>
        <w:jc w:val="both"/>
        <w:rPr>
          <w:lang w:val="es-ES"/>
        </w:rPr>
      </w:pPr>
    </w:p>
    <w:p w14:paraId="104085D5" w14:textId="77777777" w:rsidR="009E1912" w:rsidRPr="00A358CF" w:rsidRDefault="009E1912" w:rsidP="009E1912">
      <w:pPr>
        <w:jc w:val="both"/>
        <w:rPr>
          <w:lang w:val="es-ES"/>
        </w:rPr>
      </w:pPr>
      <w:r w:rsidRPr="00A358CF">
        <w:rPr>
          <w:lang w:val="es-ES"/>
        </w:rPr>
        <w:t xml:space="preserve">Ind </w:t>
      </w:r>
      <w:r w:rsidRPr="00A358CF">
        <w:rPr>
          <w:vertAlign w:val="subscript"/>
          <w:lang w:val="es-ES"/>
        </w:rPr>
        <w:t>(LC)</w:t>
      </w:r>
      <w:r w:rsidRPr="00A358CF">
        <w:rPr>
          <w:lang w:val="es-ES"/>
        </w:rPr>
        <w:t xml:space="preserve"> n es el índice de costo en moneda local para el período "n" en la fecha 49 días antes del último día del período al que se refiere el Certificado de Pago en particular;</w:t>
      </w:r>
    </w:p>
    <w:p w14:paraId="165B0776" w14:textId="77777777" w:rsidR="009E1912" w:rsidRPr="00A358CF" w:rsidRDefault="009E1912" w:rsidP="009E1912">
      <w:pPr>
        <w:jc w:val="both"/>
        <w:rPr>
          <w:lang w:val="es-ES"/>
        </w:rPr>
      </w:pPr>
    </w:p>
    <w:p w14:paraId="3D39ED7E" w14:textId="77777777" w:rsidR="009E1912" w:rsidRPr="00A358CF" w:rsidRDefault="009E1912" w:rsidP="009E1912">
      <w:pPr>
        <w:jc w:val="both"/>
        <w:rPr>
          <w:lang w:val="es-ES"/>
        </w:rPr>
      </w:pPr>
      <w:r w:rsidRPr="00A358CF">
        <w:rPr>
          <w:lang w:val="es-ES"/>
        </w:rPr>
        <w:t xml:space="preserve">Ind </w:t>
      </w:r>
      <w:r w:rsidRPr="00A358CF">
        <w:rPr>
          <w:vertAlign w:val="subscript"/>
          <w:lang w:val="es-ES"/>
        </w:rPr>
        <w:t>(LC)</w:t>
      </w:r>
      <w:r w:rsidRPr="00A358CF">
        <w:rPr>
          <w:lang w:val="es-ES"/>
        </w:rPr>
        <w:t xml:space="preserve"> o es el índice de costo en moneda local en la fecha base;</w:t>
      </w:r>
    </w:p>
    <w:p w14:paraId="7258DA61" w14:textId="77777777" w:rsidR="009E1912" w:rsidRPr="00A358CF" w:rsidRDefault="009E1912" w:rsidP="009E1912">
      <w:pPr>
        <w:jc w:val="both"/>
        <w:rPr>
          <w:lang w:val="es-ES"/>
        </w:rPr>
      </w:pPr>
    </w:p>
    <w:p w14:paraId="55BEB2BF" w14:textId="77777777" w:rsidR="009E1912" w:rsidRPr="00A358CF" w:rsidRDefault="009E1912" w:rsidP="009E1912">
      <w:pPr>
        <w:jc w:val="both"/>
        <w:rPr>
          <w:rFonts w:ascii="Times New Roman Bold" w:hAnsi="Times New Roman Bold" w:cs="Arial"/>
          <w:b/>
          <w:smallCaps/>
          <w:sz w:val="36"/>
          <w:lang w:val="es-ES"/>
        </w:rPr>
      </w:pPr>
      <w:r w:rsidRPr="00A358CF">
        <w:rPr>
          <w:lang w:val="es-ES"/>
        </w:rPr>
        <w:t xml:space="preserve">Tasa </w:t>
      </w:r>
      <w:r w:rsidRPr="00A358CF">
        <w:rPr>
          <w:vertAlign w:val="subscript"/>
          <w:lang w:val="es-ES"/>
        </w:rPr>
        <w:t>(Fc1)</w:t>
      </w:r>
      <w:r w:rsidRPr="00A358CF">
        <w:rPr>
          <w:lang w:val="es-ES"/>
        </w:rPr>
        <w:t xml:space="preserve"> n, Tasa </w:t>
      </w:r>
      <w:r w:rsidRPr="00A358CF">
        <w:rPr>
          <w:vertAlign w:val="subscript"/>
          <w:lang w:val="es-ES"/>
        </w:rPr>
        <w:t>(Fc1)</w:t>
      </w:r>
      <w:r w:rsidRPr="00A358CF">
        <w:rPr>
          <w:lang w:val="es-ES"/>
        </w:rPr>
        <w:t xml:space="preserve"> o, Ind </w:t>
      </w:r>
      <w:r w:rsidRPr="00A358CF">
        <w:rPr>
          <w:vertAlign w:val="subscript"/>
          <w:lang w:val="es-ES"/>
        </w:rPr>
        <w:t xml:space="preserve">(Fc1) </w:t>
      </w:r>
      <w:r w:rsidRPr="00A358CF">
        <w:rPr>
          <w:lang w:val="es-ES"/>
        </w:rPr>
        <w:t xml:space="preserve">n e Ind </w:t>
      </w:r>
      <w:r w:rsidRPr="00A358CF">
        <w:rPr>
          <w:vertAlign w:val="subscript"/>
          <w:lang w:val="es-ES"/>
        </w:rPr>
        <w:t>(Fc1)</w:t>
      </w:r>
      <w:r w:rsidRPr="00A358CF">
        <w:rPr>
          <w:lang w:val="es-ES"/>
        </w:rPr>
        <w:t xml:space="preserve"> o… .etc. tener los significados atribuidos anteriormente en la subsección 3 de este programa de datos de ajuste [ajuste de los montos del Servicio de Operación].</w:t>
      </w:r>
      <w:r w:rsidRPr="00A358CF">
        <w:rPr>
          <w:lang w:val="es-ES"/>
        </w:rPr>
        <w:br w:type="page"/>
      </w:r>
    </w:p>
    <w:p w14:paraId="0FDC3ECD" w14:textId="77777777" w:rsidR="009E1912" w:rsidRPr="00A358CF" w:rsidRDefault="009E1912" w:rsidP="009E1912">
      <w:pPr>
        <w:pStyle w:val="Head02"/>
        <w:rPr>
          <w:lang w:val="es-ES"/>
        </w:rPr>
      </w:pPr>
      <w:bookmarkStart w:id="692" w:name="_Toc38570976"/>
      <w:bookmarkStart w:id="693" w:name="_Toc124164267"/>
      <w:bookmarkStart w:id="694" w:name="_Toc124168080"/>
      <w:r w:rsidRPr="00A358CF">
        <w:rPr>
          <w:lang w:val="es-ES"/>
        </w:rPr>
        <w:lastRenderedPageBreak/>
        <w:t xml:space="preserve">Anexo 3. </w:t>
      </w:r>
      <w:bookmarkEnd w:id="690"/>
      <w:bookmarkEnd w:id="691"/>
      <w:r w:rsidRPr="00A358CF">
        <w:rPr>
          <w:lang w:val="es-ES"/>
        </w:rPr>
        <w:t>Estándares de Rendimientos</w:t>
      </w:r>
      <w:bookmarkEnd w:id="692"/>
      <w:bookmarkEnd w:id="693"/>
      <w:bookmarkEnd w:id="694"/>
    </w:p>
    <w:p w14:paraId="0F620A27" w14:textId="77777777" w:rsidR="009E1912" w:rsidRPr="00A358CF" w:rsidRDefault="009E1912" w:rsidP="009E1912">
      <w:pPr>
        <w:tabs>
          <w:tab w:val="left" w:pos="3346"/>
        </w:tabs>
        <w:spacing w:before="240" w:after="240"/>
        <w:rPr>
          <w:b/>
          <w:sz w:val="28"/>
          <w:szCs w:val="22"/>
          <w:lang w:val="es-ES"/>
        </w:rPr>
      </w:pPr>
      <w:r w:rsidRPr="00A358CF">
        <w:rPr>
          <w:b/>
          <w:sz w:val="28"/>
          <w:szCs w:val="22"/>
          <w:lang w:val="es-ES"/>
        </w:rPr>
        <w:t>1. Estándar de Capacidad (s)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969"/>
        <w:gridCol w:w="1276"/>
        <w:gridCol w:w="2887"/>
      </w:tblGrid>
      <w:tr w:rsidR="009E1912" w:rsidRPr="00A358CF" w14:paraId="07E7D1C1" w14:textId="77777777" w:rsidTr="005C01E4">
        <w:trPr>
          <w:trHeight w:val="285"/>
        </w:trPr>
        <w:tc>
          <w:tcPr>
            <w:tcW w:w="1247" w:type="dxa"/>
            <w:shd w:val="clear" w:color="auto" w:fill="D9D9D9"/>
            <w:vAlign w:val="center"/>
          </w:tcPr>
          <w:p w14:paraId="3F2C3F2D"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No</w:t>
            </w:r>
          </w:p>
        </w:tc>
        <w:tc>
          <w:tcPr>
            <w:tcW w:w="3969" w:type="dxa"/>
            <w:shd w:val="clear" w:color="auto" w:fill="D9D9D9"/>
            <w:vAlign w:val="center"/>
            <w:hideMark/>
          </w:tcPr>
          <w:p w14:paraId="1F80865A"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Ítem</w:t>
            </w:r>
          </w:p>
        </w:tc>
        <w:tc>
          <w:tcPr>
            <w:tcW w:w="1276" w:type="dxa"/>
            <w:shd w:val="clear" w:color="auto" w:fill="D9D9D9"/>
            <w:vAlign w:val="center"/>
            <w:hideMark/>
          </w:tcPr>
          <w:p w14:paraId="20AEFED8"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Unidad</w:t>
            </w:r>
          </w:p>
        </w:tc>
        <w:tc>
          <w:tcPr>
            <w:tcW w:w="2887" w:type="dxa"/>
            <w:shd w:val="clear" w:color="auto" w:fill="D9D9D9"/>
            <w:vAlign w:val="center"/>
            <w:hideMark/>
          </w:tcPr>
          <w:p w14:paraId="74735744"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Capacidad Mínima</w:t>
            </w:r>
          </w:p>
        </w:tc>
      </w:tr>
      <w:tr w:rsidR="009E1912" w:rsidRPr="00A358CF" w14:paraId="7E2E34CD" w14:textId="77777777" w:rsidTr="005C01E4">
        <w:trPr>
          <w:trHeight w:val="285"/>
        </w:trPr>
        <w:tc>
          <w:tcPr>
            <w:tcW w:w="1247" w:type="dxa"/>
            <w:vAlign w:val="center"/>
          </w:tcPr>
          <w:p w14:paraId="63668AF0" w14:textId="77777777" w:rsidR="009E1912" w:rsidRPr="00A358CF" w:rsidRDefault="009E1912" w:rsidP="005C01E4">
            <w:pPr>
              <w:jc w:val="center"/>
              <w:rPr>
                <w:b/>
                <w:bCs/>
                <w:color w:val="000000"/>
                <w:sz w:val="18"/>
                <w:lang w:val="es-ES" w:eastAsia="en-GB"/>
              </w:rPr>
            </w:pPr>
          </w:p>
        </w:tc>
        <w:tc>
          <w:tcPr>
            <w:tcW w:w="3969" w:type="dxa"/>
            <w:shd w:val="clear" w:color="auto" w:fill="auto"/>
            <w:vAlign w:val="center"/>
          </w:tcPr>
          <w:p w14:paraId="6FED115F" w14:textId="77777777" w:rsidR="009E1912" w:rsidRPr="00A358CF" w:rsidRDefault="009E1912" w:rsidP="005C01E4">
            <w:pPr>
              <w:jc w:val="center"/>
              <w:rPr>
                <w:b/>
                <w:bCs/>
                <w:color w:val="000000"/>
                <w:sz w:val="18"/>
                <w:lang w:val="es-ES" w:eastAsia="en-GB"/>
              </w:rPr>
            </w:pPr>
          </w:p>
        </w:tc>
        <w:tc>
          <w:tcPr>
            <w:tcW w:w="1276" w:type="dxa"/>
            <w:shd w:val="clear" w:color="auto" w:fill="auto"/>
            <w:vAlign w:val="center"/>
          </w:tcPr>
          <w:p w14:paraId="74C050D6" w14:textId="77777777" w:rsidR="009E1912" w:rsidRPr="00A358CF" w:rsidRDefault="009E1912" w:rsidP="005C01E4">
            <w:pPr>
              <w:jc w:val="center"/>
              <w:rPr>
                <w:color w:val="000000"/>
                <w:sz w:val="18"/>
                <w:lang w:val="es-ES" w:eastAsia="en-GB"/>
              </w:rPr>
            </w:pPr>
          </w:p>
        </w:tc>
        <w:tc>
          <w:tcPr>
            <w:tcW w:w="2887" w:type="dxa"/>
            <w:shd w:val="clear" w:color="auto" w:fill="auto"/>
            <w:vAlign w:val="center"/>
          </w:tcPr>
          <w:p w14:paraId="10EA0E2B" w14:textId="77777777" w:rsidR="009E1912" w:rsidRPr="00A358CF" w:rsidRDefault="009E1912" w:rsidP="005C01E4">
            <w:pPr>
              <w:jc w:val="center"/>
              <w:rPr>
                <w:color w:val="000000"/>
                <w:sz w:val="18"/>
                <w:lang w:val="es-ES" w:eastAsia="en-GB"/>
              </w:rPr>
            </w:pPr>
          </w:p>
        </w:tc>
      </w:tr>
      <w:tr w:rsidR="009E1912" w:rsidRPr="00A358CF" w14:paraId="6A9D7327" w14:textId="77777777" w:rsidTr="005C01E4">
        <w:trPr>
          <w:trHeight w:val="465"/>
        </w:trPr>
        <w:tc>
          <w:tcPr>
            <w:tcW w:w="1247" w:type="dxa"/>
            <w:vAlign w:val="center"/>
          </w:tcPr>
          <w:p w14:paraId="4DAC8A9E" w14:textId="77777777" w:rsidR="009E1912" w:rsidRPr="00A358CF" w:rsidRDefault="009E1912" w:rsidP="005C01E4">
            <w:pPr>
              <w:jc w:val="center"/>
              <w:rPr>
                <w:color w:val="000000"/>
                <w:sz w:val="18"/>
                <w:highlight w:val="yellow"/>
                <w:lang w:val="es-ES" w:eastAsia="en-GB"/>
              </w:rPr>
            </w:pPr>
          </w:p>
        </w:tc>
        <w:tc>
          <w:tcPr>
            <w:tcW w:w="3969" w:type="dxa"/>
            <w:shd w:val="clear" w:color="auto" w:fill="auto"/>
            <w:vAlign w:val="center"/>
          </w:tcPr>
          <w:p w14:paraId="6F4EA9D6" w14:textId="77777777" w:rsidR="009E1912" w:rsidRPr="00A358CF" w:rsidRDefault="009E1912" w:rsidP="005C01E4">
            <w:pPr>
              <w:jc w:val="center"/>
              <w:rPr>
                <w:color w:val="000000"/>
                <w:sz w:val="18"/>
                <w:highlight w:val="yellow"/>
                <w:lang w:val="es-ES" w:eastAsia="en-GB"/>
              </w:rPr>
            </w:pPr>
          </w:p>
        </w:tc>
        <w:tc>
          <w:tcPr>
            <w:tcW w:w="1276" w:type="dxa"/>
            <w:shd w:val="clear" w:color="auto" w:fill="auto"/>
            <w:vAlign w:val="center"/>
          </w:tcPr>
          <w:p w14:paraId="37D659CC" w14:textId="77777777" w:rsidR="009E1912" w:rsidRPr="00A358CF" w:rsidRDefault="009E1912" w:rsidP="005C01E4">
            <w:pPr>
              <w:jc w:val="center"/>
              <w:rPr>
                <w:color w:val="000000"/>
                <w:sz w:val="18"/>
                <w:highlight w:val="yellow"/>
                <w:lang w:val="es-ES" w:eastAsia="en-GB"/>
              </w:rPr>
            </w:pPr>
          </w:p>
        </w:tc>
        <w:tc>
          <w:tcPr>
            <w:tcW w:w="2887" w:type="dxa"/>
            <w:shd w:val="clear" w:color="auto" w:fill="auto"/>
            <w:vAlign w:val="center"/>
          </w:tcPr>
          <w:p w14:paraId="353FC60B" w14:textId="77777777" w:rsidR="009E1912" w:rsidRPr="00A358CF" w:rsidRDefault="009E1912" w:rsidP="005C01E4">
            <w:pPr>
              <w:jc w:val="center"/>
              <w:rPr>
                <w:color w:val="000000"/>
                <w:sz w:val="18"/>
                <w:highlight w:val="yellow"/>
                <w:lang w:val="es-ES" w:eastAsia="en-GB"/>
              </w:rPr>
            </w:pPr>
          </w:p>
        </w:tc>
      </w:tr>
    </w:tbl>
    <w:p w14:paraId="3557933C" w14:textId="77777777" w:rsidR="009E1912" w:rsidRPr="00A358CF" w:rsidRDefault="009E1912" w:rsidP="009E1912">
      <w:pPr>
        <w:rPr>
          <w:lang w:val="es-ES"/>
        </w:rPr>
      </w:pPr>
      <w:r w:rsidRPr="00A358CF">
        <w:rPr>
          <w:lang w:val="es-ES"/>
        </w:rPr>
        <w:t>Exclusiones Permitidas (si hubiera):</w:t>
      </w:r>
    </w:p>
    <w:p w14:paraId="7BB82622" w14:textId="77777777" w:rsidR="009E1912" w:rsidRPr="00A358CF" w:rsidRDefault="009E1912" w:rsidP="009E1912">
      <w:pPr>
        <w:rPr>
          <w:i/>
          <w:iCs/>
          <w:lang w:val="es-ES"/>
        </w:rPr>
      </w:pPr>
      <w:r w:rsidRPr="00A358CF">
        <w:rPr>
          <w:i/>
          <w:iCs/>
          <w:lang w:val="es-ES"/>
        </w:rPr>
        <w:t>[lista]</w:t>
      </w:r>
    </w:p>
    <w:p w14:paraId="629BCF2D" w14:textId="77777777" w:rsidR="009E1912" w:rsidRPr="00A358CF" w:rsidRDefault="009E1912" w:rsidP="009E1912">
      <w:pPr>
        <w:tabs>
          <w:tab w:val="left" w:pos="3346"/>
        </w:tabs>
        <w:spacing w:before="240" w:after="240"/>
        <w:rPr>
          <w:b/>
          <w:sz w:val="28"/>
          <w:szCs w:val="22"/>
          <w:lang w:val="es-ES"/>
        </w:rPr>
      </w:pPr>
      <w:r w:rsidRPr="00A358CF">
        <w:rPr>
          <w:b/>
          <w:sz w:val="28"/>
          <w:szCs w:val="22"/>
          <w:lang w:val="es-ES"/>
        </w:rPr>
        <w:t>2. Estándar de Confiabilidad (interrupciones no programadas / tiempo fuera de servicio)</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4253"/>
        <w:gridCol w:w="1134"/>
        <w:gridCol w:w="2745"/>
      </w:tblGrid>
      <w:tr w:rsidR="009E1912" w:rsidRPr="00A358CF" w14:paraId="3183FB07" w14:textId="77777777" w:rsidTr="005C01E4">
        <w:trPr>
          <w:trHeight w:val="285"/>
        </w:trPr>
        <w:tc>
          <w:tcPr>
            <w:tcW w:w="1247" w:type="dxa"/>
            <w:shd w:val="clear" w:color="auto" w:fill="D9D9D9"/>
            <w:vAlign w:val="center"/>
          </w:tcPr>
          <w:p w14:paraId="0E67CFB0"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No</w:t>
            </w:r>
          </w:p>
        </w:tc>
        <w:tc>
          <w:tcPr>
            <w:tcW w:w="4253" w:type="dxa"/>
            <w:shd w:val="clear" w:color="auto" w:fill="D9D9D9"/>
            <w:vAlign w:val="center"/>
            <w:hideMark/>
          </w:tcPr>
          <w:p w14:paraId="3F973A5A"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Ítem</w:t>
            </w:r>
          </w:p>
        </w:tc>
        <w:tc>
          <w:tcPr>
            <w:tcW w:w="1134" w:type="dxa"/>
            <w:shd w:val="clear" w:color="auto" w:fill="D9D9D9"/>
            <w:vAlign w:val="center"/>
            <w:hideMark/>
          </w:tcPr>
          <w:p w14:paraId="27A65701"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Unidad</w:t>
            </w:r>
          </w:p>
        </w:tc>
        <w:tc>
          <w:tcPr>
            <w:tcW w:w="2745" w:type="dxa"/>
            <w:shd w:val="clear" w:color="auto" w:fill="D9D9D9"/>
            <w:vAlign w:val="center"/>
            <w:hideMark/>
          </w:tcPr>
          <w:p w14:paraId="33647FB4"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Valor</w:t>
            </w:r>
          </w:p>
        </w:tc>
      </w:tr>
      <w:tr w:rsidR="009E1912" w:rsidRPr="00A358CF" w14:paraId="0E04F7B7" w14:textId="77777777" w:rsidTr="005C01E4">
        <w:trPr>
          <w:trHeight w:val="285"/>
        </w:trPr>
        <w:tc>
          <w:tcPr>
            <w:tcW w:w="1247" w:type="dxa"/>
            <w:vAlign w:val="center"/>
          </w:tcPr>
          <w:p w14:paraId="2F41FED4" w14:textId="77777777" w:rsidR="009E1912" w:rsidRPr="00A358CF" w:rsidRDefault="009E1912" w:rsidP="005C01E4">
            <w:pPr>
              <w:jc w:val="center"/>
              <w:rPr>
                <w:b/>
                <w:bCs/>
                <w:color w:val="000000"/>
                <w:sz w:val="18"/>
                <w:lang w:val="es-ES" w:eastAsia="en-GB"/>
              </w:rPr>
            </w:pPr>
          </w:p>
        </w:tc>
        <w:tc>
          <w:tcPr>
            <w:tcW w:w="4253" w:type="dxa"/>
            <w:shd w:val="clear" w:color="auto" w:fill="auto"/>
            <w:vAlign w:val="center"/>
          </w:tcPr>
          <w:p w14:paraId="11D9E934" w14:textId="77777777" w:rsidR="009E1912" w:rsidRPr="00A358CF" w:rsidRDefault="009E1912" w:rsidP="005C01E4">
            <w:pPr>
              <w:jc w:val="center"/>
              <w:rPr>
                <w:b/>
                <w:bCs/>
                <w:color w:val="000000"/>
                <w:sz w:val="18"/>
                <w:lang w:val="es-ES" w:eastAsia="en-GB"/>
              </w:rPr>
            </w:pPr>
          </w:p>
        </w:tc>
        <w:tc>
          <w:tcPr>
            <w:tcW w:w="1134" w:type="dxa"/>
            <w:shd w:val="clear" w:color="auto" w:fill="auto"/>
            <w:vAlign w:val="center"/>
          </w:tcPr>
          <w:p w14:paraId="6FD42FBA" w14:textId="77777777" w:rsidR="009E1912" w:rsidRPr="00A358CF" w:rsidRDefault="009E1912" w:rsidP="005C01E4">
            <w:pPr>
              <w:jc w:val="center"/>
              <w:rPr>
                <w:color w:val="000000"/>
                <w:sz w:val="18"/>
                <w:lang w:val="es-ES" w:eastAsia="en-GB"/>
              </w:rPr>
            </w:pPr>
          </w:p>
        </w:tc>
        <w:tc>
          <w:tcPr>
            <w:tcW w:w="2745" w:type="dxa"/>
            <w:shd w:val="clear" w:color="auto" w:fill="auto"/>
            <w:vAlign w:val="center"/>
          </w:tcPr>
          <w:p w14:paraId="3A37E97B" w14:textId="77777777" w:rsidR="009E1912" w:rsidRPr="00A358CF" w:rsidRDefault="009E1912" w:rsidP="005C01E4">
            <w:pPr>
              <w:jc w:val="center"/>
              <w:rPr>
                <w:color w:val="000000"/>
                <w:sz w:val="18"/>
                <w:lang w:val="es-ES" w:eastAsia="en-GB"/>
              </w:rPr>
            </w:pPr>
          </w:p>
        </w:tc>
      </w:tr>
      <w:tr w:rsidR="009E1912" w:rsidRPr="00A358CF" w14:paraId="5208373A" w14:textId="77777777" w:rsidTr="005C01E4">
        <w:trPr>
          <w:trHeight w:val="465"/>
        </w:trPr>
        <w:tc>
          <w:tcPr>
            <w:tcW w:w="1247" w:type="dxa"/>
            <w:vAlign w:val="center"/>
          </w:tcPr>
          <w:p w14:paraId="6F9FEDC3" w14:textId="77777777" w:rsidR="009E1912" w:rsidRPr="00A358CF" w:rsidRDefault="009E1912" w:rsidP="005C01E4">
            <w:pPr>
              <w:jc w:val="center"/>
              <w:rPr>
                <w:color w:val="000000"/>
                <w:sz w:val="18"/>
                <w:lang w:val="es-ES" w:eastAsia="en-GB"/>
              </w:rPr>
            </w:pPr>
          </w:p>
        </w:tc>
        <w:tc>
          <w:tcPr>
            <w:tcW w:w="4253" w:type="dxa"/>
            <w:shd w:val="clear" w:color="auto" w:fill="auto"/>
            <w:vAlign w:val="center"/>
          </w:tcPr>
          <w:p w14:paraId="65713A37" w14:textId="77777777" w:rsidR="009E1912" w:rsidRPr="00A358CF" w:rsidRDefault="009E1912" w:rsidP="005C01E4">
            <w:pPr>
              <w:jc w:val="center"/>
              <w:rPr>
                <w:color w:val="000000"/>
                <w:sz w:val="18"/>
                <w:lang w:val="es-ES" w:eastAsia="en-GB"/>
              </w:rPr>
            </w:pPr>
          </w:p>
        </w:tc>
        <w:tc>
          <w:tcPr>
            <w:tcW w:w="1134" w:type="dxa"/>
            <w:shd w:val="clear" w:color="auto" w:fill="auto"/>
            <w:vAlign w:val="center"/>
          </w:tcPr>
          <w:p w14:paraId="43D32ADE" w14:textId="77777777" w:rsidR="009E1912" w:rsidRPr="00A358CF" w:rsidRDefault="009E1912" w:rsidP="005C01E4">
            <w:pPr>
              <w:jc w:val="center"/>
              <w:rPr>
                <w:color w:val="000000"/>
                <w:sz w:val="18"/>
                <w:lang w:val="es-ES" w:eastAsia="en-GB"/>
              </w:rPr>
            </w:pPr>
          </w:p>
        </w:tc>
        <w:tc>
          <w:tcPr>
            <w:tcW w:w="2745" w:type="dxa"/>
            <w:shd w:val="clear" w:color="auto" w:fill="auto"/>
            <w:vAlign w:val="center"/>
          </w:tcPr>
          <w:p w14:paraId="17206D27" w14:textId="77777777" w:rsidR="009E1912" w:rsidRPr="00A358CF" w:rsidRDefault="009E1912" w:rsidP="005C01E4">
            <w:pPr>
              <w:jc w:val="center"/>
              <w:rPr>
                <w:color w:val="000000"/>
                <w:sz w:val="18"/>
                <w:lang w:val="es-ES" w:eastAsia="en-GB"/>
              </w:rPr>
            </w:pPr>
          </w:p>
        </w:tc>
      </w:tr>
    </w:tbl>
    <w:p w14:paraId="203B7F8B" w14:textId="77777777" w:rsidR="009E1912" w:rsidRPr="00A358CF" w:rsidRDefault="009E1912" w:rsidP="009E1912">
      <w:pPr>
        <w:rPr>
          <w:lang w:val="es-ES"/>
        </w:rPr>
      </w:pPr>
      <w:r w:rsidRPr="00A358CF">
        <w:rPr>
          <w:lang w:val="es-ES"/>
        </w:rPr>
        <w:t>Exclusiones Permitidas (si hubiera):</w:t>
      </w:r>
    </w:p>
    <w:p w14:paraId="2598B850" w14:textId="77777777" w:rsidR="009E1912" w:rsidRPr="00A358CF" w:rsidRDefault="009E1912" w:rsidP="00E4638B">
      <w:pPr>
        <w:pStyle w:val="ListParagraph"/>
        <w:numPr>
          <w:ilvl w:val="0"/>
          <w:numId w:val="114"/>
        </w:numPr>
        <w:rPr>
          <w:i/>
          <w:iCs/>
          <w:lang w:val="es-ES"/>
        </w:rPr>
      </w:pPr>
      <w:r w:rsidRPr="00A358CF">
        <w:rPr>
          <w:i/>
          <w:iCs/>
          <w:lang w:val="es-ES"/>
        </w:rPr>
        <w:t xml:space="preserve"> [lista – p.ej. interrupciones causadas por terceros]</w:t>
      </w:r>
    </w:p>
    <w:p w14:paraId="6EE38D1B" w14:textId="77777777" w:rsidR="009E1912" w:rsidRPr="00A358CF" w:rsidRDefault="009E1912" w:rsidP="009E1912">
      <w:pPr>
        <w:tabs>
          <w:tab w:val="left" w:pos="3346"/>
        </w:tabs>
        <w:spacing w:before="240" w:after="240"/>
        <w:rPr>
          <w:b/>
          <w:sz w:val="28"/>
          <w:szCs w:val="22"/>
          <w:lang w:val="es-ES"/>
        </w:rPr>
      </w:pPr>
      <w:r w:rsidRPr="00A358CF">
        <w:rPr>
          <w:b/>
          <w:sz w:val="28"/>
          <w:szCs w:val="22"/>
          <w:lang w:val="es-ES"/>
        </w:rPr>
        <w:t xml:space="preserve">3. Estándar de Calidad del Agua / Descarga de Efluente </w:t>
      </w:r>
    </w:p>
    <w:p w14:paraId="2AA93FEB" w14:textId="77777777" w:rsidR="009E1912" w:rsidRPr="00A358CF" w:rsidRDefault="009E1912" w:rsidP="009E1912">
      <w:pPr>
        <w:tabs>
          <w:tab w:val="left" w:pos="3346"/>
        </w:tabs>
        <w:spacing w:before="240" w:after="240"/>
        <w:rPr>
          <w:b/>
          <w:sz w:val="28"/>
          <w:szCs w:val="22"/>
          <w:lang w:val="es-ES"/>
        </w:rPr>
      </w:pPr>
      <w:r w:rsidRPr="00A358CF">
        <w:rPr>
          <w:sz w:val="22"/>
          <w:szCs w:val="22"/>
          <w:lang w:val="es-ES"/>
        </w:rPr>
        <w:t>(suprima si no es aplicable)</w:t>
      </w:r>
    </w:p>
    <w:tbl>
      <w:tblPr>
        <w:tblW w:w="5013" w:type="pct"/>
        <w:tblLook w:val="04A0" w:firstRow="1" w:lastRow="0" w:firstColumn="1" w:lastColumn="0" w:noHBand="0" w:noVBand="1"/>
      </w:tblPr>
      <w:tblGrid>
        <w:gridCol w:w="1176"/>
        <w:gridCol w:w="3653"/>
        <w:gridCol w:w="850"/>
        <w:gridCol w:w="3695"/>
      </w:tblGrid>
      <w:tr w:rsidR="009E1912" w:rsidRPr="00A358CF" w14:paraId="21401E84" w14:textId="77777777" w:rsidTr="005C01E4">
        <w:trPr>
          <w:trHeight w:val="325"/>
        </w:trPr>
        <w:tc>
          <w:tcPr>
            <w:tcW w:w="6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05DEA2"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No</w:t>
            </w:r>
          </w:p>
        </w:tc>
        <w:tc>
          <w:tcPr>
            <w:tcW w:w="1948" w:type="pct"/>
            <w:tcBorders>
              <w:top w:val="single" w:sz="4" w:space="0" w:color="auto"/>
              <w:left w:val="nil"/>
              <w:bottom w:val="single" w:sz="4" w:space="0" w:color="auto"/>
              <w:right w:val="single" w:sz="4" w:space="0" w:color="auto"/>
            </w:tcBorders>
            <w:shd w:val="clear" w:color="auto" w:fill="D9D9D9"/>
            <w:vAlign w:val="center"/>
            <w:hideMark/>
          </w:tcPr>
          <w:p w14:paraId="0E3AB28A"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Parámetro</w:t>
            </w:r>
          </w:p>
        </w:tc>
        <w:tc>
          <w:tcPr>
            <w:tcW w:w="453" w:type="pct"/>
            <w:tcBorders>
              <w:top w:val="single" w:sz="4" w:space="0" w:color="auto"/>
              <w:left w:val="nil"/>
              <w:bottom w:val="single" w:sz="4" w:space="0" w:color="auto"/>
              <w:right w:val="single" w:sz="4" w:space="0" w:color="auto"/>
            </w:tcBorders>
            <w:shd w:val="clear" w:color="auto" w:fill="D9D9D9"/>
            <w:vAlign w:val="center"/>
            <w:hideMark/>
          </w:tcPr>
          <w:p w14:paraId="7CE008C2"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Unidad</w:t>
            </w:r>
          </w:p>
        </w:tc>
        <w:tc>
          <w:tcPr>
            <w:tcW w:w="1971" w:type="pct"/>
            <w:tcBorders>
              <w:top w:val="single" w:sz="4" w:space="0" w:color="auto"/>
              <w:left w:val="nil"/>
              <w:bottom w:val="single" w:sz="4" w:space="0" w:color="auto"/>
              <w:right w:val="single" w:sz="4" w:space="0" w:color="auto"/>
            </w:tcBorders>
            <w:shd w:val="clear" w:color="auto" w:fill="D9D9D9"/>
            <w:vAlign w:val="center"/>
            <w:hideMark/>
          </w:tcPr>
          <w:p w14:paraId="39BCF642"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Máxima Concentración o Límite</w:t>
            </w:r>
          </w:p>
        </w:tc>
      </w:tr>
      <w:tr w:rsidR="009E1912" w:rsidRPr="00A358CF" w14:paraId="61929A20" w14:textId="77777777" w:rsidTr="005C01E4">
        <w:trPr>
          <w:trHeight w:val="298"/>
        </w:trPr>
        <w:tc>
          <w:tcPr>
            <w:tcW w:w="627" w:type="pct"/>
            <w:tcBorders>
              <w:top w:val="nil"/>
              <w:left w:val="single" w:sz="4" w:space="0" w:color="auto"/>
              <w:bottom w:val="single" w:sz="4" w:space="0" w:color="auto"/>
              <w:right w:val="single" w:sz="4" w:space="0" w:color="auto"/>
            </w:tcBorders>
            <w:shd w:val="clear" w:color="auto" w:fill="auto"/>
            <w:vAlign w:val="center"/>
          </w:tcPr>
          <w:p w14:paraId="33DF6DF1" w14:textId="77777777" w:rsidR="009E1912" w:rsidRPr="00A358CF" w:rsidRDefault="009E1912" w:rsidP="005C01E4">
            <w:pPr>
              <w:jc w:val="center"/>
              <w:rPr>
                <w:color w:val="000000"/>
                <w:sz w:val="18"/>
                <w:lang w:val="es-ES" w:eastAsia="en-GB"/>
              </w:rPr>
            </w:pPr>
          </w:p>
        </w:tc>
        <w:tc>
          <w:tcPr>
            <w:tcW w:w="1948" w:type="pct"/>
            <w:tcBorders>
              <w:top w:val="nil"/>
              <w:left w:val="nil"/>
              <w:bottom w:val="single" w:sz="4" w:space="0" w:color="auto"/>
              <w:right w:val="single" w:sz="4" w:space="0" w:color="auto"/>
            </w:tcBorders>
            <w:shd w:val="clear" w:color="auto" w:fill="auto"/>
            <w:vAlign w:val="center"/>
          </w:tcPr>
          <w:p w14:paraId="1D89950A" w14:textId="77777777" w:rsidR="009E1912" w:rsidRPr="00A358CF" w:rsidRDefault="009E1912" w:rsidP="005C01E4">
            <w:pPr>
              <w:jc w:val="center"/>
              <w:rPr>
                <w:color w:val="000000"/>
                <w:sz w:val="18"/>
                <w:lang w:val="es-ES" w:eastAsia="en-GB"/>
              </w:rPr>
            </w:pPr>
          </w:p>
        </w:tc>
        <w:tc>
          <w:tcPr>
            <w:tcW w:w="453" w:type="pct"/>
            <w:tcBorders>
              <w:top w:val="nil"/>
              <w:left w:val="nil"/>
              <w:bottom w:val="single" w:sz="4" w:space="0" w:color="auto"/>
              <w:right w:val="single" w:sz="4" w:space="0" w:color="auto"/>
            </w:tcBorders>
            <w:shd w:val="clear" w:color="auto" w:fill="auto"/>
            <w:vAlign w:val="center"/>
          </w:tcPr>
          <w:p w14:paraId="422755FB" w14:textId="77777777" w:rsidR="009E1912" w:rsidRPr="00A358CF" w:rsidRDefault="009E1912" w:rsidP="005C01E4">
            <w:pPr>
              <w:jc w:val="center"/>
              <w:rPr>
                <w:color w:val="000000"/>
                <w:sz w:val="18"/>
                <w:lang w:val="es-ES" w:eastAsia="en-GB"/>
              </w:rPr>
            </w:pPr>
          </w:p>
        </w:tc>
        <w:tc>
          <w:tcPr>
            <w:tcW w:w="1971" w:type="pct"/>
            <w:tcBorders>
              <w:top w:val="nil"/>
              <w:left w:val="nil"/>
              <w:bottom w:val="single" w:sz="4" w:space="0" w:color="auto"/>
              <w:right w:val="single" w:sz="4" w:space="0" w:color="auto"/>
            </w:tcBorders>
            <w:shd w:val="clear" w:color="auto" w:fill="auto"/>
            <w:vAlign w:val="center"/>
          </w:tcPr>
          <w:p w14:paraId="7A1A649B" w14:textId="77777777" w:rsidR="009E1912" w:rsidRPr="00A358CF" w:rsidRDefault="009E1912" w:rsidP="005C01E4">
            <w:pPr>
              <w:jc w:val="center"/>
              <w:rPr>
                <w:color w:val="000000"/>
                <w:sz w:val="18"/>
                <w:lang w:val="es-ES" w:eastAsia="en-GB"/>
              </w:rPr>
            </w:pPr>
          </w:p>
        </w:tc>
      </w:tr>
      <w:tr w:rsidR="009E1912" w:rsidRPr="00A358CF" w14:paraId="55E84984" w14:textId="77777777" w:rsidTr="005C01E4">
        <w:trPr>
          <w:trHeight w:val="298"/>
        </w:trPr>
        <w:tc>
          <w:tcPr>
            <w:tcW w:w="627" w:type="pct"/>
            <w:tcBorders>
              <w:top w:val="nil"/>
              <w:left w:val="single" w:sz="4" w:space="0" w:color="auto"/>
              <w:bottom w:val="single" w:sz="4" w:space="0" w:color="auto"/>
              <w:right w:val="single" w:sz="4" w:space="0" w:color="auto"/>
            </w:tcBorders>
            <w:shd w:val="clear" w:color="auto" w:fill="auto"/>
            <w:vAlign w:val="center"/>
          </w:tcPr>
          <w:p w14:paraId="502F955E" w14:textId="77777777" w:rsidR="009E1912" w:rsidRPr="00A358CF" w:rsidRDefault="009E1912" w:rsidP="005C01E4">
            <w:pPr>
              <w:jc w:val="center"/>
              <w:rPr>
                <w:color w:val="000000"/>
                <w:sz w:val="18"/>
                <w:lang w:val="es-ES" w:eastAsia="en-GB"/>
              </w:rPr>
            </w:pPr>
          </w:p>
        </w:tc>
        <w:tc>
          <w:tcPr>
            <w:tcW w:w="1948" w:type="pct"/>
            <w:tcBorders>
              <w:top w:val="nil"/>
              <w:left w:val="nil"/>
              <w:bottom w:val="single" w:sz="4" w:space="0" w:color="auto"/>
              <w:right w:val="single" w:sz="4" w:space="0" w:color="auto"/>
            </w:tcBorders>
            <w:shd w:val="clear" w:color="auto" w:fill="auto"/>
            <w:vAlign w:val="center"/>
          </w:tcPr>
          <w:p w14:paraId="4C820586" w14:textId="77777777" w:rsidR="009E1912" w:rsidRPr="00A358CF" w:rsidRDefault="009E1912" w:rsidP="005C01E4">
            <w:pPr>
              <w:jc w:val="center"/>
              <w:rPr>
                <w:color w:val="000000"/>
                <w:sz w:val="18"/>
                <w:lang w:val="es-ES" w:eastAsia="en-GB"/>
              </w:rPr>
            </w:pPr>
          </w:p>
        </w:tc>
        <w:tc>
          <w:tcPr>
            <w:tcW w:w="453" w:type="pct"/>
            <w:tcBorders>
              <w:top w:val="nil"/>
              <w:left w:val="nil"/>
              <w:bottom w:val="single" w:sz="4" w:space="0" w:color="auto"/>
              <w:right w:val="single" w:sz="4" w:space="0" w:color="auto"/>
            </w:tcBorders>
            <w:shd w:val="clear" w:color="auto" w:fill="auto"/>
            <w:vAlign w:val="center"/>
          </w:tcPr>
          <w:p w14:paraId="331ABF5F" w14:textId="77777777" w:rsidR="009E1912" w:rsidRPr="00A358CF" w:rsidRDefault="009E1912" w:rsidP="005C01E4">
            <w:pPr>
              <w:jc w:val="center"/>
              <w:rPr>
                <w:color w:val="000000"/>
                <w:sz w:val="18"/>
                <w:lang w:val="es-ES" w:eastAsia="en-GB"/>
              </w:rPr>
            </w:pPr>
          </w:p>
        </w:tc>
        <w:tc>
          <w:tcPr>
            <w:tcW w:w="1971" w:type="pct"/>
            <w:tcBorders>
              <w:top w:val="nil"/>
              <w:left w:val="nil"/>
              <w:bottom w:val="single" w:sz="4" w:space="0" w:color="auto"/>
              <w:right w:val="single" w:sz="4" w:space="0" w:color="auto"/>
            </w:tcBorders>
            <w:shd w:val="clear" w:color="auto" w:fill="auto"/>
            <w:vAlign w:val="center"/>
          </w:tcPr>
          <w:p w14:paraId="242C6340" w14:textId="77777777" w:rsidR="009E1912" w:rsidRPr="00A358CF" w:rsidRDefault="009E1912" w:rsidP="005C01E4">
            <w:pPr>
              <w:jc w:val="center"/>
              <w:rPr>
                <w:color w:val="000000"/>
                <w:sz w:val="18"/>
                <w:lang w:val="es-ES" w:eastAsia="en-GB"/>
              </w:rPr>
            </w:pPr>
          </w:p>
        </w:tc>
      </w:tr>
      <w:tr w:rsidR="009E1912" w:rsidRPr="00A358CF" w14:paraId="459C9478" w14:textId="77777777" w:rsidTr="005C01E4">
        <w:trPr>
          <w:trHeight w:val="298"/>
        </w:trPr>
        <w:tc>
          <w:tcPr>
            <w:tcW w:w="627" w:type="pct"/>
            <w:tcBorders>
              <w:top w:val="nil"/>
              <w:left w:val="single" w:sz="4" w:space="0" w:color="auto"/>
              <w:bottom w:val="single" w:sz="4" w:space="0" w:color="auto"/>
              <w:right w:val="single" w:sz="4" w:space="0" w:color="auto"/>
            </w:tcBorders>
            <w:shd w:val="clear" w:color="auto" w:fill="auto"/>
            <w:vAlign w:val="center"/>
          </w:tcPr>
          <w:p w14:paraId="4B5940CB" w14:textId="77777777" w:rsidR="009E1912" w:rsidRPr="00A358CF" w:rsidRDefault="009E1912" w:rsidP="005C01E4">
            <w:pPr>
              <w:jc w:val="center"/>
              <w:rPr>
                <w:color w:val="000000"/>
                <w:sz w:val="18"/>
                <w:lang w:val="es-ES" w:eastAsia="en-GB"/>
              </w:rPr>
            </w:pPr>
          </w:p>
        </w:tc>
        <w:tc>
          <w:tcPr>
            <w:tcW w:w="1948" w:type="pct"/>
            <w:tcBorders>
              <w:top w:val="nil"/>
              <w:left w:val="nil"/>
              <w:bottom w:val="single" w:sz="4" w:space="0" w:color="auto"/>
              <w:right w:val="single" w:sz="4" w:space="0" w:color="auto"/>
            </w:tcBorders>
            <w:shd w:val="clear" w:color="auto" w:fill="auto"/>
            <w:vAlign w:val="center"/>
          </w:tcPr>
          <w:p w14:paraId="3A177E8B" w14:textId="77777777" w:rsidR="009E1912" w:rsidRPr="00A358CF" w:rsidRDefault="009E1912" w:rsidP="005C01E4">
            <w:pPr>
              <w:jc w:val="center"/>
              <w:rPr>
                <w:color w:val="000000"/>
                <w:sz w:val="18"/>
                <w:lang w:val="es-ES" w:eastAsia="en-GB"/>
              </w:rPr>
            </w:pPr>
          </w:p>
        </w:tc>
        <w:tc>
          <w:tcPr>
            <w:tcW w:w="453" w:type="pct"/>
            <w:tcBorders>
              <w:top w:val="nil"/>
              <w:left w:val="nil"/>
              <w:bottom w:val="single" w:sz="4" w:space="0" w:color="auto"/>
              <w:right w:val="single" w:sz="4" w:space="0" w:color="auto"/>
            </w:tcBorders>
            <w:shd w:val="clear" w:color="auto" w:fill="auto"/>
            <w:vAlign w:val="center"/>
          </w:tcPr>
          <w:p w14:paraId="325E6952" w14:textId="77777777" w:rsidR="009E1912" w:rsidRPr="00A358CF" w:rsidRDefault="009E1912" w:rsidP="005C01E4">
            <w:pPr>
              <w:jc w:val="center"/>
              <w:rPr>
                <w:color w:val="000000"/>
                <w:sz w:val="18"/>
                <w:lang w:val="es-ES" w:eastAsia="en-GB"/>
              </w:rPr>
            </w:pPr>
          </w:p>
        </w:tc>
        <w:tc>
          <w:tcPr>
            <w:tcW w:w="1971" w:type="pct"/>
            <w:tcBorders>
              <w:top w:val="nil"/>
              <w:left w:val="nil"/>
              <w:bottom w:val="single" w:sz="4" w:space="0" w:color="auto"/>
              <w:right w:val="single" w:sz="4" w:space="0" w:color="auto"/>
            </w:tcBorders>
            <w:shd w:val="clear" w:color="auto" w:fill="auto"/>
            <w:vAlign w:val="center"/>
          </w:tcPr>
          <w:p w14:paraId="6AFB4BEC" w14:textId="77777777" w:rsidR="009E1912" w:rsidRPr="00A358CF" w:rsidRDefault="009E1912" w:rsidP="005C01E4">
            <w:pPr>
              <w:jc w:val="center"/>
              <w:rPr>
                <w:color w:val="000000"/>
                <w:sz w:val="18"/>
                <w:lang w:val="es-ES" w:eastAsia="en-GB"/>
              </w:rPr>
            </w:pPr>
          </w:p>
        </w:tc>
      </w:tr>
      <w:tr w:rsidR="009E1912" w:rsidRPr="00A358CF" w14:paraId="05D7A582" w14:textId="77777777" w:rsidTr="005C01E4">
        <w:trPr>
          <w:trHeight w:val="298"/>
        </w:trPr>
        <w:tc>
          <w:tcPr>
            <w:tcW w:w="627" w:type="pct"/>
            <w:tcBorders>
              <w:top w:val="nil"/>
              <w:left w:val="single" w:sz="4" w:space="0" w:color="auto"/>
              <w:bottom w:val="single" w:sz="4" w:space="0" w:color="auto"/>
              <w:right w:val="single" w:sz="4" w:space="0" w:color="auto"/>
            </w:tcBorders>
            <w:shd w:val="clear" w:color="auto" w:fill="auto"/>
            <w:vAlign w:val="center"/>
          </w:tcPr>
          <w:p w14:paraId="22F8A3A0" w14:textId="77777777" w:rsidR="009E1912" w:rsidRPr="00A358CF" w:rsidRDefault="009E1912" w:rsidP="005C01E4">
            <w:pPr>
              <w:jc w:val="center"/>
              <w:rPr>
                <w:color w:val="000000"/>
                <w:sz w:val="18"/>
                <w:lang w:val="es-ES" w:eastAsia="en-GB"/>
              </w:rPr>
            </w:pPr>
          </w:p>
        </w:tc>
        <w:tc>
          <w:tcPr>
            <w:tcW w:w="1948" w:type="pct"/>
            <w:tcBorders>
              <w:top w:val="nil"/>
              <w:left w:val="nil"/>
              <w:bottom w:val="single" w:sz="4" w:space="0" w:color="auto"/>
              <w:right w:val="single" w:sz="4" w:space="0" w:color="auto"/>
            </w:tcBorders>
            <w:shd w:val="clear" w:color="auto" w:fill="auto"/>
            <w:vAlign w:val="center"/>
          </w:tcPr>
          <w:p w14:paraId="37A9F769" w14:textId="77777777" w:rsidR="009E1912" w:rsidRPr="00A358CF" w:rsidRDefault="009E1912" w:rsidP="005C01E4">
            <w:pPr>
              <w:jc w:val="center"/>
              <w:rPr>
                <w:color w:val="000000"/>
                <w:sz w:val="18"/>
                <w:lang w:val="es-ES" w:eastAsia="en-GB"/>
              </w:rPr>
            </w:pPr>
          </w:p>
        </w:tc>
        <w:tc>
          <w:tcPr>
            <w:tcW w:w="453" w:type="pct"/>
            <w:tcBorders>
              <w:top w:val="nil"/>
              <w:left w:val="nil"/>
              <w:bottom w:val="single" w:sz="4" w:space="0" w:color="auto"/>
              <w:right w:val="single" w:sz="4" w:space="0" w:color="auto"/>
            </w:tcBorders>
            <w:shd w:val="clear" w:color="auto" w:fill="auto"/>
            <w:vAlign w:val="center"/>
          </w:tcPr>
          <w:p w14:paraId="0E853929" w14:textId="77777777" w:rsidR="009E1912" w:rsidRPr="00A358CF" w:rsidRDefault="009E1912" w:rsidP="005C01E4">
            <w:pPr>
              <w:jc w:val="center"/>
              <w:rPr>
                <w:color w:val="000000"/>
                <w:sz w:val="18"/>
                <w:lang w:val="es-ES" w:eastAsia="en-GB"/>
              </w:rPr>
            </w:pPr>
          </w:p>
        </w:tc>
        <w:tc>
          <w:tcPr>
            <w:tcW w:w="1971" w:type="pct"/>
            <w:tcBorders>
              <w:top w:val="nil"/>
              <w:left w:val="nil"/>
              <w:bottom w:val="single" w:sz="4" w:space="0" w:color="auto"/>
              <w:right w:val="single" w:sz="4" w:space="0" w:color="auto"/>
            </w:tcBorders>
            <w:shd w:val="clear" w:color="auto" w:fill="auto"/>
            <w:vAlign w:val="center"/>
          </w:tcPr>
          <w:p w14:paraId="27EE8E59" w14:textId="77777777" w:rsidR="009E1912" w:rsidRPr="00A358CF" w:rsidRDefault="009E1912" w:rsidP="005C01E4">
            <w:pPr>
              <w:jc w:val="center"/>
              <w:rPr>
                <w:color w:val="000000"/>
                <w:sz w:val="18"/>
                <w:lang w:val="es-ES" w:eastAsia="en-GB"/>
              </w:rPr>
            </w:pPr>
          </w:p>
        </w:tc>
      </w:tr>
    </w:tbl>
    <w:p w14:paraId="3CF5100B" w14:textId="77777777" w:rsidR="009E1912" w:rsidRPr="00A358CF" w:rsidRDefault="009E1912" w:rsidP="009E1912">
      <w:pPr>
        <w:rPr>
          <w:lang w:val="es-ES"/>
        </w:rPr>
      </w:pPr>
      <w:r w:rsidRPr="00A358CF">
        <w:rPr>
          <w:lang w:val="es-ES"/>
        </w:rPr>
        <w:t>Exclusiones Permitidas (si hubiera):</w:t>
      </w:r>
    </w:p>
    <w:p w14:paraId="20754918" w14:textId="77777777" w:rsidR="009E1912" w:rsidRPr="00A358CF" w:rsidRDefault="009E1912" w:rsidP="00E4638B">
      <w:pPr>
        <w:pStyle w:val="ListParagraph"/>
        <w:numPr>
          <w:ilvl w:val="0"/>
          <w:numId w:val="111"/>
        </w:numPr>
        <w:rPr>
          <w:i/>
          <w:iCs/>
          <w:lang w:val="es-ES"/>
        </w:rPr>
      </w:pPr>
      <w:r w:rsidRPr="00A358CF">
        <w:rPr>
          <w:i/>
          <w:iCs/>
          <w:lang w:val="es-ES"/>
        </w:rPr>
        <w:t xml:space="preserve"> [lista – p.ej.. [x%] tasa de fallas permitidas por mes]</w:t>
      </w:r>
    </w:p>
    <w:p w14:paraId="4E81E20E" w14:textId="77777777" w:rsidR="009E1912" w:rsidRPr="00A358CF" w:rsidRDefault="009E1912" w:rsidP="009E1912">
      <w:pPr>
        <w:tabs>
          <w:tab w:val="left" w:pos="3346"/>
        </w:tabs>
        <w:spacing w:before="240" w:after="240"/>
        <w:rPr>
          <w:b/>
          <w:sz w:val="28"/>
          <w:szCs w:val="22"/>
          <w:lang w:val="es-ES"/>
        </w:rPr>
      </w:pPr>
      <w:r w:rsidRPr="00A358CF">
        <w:rPr>
          <w:b/>
          <w:sz w:val="28"/>
          <w:szCs w:val="22"/>
          <w:lang w:val="es-ES"/>
        </w:rPr>
        <w:t>4. Estándar de Lodos</w:t>
      </w:r>
    </w:p>
    <w:tbl>
      <w:tblPr>
        <w:tblW w:w="5013" w:type="pct"/>
        <w:tblLook w:val="04A0" w:firstRow="1" w:lastRow="0" w:firstColumn="1" w:lastColumn="0" w:noHBand="0" w:noVBand="1"/>
      </w:tblPr>
      <w:tblGrid>
        <w:gridCol w:w="1180"/>
        <w:gridCol w:w="3649"/>
        <w:gridCol w:w="850"/>
        <w:gridCol w:w="3695"/>
      </w:tblGrid>
      <w:tr w:rsidR="009E1912" w:rsidRPr="00A358CF" w14:paraId="6508263E" w14:textId="77777777" w:rsidTr="005C01E4">
        <w:trPr>
          <w:trHeight w:val="297"/>
        </w:trPr>
        <w:tc>
          <w:tcPr>
            <w:tcW w:w="6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C9FFBC"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No</w:t>
            </w:r>
          </w:p>
        </w:tc>
        <w:tc>
          <w:tcPr>
            <w:tcW w:w="1946" w:type="pct"/>
            <w:tcBorders>
              <w:top w:val="single" w:sz="4" w:space="0" w:color="auto"/>
              <w:left w:val="nil"/>
              <w:bottom w:val="single" w:sz="4" w:space="0" w:color="auto"/>
              <w:right w:val="single" w:sz="4" w:space="0" w:color="auto"/>
            </w:tcBorders>
            <w:shd w:val="clear" w:color="auto" w:fill="D9D9D9"/>
            <w:vAlign w:val="center"/>
            <w:hideMark/>
          </w:tcPr>
          <w:p w14:paraId="4B64C888"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Parámetro</w:t>
            </w:r>
          </w:p>
        </w:tc>
        <w:tc>
          <w:tcPr>
            <w:tcW w:w="453" w:type="pct"/>
            <w:tcBorders>
              <w:top w:val="single" w:sz="4" w:space="0" w:color="auto"/>
              <w:left w:val="nil"/>
              <w:bottom w:val="single" w:sz="4" w:space="0" w:color="auto"/>
              <w:right w:val="single" w:sz="4" w:space="0" w:color="auto"/>
            </w:tcBorders>
            <w:shd w:val="clear" w:color="auto" w:fill="D9D9D9"/>
            <w:vAlign w:val="center"/>
            <w:hideMark/>
          </w:tcPr>
          <w:p w14:paraId="746DDF32"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Unidad</w:t>
            </w:r>
          </w:p>
        </w:tc>
        <w:tc>
          <w:tcPr>
            <w:tcW w:w="1971" w:type="pct"/>
            <w:tcBorders>
              <w:top w:val="single" w:sz="4" w:space="0" w:color="auto"/>
              <w:left w:val="nil"/>
              <w:bottom w:val="single" w:sz="4" w:space="0" w:color="auto"/>
              <w:right w:val="single" w:sz="4" w:space="0" w:color="auto"/>
            </w:tcBorders>
            <w:shd w:val="clear" w:color="auto" w:fill="D9D9D9"/>
            <w:vAlign w:val="center"/>
            <w:hideMark/>
          </w:tcPr>
          <w:p w14:paraId="3618808B"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Valor / Límite</w:t>
            </w:r>
          </w:p>
        </w:tc>
      </w:tr>
      <w:tr w:rsidR="009E1912" w:rsidRPr="00A358CF" w14:paraId="3145C8BA" w14:textId="77777777" w:rsidTr="005C01E4">
        <w:trPr>
          <w:trHeight w:val="263"/>
        </w:trPr>
        <w:tc>
          <w:tcPr>
            <w:tcW w:w="629" w:type="pct"/>
            <w:tcBorders>
              <w:top w:val="nil"/>
              <w:left w:val="single" w:sz="4" w:space="0" w:color="auto"/>
              <w:bottom w:val="single" w:sz="4" w:space="0" w:color="auto"/>
              <w:right w:val="single" w:sz="4" w:space="0" w:color="auto"/>
            </w:tcBorders>
            <w:shd w:val="clear" w:color="auto" w:fill="auto"/>
            <w:vAlign w:val="center"/>
          </w:tcPr>
          <w:p w14:paraId="04AFF8E3" w14:textId="77777777" w:rsidR="009E1912" w:rsidRPr="00A358CF" w:rsidRDefault="009E1912" w:rsidP="005C01E4">
            <w:pPr>
              <w:jc w:val="center"/>
              <w:rPr>
                <w:color w:val="000000"/>
                <w:sz w:val="18"/>
                <w:lang w:val="es-ES" w:eastAsia="en-GB"/>
              </w:rPr>
            </w:pPr>
          </w:p>
        </w:tc>
        <w:tc>
          <w:tcPr>
            <w:tcW w:w="1946" w:type="pct"/>
            <w:tcBorders>
              <w:top w:val="nil"/>
              <w:left w:val="nil"/>
              <w:bottom w:val="single" w:sz="4" w:space="0" w:color="auto"/>
              <w:right w:val="single" w:sz="4" w:space="0" w:color="auto"/>
            </w:tcBorders>
            <w:shd w:val="clear" w:color="auto" w:fill="auto"/>
            <w:vAlign w:val="center"/>
          </w:tcPr>
          <w:p w14:paraId="6DEBC034" w14:textId="77777777" w:rsidR="009E1912" w:rsidRPr="00A358CF" w:rsidRDefault="009E1912" w:rsidP="005C01E4">
            <w:pPr>
              <w:jc w:val="center"/>
              <w:rPr>
                <w:color w:val="000000"/>
                <w:sz w:val="18"/>
                <w:lang w:val="es-ES" w:eastAsia="en-GB"/>
              </w:rPr>
            </w:pPr>
          </w:p>
        </w:tc>
        <w:tc>
          <w:tcPr>
            <w:tcW w:w="453" w:type="pct"/>
            <w:tcBorders>
              <w:top w:val="nil"/>
              <w:left w:val="nil"/>
              <w:bottom w:val="single" w:sz="4" w:space="0" w:color="auto"/>
              <w:right w:val="single" w:sz="4" w:space="0" w:color="auto"/>
            </w:tcBorders>
            <w:shd w:val="clear" w:color="auto" w:fill="auto"/>
            <w:vAlign w:val="center"/>
          </w:tcPr>
          <w:p w14:paraId="08397D63" w14:textId="77777777" w:rsidR="009E1912" w:rsidRPr="00A358CF" w:rsidRDefault="009E1912" w:rsidP="005C01E4">
            <w:pPr>
              <w:jc w:val="center"/>
              <w:rPr>
                <w:color w:val="000000"/>
                <w:sz w:val="18"/>
                <w:lang w:val="es-ES" w:eastAsia="en-GB"/>
              </w:rPr>
            </w:pPr>
          </w:p>
        </w:tc>
        <w:tc>
          <w:tcPr>
            <w:tcW w:w="1971" w:type="pct"/>
            <w:tcBorders>
              <w:top w:val="nil"/>
              <w:left w:val="nil"/>
              <w:bottom w:val="single" w:sz="4" w:space="0" w:color="auto"/>
              <w:right w:val="single" w:sz="4" w:space="0" w:color="auto"/>
            </w:tcBorders>
            <w:shd w:val="clear" w:color="auto" w:fill="auto"/>
            <w:vAlign w:val="center"/>
          </w:tcPr>
          <w:p w14:paraId="208BE10F" w14:textId="77777777" w:rsidR="009E1912" w:rsidRPr="00A358CF" w:rsidRDefault="009E1912" w:rsidP="005C01E4">
            <w:pPr>
              <w:jc w:val="center"/>
              <w:rPr>
                <w:color w:val="000000"/>
                <w:sz w:val="18"/>
                <w:lang w:val="es-ES" w:eastAsia="en-GB"/>
              </w:rPr>
            </w:pPr>
          </w:p>
        </w:tc>
      </w:tr>
      <w:tr w:rsidR="009E1912" w:rsidRPr="00A358CF" w14:paraId="04634152" w14:textId="77777777" w:rsidTr="005C01E4">
        <w:trPr>
          <w:trHeight w:val="263"/>
        </w:trPr>
        <w:tc>
          <w:tcPr>
            <w:tcW w:w="629" w:type="pct"/>
            <w:tcBorders>
              <w:top w:val="nil"/>
              <w:left w:val="single" w:sz="4" w:space="0" w:color="auto"/>
              <w:bottom w:val="single" w:sz="4" w:space="0" w:color="auto"/>
              <w:right w:val="single" w:sz="4" w:space="0" w:color="auto"/>
            </w:tcBorders>
            <w:shd w:val="clear" w:color="auto" w:fill="auto"/>
            <w:vAlign w:val="center"/>
          </w:tcPr>
          <w:p w14:paraId="5D325DF6" w14:textId="77777777" w:rsidR="009E1912" w:rsidRPr="00A358CF" w:rsidRDefault="009E1912" w:rsidP="005C01E4">
            <w:pPr>
              <w:jc w:val="center"/>
              <w:rPr>
                <w:color w:val="000000"/>
                <w:sz w:val="18"/>
                <w:lang w:val="es-ES" w:eastAsia="en-GB"/>
              </w:rPr>
            </w:pPr>
          </w:p>
        </w:tc>
        <w:tc>
          <w:tcPr>
            <w:tcW w:w="1946" w:type="pct"/>
            <w:tcBorders>
              <w:top w:val="nil"/>
              <w:left w:val="nil"/>
              <w:bottom w:val="single" w:sz="4" w:space="0" w:color="auto"/>
              <w:right w:val="single" w:sz="4" w:space="0" w:color="auto"/>
            </w:tcBorders>
            <w:shd w:val="clear" w:color="auto" w:fill="auto"/>
            <w:vAlign w:val="center"/>
          </w:tcPr>
          <w:p w14:paraId="704B90C3" w14:textId="77777777" w:rsidR="009E1912" w:rsidRPr="00A358CF" w:rsidRDefault="009E1912" w:rsidP="005C01E4">
            <w:pPr>
              <w:jc w:val="center"/>
              <w:rPr>
                <w:color w:val="000000"/>
                <w:sz w:val="18"/>
                <w:lang w:val="es-ES" w:eastAsia="en-GB"/>
              </w:rPr>
            </w:pPr>
          </w:p>
        </w:tc>
        <w:tc>
          <w:tcPr>
            <w:tcW w:w="453" w:type="pct"/>
            <w:tcBorders>
              <w:top w:val="nil"/>
              <w:left w:val="nil"/>
              <w:bottom w:val="single" w:sz="4" w:space="0" w:color="auto"/>
              <w:right w:val="single" w:sz="4" w:space="0" w:color="auto"/>
            </w:tcBorders>
            <w:shd w:val="clear" w:color="auto" w:fill="auto"/>
            <w:vAlign w:val="center"/>
          </w:tcPr>
          <w:p w14:paraId="1DFD8659" w14:textId="77777777" w:rsidR="009E1912" w:rsidRPr="00A358CF" w:rsidRDefault="009E1912" w:rsidP="005C01E4">
            <w:pPr>
              <w:jc w:val="center"/>
              <w:rPr>
                <w:color w:val="000000"/>
                <w:sz w:val="18"/>
                <w:lang w:val="es-ES" w:eastAsia="en-GB"/>
              </w:rPr>
            </w:pPr>
          </w:p>
        </w:tc>
        <w:tc>
          <w:tcPr>
            <w:tcW w:w="1971" w:type="pct"/>
            <w:tcBorders>
              <w:top w:val="nil"/>
              <w:left w:val="nil"/>
              <w:bottom w:val="single" w:sz="4" w:space="0" w:color="auto"/>
              <w:right w:val="single" w:sz="4" w:space="0" w:color="auto"/>
            </w:tcBorders>
            <w:shd w:val="clear" w:color="auto" w:fill="auto"/>
            <w:vAlign w:val="center"/>
          </w:tcPr>
          <w:p w14:paraId="2217C167" w14:textId="77777777" w:rsidR="009E1912" w:rsidRPr="00A358CF" w:rsidRDefault="009E1912" w:rsidP="005C01E4">
            <w:pPr>
              <w:jc w:val="center"/>
              <w:rPr>
                <w:color w:val="000000"/>
                <w:sz w:val="18"/>
                <w:lang w:val="es-ES" w:eastAsia="en-GB"/>
              </w:rPr>
            </w:pPr>
          </w:p>
        </w:tc>
      </w:tr>
      <w:tr w:rsidR="009E1912" w:rsidRPr="00A358CF" w14:paraId="42673F3B" w14:textId="77777777" w:rsidTr="005C01E4">
        <w:trPr>
          <w:trHeight w:val="263"/>
        </w:trPr>
        <w:tc>
          <w:tcPr>
            <w:tcW w:w="629" w:type="pct"/>
            <w:tcBorders>
              <w:top w:val="nil"/>
              <w:left w:val="single" w:sz="4" w:space="0" w:color="auto"/>
              <w:bottom w:val="single" w:sz="4" w:space="0" w:color="auto"/>
              <w:right w:val="single" w:sz="4" w:space="0" w:color="auto"/>
            </w:tcBorders>
            <w:shd w:val="clear" w:color="auto" w:fill="auto"/>
            <w:vAlign w:val="center"/>
          </w:tcPr>
          <w:p w14:paraId="6ECDA367" w14:textId="77777777" w:rsidR="009E1912" w:rsidRPr="00A358CF" w:rsidRDefault="009E1912" w:rsidP="005C01E4">
            <w:pPr>
              <w:jc w:val="center"/>
              <w:rPr>
                <w:color w:val="000000"/>
                <w:sz w:val="18"/>
                <w:lang w:val="es-ES" w:eastAsia="en-GB"/>
              </w:rPr>
            </w:pPr>
          </w:p>
        </w:tc>
        <w:tc>
          <w:tcPr>
            <w:tcW w:w="1946" w:type="pct"/>
            <w:tcBorders>
              <w:top w:val="nil"/>
              <w:left w:val="nil"/>
              <w:bottom w:val="single" w:sz="4" w:space="0" w:color="auto"/>
              <w:right w:val="single" w:sz="4" w:space="0" w:color="auto"/>
            </w:tcBorders>
            <w:shd w:val="clear" w:color="auto" w:fill="auto"/>
            <w:vAlign w:val="center"/>
          </w:tcPr>
          <w:p w14:paraId="6202A498" w14:textId="77777777" w:rsidR="009E1912" w:rsidRPr="00A358CF" w:rsidRDefault="009E1912" w:rsidP="005C01E4">
            <w:pPr>
              <w:jc w:val="center"/>
              <w:rPr>
                <w:color w:val="000000"/>
                <w:sz w:val="18"/>
                <w:lang w:val="es-ES" w:eastAsia="en-GB"/>
              </w:rPr>
            </w:pPr>
          </w:p>
        </w:tc>
        <w:tc>
          <w:tcPr>
            <w:tcW w:w="453" w:type="pct"/>
            <w:tcBorders>
              <w:top w:val="nil"/>
              <w:left w:val="nil"/>
              <w:bottom w:val="single" w:sz="4" w:space="0" w:color="auto"/>
              <w:right w:val="single" w:sz="4" w:space="0" w:color="auto"/>
            </w:tcBorders>
            <w:shd w:val="clear" w:color="auto" w:fill="auto"/>
            <w:vAlign w:val="center"/>
          </w:tcPr>
          <w:p w14:paraId="1A7156EE" w14:textId="77777777" w:rsidR="009E1912" w:rsidRPr="00A358CF" w:rsidRDefault="009E1912" w:rsidP="005C01E4">
            <w:pPr>
              <w:jc w:val="center"/>
              <w:rPr>
                <w:color w:val="000000"/>
                <w:sz w:val="18"/>
                <w:lang w:val="es-ES" w:eastAsia="en-GB"/>
              </w:rPr>
            </w:pPr>
          </w:p>
        </w:tc>
        <w:tc>
          <w:tcPr>
            <w:tcW w:w="1971" w:type="pct"/>
            <w:tcBorders>
              <w:top w:val="nil"/>
              <w:left w:val="nil"/>
              <w:bottom w:val="single" w:sz="4" w:space="0" w:color="auto"/>
              <w:right w:val="single" w:sz="4" w:space="0" w:color="auto"/>
            </w:tcBorders>
            <w:shd w:val="clear" w:color="auto" w:fill="auto"/>
            <w:vAlign w:val="center"/>
          </w:tcPr>
          <w:p w14:paraId="092097AB" w14:textId="77777777" w:rsidR="009E1912" w:rsidRPr="00A358CF" w:rsidRDefault="009E1912" w:rsidP="005C01E4">
            <w:pPr>
              <w:jc w:val="center"/>
              <w:rPr>
                <w:color w:val="000000"/>
                <w:sz w:val="18"/>
                <w:lang w:val="es-ES" w:eastAsia="en-GB"/>
              </w:rPr>
            </w:pPr>
          </w:p>
        </w:tc>
      </w:tr>
      <w:tr w:rsidR="009E1912" w:rsidRPr="00A358CF" w14:paraId="6AC679E0" w14:textId="77777777" w:rsidTr="005C01E4">
        <w:trPr>
          <w:trHeight w:val="263"/>
        </w:trPr>
        <w:tc>
          <w:tcPr>
            <w:tcW w:w="629" w:type="pct"/>
            <w:tcBorders>
              <w:top w:val="nil"/>
              <w:left w:val="single" w:sz="4" w:space="0" w:color="auto"/>
              <w:bottom w:val="single" w:sz="4" w:space="0" w:color="auto"/>
              <w:right w:val="single" w:sz="4" w:space="0" w:color="auto"/>
            </w:tcBorders>
            <w:shd w:val="clear" w:color="auto" w:fill="auto"/>
            <w:vAlign w:val="center"/>
          </w:tcPr>
          <w:p w14:paraId="0DF1988C" w14:textId="77777777" w:rsidR="009E1912" w:rsidRPr="00A358CF" w:rsidRDefault="009E1912" w:rsidP="005C01E4">
            <w:pPr>
              <w:jc w:val="center"/>
              <w:rPr>
                <w:color w:val="000000"/>
                <w:sz w:val="18"/>
                <w:lang w:val="es-ES" w:eastAsia="en-GB"/>
              </w:rPr>
            </w:pPr>
          </w:p>
        </w:tc>
        <w:tc>
          <w:tcPr>
            <w:tcW w:w="1946" w:type="pct"/>
            <w:tcBorders>
              <w:top w:val="nil"/>
              <w:left w:val="nil"/>
              <w:bottom w:val="single" w:sz="4" w:space="0" w:color="auto"/>
              <w:right w:val="single" w:sz="4" w:space="0" w:color="auto"/>
            </w:tcBorders>
            <w:shd w:val="clear" w:color="auto" w:fill="auto"/>
            <w:vAlign w:val="center"/>
          </w:tcPr>
          <w:p w14:paraId="0875EBBC" w14:textId="77777777" w:rsidR="009E1912" w:rsidRPr="00A358CF" w:rsidRDefault="009E1912" w:rsidP="005C01E4">
            <w:pPr>
              <w:jc w:val="center"/>
              <w:rPr>
                <w:color w:val="000000"/>
                <w:sz w:val="18"/>
                <w:lang w:val="es-ES" w:eastAsia="en-GB"/>
              </w:rPr>
            </w:pPr>
          </w:p>
        </w:tc>
        <w:tc>
          <w:tcPr>
            <w:tcW w:w="453" w:type="pct"/>
            <w:tcBorders>
              <w:top w:val="nil"/>
              <w:left w:val="nil"/>
              <w:bottom w:val="single" w:sz="4" w:space="0" w:color="auto"/>
              <w:right w:val="single" w:sz="4" w:space="0" w:color="auto"/>
            </w:tcBorders>
            <w:shd w:val="clear" w:color="auto" w:fill="auto"/>
            <w:vAlign w:val="center"/>
          </w:tcPr>
          <w:p w14:paraId="2EE1399B" w14:textId="77777777" w:rsidR="009E1912" w:rsidRPr="00A358CF" w:rsidRDefault="009E1912" w:rsidP="005C01E4">
            <w:pPr>
              <w:jc w:val="center"/>
              <w:rPr>
                <w:color w:val="000000"/>
                <w:sz w:val="18"/>
                <w:lang w:val="es-ES" w:eastAsia="en-GB"/>
              </w:rPr>
            </w:pPr>
          </w:p>
        </w:tc>
        <w:tc>
          <w:tcPr>
            <w:tcW w:w="1971" w:type="pct"/>
            <w:tcBorders>
              <w:top w:val="nil"/>
              <w:left w:val="nil"/>
              <w:bottom w:val="single" w:sz="4" w:space="0" w:color="auto"/>
              <w:right w:val="single" w:sz="4" w:space="0" w:color="auto"/>
            </w:tcBorders>
            <w:shd w:val="clear" w:color="auto" w:fill="auto"/>
            <w:vAlign w:val="center"/>
          </w:tcPr>
          <w:p w14:paraId="116BAC87" w14:textId="77777777" w:rsidR="009E1912" w:rsidRPr="00A358CF" w:rsidRDefault="009E1912" w:rsidP="005C01E4">
            <w:pPr>
              <w:jc w:val="center"/>
              <w:rPr>
                <w:color w:val="000000"/>
                <w:sz w:val="18"/>
                <w:lang w:val="es-ES" w:eastAsia="en-GB"/>
              </w:rPr>
            </w:pPr>
          </w:p>
        </w:tc>
      </w:tr>
    </w:tbl>
    <w:p w14:paraId="5B3E877A" w14:textId="77777777" w:rsidR="009E1912" w:rsidRPr="00A358CF" w:rsidRDefault="009E1912" w:rsidP="009E1912">
      <w:pPr>
        <w:rPr>
          <w:lang w:val="es-ES"/>
        </w:rPr>
      </w:pPr>
      <w:r w:rsidRPr="00A358CF">
        <w:rPr>
          <w:lang w:val="es-ES"/>
        </w:rPr>
        <w:t>Exclusiones Permitidas (si hubiera):</w:t>
      </w:r>
    </w:p>
    <w:p w14:paraId="08E02BF7" w14:textId="77777777" w:rsidR="009E1912" w:rsidRPr="00A358CF" w:rsidRDefault="009E1912" w:rsidP="00E4638B">
      <w:pPr>
        <w:pStyle w:val="ListParagraph"/>
        <w:numPr>
          <w:ilvl w:val="0"/>
          <w:numId w:val="112"/>
        </w:numPr>
        <w:rPr>
          <w:i/>
          <w:iCs/>
          <w:lang w:val="es-ES"/>
        </w:rPr>
      </w:pPr>
      <w:r w:rsidRPr="00A358CF">
        <w:rPr>
          <w:i/>
          <w:iCs/>
          <w:lang w:val="es-ES"/>
        </w:rPr>
        <w:t xml:space="preserve"> [lista- p.ej. hasta el [ ] porcentaje de fallas permitidas por Mes]</w:t>
      </w:r>
    </w:p>
    <w:p w14:paraId="1B0351A3" w14:textId="77777777" w:rsidR="009E1912" w:rsidRPr="00A358CF" w:rsidRDefault="009E1912" w:rsidP="009E1912">
      <w:pPr>
        <w:pageBreakBefore/>
        <w:tabs>
          <w:tab w:val="left" w:pos="3346"/>
        </w:tabs>
        <w:spacing w:before="240" w:after="240"/>
        <w:rPr>
          <w:b/>
          <w:sz w:val="28"/>
          <w:szCs w:val="22"/>
          <w:lang w:val="es-ES"/>
        </w:rPr>
      </w:pPr>
      <w:r w:rsidRPr="00A358CF">
        <w:rPr>
          <w:b/>
          <w:sz w:val="28"/>
          <w:szCs w:val="22"/>
          <w:lang w:val="es-ES"/>
        </w:rPr>
        <w:lastRenderedPageBreak/>
        <w:t>5. Estándares de Olores y Ruidos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969"/>
        <w:gridCol w:w="851"/>
        <w:gridCol w:w="3312"/>
      </w:tblGrid>
      <w:tr w:rsidR="009E1912" w:rsidRPr="00A358CF" w14:paraId="1F69BEC8" w14:textId="77777777" w:rsidTr="005C01E4">
        <w:trPr>
          <w:trHeight w:val="285"/>
        </w:trPr>
        <w:tc>
          <w:tcPr>
            <w:tcW w:w="1247" w:type="dxa"/>
            <w:shd w:val="clear" w:color="auto" w:fill="D9D9D9"/>
            <w:vAlign w:val="center"/>
          </w:tcPr>
          <w:p w14:paraId="695FA8D0"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No</w:t>
            </w:r>
          </w:p>
        </w:tc>
        <w:tc>
          <w:tcPr>
            <w:tcW w:w="3969" w:type="dxa"/>
            <w:shd w:val="clear" w:color="auto" w:fill="D9D9D9"/>
            <w:vAlign w:val="center"/>
            <w:hideMark/>
          </w:tcPr>
          <w:p w14:paraId="15DC2229"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Ítem</w:t>
            </w:r>
          </w:p>
        </w:tc>
        <w:tc>
          <w:tcPr>
            <w:tcW w:w="851" w:type="dxa"/>
            <w:shd w:val="clear" w:color="auto" w:fill="D9D9D9"/>
            <w:vAlign w:val="center"/>
            <w:hideMark/>
          </w:tcPr>
          <w:p w14:paraId="39173644"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Unidad</w:t>
            </w:r>
          </w:p>
        </w:tc>
        <w:tc>
          <w:tcPr>
            <w:tcW w:w="3312" w:type="dxa"/>
            <w:shd w:val="clear" w:color="auto" w:fill="D9D9D9"/>
            <w:vAlign w:val="center"/>
            <w:hideMark/>
          </w:tcPr>
          <w:p w14:paraId="4A89B175"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Límite</w:t>
            </w:r>
          </w:p>
        </w:tc>
      </w:tr>
      <w:tr w:rsidR="009E1912" w:rsidRPr="00A358CF" w14:paraId="5711C033" w14:textId="77777777" w:rsidTr="005C01E4">
        <w:trPr>
          <w:trHeight w:val="285"/>
        </w:trPr>
        <w:tc>
          <w:tcPr>
            <w:tcW w:w="1247" w:type="dxa"/>
            <w:vAlign w:val="center"/>
          </w:tcPr>
          <w:p w14:paraId="36C8BA00" w14:textId="77777777" w:rsidR="009E1912" w:rsidRPr="00A358CF" w:rsidRDefault="009E1912" w:rsidP="005C01E4">
            <w:pPr>
              <w:jc w:val="center"/>
              <w:rPr>
                <w:b/>
                <w:bCs/>
                <w:color w:val="000000"/>
                <w:sz w:val="18"/>
                <w:lang w:val="es-ES" w:eastAsia="en-GB"/>
              </w:rPr>
            </w:pPr>
          </w:p>
        </w:tc>
        <w:tc>
          <w:tcPr>
            <w:tcW w:w="3969" w:type="dxa"/>
            <w:shd w:val="clear" w:color="auto" w:fill="auto"/>
            <w:vAlign w:val="center"/>
          </w:tcPr>
          <w:p w14:paraId="4D946672" w14:textId="77777777" w:rsidR="009E1912" w:rsidRPr="00A358CF" w:rsidRDefault="009E1912" w:rsidP="005C01E4">
            <w:pPr>
              <w:jc w:val="center"/>
              <w:rPr>
                <w:b/>
                <w:bCs/>
                <w:color w:val="000000"/>
                <w:sz w:val="18"/>
                <w:lang w:val="es-ES" w:eastAsia="en-GB"/>
              </w:rPr>
            </w:pPr>
          </w:p>
        </w:tc>
        <w:tc>
          <w:tcPr>
            <w:tcW w:w="851" w:type="dxa"/>
            <w:shd w:val="clear" w:color="auto" w:fill="auto"/>
            <w:vAlign w:val="center"/>
          </w:tcPr>
          <w:p w14:paraId="512AF217" w14:textId="77777777" w:rsidR="009E1912" w:rsidRPr="00A358CF" w:rsidRDefault="009E1912" w:rsidP="005C01E4">
            <w:pPr>
              <w:jc w:val="center"/>
              <w:rPr>
                <w:color w:val="000000"/>
                <w:sz w:val="18"/>
                <w:lang w:val="es-ES" w:eastAsia="en-GB"/>
              </w:rPr>
            </w:pPr>
          </w:p>
        </w:tc>
        <w:tc>
          <w:tcPr>
            <w:tcW w:w="3312" w:type="dxa"/>
            <w:shd w:val="clear" w:color="auto" w:fill="auto"/>
            <w:vAlign w:val="center"/>
          </w:tcPr>
          <w:p w14:paraId="77962B8D" w14:textId="77777777" w:rsidR="009E1912" w:rsidRPr="00A358CF" w:rsidRDefault="009E1912" w:rsidP="005C01E4">
            <w:pPr>
              <w:jc w:val="center"/>
              <w:rPr>
                <w:color w:val="000000"/>
                <w:sz w:val="18"/>
                <w:lang w:val="es-ES" w:eastAsia="en-GB"/>
              </w:rPr>
            </w:pPr>
          </w:p>
        </w:tc>
      </w:tr>
      <w:tr w:rsidR="009E1912" w:rsidRPr="00A358CF" w14:paraId="1FFE5D33" w14:textId="77777777" w:rsidTr="005C01E4">
        <w:trPr>
          <w:trHeight w:val="465"/>
        </w:trPr>
        <w:tc>
          <w:tcPr>
            <w:tcW w:w="1247" w:type="dxa"/>
            <w:vAlign w:val="center"/>
          </w:tcPr>
          <w:p w14:paraId="5F0747A8" w14:textId="77777777" w:rsidR="009E1912" w:rsidRPr="00A358CF" w:rsidRDefault="009E1912" w:rsidP="005C01E4">
            <w:pPr>
              <w:jc w:val="center"/>
              <w:rPr>
                <w:color w:val="000000"/>
                <w:sz w:val="18"/>
                <w:lang w:val="es-ES" w:eastAsia="en-GB"/>
              </w:rPr>
            </w:pPr>
          </w:p>
        </w:tc>
        <w:tc>
          <w:tcPr>
            <w:tcW w:w="3969" w:type="dxa"/>
            <w:shd w:val="clear" w:color="auto" w:fill="auto"/>
            <w:vAlign w:val="center"/>
          </w:tcPr>
          <w:p w14:paraId="3554DDC9" w14:textId="77777777" w:rsidR="009E1912" w:rsidRPr="00A358CF" w:rsidRDefault="009E1912" w:rsidP="005C01E4">
            <w:pPr>
              <w:jc w:val="center"/>
              <w:rPr>
                <w:color w:val="000000"/>
                <w:sz w:val="18"/>
                <w:lang w:val="es-ES" w:eastAsia="en-GB"/>
              </w:rPr>
            </w:pPr>
          </w:p>
        </w:tc>
        <w:tc>
          <w:tcPr>
            <w:tcW w:w="851" w:type="dxa"/>
            <w:shd w:val="clear" w:color="auto" w:fill="auto"/>
            <w:vAlign w:val="center"/>
          </w:tcPr>
          <w:p w14:paraId="13CD3520" w14:textId="77777777" w:rsidR="009E1912" w:rsidRPr="00A358CF" w:rsidRDefault="009E1912" w:rsidP="005C01E4">
            <w:pPr>
              <w:jc w:val="center"/>
              <w:rPr>
                <w:color w:val="000000"/>
                <w:sz w:val="18"/>
                <w:lang w:val="es-ES" w:eastAsia="en-GB"/>
              </w:rPr>
            </w:pPr>
          </w:p>
        </w:tc>
        <w:tc>
          <w:tcPr>
            <w:tcW w:w="3312" w:type="dxa"/>
            <w:shd w:val="clear" w:color="auto" w:fill="auto"/>
            <w:vAlign w:val="center"/>
          </w:tcPr>
          <w:p w14:paraId="427BBC94" w14:textId="77777777" w:rsidR="009E1912" w:rsidRPr="00A358CF" w:rsidRDefault="009E1912" w:rsidP="005C01E4">
            <w:pPr>
              <w:jc w:val="center"/>
              <w:rPr>
                <w:color w:val="000000"/>
                <w:sz w:val="18"/>
                <w:lang w:val="es-ES" w:eastAsia="en-GB"/>
              </w:rPr>
            </w:pPr>
          </w:p>
        </w:tc>
      </w:tr>
    </w:tbl>
    <w:p w14:paraId="7C4A226C" w14:textId="77777777" w:rsidR="009E1912" w:rsidRPr="00A358CF" w:rsidRDefault="009E1912" w:rsidP="009E1912">
      <w:pPr>
        <w:rPr>
          <w:lang w:val="es-ES"/>
        </w:rPr>
      </w:pPr>
      <w:r w:rsidRPr="00A358CF">
        <w:rPr>
          <w:lang w:val="es-ES"/>
        </w:rPr>
        <w:t>Exclusiones Permitidas (si hubiera):</w:t>
      </w:r>
    </w:p>
    <w:p w14:paraId="43179294" w14:textId="77777777" w:rsidR="009E1912" w:rsidRPr="00A358CF" w:rsidRDefault="009E1912" w:rsidP="00E4638B">
      <w:pPr>
        <w:pStyle w:val="ListParagraph"/>
        <w:numPr>
          <w:ilvl w:val="0"/>
          <w:numId w:val="113"/>
        </w:numPr>
        <w:rPr>
          <w:i/>
          <w:iCs/>
          <w:lang w:val="es-ES"/>
        </w:rPr>
      </w:pPr>
      <w:r w:rsidRPr="00A358CF">
        <w:rPr>
          <w:i/>
          <w:iCs/>
          <w:lang w:val="es-ES"/>
        </w:rPr>
        <w:t xml:space="preserve"> [lista]</w:t>
      </w:r>
    </w:p>
    <w:p w14:paraId="7A5F0FA7" w14:textId="77777777" w:rsidR="009E1912" w:rsidRPr="00A358CF" w:rsidRDefault="009E1912" w:rsidP="009E1912">
      <w:pPr>
        <w:tabs>
          <w:tab w:val="left" w:pos="3346"/>
        </w:tabs>
        <w:spacing w:before="240" w:after="240"/>
        <w:rPr>
          <w:b/>
          <w:sz w:val="28"/>
          <w:szCs w:val="22"/>
          <w:lang w:val="es-ES"/>
        </w:rPr>
      </w:pPr>
      <w:r w:rsidRPr="00A358CF">
        <w:rPr>
          <w:b/>
          <w:sz w:val="28"/>
          <w:szCs w:val="22"/>
          <w:lang w:val="es-ES"/>
        </w:rPr>
        <w:t xml:space="preserve">6. Estándares de Monitoreo, Pruebas y ensayos </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856"/>
        <w:gridCol w:w="1531"/>
        <w:gridCol w:w="2745"/>
      </w:tblGrid>
      <w:tr w:rsidR="009E1912" w:rsidRPr="00A358CF" w14:paraId="70444A01" w14:textId="77777777" w:rsidTr="005C01E4">
        <w:trPr>
          <w:trHeight w:val="285"/>
        </w:trPr>
        <w:tc>
          <w:tcPr>
            <w:tcW w:w="1247" w:type="dxa"/>
            <w:shd w:val="clear" w:color="auto" w:fill="D9D9D9"/>
            <w:vAlign w:val="center"/>
          </w:tcPr>
          <w:p w14:paraId="2BE87C58"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No</w:t>
            </w:r>
          </w:p>
        </w:tc>
        <w:tc>
          <w:tcPr>
            <w:tcW w:w="3856" w:type="dxa"/>
            <w:shd w:val="clear" w:color="auto" w:fill="D9D9D9"/>
            <w:vAlign w:val="center"/>
            <w:hideMark/>
          </w:tcPr>
          <w:p w14:paraId="10F70D6B"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Parámetro</w:t>
            </w:r>
          </w:p>
        </w:tc>
        <w:tc>
          <w:tcPr>
            <w:tcW w:w="1531" w:type="dxa"/>
            <w:shd w:val="clear" w:color="auto" w:fill="D9D9D9"/>
            <w:vAlign w:val="center"/>
            <w:hideMark/>
          </w:tcPr>
          <w:p w14:paraId="70CA865A"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Tipo de Prueba</w:t>
            </w:r>
          </w:p>
        </w:tc>
        <w:tc>
          <w:tcPr>
            <w:tcW w:w="2745" w:type="dxa"/>
            <w:shd w:val="clear" w:color="auto" w:fill="D9D9D9"/>
            <w:vAlign w:val="center"/>
            <w:hideMark/>
          </w:tcPr>
          <w:p w14:paraId="24912BA6"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Frecuencia de las Pruebas</w:t>
            </w:r>
          </w:p>
        </w:tc>
      </w:tr>
      <w:tr w:rsidR="009E1912" w:rsidRPr="00A358CF" w14:paraId="598EDD28" w14:textId="77777777" w:rsidTr="005C01E4">
        <w:trPr>
          <w:trHeight w:val="285"/>
        </w:trPr>
        <w:tc>
          <w:tcPr>
            <w:tcW w:w="1247" w:type="dxa"/>
            <w:vAlign w:val="center"/>
          </w:tcPr>
          <w:p w14:paraId="06D80C3E" w14:textId="77777777" w:rsidR="009E1912" w:rsidRPr="00A358CF" w:rsidRDefault="009E1912" w:rsidP="005C01E4">
            <w:pPr>
              <w:jc w:val="center"/>
              <w:rPr>
                <w:b/>
                <w:bCs/>
                <w:color w:val="000000"/>
                <w:sz w:val="18"/>
                <w:lang w:val="es-ES" w:eastAsia="en-GB"/>
              </w:rPr>
            </w:pPr>
          </w:p>
        </w:tc>
        <w:tc>
          <w:tcPr>
            <w:tcW w:w="3856" w:type="dxa"/>
            <w:shd w:val="clear" w:color="auto" w:fill="auto"/>
            <w:vAlign w:val="center"/>
          </w:tcPr>
          <w:p w14:paraId="295A4E03" w14:textId="77777777" w:rsidR="009E1912" w:rsidRPr="00A358CF" w:rsidRDefault="009E1912" w:rsidP="005C01E4">
            <w:pPr>
              <w:jc w:val="center"/>
              <w:rPr>
                <w:b/>
                <w:bCs/>
                <w:color w:val="000000"/>
                <w:sz w:val="18"/>
                <w:lang w:val="es-ES" w:eastAsia="en-GB"/>
              </w:rPr>
            </w:pPr>
          </w:p>
        </w:tc>
        <w:tc>
          <w:tcPr>
            <w:tcW w:w="1531" w:type="dxa"/>
            <w:shd w:val="clear" w:color="auto" w:fill="auto"/>
            <w:vAlign w:val="center"/>
          </w:tcPr>
          <w:p w14:paraId="086F985E" w14:textId="77777777" w:rsidR="009E1912" w:rsidRPr="00A358CF" w:rsidRDefault="009E1912" w:rsidP="005C01E4">
            <w:pPr>
              <w:jc w:val="center"/>
              <w:rPr>
                <w:color w:val="000000"/>
                <w:sz w:val="18"/>
                <w:lang w:val="es-ES" w:eastAsia="en-GB"/>
              </w:rPr>
            </w:pPr>
          </w:p>
        </w:tc>
        <w:tc>
          <w:tcPr>
            <w:tcW w:w="2745" w:type="dxa"/>
            <w:shd w:val="clear" w:color="auto" w:fill="auto"/>
            <w:vAlign w:val="center"/>
          </w:tcPr>
          <w:p w14:paraId="3C35085E" w14:textId="77777777" w:rsidR="009E1912" w:rsidRPr="00A358CF" w:rsidRDefault="009E1912" w:rsidP="005C01E4">
            <w:pPr>
              <w:jc w:val="center"/>
              <w:rPr>
                <w:color w:val="000000"/>
                <w:sz w:val="18"/>
                <w:lang w:val="es-ES" w:eastAsia="en-GB"/>
              </w:rPr>
            </w:pPr>
          </w:p>
        </w:tc>
      </w:tr>
      <w:tr w:rsidR="009E1912" w:rsidRPr="00A358CF" w14:paraId="3BC09EB8" w14:textId="77777777" w:rsidTr="005C01E4">
        <w:trPr>
          <w:trHeight w:val="465"/>
        </w:trPr>
        <w:tc>
          <w:tcPr>
            <w:tcW w:w="1247" w:type="dxa"/>
            <w:vAlign w:val="center"/>
          </w:tcPr>
          <w:p w14:paraId="58C72DA8" w14:textId="77777777" w:rsidR="009E1912" w:rsidRPr="00A358CF" w:rsidRDefault="009E1912" w:rsidP="005C01E4">
            <w:pPr>
              <w:jc w:val="center"/>
              <w:rPr>
                <w:color w:val="000000"/>
                <w:sz w:val="18"/>
                <w:lang w:val="es-ES" w:eastAsia="en-GB"/>
              </w:rPr>
            </w:pPr>
          </w:p>
        </w:tc>
        <w:tc>
          <w:tcPr>
            <w:tcW w:w="3856" w:type="dxa"/>
            <w:shd w:val="clear" w:color="auto" w:fill="auto"/>
            <w:vAlign w:val="center"/>
          </w:tcPr>
          <w:p w14:paraId="6C2F75F9" w14:textId="77777777" w:rsidR="009E1912" w:rsidRPr="00A358CF" w:rsidRDefault="009E1912" w:rsidP="005C01E4">
            <w:pPr>
              <w:jc w:val="center"/>
              <w:rPr>
                <w:color w:val="000000"/>
                <w:sz w:val="18"/>
                <w:lang w:val="es-ES" w:eastAsia="en-GB"/>
              </w:rPr>
            </w:pPr>
          </w:p>
        </w:tc>
        <w:tc>
          <w:tcPr>
            <w:tcW w:w="1531" w:type="dxa"/>
            <w:shd w:val="clear" w:color="auto" w:fill="auto"/>
            <w:vAlign w:val="center"/>
          </w:tcPr>
          <w:p w14:paraId="73CDB988" w14:textId="77777777" w:rsidR="009E1912" w:rsidRPr="00A358CF" w:rsidRDefault="009E1912" w:rsidP="005C01E4">
            <w:pPr>
              <w:jc w:val="center"/>
              <w:rPr>
                <w:color w:val="000000"/>
                <w:sz w:val="18"/>
                <w:lang w:val="es-ES" w:eastAsia="en-GB"/>
              </w:rPr>
            </w:pPr>
          </w:p>
        </w:tc>
        <w:tc>
          <w:tcPr>
            <w:tcW w:w="2745" w:type="dxa"/>
            <w:shd w:val="clear" w:color="auto" w:fill="auto"/>
            <w:vAlign w:val="center"/>
          </w:tcPr>
          <w:p w14:paraId="36537BC9" w14:textId="77777777" w:rsidR="009E1912" w:rsidRPr="00A358CF" w:rsidRDefault="009E1912" w:rsidP="005C01E4">
            <w:pPr>
              <w:jc w:val="center"/>
              <w:rPr>
                <w:color w:val="000000"/>
                <w:sz w:val="18"/>
                <w:lang w:val="es-ES" w:eastAsia="en-GB"/>
              </w:rPr>
            </w:pPr>
          </w:p>
        </w:tc>
      </w:tr>
    </w:tbl>
    <w:p w14:paraId="6795C45F" w14:textId="77777777" w:rsidR="009E1912" w:rsidRPr="00A358CF" w:rsidRDefault="009E1912" w:rsidP="009E1912">
      <w:pPr>
        <w:rPr>
          <w:lang w:val="es-ES"/>
        </w:rPr>
      </w:pPr>
      <w:r w:rsidRPr="00A358CF">
        <w:rPr>
          <w:lang w:val="es-ES"/>
        </w:rPr>
        <w:t>Exclusiones Permitidas (si hubiera):</w:t>
      </w:r>
    </w:p>
    <w:p w14:paraId="779B4DF2" w14:textId="77777777" w:rsidR="009E1912" w:rsidRPr="00A358CF" w:rsidRDefault="009E1912" w:rsidP="00E4638B">
      <w:pPr>
        <w:pStyle w:val="ListParagraph"/>
        <w:numPr>
          <w:ilvl w:val="0"/>
          <w:numId w:val="116"/>
        </w:numPr>
        <w:rPr>
          <w:i/>
          <w:iCs/>
          <w:lang w:val="es-ES"/>
        </w:rPr>
      </w:pPr>
      <w:r w:rsidRPr="00A358CF">
        <w:rPr>
          <w:i/>
          <w:iCs/>
          <w:lang w:val="es-ES"/>
        </w:rPr>
        <w:t xml:space="preserve"> [lista]</w:t>
      </w:r>
    </w:p>
    <w:p w14:paraId="1C0A2A29" w14:textId="77777777" w:rsidR="009E1912" w:rsidRPr="00A358CF" w:rsidRDefault="009E1912" w:rsidP="009E1912">
      <w:pPr>
        <w:tabs>
          <w:tab w:val="left" w:pos="3346"/>
        </w:tabs>
        <w:spacing w:before="240" w:after="240"/>
        <w:rPr>
          <w:b/>
          <w:sz w:val="28"/>
          <w:szCs w:val="22"/>
          <w:lang w:val="es-ES"/>
        </w:rPr>
      </w:pPr>
      <w:r w:rsidRPr="00A358CF">
        <w:rPr>
          <w:b/>
          <w:sz w:val="28"/>
          <w:szCs w:val="22"/>
          <w:lang w:val="es-ES"/>
        </w:rPr>
        <w:t xml:space="preserve">7. Estándares de Eficiencia Energética  </w:t>
      </w:r>
      <w:r w:rsidRPr="00A358CF">
        <w:rPr>
          <w:sz w:val="22"/>
          <w:szCs w:val="22"/>
          <w:lang w:val="es-ES"/>
        </w:rPr>
        <w:t>(requerido en los casos de contratos DBO de corto y mediano plazo)</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3174"/>
        <w:gridCol w:w="1116"/>
        <w:gridCol w:w="1931"/>
        <w:gridCol w:w="2154"/>
      </w:tblGrid>
      <w:tr w:rsidR="009E1912" w:rsidRPr="00A50568" w14:paraId="744F0DA1" w14:textId="77777777" w:rsidTr="005C01E4">
        <w:trPr>
          <w:trHeight w:val="285"/>
        </w:trPr>
        <w:tc>
          <w:tcPr>
            <w:tcW w:w="1012" w:type="dxa"/>
            <w:shd w:val="clear" w:color="auto" w:fill="D9D9D9"/>
            <w:vAlign w:val="center"/>
          </w:tcPr>
          <w:p w14:paraId="4D003A70"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No</w:t>
            </w:r>
          </w:p>
        </w:tc>
        <w:tc>
          <w:tcPr>
            <w:tcW w:w="3204" w:type="dxa"/>
            <w:shd w:val="clear" w:color="auto" w:fill="D9D9D9"/>
            <w:vAlign w:val="center"/>
            <w:hideMark/>
          </w:tcPr>
          <w:p w14:paraId="1CCEC8D6"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Ítem de Eficiencia</w:t>
            </w:r>
          </w:p>
        </w:tc>
        <w:tc>
          <w:tcPr>
            <w:tcW w:w="1050" w:type="dxa"/>
            <w:shd w:val="clear" w:color="auto" w:fill="D9D9D9"/>
            <w:vAlign w:val="center"/>
            <w:hideMark/>
          </w:tcPr>
          <w:p w14:paraId="43FB6DAB"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Unidad</w:t>
            </w:r>
          </w:p>
        </w:tc>
        <w:tc>
          <w:tcPr>
            <w:tcW w:w="1943" w:type="dxa"/>
            <w:shd w:val="clear" w:color="auto" w:fill="D9D9D9"/>
            <w:vAlign w:val="center"/>
            <w:hideMark/>
          </w:tcPr>
          <w:p w14:paraId="1FAB0E3E"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Valor límite</w:t>
            </w:r>
          </w:p>
          <w:p w14:paraId="004E2131"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(uso de energía promedio máximo permitido durante el período de evaluación)</w:t>
            </w:r>
          </w:p>
        </w:tc>
        <w:tc>
          <w:tcPr>
            <w:tcW w:w="2170" w:type="dxa"/>
            <w:shd w:val="clear" w:color="auto" w:fill="D9D9D9"/>
            <w:vAlign w:val="center"/>
          </w:tcPr>
          <w:p w14:paraId="505BFEE9"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Periodo de evaluación de eficiencia</w:t>
            </w:r>
          </w:p>
        </w:tc>
      </w:tr>
      <w:tr w:rsidR="009E1912" w:rsidRPr="00A50568" w14:paraId="7B0003DE" w14:textId="77777777" w:rsidTr="005C01E4">
        <w:trPr>
          <w:trHeight w:val="285"/>
        </w:trPr>
        <w:tc>
          <w:tcPr>
            <w:tcW w:w="1012" w:type="dxa"/>
            <w:vAlign w:val="center"/>
          </w:tcPr>
          <w:p w14:paraId="17CAD1AD" w14:textId="77777777" w:rsidR="009E1912" w:rsidRPr="00A358CF" w:rsidRDefault="009E1912" w:rsidP="005C01E4">
            <w:pPr>
              <w:rPr>
                <w:b/>
                <w:bCs/>
                <w:color w:val="000000"/>
                <w:sz w:val="20"/>
                <w:lang w:val="es-ES" w:eastAsia="en-GB"/>
              </w:rPr>
            </w:pPr>
          </w:p>
        </w:tc>
        <w:tc>
          <w:tcPr>
            <w:tcW w:w="3204" w:type="dxa"/>
            <w:shd w:val="clear" w:color="auto" w:fill="auto"/>
            <w:vAlign w:val="center"/>
          </w:tcPr>
          <w:p w14:paraId="5ADA9ACF" w14:textId="77777777" w:rsidR="009E1912" w:rsidRPr="00A358CF" w:rsidRDefault="009E1912" w:rsidP="005C01E4">
            <w:pPr>
              <w:rPr>
                <w:bCs/>
                <w:i/>
                <w:iCs/>
                <w:color w:val="000000"/>
                <w:sz w:val="20"/>
                <w:lang w:val="es-ES" w:eastAsia="en-GB"/>
              </w:rPr>
            </w:pPr>
            <w:r w:rsidRPr="00A358CF">
              <w:rPr>
                <w:lang w:val="es-ES"/>
              </w:rPr>
              <w:t xml:space="preserve"> </w:t>
            </w:r>
            <w:r w:rsidRPr="00A358CF">
              <w:rPr>
                <w:bCs/>
                <w:i/>
                <w:iCs/>
                <w:color w:val="000000"/>
                <w:sz w:val="20"/>
                <w:lang w:val="es-ES" w:eastAsia="en-GB"/>
              </w:rPr>
              <w:t>[considerar proporcionar múltiples estándares de eficiencia para diversas condiciones, p. ej. flujo alto / bajo, turbidez alta / baja, etc.]</w:t>
            </w:r>
          </w:p>
        </w:tc>
        <w:tc>
          <w:tcPr>
            <w:tcW w:w="1050" w:type="dxa"/>
            <w:shd w:val="clear" w:color="auto" w:fill="auto"/>
            <w:vAlign w:val="center"/>
          </w:tcPr>
          <w:p w14:paraId="0F71E38C" w14:textId="77777777" w:rsidR="009E1912" w:rsidRPr="00A358CF" w:rsidRDefault="009E1912" w:rsidP="005C01E4">
            <w:pPr>
              <w:rPr>
                <w:i/>
                <w:iCs/>
                <w:color w:val="000000"/>
                <w:sz w:val="20"/>
                <w:lang w:val="es-ES" w:eastAsia="en-GB"/>
              </w:rPr>
            </w:pPr>
            <w:r w:rsidRPr="00A358CF">
              <w:rPr>
                <w:i/>
                <w:iCs/>
                <w:color w:val="000000"/>
                <w:sz w:val="20"/>
                <w:lang w:val="es-ES" w:eastAsia="en-GB"/>
              </w:rPr>
              <w:t>[p. ej.. KwHr por M</w:t>
            </w:r>
            <w:r w:rsidRPr="00A358CF">
              <w:rPr>
                <w:i/>
                <w:iCs/>
                <w:color w:val="000000"/>
                <w:sz w:val="20"/>
                <w:vertAlign w:val="superscript"/>
                <w:lang w:val="es-ES" w:eastAsia="en-GB"/>
              </w:rPr>
              <w:t>3</w:t>
            </w:r>
            <w:r w:rsidRPr="00A358CF">
              <w:rPr>
                <w:i/>
                <w:iCs/>
                <w:color w:val="000000"/>
                <w:sz w:val="20"/>
                <w:lang w:val="es-ES" w:eastAsia="en-GB"/>
              </w:rPr>
              <w:t xml:space="preserve"> producido]</w:t>
            </w:r>
          </w:p>
        </w:tc>
        <w:tc>
          <w:tcPr>
            <w:tcW w:w="1943" w:type="dxa"/>
            <w:shd w:val="clear" w:color="auto" w:fill="auto"/>
            <w:vAlign w:val="center"/>
          </w:tcPr>
          <w:p w14:paraId="1F333E5D" w14:textId="77777777" w:rsidR="009E1912" w:rsidRPr="00A358CF" w:rsidRDefault="009E1912" w:rsidP="005C01E4">
            <w:pPr>
              <w:rPr>
                <w:i/>
                <w:iCs/>
                <w:color w:val="000000"/>
                <w:sz w:val="20"/>
                <w:lang w:val="es-ES" w:eastAsia="en-GB"/>
              </w:rPr>
            </w:pPr>
          </w:p>
        </w:tc>
        <w:tc>
          <w:tcPr>
            <w:tcW w:w="2170" w:type="dxa"/>
            <w:vAlign w:val="center"/>
          </w:tcPr>
          <w:p w14:paraId="0BEC3AB9" w14:textId="77777777" w:rsidR="009E1912" w:rsidRPr="00A358CF" w:rsidRDefault="009E1912" w:rsidP="005C01E4">
            <w:pPr>
              <w:rPr>
                <w:i/>
                <w:iCs/>
                <w:color w:val="000000"/>
                <w:sz w:val="20"/>
                <w:lang w:val="es-ES" w:eastAsia="en-GB"/>
              </w:rPr>
            </w:pPr>
            <w:r w:rsidRPr="00A358CF">
              <w:rPr>
                <w:i/>
                <w:iCs/>
                <w:color w:val="000000"/>
                <w:sz w:val="20"/>
                <w:lang w:val="es-ES" w:eastAsia="en-GB"/>
              </w:rPr>
              <w:t>[indique si:</w:t>
            </w:r>
          </w:p>
          <w:p w14:paraId="009582E2" w14:textId="77777777" w:rsidR="009E1912" w:rsidRPr="00A358CF" w:rsidRDefault="009E1912" w:rsidP="005C01E4">
            <w:pPr>
              <w:rPr>
                <w:i/>
                <w:iCs/>
                <w:color w:val="000000"/>
                <w:sz w:val="20"/>
                <w:lang w:val="es-ES" w:eastAsia="en-GB"/>
              </w:rPr>
            </w:pPr>
            <w:r w:rsidRPr="00A358CF">
              <w:rPr>
                <w:i/>
                <w:iCs/>
                <w:color w:val="000000"/>
                <w:sz w:val="20"/>
                <w:lang w:val="es-ES" w:eastAsia="en-GB"/>
              </w:rPr>
              <w:t>• años de período de Servicio de Operación,</w:t>
            </w:r>
          </w:p>
          <w:p w14:paraId="02CACA02" w14:textId="77777777" w:rsidR="009E1912" w:rsidRPr="00A358CF" w:rsidRDefault="009E1912" w:rsidP="005C01E4">
            <w:pPr>
              <w:rPr>
                <w:i/>
                <w:iCs/>
                <w:color w:val="000000"/>
                <w:sz w:val="20"/>
                <w:lang w:val="es-ES" w:eastAsia="en-GB"/>
              </w:rPr>
            </w:pPr>
            <w:r w:rsidRPr="00A358CF">
              <w:rPr>
                <w:i/>
                <w:iCs/>
                <w:color w:val="000000"/>
                <w:sz w:val="20"/>
                <w:lang w:val="es-ES" w:eastAsia="en-GB"/>
              </w:rPr>
              <w:t>• años calendario, o</w:t>
            </w:r>
          </w:p>
          <w:p w14:paraId="38B46128" w14:textId="77777777" w:rsidR="009E1912" w:rsidRPr="00A358CF" w:rsidRDefault="009E1912" w:rsidP="005C01E4">
            <w:pPr>
              <w:ind w:left="1"/>
              <w:rPr>
                <w:i/>
                <w:iCs/>
                <w:color w:val="000000"/>
                <w:sz w:val="20"/>
                <w:lang w:val="es-ES" w:eastAsia="en-GB"/>
              </w:rPr>
            </w:pPr>
            <w:r w:rsidRPr="00A358CF">
              <w:rPr>
                <w:i/>
                <w:iCs/>
                <w:color w:val="000000"/>
                <w:sz w:val="20"/>
                <w:lang w:val="es-ES" w:eastAsia="en-GB"/>
              </w:rPr>
              <w:t>• Meses calendario]</w:t>
            </w:r>
          </w:p>
        </w:tc>
      </w:tr>
    </w:tbl>
    <w:p w14:paraId="4AA1666A" w14:textId="77777777" w:rsidR="009E1912" w:rsidRPr="00A358CF" w:rsidRDefault="009E1912" w:rsidP="009E1912">
      <w:pPr>
        <w:spacing w:before="120"/>
        <w:rPr>
          <w:i/>
          <w:lang w:val="es-ES"/>
        </w:rPr>
      </w:pPr>
      <w:r w:rsidRPr="00A358CF">
        <w:rPr>
          <w:i/>
          <w:lang w:val="es-ES"/>
        </w:rPr>
        <w:t>(requerido para contratos DBO de corto plazo)</w:t>
      </w:r>
    </w:p>
    <w:p w14:paraId="2CE2D9A2" w14:textId="77777777" w:rsidR="009E1912" w:rsidRPr="00A358CF" w:rsidRDefault="009E1912" w:rsidP="009E1912">
      <w:pPr>
        <w:rPr>
          <w:lang w:val="es-ES"/>
        </w:rPr>
      </w:pPr>
      <w:r w:rsidRPr="00A358CF">
        <w:rPr>
          <w:lang w:val="es-ES"/>
        </w:rPr>
        <w:t>Exclusiones Permitidas (si hubiera):</w:t>
      </w:r>
    </w:p>
    <w:p w14:paraId="15C3EFA0" w14:textId="77777777" w:rsidR="009E1912" w:rsidRPr="00A358CF" w:rsidRDefault="009E1912" w:rsidP="00E4638B">
      <w:pPr>
        <w:pStyle w:val="ListParagraph"/>
        <w:numPr>
          <w:ilvl w:val="0"/>
          <w:numId w:val="115"/>
        </w:numPr>
        <w:rPr>
          <w:i/>
          <w:iCs/>
          <w:lang w:val="es-ES"/>
        </w:rPr>
      </w:pPr>
      <w:r w:rsidRPr="00A358CF">
        <w:rPr>
          <w:i/>
          <w:iCs/>
          <w:lang w:val="es-ES"/>
        </w:rPr>
        <w:t xml:space="preserve"> [lista]</w:t>
      </w:r>
    </w:p>
    <w:p w14:paraId="18CC8373" w14:textId="77777777" w:rsidR="009E1912" w:rsidRPr="00A358CF" w:rsidRDefault="009E1912" w:rsidP="00E4638B">
      <w:pPr>
        <w:pStyle w:val="ListParagraph"/>
        <w:numPr>
          <w:ilvl w:val="0"/>
          <w:numId w:val="115"/>
        </w:numPr>
        <w:rPr>
          <w:i/>
          <w:iCs/>
          <w:lang w:val="es-ES"/>
        </w:rPr>
      </w:pPr>
    </w:p>
    <w:p w14:paraId="78DBA0B3" w14:textId="77777777" w:rsidR="009E1912" w:rsidRPr="00A358CF" w:rsidRDefault="009E1912" w:rsidP="009E1912">
      <w:pPr>
        <w:tabs>
          <w:tab w:val="left" w:pos="3346"/>
        </w:tabs>
        <w:spacing w:before="240" w:after="240"/>
        <w:rPr>
          <w:b/>
          <w:sz w:val="28"/>
          <w:szCs w:val="22"/>
          <w:lang w:val="es-ES"/>
        </w:rPr>
      </w:pPr>
      <w:r w:rsidRPr="00A358CF">
        <w:rPr>
          <w:b/>
          <w:sz w:val="28"/>
          <w:szCs w:val="22"/>
          <w:lang w:val="es-ES"/>
        </w:rPr>
        <w:t xml:space="preserve">8. Estándares de Eficiencia Química </w:t>
      </w:r>
      <w:r w:rsidRPr="00A358CF">
        <w:rPr>
          <w:sz w:val="22"/>
          <w:szCs w:val="22"/>
          <w:lang w:val="es-ES"/>
        </w:rPr>
        <w:t>(requerido en los casos de contratos DBO de corto y mediano plazo)</w:t>
      </w:r>
    </w:p>
    <w:p w14:paraId="1CB0EFA3" w14:textId="77777777" w:rsidR="009E1912" w:rsidRPr="00A358CF" w:rsidRDefault="009E1912" w:rsidP="009E1912">
      <w:pPr>
        <w:pageBreakBefore/>
        <w:tabs>
          <w:tab w:val="left" w:pos="3346"/>
        </w:tabs>
        <w:spacing w:before="240" w:after="240"/>
        <w:rPr>
          <w:b/>
          <w:sz w:val="28"/>
          <w:szCs w:val="22"/>
          <w:lang w:val="es-ES"/>
        </w:rPr>
      </w:pP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3172"/>
        <w:gridCol w:w="1116"/>
        <w:gridCol w:w="1929"/>
        <w:gridCol w:w="2159"/>
      </w:tblGrid>
      <w:tr w:rsidR="009E1912" w:rsidRPr="00A50568" w14:paraId="432A5E64" w14:textId="77777777" w:rsidTr="005C01E4">
        <w:trPr>
          <w:trHeight w:val="285"/>
        </w:trPr>
        <w:tc>
          <w:tcPr>
            <w:tcW w:w="1003" w:type="dxa"/>
            <w:shd w:val="clear" w:color="auto" w:fill="D9D9D9"/>
            <w:vAlign w:val="center"/>
          </w:tcPr>
          <w:p w14:paraId="4AE5F663"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No</w:t>
            </w:r>
          </w:p>
        </w:tc>
        <w:tc>
          <w:tcPr>
            <w:tcW w:w="3172" w:type="dxa"/>
            <w:shd w:val="clear" w:color="auto" w:fill="D9D9D9"/>
            <w:vAlign w:val="center"/>
            <w:hideMark/>
          </w:tcPr>
          <w:p w14:paraId="732A1A50"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Ítem de Eficiencia</w:t>
            </w:r>
          </w:p>
        </w:tc>
        <w:tc>
          <w:tcPr>
            <w:tcW w:w="1116" w:type="dxa"/>
            <w:shd w:val="clear" w:color="auto" w:fill="D9D9D9"/>
            <w:vAlign w:val="center"/>
            <w:hideMark/>
          </w:tcPr>
          <w:p w14:paraId="314073E9"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Unidad</w:t>
            </w:r>
          </w:p>
        </w:tc>
        <w:tc>
          <w:tcPr>
            <w:tcW w:w="1929" w:type="dxa"/>
            <w:shd w:val="clear" w:color="auto" w:fill="D9D9D9"/>
            <w:vAlign w:val="center"/>
            <w:hideMark/>
          </w:tcPr>
          <w:p w14:paraId="10AB8D6F"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Valor Límite</w:t>
            </w:r>
            <w:r w:rsidRPr="00A358CF">
              <w:rPr>
                <w:b/>
                <w:bCs/>
                <w:color w:val="000000"/>
                <w:sz w:val="20"/>
                <w:lang w:val="es-ES" w:eastAsia="en-GB"/>
              </w:rPr>
              <w:br/>
              <w:t>(máximo promedio permitido de uso de químicos en el período de evaluación</w:t>
            </w:r>
          </w:p>
        </w:tc>
        <w:tc>
          <w:tcPr>
            <w:tcW w:w="2159" w:type="dxa"/>
            <w:shd w:val="clear" w:color="auto" w:fill="D9D9D9"/>
            <w:vAlign w:val="center"/>
          </w:tcPr>
          <w:p w14:paraId="205DA25C" w14:textId="77777777" w:rsidR="009E1912" w:rsidRPr="00A358CF" w:rsidRDefault="009E1912" w:rsidP="005C01E4">
            <w:pPr>
              <w:jc w:val="center"/>
              <w:rPr>
                <w:b/>
                <w:bCs/>
                <w:color w:val="000000"/>
                <w:sz w:val="20"/>
                <w:lang w:val="es-ES" w:eastAsia="en-GB"/>
              </w:rPr>
            </w:pPr>
            <w:r w:rsidRPr="00A358CF">
              <w:rPr>
                <w:b/>
                <w:bCs/>
                <w:color w:val="000000"/>
                <w:sz w:val="20"/>
                <w:lang w:val="es-ES" w:eastAsia="en-GB"/>
              </w:rPr>
              <w:t>Periodo de evaluación de eficiencia</w:t>
            </w:r>
          </w:p>
        </w:tc>
      </w:tr>
      <w:tr w:rsidR="009E1912" w:rsidRPr="00A358CF" w14:paraId="478E5A2B" w14:textId="77777777" w:rsidTr="005C01E4">
        <w:trPr>
          <w:trHeight w:val="285"/>
        </w:trPr>
        <w:tc>
          <w:tcPr>
            <w:tcW w:w="1003" w:type="dxa"/>
            <w:vAlign w:val="center"/>
          </w:tcPr>
          <w:p w14:paraId="4B73FA4B" w14:textId="77777777" w:rsidR="009E1912" w:rsidRPr="00A358CF" w:rsidRDefault="009E1912" w:rsidP="005C01E4">
            <w:pPr>
              <w:rPr>
                <w:b/>
                <w:bCs/>
                <w:i/>
                <w:iCs/>
                <w:color w:val="000000"/>
                <w:sz w:val="20"/>
                <w:lang w:val="es-ES" w:eastAsia="en-GB"/>
              </w:rPr>
            </w:pPr>
          </w:p>
        </w:tc>
        <w:tc>
          <w:tcPr>
            <w:tcW w:w="3172" w:type="dxa"/>
            <w:shd w:val="clear" w:color="auto" w:fill="auto"/>
            <w:vAlign w:val="center"/>
          </w:tcPr>
          <w:p w14:paraId="3B55F287" w14:textId="77777777" w:rsidR="009E1912" w:rsidRPr="00A358CF" w:rsidRDefault="009E1912" w:rsidP="005C01E4">
            <w:pPr>
              <w:rPr>
                <w:bCs/>
                <w:i/>
                <w:iCs/>
                <w:color w:val="000000"/>
                <w:sz w:val="20"/>
                <w:lang w:val="es-ES" w:eastAsia="en-GB"/>
              </w:rPr>
            </w:pPr>
            <w:r w:rsidRPr="00A358CF">
              <w:rPr>
                <w:lang w:val="es-ES"/>
              </w:rPr>
              <w:t xml:space="preserve"> </w:t>
            </w:r>
            <w:r w:rsidRPr="00A358CF">
              <w:rPr>
                <w:bCs/>
                <w:i/>
                <w:iCs/>
                <w:color w:val="000000"/>
                <w:sz w:val="20"/>
                <w:lang w:val="es-ES" w:eastAsia="en-GB"/>
              </w:rPr>
              <w:t>[Especifique el producto químico y considere proporcionar múltiples estándares de eficiencia para diversas condiciones, p. ej. flujo alto / bajo, turbidez alta / baja, etc.]</w:t>
            </w:r>
          </w:p>
        </w:tc>
        <w:tc>
          <w:tcPr>
            <w:tcW w:w="1116" w:type="dxa"/>
            <w:shd w:val="clear" w:color="auto" w:fill="auto"/>
            <w:vAlign w:val="center"/>
          </w:tcPr>
          <w:p w14:paraId="6B45F25E" w14:textId="77777777" w:rsidR="009E1912" w:rsidRPr="00A358CF" w:rsidRDefault="009E1912" w:rsidP="005C01E4">
            <w:pPr>
              <w:rPr>
                <w:i/>
                <w:iCs/>
                <w:color w:val="000000"/>
                <w:sz w:val="20"/>
                <w:lang w:val="es-ES" w:eastAsia="en-GB"/>
              </w:rPr>
            </w:pPr>
            <w:r w:rsidRPr="00A358CF">
              <w:rPr>
                <w:i/>
                <w:iCs/>
                <w:color w:val="000000"/>
                <w:sz w:val="20"/>
                <w:lang w:val="es-ES" w:eastAsia="en-GB"/>
              </w:rPr>
              <w:t>[p.ej.. Kg per M</w:t>
            </w:r>
            <w:r w:rsidRPr="00A358CF">
              <w:rPr>
                <w:i/>
                <w:iCs/>
                <w:color w:val="000000"/>
                <w:sz w:val="20"/>
                <w:vertAlign w:val="superscript"/>
                <w:lang w:val="es-ES" w:eastAsia="en-GB"/>
              </w:rPr>
              <w:t>3</w:t>
            </w:r>
            <w:r w:rsidRPr="00A358CF">
              <w:rPr>
                <w:i/>
                <w:iCs/>
                <w:color w:val="000000"/>
                <w:sz w:val="20"/>
                <w:lang w:val="es-ES" w:eastAsia="en-GB"/>
              </w:rPr>
              <w:t xml:space="preserve"> producido]</w:t>
            </w:r>
          </w:p>
        </w:tc>
        <w:tc>
          <w:tcPr>
            <w:tcW w:w="1929" w:type="dxa"/>
            <w:shd w:val="clear" w:color="auto" w:fill="auto"/>
            <w:vAlign w:val="center"/>
          </w:tcPr>
          <w:p w14:paraId="756FEB5E" w14:textId="77777777" w:rsidR="009E1912" w:rsidRPr="00A358CF" w:rsidRDefault="009E1912" w:rsidP="005C01E4">
            <w:pPr>
              <w:rPr>
                <w:i/>
                <w:iCs/>
                <w:color w:val="000000"/>
                <w:sz w:val="20"/>
                <w:lang w:val="es-ES" w:eastAsia="en-GB"/>
              </w:rPr>
            </w:pPr>
          </w:p>
        </w:tc>
        <w:tc>
          <w:tcPr>
            <w:tcW w:w="2159" w:type="dxa"/>
            <w:vAlign w:val="center"/>
          </w:tcPr>
          <w:p w14:paraId="61A572A7" w14:textId="77777777" w:rsidR="009E1912" w:rsidRPr="00A358CF" w:rsidRDefault="009E1912" w:rsidP="005C01E4">
            <w:pPr>
              <w:rPr>
                <w:i/>
                <w:iCs/>
                <w:color w:val="000000"/>
                <w:sz w:val="20"/>
                <w:lang w:val="es-ES" w:eastAsia="en-GB"/>
              </w:rPr>
            </w:pPr>
            <w:r w:rsidRPr="00A358CF">
              <w:rPr>
                <w:i/>
                <w:iCs/>
                <w:color w:val="000000"/>
                <w:sz w:val="20"/>
                <w:lang w:val="es-ES" w:eastAsia="en-GB"/>
              </w:rPr>
              <w:t>[indique si:</w:t>
            </w:r>
          </w:p>
          <w:p w14:paraId="232C541A" w14:textId="77777777" w:rsidR="009E1912" w:rsidRPr="00A358CF" w:rsidRDefault="009E1912" w:rsidP="005C01E4">
            <w:pPr>
              <w:rPr>
                <w:i/>
                <w:iCs/>
                <w:color w:val="000000"/>
                <w:sz w:val="20"/>
                <w:lang w:val="es-ES" w:eastAsia="en-GB"/>
              </w:rPr>
            </w:pPr>
            <w:r w:rsidRPr="00A358CF">
              <w:rPr>
                <w:i/>
                <w:iCs/>
                <w:color w:val="000000"/>
                <w:sz w:val="20"/>
                <w:lang w:val="es-ES" w:eastAsia="en-GB"/>
              </w:rPr>
              <w:t>• años de período de Servicio de Operación,</w:t>
            </w:r>
          </w:p>
          <w:p w14:paraId="76A31E57" w14:textId="77777777" w:rsidR="009E1912" w:rsidRPr="00A358CF" w:rsidRDefault="009E1912" w:rsidP="005C01E4">
            <w:pPr>
              <w:rPr>
                <w:i/>
                <w:iCs/>
                <w:color w:val="000000"/>
                <w:sz w:val="20"/>
                <w:lang w:val="es-ES" w:eastAsia="en-GB"/>
              </w:rPr>
            </w:pPr>
            <w:r w:rsidRPr="00A358CF">
              <w:rPr>
                <w:i/>
                <w:iCs/>
                <w:color w:val="000000"/>
                <w:sz w:val="20"/>
                <w:lang w:val="es-ES" w:eastAsia="en-GB"/>
              </w:rPr>
              <w:t>• años calendario, o</w:t>
            </w:r>
          </w:p>
          <w:p w14:paraId="6ACFF8F2" w14:textId="77777777" w:rsidR="009E1912" w:rsidRPr="00A358CF" w:rsidRDefault="009E1912" w:rsidP="00E4638B">
            <w:pPr>
              <w:pStyle w:val="ListParagraph"/>
              <w:numPr>
                <w:ilvl w:val="0"/>
                <w:numId w:val="107"/>
              </w:numPr>
              <w:ind w:left="359"/>
              <w:rPr>
                <w:i/>
                <w:iCs/>
                <w:color w:val="000000"/>
                <w:sz w:val="20"/>
                <w:lang w:val="es-ES" w:eastAsia="en-GB"/>
              </w:rPr>
            </w:pPr>
            <w:r w:rsidRPr="00A358CF">
              <w:rPr>
                <w:i/>
                <w:iCs/>
                <w:color w:val="000000"/>
                <w:sz w:val="20"/>
                <w:lang w:val="es-ES" w:eastAsia="en-GB"/>
              </w:rPr>
              <w:t>• Meses calendario]</w:t>
            </w:r>
          </w:p>
        </w:tc>
      </w:tr>
    </w:tbl>
    <w:p w14:paraId="3B260002" w14:textId="77777777" w:rsidR="009E1912" w:rsidRPr="00A358CF" w:rsidRDefault="009E1912" w:rsidP="009E1912">
      <w:pPr>
        <w:spacing w:before="120"/>
        <w:rPr>
          <w:i/>
          <w:lang w:val="es-ES"/>
        </w:rPr>
      </w:pPr>
      <w:r w:rsidRPr="00A358CF">
        <w:rPr>
          <w:i/>
          <w:lang w:val="es-ES"/>
        </w:rPr>
        <w:t>(requerido para contratos DBO de corto plazo)</w:t>
      </w:r>
    </w:p>
    <w:p w14:paraId="3BDB2524" w14:textId="77777777" w:rsidR="009E1912" w:rsidRPr="00A358CF" w:rsidRDefault="009E1912" w:rsidP="009E1912">
      <w:pPr>
        <w:rPr>
          <w:lang w:val="es-ES"/>
        </w:rPr>
      </w:pPr>
      <w:r w:rsidRPr="00A358CF">
        <w:rPr>
          <w:lang w:val="es-ES"/>
        </w:rPr>
        <w:t>Exclusiones Permitidas (si hubiera):</w:t>
      </w:r>
    </w:p>
    <w:p w14:paraId="612CBCCE" w14:textId="77777777" w:rsidR="009E1912" w:rsidRPr="00A358CF" w:rsidRDefault="009E1912" w:rsidP="00E4638B">
      <w:pPr>
        <w:pStyle w:val="ListParagraph"/>
        <w:numPr>
          <w:ilvl w:val="0"/>
          <w:numId w:val="117"/>
        </w:numPr>
        <w:rPr>
          <w:i/>
          <w:iCs/>
          <w:lang w:val="es-ES"/>
        </w:rPr>
      </w:pPr>
      <w:r w:rsidRPr="00A358CF">
        <w:rPr>
          <w:i/>
          <w:iCs/>
          <w:lang w:val="es-ES"/>
        </w:rPr>
        <w:t xml:space="preserve"> [lista]</w:t>
      </w:r>
    </w:p>
    <w:p w14:paraId="0C5405CD" w14:textId="77777777" w:rsidR="009E1912" w:rsidRPr="00A358CF" w:rsidRDefault="009E1912" w:rsidP="009E1912">
      <w:pPr>
        <w:pStyle w:val="Head02"/>
        <w:rPr>
          <w:sz w:val="24"/>
          <w:lang w:val="es-ES"/>
        </w:rPr>
      </w:pPr>
    </w:p>
    <w:p w14:paraId="0E6F5095" w14:textId="77777777" w:rsidR="009E1912" w:rsidRPr="00A358CF" w:rsidRDefault="009E1912" w:rsidP="009E1912">
      <w:pPr>
        <w:rPr>
          <w:lang w:val="es-ES"/>
        </w:rPr>
      </w:pPr>
    </w:p>
    <w:p w14:paraId="5F732610" w14:textId="77777777" w:rsidR="009E1912" w:rsidRPr="00A358CF" w:rsidRDefault="009E1912" w:rsidP="009E1912">
      <w:pPr>
        <w:rPr>
          <w:rFonts w:ascii="Times New Roman Bold" w:hAnsi="Times New Roman Bold" w:cs="Arial"/>
          <w:b/>
          <w:smallCaps/>
          <w:sz w:val="36"/>
          <w:lang w:val="es-ES"/>
        </w:rPr>
      </w:pPr>
      <w:bookmarkStart w:id="695" w:name="_Toc233986858"/>
      <w:bookmarkStart w:id="696" w:name="_Toc365535448"/>
      <w:r w:rsidRPr="00A358CF">
        <w:rPr>
          <w:lang w:val="es-ES"/>
        </w:rPr>
        <w:br w:type="page"/>
      </w:r>
    </w:p>
    <w:p w14:paraId="5F882E05" w14:textId="77777777" w:rsidR="009E1912" w:rsidRPr="00A358CF" w:rsidRDefault="009E1912" w:rsidP="009E1912">
      <w:pPr>
        <w:pStyle w:val="Head02"/>
        <w:rPr>
          <w:lang w:val="es-ES"/>
        </w:rPr>
      </w:pPr>
      <w:bookmarkStart w:id="697" w:name="_Toc38570977"/>
      <w:bookmarkStart w:id="698" w:name="_Toc124164268"/>
      <w:bookmarkStart w:id="699" w:name="_Toc124168081"/>
      <w:r w:rsidRPr="00A358CF">
        <w:rPr>
          <w:lang w:val="es-ES"/>
        </w:rPr>
        <w:lastRenderedPageBreak/>
        <w:t xml:space="preserve">Anexo 4. </w:t>
      </w:r>
      <w:bookmarkStart w:id="700" w:name="_Toc190498781"/>
      <w:bookmarkStart w:id="701" w:name="_Toc190498606"/>
      <w:bookmarkStart w:id="702" w:name="_Toc190498352"/>
      <w:bookmarkStart w:id="703" w:name="_Toc450646421"/>
      <w:bookmarkStart w:id="704" w:name="_Toc450647789"/>
      <w:bookmarkStart w:id="705" w:name="_Toc454995539"/>
      <w:bookmarkStart w:id="706" w:name="_Toc477346728"/>
      <w:bookmarkStart w:id="707" w:name="_Toc478747896"/>
      <w:bookmarkStart w:id="708" w:name="_Toc478751418"/>
      <w:bookmarkStart w:id="709" w:name="_Toc478919635"/>
      <w:bookmarkStart w:id="710" w:name="_Toc478924870"/>
      <w:bookmarkStart w:id="711" w:name="_Toc365535456"/>
      <w:bookmarkStart w:id="712" w:name="_Toc442524980"/>
      <w:bookmarkStart w:id="713" w:name="_Toc428352207"/>
      <w:bookmarkStart w:id="714" w:name="_Toc438907198"/>
      <w:bookmarkStart w:id="715" w:name="_Toc438907298"/>
      <w:bookmarkEnd w:id="695"/>
      <w:bookmarkEnd w:id="696"/>
      <w:r w:rsidRPr="00A358CF">
        <w:rPr>
          <w:lang w:val="es-ES"/>
        </w:rPr>
        <w:t>Indemnizaciones por Atrasos y Rendimiento</w:t>
      </w:r>
      <w:bookmarkEnd w:id="697"/>
      <w:bookmarkEnd w:id="698"/>
      <w:bookmarkEnd w:id="699"/>
    </w:p>
    <w:p w14:paraId="065A597A" w14:textId="77777777" w:rsidR="009E1912" w:rsidRPr="00A358CF" w:rsidRDefault="009E1912" w:rsidP="009E1912">
      <w:pPr>
        <w:jc w:val="both"/>
        <w:rPr>
          <w:lang w:val="es-ES"/>
        </w:rPr>
      </w:pPr>
    </w:p>
    <w:p w14:paraId="532740C3" w14:textId="77777777" w:rsidR="009E1912" w:rsidRPr="00A358CF" w:rsidRDefault="009E1912" w:rsidP="009E1912">
      <w:pPr>
        <w:jc w:val="both"/>
        <w:rPr>
          <w:lang w:val="es-ES"/>
        </w:rPr>
      </w:pPr>
      <w:r w:rsidRPr="00A358CF">
        <w:rPr>
          <w:lang w:val="es-ES"/>
        </w:rPr>
        <w:t>El Contratista pagará al Contratante indemnización por rendimiento de acuerdo con las Subcláusulas 10.6 y 10.7 de GC en las cantidades especificadas a continuación.</w:t>
      </w:r>
    </w:p>
    <w:p w14:paraId="23EC4F76" w14:textId="77777777" w:rsidR="009E1912" w:rsidRPr="00A358CF" w:rsidRDefault="009E1912" w:rsidP="009E1912">
      <w:pPr>
        <w:spacing w:before="240" w:after="120"/>
        <w:rPr>
          <w:b/>
          <w:lang w:val="es-ES"/>
        </w:rPr>
      </w:pPr>
      <w:r w:rsidRPr="00A358CF">
        <w:rPr>
          <w:b/>
          <w:lang w:val="es-ES"/>
        </w:rPr>
        <w:t xml:space="preserve">Indemnización por Retrasos e Interrupciones </w:t>
      </w:r>
    </w:p>
    <w:tbl>
      <w:tblPr>
        <w:tblStyle w:val="TableGrid"/>
        <w:tblW w:w="0" w:type="auto"/>
        <w:tblLook w:val="04A0" w:firstRow="1" w:lastRow="0" w:firstColumn="1" w:lastColumn="0" w:noHBand="0" w:noVBand="1"/>
      </w:tblPr>
      <w:tblGrid>
        <w:gridCol w:w="757"/>
        <w:gridCol w:w="3867"/>
        <w:gridCol w:w="2190"/>
        <w:gridCol w:w="2536"/>
      </w:tblGrid>
      <w:tr w:rsidR="009E1912" w:rsidRPr="00A50568" w14:paraId="51A8AB31" w14:textId="77777777" w:rsidTr="005C01E4">
        <w:tc>
          <w:tcPr>
            <w:tcW w:w="766" w:type="dxa"/>
            <w:tcMar>
              <w:top w:w="57" w:type="dxa"/>
              <w:left w:w="57" w:type="dxa"/>
              <w:bottom w:w="57" w:type="dxa"/>
              <w:right w:w="57" w:type="dxa"/>
            </w:tcMar>
          </w:tcPr>
          <w:p w14:paraId="3BB11472" w14:textId="77777777" w:rsidR="009E1912" w:rsidRPr="00A358CF" w:rsidRDefault="009E1912" w:rsidP="005C01E4">
            <w:pPr>
              <w:jc w:val="center"/>
              <w:rPr>
                <w:b/>
                <w:lang w:val="es-ES"/>
              </w:rPr>
            </w:pPr>
            <w:r w:rsidRPr="00A358CF">
              <w:rPr>
                <w:b/>
                <w:lang w:val="es-ES"/>
              </w:rPr>
              <w:t>Ref:</w:t>
            </w:r>
          </w:p>
        </w:tc>
        <w:tc>
          <w:tcPr>
            <w:tcW w:w="3998" w:type="dxa"/>
            <w:tcMar>
              <w:top w:w="57" w:type="dxa"/>
              <w:left w:w="57" w:type="dxa"/>
              <w:bottom w:w="57" w:type="dxa"/>
              <w:right w:w="57" w:type="dxa"/>
            </w:tcMar>
          </w:tcPr>
          <w:p w14:paraId="136A2432" w14:textId="77777777" w:rsidR="009E1912" w:rsidRPr="00A358CF" w:rsidRDefault="009E1912" w:rsidP="005C01E4">
            <w:pPr>
              <w:jc w:val="center"/>
              <w:rPr>
                <w:b/>
                <w:lang w:val="es-ES"/>
              </w:rPr>
            </w:pPr>
            <w:r w:rsidRPr="00A358CF">
              <w:rPr>
                <w:b/>
                <w:lang w:val="es-ES"/>
              </w:rPr>
              <w:t>Ítem</w:t>
            </w:r>
          </w:p>
        </w:tc>
        <w:tc>
          <w:tcPr>
            <w:tcW w:w="2235" w:type="dxa"/>
            <w:tcMar>
              <w:top w:w="57" w:type="dxa"/>
              <w:left w:w="57" w:type="dxa"/>
              <w:bottom w:w="57" w:type="dxa"/>
              <w:right w:w="57" w:type="dxa"/>
            </w:tcMar>
          </w:tcPr>
          <w:p w14:paraId="69FB5047" w14:textId="77777777" w:rsidR="009E1912" w:rsidRPr="00A358CF" w:rsidRDefault="009E1912" w:rsidP="005C01E4">
            <w:pPr>
              <w:jc w:val="center"/>
              <w:rPr>
                <w:b/>
                <w:lang w:val="es-ES"/>
              </w:rPr>
            </w:pPr>
            <w:r w:rsidRPr="00A358CF">
              <w:rPr>
                <w:b/>
                <w:lang w:val="es-ES"/>
              </w:rPr>
              <w:t>Unidad</w:t>
            </w:r>
          </w:p>
          <w:p w14:paraId="6943A3E2" w14:textId="77777777" w:rsidR="009E1912" w:rsidRPr="00A358CF" w:rsidRDefault="009E1912" w:rsidP="005C01E4">
            <w:pPr>
              <w:jc w:val="center"/>
              <w:rPr>
                <w:b/>
                <w:lang w:val="es-ES"/>
              </w:rPr>
            </w:pPr>
          </w:p>
          <w:p w14:paraId="62F30B1D" w14:textId="77777777" w:rsidR="009E1912" w:rsidRPr="00A358CF" w:rsidRDefault="009E1912" w:rsidP="005C01E4">
            <w:pPr>
              <w:jc w:val="center"/>
              <w:rPr>
                <w:i/>
                <w:iCs/>
                <w:lang w:val="es-ES"/>
              </w:rPr>
            </w:pPr>
            <w:r w:rsidRPr="00A358CF">
              <w:rPr>
                <w:i/>
                <w:iCs/>
                <w:lang w:val="es-ES"/>
              </w:rPr>
              <w:t>[p.ej. cantidad por día, por incidente, etc.]</w:t>
            </w:r>
          </w:p>
        </w:tc>
        <w:tc>
          <w:tcPr>
            <w:tcW w:w="2577" w:type="dxa"/>
            <w:tcMar>
              <w:top w:w="57" w:type="dxa"/>
              <w:left w:w="57" w:type="dxa"/>
              <w:bottom w:w="57" w:type="dxa"/>
              <w:right w:w="57" w:type="dxa"/>
            </w:tcMar>
          </w:tcPr>
          <w:p w14:paraId="20FE3499" w14:textId="77777777" w:rsidR="009E1912" w:rsidRPr="00A358CF" w:rsidRDefault="009E1912" w:rsidP="005C01E4">
            <w:pPr>
              <w:jc w:val="center"/>
              <w:rPr>
                <w:b/>
                <w:lang w:val="es-ES"/>
              </w:rPr>
            </w:pPr>
            <w:r w:rsidRPr="00A358CF">
              <w:rPr>
                <w:b/>
                <w:lang w:val="es-ES"/>
              </w:rPr>
              <w:t>Ingrese Monto</w:t>
            </w:r>
          </w:p>
          <w:p w14:paraId="53349BFC" w14:textId="77777777" w:rsidR="009E1912" w:rsidRPr="00A358CF" w:rsidRDefault="009E1912" w:rsidP="005C01E4">
            <w:pPr>
              <w:jc w:val="center"/>
              <w:rPr>
                <w:b/>
                <w:lang w:val="es-ES"/>
              </w:rPr>
            </w:pPr>
          </w:p>
          <w:p w14:paraId="2450FA8D" w14:textId="77777777" w:rsidR="009E1912" w:rsidRPr="00A358CF" w:rsidRDefault="009E1912" w:rsidP="005C01E4">
            <w:pPr>
              <w:jc w:val="center"/>
              <w:rPr>
                <w:b/>
                <w:i/>
                <w:iCs/>
                <w:lang w:val="es-ES"/>
              </w:rPr>
            </w:pPr>
            <w:r w:rsidRPr="00A358CF">
              <w:rPr>
                <w:bCs/>
                <w:i/>
                <w:iCs/>
                <w:lang w:val="es-ES"/>
              </w:rPr>
              <w:t>[ya sea como un monto en moneda o como un porcentaje del Monto Contractual Aceptado para Diseño-Construcción]</w:t>
            </w:r>
          </w:p>
        </w:tc>
      </w:tr>
      <w:tr w:rsidR="009E1912" w:rsidRPr="00A50568" w14:paraId="098B6B1C" w14:textId="77777777" w:rsidTr="005C01E4">
        <w:tc>
          <w:tcPr>
            <w:tcW w:w="766" w:type="dxa"/>
            <w:tcMar>
              <w:top w:w="57" w:type="dxa"/>
              <w:left w:w="57" w:type="dxa"/>
              <w:bottom w:w="57" w:type="dxa"/>
              <w:right w:w="57" w:type="dxa"/>
            </w:tcMar>
          </w:tcPr>
          <w:p w14:paraId="4EBC6AF0" w14:textId="77777777" w:rsidR="009E1912" w:rsidRPr="00A358CF" w:rsidRDefault="009E1912" w:rsidP="005C01E4">
            <w:pPr>
              <w:rPr>
                <w:lang w:val="es-ES"/>
              </w:rPr>
            </w:pPr>
          </w:p>
        </w:tc>
        <w:tc>
          <w:tcPr>
            <w:tcW w:w="3998" w:type="dxa"/>
            <w:tcMar>
              <w:top w:w="57" w:type="dxa"/>
              <w:left w:w="57" w:type="dxa"/>
              <w:bottom w:w="57" w:type="dxa"/>
              <w:right w:w="57" w:type="dxa"/>
            </w:tcMar>
          </w:tcPr>
          <w:p w14:paraId="2D5F67DC" w14:textId="77777777" w:rsidR="009E1912" w:rsidRPr="00A358CF" w:rsidRDefault="009E1912" w:rsidP="005C01E4">
            <w:pPr>
              <w:rPr>
                <w:lang w:val="es-ES"/>
              </w:rPr>
            </w:pPr>
          </w:p>
        </w:tc>
        <w:tc>
          <w:tcPr>
            <w:tcW w:w="2235" w:type="dxa"/>
            <w:tcMar>
              <w:top w:w="57" w:type="dxa"/>
              <w:left w:w="57" w:type="dxa"/>
              <w:bottom w:w="57" w:type="dxa"/>
              <w:right w:w="57" w:type="dxa"/>
            </w:tcMar>
          </w:tcPr>
          <w:p w14:paraId="40202143" w14:textId="77777777" w:rsidR="009E1912" w:rsidRPr="00A358CF" w:rsidRDefault="009E1912" w:rsidP="005C01E4">
            <w:pPr>
              <w:rPr>
                <w:lang w:val="es-ES"/>
              </w:rPr>
            </w:pPr>
          </w:p>
        </w:tc>
        <w:tc>
          <w:tcPr>
            <w:tcW w:w="2577" w:type="dxa"/>
            <w:tcMar>
              <w:top w:w="57" w:type="dxa"/>
              <w:left w:w="57" w:type="dxa"/>
              <w:bottom w:w="57" w:type="dxa"/>
              <w:right w:w="57" w:type="dxa"/>
            </w:tcMar>
          </w:tcPr>
          <w:p w14:paraId="2BA8E5FA" w14:textId="77777777" w:rsidR="009E1912" w:rsidRPr="00A358CF" w:rsidRDefault="009E1912" w:rsidP="005C01E4">
            <w:pPr>
              <w:rPr>
                <w:lang w:val="es-ES"/>
              </w:rPr>
            </w:pPr>
          </w:p>
        </w:tc>
      </w:tr>
      <w:tr w:rsidR="009E1912" w:rsidRPr="00A50568" w14:paraId="105C6FC7" w14:textId="77777777" w:rsidTr="005C01E4">
        <w:tc>
          <w:tcPr>
            <w:tcW w:w="766" w:type="dxa"/>
            <w:tcMar>
              <w:top w:w="57" w:type="dxa"/>
              <w:left w:w="57" w:type="dxa"/>
              <w:bottom w:w="57" w:type="dxa"/>
              <w:right w:w="57" w:type="dxa"/>
            </w:tcMar>
          </w:tcPr>
          <w:p w14:paraId="4498C8FE" w14:textId="77777777" w:rsidR="009E1912" w:rsidRPr="00A358CF" w:rsidRDefault="009E1912" w:rsidP="005C01E4">
            <w:pPr>
              <w:rPr>
                <w:lang w:val="es-ES"/>
              </w:rPr>
            </w:pPr>
          </w:p>
        </w:tc>
        <w:tc>
          <w:tcPr>
            <w:tcW w:w="3998" w:type="dxa"/>
            <w:tcMar>
              <w:top w:w="57" w:type="dxa"/>
              <w:left w:w="57" w:type="dxa"/>
              <w:bottom w:w="57" w:type="dxa"/>
              <w:right w:w="57" w:type="dxa"/>
            </w:tcMar>
          </w:tcPr>
          <w:p w14:paraId="34639E7A" w14:textId="77777777" w:rsidR="009E1912" w:rsidRPr="00A358CF" w:rsidRDefault="009E1912" w:rsidP="005C01E4">
            <w:pPr>
              <w:rPr>
                <w:lang w:val="es-ES"/>
              </w:rPr>
            </w:pPr>
          </w:p>
        </w:tc>
        <w:tc>
          <w:tcPr>
            <w:tcW w:w="2235" w:type="dxa"/>
            <w:tcMar>
              <w:top w:w="57" w:type="dxa"/>
              <w:left w:w="57" w:type="dxa"/>
              <w:bottom w:w="57" w:type="dxa"/>
              <w:right w:w="57" w:type="dxa"/>
            </w:tcMar>
          </w:tcPr>
          <w:p w14:paraId="6CC37EDE" w14:textId="77777777" w:rsidR="009E1912" w:rsidRPr="00A358CF" w:rsidRDefault="009E1912" w:rsidP="005C01E4">
            <w:pPr>
              <w:rPr>
                <w:lang w:val="es-ES"/>
              </w:rPr>
            </w:pPr>
          </w:p>
        </w:tc>
        <w:tc>
          <w:tcPr>
            <w:tcW w:w="2577" w:type="dxa"/>
            <w:tcMar>
              <w:top w:w="57" w:type="dxa"/>
              <w:left w:w="57" w:type="dxa"/>
              <w:bottom w:w="57" w:type="dxa"/>
              <w:right w:w="57" w:type="dxa"/>
            </w:tcMar>
          </w:tcPr>
          <w:p w14:paraId="22E6EE9B" w14:textId="77777777" w:rsidR="009E1912" w:rsidRPr="00A358CF" w:rsidRDefault="009E1912" w:rsidP="005C01E4">
            <w:pPr>
              <w:rPr>
                <w:lang w:val="es-ES"/>
              </w:rPr>
            </w:pPr>
          </w:p>
        </w:tc>
      </w:tr>
      <w:tr w:rsidR="009E1912" w:rsidRPr="00A50568" w14:paraId="77B3C31D" w14:textId="77777777" w:rsidTr="005C01E4">
        <w:tc>
          <w:tcPr>
            <w:tcW w:w="766" w:type="dxa"/>
            <w:tcMar>
              <w:top w:w="57" w:type="dxa"/>
              <w:left w:w="57" w:type="dxa"/>
              <w:bottom w:w="57" w:type="dxa"/>
              <w:right w:w="57" w:type="dxa"/>
            </w:tcMar>
          </w:tcPr>
          <w:p w14:paraId="4538D300" w14:textId="77777777" w:rsidR="009E1912" w:rsidRPr="00A358CF" w:rsidRDefault="009E1912" w:rsidP="005C01E4">
            <w:pPr>
              <w:rPr>
                <w:lang w:val="es-ES"/>
              </w:rPr>
            </w:pPr>
          </w:p>
        </w:tc>
        <w:tc>
          <w:tcPr>
            <w:tcW w:w="3998" w:type="dxa"/>
            <w:tcMar>
              <w:top w:w="57" w:type="dxa"/>
              <w:left w:w="57" w:type="dxa"/>
              <w:bottom w:w="57" w:type="dxa"/>
              <w:right w:w="57" w:type="dxa"/>
            </w:tcMar>
          </w:tcPr>
          <w:p w14:paraId="30037933" w14:textId="77777777" w:rsidR="009E1912" w:rsidRPr="00A358CF" w:rsidRDefault="009E1912" w:rsidP="005C01E4">
            <w:pPr>
              <w:rPr>
                <w:lang w:val="es-ES"/>
              </w:rPr>
            </w:pPr>
          </w:p>
        </w:tc>
        <w:tc>
          <w:tcPr>
            <w:tcW w:w="2235" w:type="dxa"/>
            <w:tcMar>
              <w:top w:w="57" w:type="dxa"/>
              <w:left w:w="57" w:type="dxa"/>
              <w:bottom w:w="57" w:type="dxa"/>
              <w:right w:w="57" w:type="dxa"/>
            </w:tcMar>
          </w:tcPr>
          <w:p w14:paraId="104D56F9" w14:textId="77777777" w:rsidR="009E1912" w:rsidRPr="00A358CF" w:rsidRDefault="009E1912" w:rsidP="005C01E4">
            <w:pPr>
              <w:rPr>
                <w:lang w:val="es-ES"/>
              </w:rPr>
            </w:pPr>
          </w:p>
        </w:tc>
        <w:tc>
          <w:tcPr>
            <w:tcW w:w="2577" w:type="dxa"/>
            <w:tcMar>
              <w:top w:w="57" w:type="dxa"/>
              <w:left w:w="57" w:type="dxa"/>
              <w:bottom w:w="57" w:type="dxa"/>
              <w:right w:w="57" w:type="dxa"/>
            </w:tcMar>
          </w:tcPr>
          <w:p w14:paraId="020E3FD7" w14:textId="77777777" w:rsidR="009E1912" w:rsidRPr="00A358CF" w:rsidRDefault="009E1912" w:rsidP="005C01E4">
            <w:pPr>
              <w:rPr>
                <w:lang w:val="es-ES"/>
              </w:rPr>
            </w:pPr>
          </w:p>
        </w:tc>
      </w:tr>
      <w:tr w:rsidR="009E1912" w:rsidRPr="00A50568" w14:paraId="2833D296" w14:textId="77777777" w:rsidTr="005C01E4">
        <w:tc>
          <w:tcPr>
            <w:tcW w:w="766" w:type="dxa"/>
            <w:tcMar>
              <w:top w:w="57" w:type="dxa"/>
              <w:left w:w="57" w:type="dxa"/>
              <w:bottom w:w="57" w:type="dxa"/>
              <w:right w:w="57" w:type="dxa"/>
            </w:tcMar>
          </w:tcPr>
          <w:p w14:paraId="46512F97" w14:textId="77777777" w:rsidR="009E1912" w:rsidRPr="00A358CF" w:rsidRDefault="009E1912" w:rsidP="005C01E4">
            <w:pPr>
              <w:rPr>
                <w:lang w:val="es-ES"/>
              </w:rPr>
            </w:pPr>
          </w:p>
        </w:tc>
        <w:tc>
          <w:tcPr>
            <w:tcW w:w="3998" w:type="dxa"/>
            <w:tcMar>
              <w:top w:w="57" w:type="dxa"/>
              <w:left w:w="57" w:type="dxa"/>
              <w:bottom w:w="57" w:type="dxa"/>
              <w:right w:w="57" w:type="dxa"/>
            </w:tcMar>
          </w:tcPr>
          <w:p w14:paraId="339B8E98" w14:textId="77777777" w:rsidR="009E1912" w:rsidRPr="00A358CF" w:rsidRDefault="009E1912" w:rsidP="005C01E4">
            <w:pPr>
              <w:rPr>
                <w:lang w:val="es-ES"/>
              </w:rPr>
            </w:pPr>
          </w:p>
        </w:tc>
        <w:tc>
          <w:tcPr>
            <w:tcW w:w="2235" w:type="dxa"/>
            <w:tcMar>
              <w:top w:w="57" w:type="dxa"/>
              <w:left w:w="57" w:type="dxa"/>
              <w:bottom w:w="57" w:type="dxa"/>
              <w:right w:w="57" w:type="dxa"/>
            </w:tcMar>
          </w:tcPr>
          <w:p w14:paraId="71BA35C8" w14:textId="77777777" w:rsidR="009E1912" w:rsidRPr="00A358CF" w:rsidRDefault="009E1912" w:rsidP="005C01E4">
            <w:pPr>
              <w:rPr>
                <w:lang w:val="es-ES"/>
              </w:rPr>
            </w:pPr>
          </w:p>
        </w:tc>
        <w:tc>
          <w:tcPr>
            <w:tcW w:w="2577" w:type="dxa"/>
            <w:tcMar>
              <w:top w:w="57" w:type="dxa"/>
              <w:left w:w="57" w:type="dxa"/>
              <w:bottom w:w="57" w:type="dxa"/>
              <w:right w:w="57" w:type="dxa"/>
            </w:tcMar>
          </w:tcPr>
          <w:p w14:paraId="0FAE2E53" w14:textId="77777777" w:rsidR="009E1912" w:rsidRPr="00A358CF" w:rsidRDefault="009E1912" w:rsidP="005C01E4">
            <w:pPr>
              <w:rPr>
                <w:lang w:val="es-ES"/>
              </w:rPr>
            </w:pPr>
          </w:p>
        </w:tc>
      </w:tr>
    </w:tbl>
    <w:p w14:paraId="67229351" w14:textId="77777777" w:rsidR="009E1912" w:rsidRPr="00A358CF" w:rsidRDefault="009E1912" w:rsidP="009E1912">
      <w:pPr>
        <w:rPr>
          <w:lang w:val="es-ES"/>
        </w:rPr>
      </w:pPr>
    </w:p>
    <w:p w14:paraId="347A6790" w14:textId="37AC481B" w:rsidR="009E1912" w:rsidRPr="00A358CF" w:rsidRDefault="009E1912" w:rsidP="009E1912">
      <w:pPr>
        <w:spacing w:after="120"/>
        <w:rPr>
          <w:b/>
          <w:lang w:val="es-ES"/>
        </w:rPr>
      </w:pPr>
      <w:r w:rsidRPr="00A358CF">
        <w:rPr>
          <w:b/>
          <w:lang w:val="es-ES"/>
        </w:rPr>
        <w:t xml:space="preserve">Indemnización por falla en el cumplimiento de los Estándares de Rendimiento </w:t>
      </w:r>
    </w:p>
    <w:tbl>
      <w:tblPr>
        <w:tblStyle w:val="TableGrid"/>
        <w:tblW w:w="0" w:type="auto"/>
        <w:tblLook w:val="04A0" w:firstRow="1" w:lastRow="0" w:firstColumn="1" w:lastColumn="0" w:noHBand="0" w:noVBand="1"/>
      </w:tblPr>
      <w:tblGrid>
        <w:gridCol w:w="721"/>
        <w:gridCol w:w="2856"/>
        <w:gridCol w:w="1810"/>
        <w:gridCol w:w="2143"/>
        <w:gridCol w:w="1820"/>
      </w:tblGrid>
      <w:tr w:rsidR="009E1912" w:rsidRPr="00A358CF" w14:paraId="49BAD6E1" w14:textId="77777777" w:rsidTr="005C01E4">
        <w:tc>
          <w:tcPr>
            <w:tcW w:w="731" w:type="dxa"/>
            <w:tcMar>
              <w:top w:w="57" w:type="dxa"/>
              <w:left w:w="57" w:type="dxa"/>
              <w:bottom w:w="57" w:type="dxa"/>
              <w:right w:w="57" w:type="dxa"/>
            </w:tcMar>
          </w:tcPr>
          <w:p w14:paraId="56E3D0AF" w14:textId="77777777" w:rsidR="009E1912" w:rsidRPr="00A358CF" w:rsidRDefault="009E1912" w:rsidP="005C01E4">
            <w:pPr>
              <w:jc w:val="center"/>
              <w:rPr>
                <w:b/>
                <w:lang w:val="es-ES"/>
              </w:rPr>
            </w:pPr>
            <w:r w:rsidRPr="00A358CF">
              <w:rPr>
                <w:b/>
                <w:lang w:val="es-ES"/>
              </w:rPr>
              <w:t>Ref:</w:t>
            </w:r>
          </w:p>
        </w:tc>
        <w:tc>
          <w:tcPr>
            <w:tcW w:w="2974" w:type="dxa"/>
            <w:tcMar>
              <w:top w:w="57" w:type="dxa"/>
              <w:left w:w="57" w:type="dxa"/>
              <w:bottom w:w="57" w:type="dxa"/>
              <w:right w:w="57" w:type="dxa"/>
            </w:tcMar>
          </w:tcPr>
          <w:p w14:paraId="7CC9AD73" w14:textId="77777777" w:rsidR="009E1912" w:rsidRPr="00A358CF" w:rsidRDefault="009E1912" w:rsidP="005C01E4">
            <w:pPr>
              <w:jc w:val="center"/>
              <w:rPr>
                <w:b/>
                <w:lang w:val="es-ES"/>
              </w:rPr>
            </w:pPr>
            <w:r w:rsidRPr="00A358CF">
              <w:rPr>
                <w:b/>
                <w:lang w:val="es-ES"/>
              </w:rPr>
              <w:t>Ítem</w:t>
            </w:r>
          </w:p>
        </w:tc>
        <w:tc>
          <w:tcPr>
            <w:tcW w:w="1849" w:type="dxa"/>
            <w:tcMar>
              <w:top w:w="57" w:type="dxa"/>
              <w:left w:w="57" w:type="dxa"/>
              <w:bottom w:w="57" w:type="dxa"/>
              <w:right w:w="57" w:type="dxa"/>
            </w:tcMar>
          </w:tcPr>
          <w:p w14:paraId="601019D9" w14:textId="77777777" w:rsidR="009E1912" w:rsidRPr="00A358CF" w:rsidRDefault="009E1912" w:rsidP="005C01E4">
            <w:pPr>
              <w:jc w:val="center"/>
              <w:rPr>
                <w:b/>
                <w:lang w:val="es-ES"/>
              </w:rPr>
            </w:pPr>
            <w:r w:rsidRPr="00A358CF">
              <w:rPr>
                <w:b/>
                <w:lang w:val="es-ES"/>
              </w:rPr>
              <w:t>Unidad</w:t>
            </w:r>
          </w:p>
          <w:p w14:paraId="64BC8A73" w14:textId="77777777" w:rsidR="009E1912" w:rsidRPr="00A358CF" w:rsidRDefault="009E1912" w:rsidP="005C01E4">
            <w:pPr>
              <w:jc w:val="center"/>
              <w:rPr>
                <w:b/>
                <w:lang w:val="es-ES"/>
              </w:rPr>
            </w:pPr>
          </w:p>
          <w:p w14:paraId="301837D8" w14:textId="77777777" w:rsidR="009E1912" w:rsidRPr="00A358CF" w:rsidRDefault="009E1912" w:rsidP="005C01E4">
            <w:pPr>
              <w:jc w:val="center"/>
              <w:rPr>
                <w:i/>
                <w:iCs/>
                <w:lang w:val="es-ES"/>
              </w:rPr>
            </w:pPr>
            <w:r w:rsidRPr="00A358CF">
              <w:rPr>
                <w:lang w:val="es-ES"/>
              </w:rPr>
              <w:t xml:space="preserve"> </w:t>
            </w:r>
            <w:r w:rsidRPr="00A358CF">
              <w:rPr>
                <w:i/>
                <w:iCs/>
                <w:lang w:val="es-ES"/>
              </w:rPr>
              <w:t>[p.ej. cantidad por día, por incidente, por metro cúbico, etc.]</w:t>
            </w:r>
          </w:p>
        </w:tc>
        <w:tc>
          <w:tcPr>
            <w:tcW w:w="2176" w:type="dxa"/>
            <w:tcMar>
              <w:top w:w="57" w:type="dxa"/>
              <w:left w:w="57" w:type="dxa"/>
              <w:bottom w:w="57" w:type="dxa"/>
              <w:right w:w="57" w:type="dxa"/>
            </w:tcMar>
          </w:tcPr>
          <w:p w14:paraId="2C2319AF" w14:textId="77777777" w:rsidR="009E1912" w:rsidRPr="00A358CF" w:rsidRDefault="009E1912" w:rsidP="005C01E4">
            <w:pPr>
              <w:jc w:val="center"/>
              <w:rPr>
                <w:b/>
                <w:lang w:val="es-ES"/>
              </w:rPr>
            </w:pPr>
            <w:r w:rsidRPr="00A358CF">
              <w:rPr>
                <w:b/>
                <w:lang w:val="es-ES"/>
              </w:rPr>
              <w:t>Ingrese Monto</w:t>
            </w:r>
          </w:p>
          <w:p w14:paraId="599D1B99" w14:textId="77777777" w:rsidR="009E1912" w:rsidRPr="00A358CF" w:rsidRDefault="009E1912" w:rsidP="005C01E4">
            <w:pPr>
              <w:jc w:val="center"/>
              <w:rPr>
                <w:b/>
                <w:lang w:val="es-ES"/>
              </w:rPr>
            </w:pPr>
          </w:p>
          <w:p w14:paraId="7B38B24B" w14:textId="77777777" w:rsidR="009E1912" w:rsidRPr="00A358CF" w:rsidRDefault="009E1912" w:rsidP="005C01E4">
            <w:pPr>
              <w:jc w:val="center"/>
              <w:rPr>
                <w:bCs/>
                <w:i/>
                <w:iCs/>
                <w:lang w:val="es-ES"/>
              </w:rPr>
            </w:pPr>
            <w:r w:rsidRPr="00A358CF">
              <w:rPr>
                <w:bCs/>
                <w:lang w:val="es-ES"/>
              </w:rPr>
              <w:t xml:space="preserve"> </w:t>
            </w:r>
            <w:r w:rsidRPr="00A358CF">
              <w:rPr>
                <w:bCs/>
                <w:i/>
                <w:iCs/>
                <w:lang w:val="es-ES"/>
              </w:rPr>
              <w:t>[ya sea como un monto en moneda o como un porcentaje del Monto Contractual Aceptado para Diseño-Construcción]</w:t>
            </w:r>
          </w:p>
        </w:tc>
        <w:tc>
          <w:tcPr>
            <w:tcW w:w="1846" w:type="dxa"/>
            <w:tcMar>
              <w:top w:w="57" w:type="dxa"/>
              <w:left w:w="57" w:type="dxa"/>
              <w:bottom w:w="57" w:type="dxa"/>
              <w:right w:w="57" w:type="dxa"/>
            </w:tcMar>
          </w:tcPr>
          <w:p w14:paraId="491CCECC" w14:textId="77777777" w:rsidR="009E1912" w:rsidRPr="00A358CF" w:rsidRDefault="009E1912" w:rsidP="005C01E4">
            <w:pPr>
              <w:jc w:val="center"/>
              <w:rPr>
                <w:b/>
                <w:lang w:val="es-ES"/>
              </w:rPr>
            </w:pPr>
            <w:r w:rsidRPr="00A358CF">
              <w:rPr>
                <w:b/>
                <w:lang w:val="es-ES"/>
              </w:rPr>
              <w:t>Exclusiones</w:t>
            </w:r>
          </w:p>
          <w:p w14:paraId="71364325" w14:textId="77777777" w:rsidR="009E1912" w:rsidRPr="00A358CF" w:rsidRDefault="009E1912" w:rsidP="005C01E4">
            <w:pPr>
              <w:jc w:val="center"/>
              <w:rPr>
                <w:b/>
                <w:lang w:val="es-ES"/>
              </w:rPr>
            </w:pPr>
            <w:r w:rsidRPr="00A358CF">
              <w:rPr>
                <w:b/>
                <w:lang w:val="es-ES"/>
              </w:rPr>
              <w:t>(si hubiera)</w:t>
            </w:r>
          </w:p>
        </w:tc>
      </w:tr>
      <w:tr w:rsidR="009E1912" w:rsidRPr="00A50568" w14:paraId="0804E7ED" w14:textId="77777777" w:rsidTr="005C01E4">
        <w:tc>
          <w:tcPr>
            <w:tcW w:w="731" w:type="dxa"/>
            <w:tcMar>
              <w:top w:w="57" w:type="dxa"/>
              <w:left w:w="57" w:type="dxa"/>
              <w:bottom w:w="57" w:type="dxa"/>
              <w:right w:w="57" w:type="dxa"/>
            </w:tcMar>
          </w:tcPr>
          <w:p w14:paraId="1FD25A12" w14:textId="77777777" w:rsidR="009E1912" w:rsidRPr="00A358CF" w:rsidRDefault="009E1912" w:rsidP="005C01E4">
            <w:pPr>
              <w:rPr>
                <w:lang w:val="es-ES"/>
              </w:rPr>
            </w:pPr>
          </w:p>
        </w:tc>
        <w:tc>
          <w:tcPr>
            <w:tcW w:w="2974" w:type="dxa"/>
            <w:tcMar>
              <w:top w:w="57" w:type="dxa"/>
              <w:left w:w="57" w:type="dxa"/>
              <w:bottom w:w="57" w:type="dxa"/>
              <w:right w:w="57" w:type="dxa"/>
            </w:tcMar>
          </w:tcPr>
          <w:p w14:paraId="63D62054" w14:textId="77777777" w:rsidR="009E1912" w:rsidRPr="00A358CF" w:rsidRDefault="009E1912" w:rsidP="005C01E4">
            <w:pPr>
              <w:rPr>
                <w:lang w:val="es-ES"/>
              </w:rPr>
            </w:pPr>
          </w:p>
        </w:tc>
        <w:tc>
          <w:tcPr>
            <w:tcW w:w="1849" w:type="dxa"/>
            <w:tcMar>
              <w:top w:w="57" w:type="dxa"/>
              <w:left w:w="57" w:type="dxa"/>
              <w:bottom w:w="57" w:type="dxa"/>
              <w:right w:w="57" w:type="dxa"/>
            </w:tcMar>
          </w:tcPr>
          <w:p w14:paraId="28A334C6" w14:textId="77777777" w:rsidR="009E1912" w:rsidRPr="00A358CF" w:rsidRDefault="009E1912" w:rsidP="005C01E4">
            <w:pPr>
              <w:rPr>
                <w:lang w:val="es-ES"/>
              </w:rPr>
            </w:pPr>
          </w:p>
        </w:tc>
        <w:tc>
          <w:tcPr>
            <w:tcW w:w="2176" w:type="dxa"/>
            <w:tcMar>
              <w:top w:w="57" w:type="dxa"/>
              <w:left w:w="57" w:type="dxa"/>
              <w:bottom w:w="57" w:type="dxa"/>
              <w:right w:w="57" w:type="dxa"/>
            </w:tcMar>
          </w:tcPr>
          <w:p w14:paraId="182C45E1" w14:textId="77777777" w:rsidR="009E1912" w:rsidRPr="00A358CF" w:rsidRDefault="009E1912" w:rsidP="005C01E4">
            <w:pPr>
              <w:rPr>
                <w:lang w:val="es-ES"/>
              </w:rPr>
            </w:pPr>
          </w:p>
        </w:tc>
        <w:tc>
          <w:tcPr>
            <w:tcW w:w="1846" w:type="dxa"/>
            <w:tcMar>
              <w:top w:w="57" w:type="dxa"/>
              <w:left w:w="57" w:type="dxa"/>
              <w:bottom w:w="57" w:type="dxa"/>
              <w:right w:w="57" w:type="dxa"/>
            </w:tcMar>
          </w:tcPr>
          <w:p w14:paraId="75819A2F" w14:textId="77777777" w:rsidR="009E1912" w:rsidRPr="00A358CF" w:rsidRDefault="009E1912" w:rsidP="005C01E4">
            <w:pPr>
              <w:rPr>
                <w:i/>
                <w:iCs/>
                <w:lang w:val="es-ES"/>
              </w:rPr>
            </w:pPr>
            <w:r w:rsidRPr="00A358CF">
              <w:rPr>
                <w:i/>
                <w:iCs/>
                <w:lang w:val="es-ES"/>
              </w:rPr>
              <w:t xml:space="preserve"> [p.ej. primera falla en el mes calendario]</w:t>
            </w:r>
          </w:p>
        </w:tc>
      </w:tr>
      <w:tr w:rsidR="009E1912" w:rsidRPr="00A50568" w14:paraId="36AF0DF9" w14:textId="77777777" w:rsidTr="005C01E4">
        <w:tc>
          <w:tcPr>
            <w:tcW w:w="731" w:type="dxa"/>
            <w:tcMar>
              <w:top w:w="57" w:type="dxa"/>
              <w:left w:w="57" w:type="dxa"/>
              <w:bottom w:w="57" w:type="dxa"/>
              <w:right w:w="57" w:type="dxa"/>
            </w:tcMar>
          </w:tcPr>
          <w:p w14:paraId="3F422379" w14:textId="77777777" w:rsidR="009E1912" w:rsidRPr="00A358CF" w:rsidRDefault="009E1912" w:rsidP="005C01E4">
            <w:pPr>
              <w:rPr>
                <w:lang w:val="es-ES"/>
              </w:rPr>
            </w:pPr>
          </w:p>
        </w:tc>
        <w:tc>
          <w:tcPr>
            <w:tcW w:w="2974" w:type="dxa"/>
            <w:tcMar>
              <w:top w:w="57" w:type="dxa"/>
              <w:left w:w="57" w:type="dxa"/>
              <w:bottom w:w="57" w:type="dxa"/>
              <w:right w:w="57" w:type="dxa"/>
            </w:tcMar>
          </w:tcPr>
          <w:p w14:paraId="6757B185" w14:textId="77777777" w:rsidR="009E1912" w:rsidRPr="00A358CF" w:rsidRDefault="009E1912" w:rsidP="005C01E4">
            <w:pPr>
              <w:rPr>
                <w:lang w:val="es-ES"/>
              </w:rPr>
            </w:pPr>
          </w:p>
        </w:tc>
        <w:tc>
          <w:tcPr>
            <w:tcW w:w="1849" w:type="dxa"/>
            <w:tcMar>
              <w:top w:w="57" w:type="dxa"/>
              <w:left w:w="57" w:type="dxa"/>
              <w:bottom w:w="57" w:type="dxa"/>
              <w:right w:w="57" w:type="dxa"/>
            </w:tcMar>
          </w:tcPr>
          <w:p w14:paraId="2A422FFB" w14:textId="77777777" w:rsidR="009E1912" w:rsidRPr="00A358CF" w:rsidRDefault="009E1912" w:rsidP="005C01E4">
            <w:pPr>
              <w:rPr>
                <w:lang w:val="es-ES"/>
              </w:rPr>
            </w:pPr>
          </w:p>
        </w:tc>
        <w:tc>
          <w:tcPr>
            <w:tcW w:w="2176" w:type="dxa"/>
            <w:tcMar>
              <w:top w:w="57" w:type="dxa"/>
              <w:left w:w="57" w:type="dxa"/>
              <w:bottom w:w="57" w:type="dxa"/>
              <w:right w:w="57" w:type="dxa"/>
            </w:tcMar>
          </w:tcPr>
          <w:p w14:paraId="483782E7" w14:textId="77777777" w:rsidR="009E1912" w:rsidRPr="00A358CF" w:rsidRDefault="009E1912" w:rsidP="005C01E4">
            <w:pPr>
              <w:rPr>
                <w:lang w:val="es-ES"/>
              </w:rPr>
            </w:pPr>
          </w:p>
        </w:tc>
        <w:tc>
          <w:tcPr>
            <w:tcW w:w="1846" w:type="dxa"/>
            <w:tcMar>
              <w:top w:w="57" w:type="dxa"/>
              <w:left w:w="57" w:type="dxa"/>
              <w:bottom w:w="57" w:type="dxa"/>
              <w:right w:w="57" w:type="dxa"/>
            </w:tcMar>
          </w:tcPr>
          <w:p w14:paraId="14A5C624" w14:textId="77777777" w:rsidR="009E1912" w:rsidRPr="00A358CF" w:rsidRDefault="009E1912" w:rsidP="005C01E4">
            <w:pPr>
              <w:rPr>
                <w:lang w:val="es-ES"/>
              </w:rPr>
            </w:pPr>
          </w:p>
        </w:tc>
      </w:tr>
      <w:tr w:rsidR="009E1912" w:rsidRPr="00A50568" w14:paraId="61101B25" w14:textId="77777777" w:rsidTr="005C01E4">
        <w:tc>
          <w:tcPr>
            <w:tcW w:w="731" w:type="dxa"/>
            <w:tcMar>
              <w:top w:w="57" w:type="dxa"/>
              <w:left w:w="57" w:type="dxa"/>
              <w:bottom w:w="57" w:type="dxa"/>
              <w:right w:w="57" w:type="dxa"/>
            </w:tcMar>
          </w:tcPr>
          <w:p w14:paraId="74B7DA74" w14:textId="77777777" w:rsidR="009E1912" w:rsidRPr="00A358CF" w:rsidRDefault="009E1912" w:rsidP="005C01E4">
            <w:pPr>
              <w:rPr>
                <w:lang w:val="es-ES"/>
              </w:rPr>
            </w:pPr>
          </w:p>
        </w:tc>
        <w:tc>
          <w:tcPr>
            <w:tcW w:w="2974" w:type="dxa"/>
            <w:tcMar>
              <w:top w:w="57" w:type="dxa"/>
              <w:left w:w="57" w:type="dxa"/>
              <w:bottom w:w="57" w:type="dxa"/>
              <w:right w:w="57" w:type="dxa"/>
            </w:tcMar>
          </w:tcPr>
          <w:p w14:paraId="4C447B8B" w14:textId="77777777" w:rsidR="009E1912" w:rsidRPr="00A358CF" w:rsidRDefault="009E1912" w:rsidP="005C01E4">
            <w:pPr>
              <w:rPr>
                <w:lang w:val="es-ES"/>
              </w:rPr>
            </w:pPr>
          </w:p>
        </w:tc>
        <w:tc>
          <w:tcPr>
            <w:tcW w:w="1849" w:type="dxa"/>
            <w:tcMar>
              <w:top w:w="57" w:type="dxa"/>
              <w:left w:w="57" w:type="dxa"/>
              <w:bottom w:w="57" w:type="dxa"/>
              <w:right w:w="57" w:type="dxa"/>
            </w:tcMar>
          </w:tcPr>
          <w:p w14:paraId="7A445072" w14:textId="77777777" w:rsidR="009E1912" w:rsidRPr="00A358CF" w:rsidRDefault="009E1912" w:rsidP="005C01E4">
            <w:pPr>
              <w:rPr>
                <w:lang w:val="es-ES"/>
              </w:rPr>
            </w:pPr>
          </w:p>
        </w:tc>
        <w:tc>
          <w:tcPr>
            <w:tcW w:w="2176" w:type="dxa"/>
            <w:tcMar>
              <w:top w:w="57" w:type="dxa"/>
              <w:left w:w="57" w:type="dxa"/>
              <w:bottom w:w="57" w:type="dxa"/>
              <w:right w:w="57" w:type="dxa"/>
            </w:tcMar>
          </w:tcPr>
          <w:p w14:paraId="29CF1429" w14:textId="77777777" w:rsidR="009E1912" w:rsidRPr="00A358CF" w:rsidRDefault="009E1912" w:rsidP="005C01E4">
            <w:pPr>
              <w:rPr>
                <w:lang w:val="es-ES"/>
              </w:rPr>
            </w:pPr>
          </w:p>
        </w:tc>
        <w:tc>
          <w:tcPr>
            <w:tcW w:w="1846" w:type="dxa"/>
            <w:tcMar>
              <w:top w:w="57" w:type="dxa"/>
              <w:left w:w="57" w:type="dxa"/>
              <w:bottom w:w="57" w:type="dxa"/>
              <w:right w:w="57" w:type="dxa"/>
            </w:tcMar>
          </w:tcPr>
          <w:p w14:paraId="08452E5B" w14:textId="77777777" w:rsidR="009E1912" w:rsidRPr="00A358CF" w:rsidRDefault="009E1912" w:rsidP="005C01E4">
            <w:pPr>
              <w:rPr>
                <w:lang w:val="es-ES"/>
              </w:rPr>
            </w:pPr>
          </w:p>
        </w:tc>
      </w:tr>
      <w:tr w:rsidR="009E1912" w:rsidRPr="00A50568" w14:paraId="0ED559A3" w14:textId="77777777" w:rsidTr="005C01E4">
        <w:tc>
          <w:tcPr>
            <w:tcW w:w="731" w:type="dxa"/>
            <w:tcMar>
              <w:top w:w="57" w:type="dxa"/>
              <w:left w:w="57" w:type="dxa"/>
              <w:bottom w:w="57" w:type="dxa"/>
              <w:right w:w="57" w:type="dxa"/>
            </w:tcMar>
          </w:tcPr>
          <w:p w14:paraId="41EE3C39" w14:textId="77777777" w:rsidR="009E1912" w:rsidRPr="00A358CF" w:rsidRDefault="009E1912" w:rsidP="005C01E4">
            <w:pPr>
              <w:rPr>
                <w:lang w:val="es-ES"/>
              </w:rPr>
            </w:pPr>
          </w:p>
        </w:tc>
        <w:tc>
          <w:tcPr>
            <w:tcW w:w="2974" w:type="dxa"/>
            <w:tcMar>
              <w:top w:w="57" w:type="dxa"/>
              <w:left w:w="57" w:type="dxa"/>
              <w:bottom w:w="57" w:type="dxa"/>
              <w:right w:w="57" w:type="dxa"/>
            </w:tcMar>
          </w:tcPr>
          <w:p w14:paraId="6B89321E" w14:textId="77777777" w:rsidR="009E1912" w:rsidRPr="00A358CF" w:rsidRDefault="009E1912" w:rsidP="005C01E4">
            <w:pPr>
              <w:rPr>
                <w:lang w:val="es-ES"/>
              </w:rPr>
            </w:pPr>
          </w:p>
        </w:tc>
        <w:tc>
          <w:tcPr>
            <w:tcW w:w="1849" w:type="dxa"/>
            <w:tcMar>
              <w:top w:w="57" w:type="dxa"/>
              <w:left w:w="57" w:type="dxa"/>
              <w:bottom w:w="57" w:type="dxa"/>
              <w:right w:w="57" w:type="dxa"/>
            </w:tcMar>
          </w:tcPr>
          <w:p w14:paraId="095499D2" w14:textId="77777777" w:rsidR="009E1912" w:rsidRPr="00A358CF" w:rsidRDefault="009E1912" w:rsidP="005C01E4">
            <w:pPr>
              <w:rPr>
                <w:lang w:val="es-ES"/>
              </w:rPr>
            </w:pPr>
          </w:p>
        </w:tc>
        <w:tc>
          <w:tcPr>
            <w:tcW w:w="2176" w:type="dxa"/>
            <w:tcMar>
              <w:top w:w="57" w:type="dxa"/>
              <w:left w:w="57" w:type="dxa"/>
              <w:bottom w:w="57" w:type="dxa"/>
              <w:right w:w="57" w:type="dxa"/>
            </w:tcMar>
          </w:tcPr>
          <w:p w14:paraId="0D9DB694" w14:textId="77777777" w:rsidR="009E1912" w:rsidRPr="00A358CF" w:rsidRDefault="009E1912" w:rsidP="005C01E4">
            <w:pPr>
              <w:rPr>
                <w:lang w:val="es-ES"/>
              </w:rPr>
            </w:pPr>
          </w:p>
        </w:tc>
        <w:tc>
          <w:tcPr>
            <w:tcW w:w="1846" w:type="dxa"/>
            <w:tcMar>
              <w:top w:w="57" w:type="dxa"/>
              <w:left w:w="57" w:type="dxa"/>
              <w:bottom w:w="57" w:type="dxa"/>
              <w:right w:w="57" w:type="dxa"/>
            </w:tcMar>
          </w:tcPr>
          <w:p w14:paraId="76720276" w14:textId="77777777" w:rsidR="009E1912" w:rsidRPr="00A358CF" w:rsidRDefault="009E1912" w:rsidP="005C01E4">
            <w:pPr>
              <w:rPr>
                <w:lang w:val="es-ES"/>
              </w:rPr>
            </w:pPr>
          </w:p>
        </w:tc>
      </w:tr>
    </w:tbl>
    <w:p w14:paraId="29DC83EE" w14:textId="77777777" w:rsidR="009E1912" w:rsidRPr="00A358CF" w:rsidRDefault="009E1912" w:rsidP="009E1912">
      <w:pPr>
        <w:rPr>
          <w:lang w:val="es-ES"/>
        </w:rPr>
      </w:pPr>
    </w:p>
    <w:p w14:paraId="0BBE0067" w14:textId="699DF63C" w:rsidR="009E1912" w:rsidRPr="00A358CF" w:rsidRDefault="009E1912" w:rsidP="009E1912">
      <w:pPr>
        <w:jc w:val="both"/>
        <w:rPr>
          <w:lang w:val="es-ES"/>
        </w:rPr>
      </w:pPr>
      <w:r w:rsidRPr="00A358CF">
        <w:rPr>
          <w:lang w:val="es-ES"/>
        </w:rPr>
        <w:t xml:space="preserve">La Indemnización </w:t>
      </w:r>
      <w:r w:rsidR="005C01E4" w:rsidRPr="00A358CF">
        <w:rPr>
          <w:lang w:val="es-ES"/>
        </w:rPr>
        <w:t>por retrasos</w:t>
      </w:r>
      <w:r w:rsidRPr="00A358CF">
        <w:rPr>
          <w:lang w:val="es-ES"/>
        </w:rPr>
        <w:t xml:space="preserve"> enumerados anteriormente serán pagaderos en las monedas indicadas en los Datos del Contrato o, si no hay monedas en la lista, entonces las indemnizaciones serán pagaderos en las monedas y en las proporciones del Monto </w:t>
      </w:r>
      <w:r w:rsidR="005C01E4" w:rsidRPr="00A358CF">
        <w:rPr>
          <w:lang w:val="es-ES"/>
        </w:rPr>
        <w:t>Contractual Aceptado</w:t>
      </w:r>
      <w:r w:rsidRPr="00A358CF">
        <w:rPr>
          <w:lang w:val="es-ES"/>
        </w:rPr>
        <w:t>.</w:t>
      </w:r>
    </w:p>
    <w:p w14:paraId="13223913" w14:textId="77777777" w:rsidR="009E1912" w:rsidRPr="00A358CF" w:rsidRDefault="009E1912" w:rsidP="009E1912">
      <w:pPr>
        <w:jc w:val="both"/>
        <w:rPr>
          <w:lang w:val="es-ES"/>
        </w:rPr>
      </w:pPr>
    </w:p>
    <w:p w14:paraId="22F45696" w14:textId="67571237" w:rsidR="009E1912" w:rsidRPr="00A358CF" w:rsidRDefault="00B14114" w:rsidP="009E1912">
      <w:pPr>
        <w:jc w:val="both"/>
        <w:rPr>
          <w:lang w:val="es-ES"/>
        </w:rPr>
        <w:sectPr w:rsidR="009E1912" w:rsidRPr="00A358CF" w:rsidSect="005C01E4">
          <w:headerReference w:type="default" r:id="rId65"/>
          <w:footnotePr>
            <w:numRestart w:val="eachSect"/>
          </w:footnotePr>
          <w:pgSz w:w="12240" w:h="15840" w:code="1"/>
          <w:pgMar w:top="1440" w:right="1440" w:bottom="1440" w:left="1440" w:header="720" w:footer="720" w:gutter="0"/>
          <w:paperSrc w:first="15" w:other="15"/>
          <w:cols w:space="720"/>
        </w:sectPr>
      </w:pPr>
      <w:r w:rsidRPr="00A358CF">
        <w:rPr>
          <w:lang w:val="es-ES"/>
        </w:rPr>
        <w:lastRenderedPageBreak/>
        <w:t>La indemnización por rendimiento anterior se sumará</w:t>
      </w:r>
      <w:r w:rsidR="009E1912" w:rsidRPr="00A358CF">
        <w:rPr>
          <w:lang w:val="es-ES"/>
        </w:rPr>
        <w:t xml:space="preserve"> a las multas que los tribunales puedan imponer al Contratista con respecto a la contaminación del medio ambiente y / o el incumplimiento de los términos de los permisos, licencias o consentimientos aplicables.</w:t>
      </w:r>
      <w:r w:rsidR="009E1912" w:rsidRPr="00A358CF">
        <w:rPr>
          <w:lang w:val="es-ES"/>
        </w:rPr>
        <w:br w:type="page"/>
      </w:r>
    </w:p>
    <w:p w14:paraId="12AA7350" w14:textId="77777777" w:rsidR="009E1912" w:rsidRPr="00A358CF" w:rsidRDefault="009E1912" w:rsidP="009E1912">
      <w:pPr>
        <w:pStyle w:val="Head02"/>
        <w:rPr>
          <w:lang w:val="es-ES"/>
        </w:rPr>
      </w:pPr>
      <w:bookmarkStart w:id="716" w:name="_Toc38570978"/>
      <w:bookmarkStart w:id="717" w:name="_Toc124164269"/>
      <w:bookmarkStart w:id="718" w:name="_Toc124168082"/>
      <w:bookmarkEnd w:id="700"/>
      <w:bookmarkEnd w:id="701"/>
      <w:bookmarkEnd w:id="702"/>
      <w:bookmarkEnd w:id="703"/>
      <w:bookmarkEnd w:id="704"/>
      <w:bookmarkEnd w:id="705"/>
      <w:bookmarkEnd w:id="706"/>
      <w:bookmarkEnd w:id="707"/>
      <w:bookmarkEnd w:id="708"/>
      <w:bookmarkEnd w:id="709"/>
      <w:bookmarkEnd w:id="710"/>
      <w:bookmarkEnd w:id="711"/>
      <w:r w:rsidRPr="00A358CF">
        <w:rPr>
          <w:lang w:val="es-ES"/>
        </w:rPr>
        <w:lastRenderedPageBreak/>
        <w:t>Garantía de Cumplimiento</w:t>
      </w:r>
      <w:bookmarkEnd w:id="716"/>
      <w:bookmarkEnd w:id="717"/>
      <w:bookmarkEnd w:id="718"/>
    </w:p>
    <w:p w14:paraId="30168E18" w14:textId="26ACB90F" w:rsidR="009E1912" w:rsidRPr="00A358CF" w:rsidRDefault="009E1912" w:rsidP="009E1912">
      <w:pPr>
        <w:jc w:val="center"/>
        <w:rPr>
          <w:rFonts w:eastAsia="Arial Unicode MS"/>
          <w:b/>
          <w:bCs/>
          <w:iCs/>
          <w:sz w:val="28"/>
          <w:szCs w:val="28"/>
          <w:lang w:val="es-ES"/>
        </w:rPr>
      </w:pPr>
      <w:bookmarkStart w:id="719" w:name="_Toc365535459"/>
      <w:bookmarkEnd w:id="712"/>
      <w:bookmarkEnd w:id="713"/>
      <w:bookmarkEnd w:id="714"/>
      <w:bookmarkEnd w:id="715"/>
      <w:r w:rsidRPr="00A358CF">
        <w:rPr>
          <w:b/>
          <w:bCs/>
          <w:iCs/>
          <w:sz w:val="28"/>
          <w:szCs w:val="28"/>
          <w:lang w:val="es-ES"/>
        </w:rPr>
        <w:t xml:space="preserve">Opción 1: Garantía </w:t>
      </w:r>
      <w:r w:rsidR="005B0063" w:rsidRPr="00A358CF">
        <w:rPr>
          <w:b/>
          <w:bCs/>
          <w:iCs/>
          <w:sz w:val="28"/>
          <w:szCs w:val="28"/>
          <w:lang w:val="es-ES"/>
        </w:rPr>
        <w:t>al Primer Requerimiento</w:t>
      </w:r>
    </w:p>
    <w:p w14:paraId="6C55F3E0" w14:textId="77777777" w:rsidR="009E1912" w:rsidRPr="00A358CF" w:rsidRDefault="009E1912" w:rsidP="009E1912">
      <w:pPr>
        <w:rPr>
          <w:rFonts w:ascii="Calibri" w:hAnsi="Calibri"/>
          <w:sz w:val="20"/>
          <w:lang w:val="es-ES"/>
        </w:rPr>
      </w:pPr>
    </w:p>
    <w:p w14:paraId="470AD50A" w14:textId="77777777" w:rsidR="0084330D" w:rsidRPr="00A358CF" w:rsidRDefault="0084330D" w:rsidP="0084330D">
      <w:pPr>
        <w:pStyle w:val="NormalWeb"/>
        <w:jc w:val="center"/>
        <w:rPr>
          <w:rFonts w:ascii="Times New Roman" w:hAnsi="Times New Roman"/>
          <w:i/>
          <w:sz w:val="24"/>
          <w:lang w:val="es-ES"/>
        </w:rPr>
      </w:pPr>
      <w:r w:rsidRPr="00A358CF">
        <w:rPr>
          <w:rFonts w:ascii="Times New Roman" w:hAnsi="Times New Roman"/>
          <w:i/>
          <w:sz w:val="24"/>
          <w:lang w:val="es-ES"/>
        </w:rPr>
        <w:t>[Membrete o código de identificación SWIFT del Garante]</w:t>
      </w:r>
    </w:p>
    <w:p w14:paraId="059BB202" w14:textId="77777777" w:rsidR="0084330D" w:rsidRPr="00A358CF" w:rsidRDefault="0084330D" w:rsidP="0084330D">
      <w:pPr>
        <w:pStyle w:val="NormalWeb"/>
        <w:rPr>
          <w:rFonts w:ascii="Times New Roman" w:hAnsi="Times New Roman"/>
          <w:i/>
          <w:sz w:val="24"/>
          <w:lang w:val="es-ES"/>
        </w:rPr>
      </w:pPr>
      <w:r w:rsidRPr="00A358CF">
        <w:rPr>
          <w:rFonts w:ascii="Times New Roman" w:hAnsi="Times New Roman"/>
          <w:b/>
          <w:sz w:val="24"/>
          <w:lang w:val="es-ES"/>
        </w:rPr>
        <w:t>Beneficiario:</w:t>
      </w:r>
      <w:r w:rsidRPr="00A358CF">
        <w:rPr>
          <w:rFonts w:ascii="Times New Roman" w:hAnsi="Times New Roman"/>
          <w:sz w:val="24"/>
          <w:lang w:val="es-ES"/>
        </w:rPr>
        <w:tab/>
        <w:t xml:space="preserve">___________________ </w:t>
      </w:r>
      <w:r w:rsidRPr="00A358CF">
        <w:rPr>
          <w:rFonts w:ascii="Times New Roman" w:hAnsi="Times New Roman"/>
          <w:i/>
          <w:sz w:val="24"/>
          <w:lang w:val="es-ES"/>
        </w:rPr>
        <w:t xml:space="preserve">[Nombre y dirección del </w:t>
      </w:r>
      <w:r w:rsidRPr="00A358CF">
        <w:rPr>
          <w:rFonts w:ascii="Times New Roman" w:hAnsi="Times New Roman"/>
          <w:sz w:val="24"/>
          <w:lang w:val="es-ES"/>
        </w:rPr>
        <w:t>Contratante</w:t>
      </w:r>
      <w:r w:rsidRPr="00A358CF">
        <w:rPr>
          <w:rFonts w:ascii="Times New Roman" w:hAnsi="Times New Roman"/>
          <w:i/>
          <w:sz w:val="24"/>
          <w:lang w:val="es-ES"/>
        </w:rPr>
        <w:t>]</w:t>
      </w:r>
    </w:p>
    <w:p w14:paraId="4108B43E" w14:textId="77777777" w:rsidR="0084330D" w:rsidRPr="00A358CF" w:rsidRDefault="0084330D" w:rsidP="0084330D">
      <w:pPr>
        <w:tabs>
          <w:tab w:val="left" w:leader="underscore" w:pos="5529"/>
        </w:tabs>
        <w:spacing w:before="120" w:after="200"/>
        <w:rPr>
          <w:rFonts w:eastAsia="Arial Unicode MS" w:cs="Arial Unicode MS"/>
          <w:color w:val="000000" w:themeColor="text1"/>
          <w:lang w:val="es-ES"/>
        </w:rPr>
      </w:pPr>
      <w:r w:rsidRPr="00A358CF">
        <w:rPr>
          <w:b/>
          <w:lang w:val="es-ES"/>
        </w:rPr>
        <w:t>Fecha:</w:t>
      </w:r>
      <w:r w:rsidRPr="00A358CF">
        <w:rPr>
          <w:lang w:val="es-ES"/>
        </w:rPr>
        <w:tab/>
      </w:r>
      <w:r w:rsidRPr="00A358CF">
        <w:rPr>
          <w:rFonts w:eastAsia="Arial Unicode MS" w:cs="Arial Unicode MS"/>
          <w:i/>
          <w:color w:val="000000" w:themeColor="text1"/>
          <w:lang w:val="es-ES"/>
        </w:rPr>
        <w:t>[Ingresar fecha de emisión]</w:t>
      </w:r>
    </w:p>
    <w:p w14:paraId="05F78D3D" w14:textId="77777777" w:rsidR="0084330D" w:rsidRPr="00A358CF" w:rsidRDefault="0084330D" w:rsidP="0084330D">
      <w:pPr>
        <w:pStyle w:val="NormalWeb"/>
        <w:rPr>
          <w:rFonts w:ascii="Times New Roman" w:hAnsi="Times New Roman"/>
          <w:sz w:val="24"/>
          <w:lang w:val="es-ES"/>
        </w:rPr>
      </w:pPr>
      <w:r w:rsidRPr="00A358CF">
        <w:rPr>
          <w:rFonts w:ascii="Times New Roman" w:hAnsi="Times New Roman"/>
          <w:b/>
          <w:sz w:val="24"/>
          <w:lang w:val="es-ES"/>
        </w:rPr>
        <w:t>GARANTÍA DE CUMPLIMIENTO No.:</w:t>
      </w:r>
      <w:r w:rsidRPr="00A358CF">
        <w:rPr>
          <w:rFonts w:ascii="Times New Roman" w:hAnsi="Times New Roman"/>
          <w:sz w:val="24"/>
          <w:lang w:val="es-ES"/>
        </w:rPr>
        <w:tab/>
        <w:t>_________________</w:t>
      </w:r>
    </w:p>
    <w:p w14:paraId="04F2010E" w14:textId="14FC16E4" w:rsidR="0084330D" w:rsidRPr="00A358CF" w:rsidRDefault="0084330D" w:rsidP="0084330D">
      <w:pPr>
        <w:pStyle w:val="p1"/>
        <w:ind w:left="0"/>
        <w:rPr>
          <w:sz w:val="24"/>
          <w:szCs w:val="24"/>
          <w:lang w:val="es-ES"/>
        </w:rPr>
      </w:pPr>
      <w:r w:rsidRPr="00A358CF">
        <w:rPr>
          <w:sz w:val="24"/>
          <w:szCs w:val="24"/>
          <w:lang w:val="es-ES"/>
        </w:rPr>
        <w:t xml:space="preserve">Hemos sido informados que ________________(denominado en lo sucesivo “el </w:t>
      </w:r>
      <w:r w:rsidR="00084DA2" w:rsidRPr="00A358CF">
        <w:rPr>
          <w:sz w:val="24"/>
          <w:szCs w:val="24"/>
          <w:lang w:val="es-ES"/>
        </w:rPr>
        <w:t>Solicitante</w:t>
      </w:r>
      <w:r w:rsidRPr="00A358CF">
        <w:rPr>
          <w:sz w:val="24"/>
          <w:szCs w:val="24"/>
          <w:lang w:val="es-ES"/>
        </w:rPr>
        <w:t xml:space="preserve">”) ha celebrado con ustedes el contrato No. _____________ </w:t>
      </w:r>
      <w:r w:rsidRPr="00A358CF">
        <w:rPr>
          <w:i/>
          <w:sz w:val="24"/>
          <w:szCs w:val="24"/>
          <w:lang w:val="es-ES"/>
        </w:rPr>
        <w:t xml:space="preserve">[número de referencia del contrato], </w:t>
      </w:r>
      <w:r w:rsidRPr="00A358CF">
        <w:rPr>
          <w:sz w:val="24"/>
          <w:szCs w:val="24"/>
          <w:lang w:val="es-ES"/>
        </w:rPr>
        <w:t xml:space="preserve">de fecha ____________, para la ejecución de _____________________ </w:t>
      </w:r>
      <w:r w:rsidRPr="00A358CF">
        <w:rPr>
          <w:i/>
          <w:sz w:val="24"/>
          <w:szCs w:val="24"/>
          <w:lang w:val="es-ES"/>
        </w:rPr>
        <w:t>[nombre del contrato y breve descripción de las Obras]</w:t>
      </w:r>
      <w:r w:rsidRPr="00A358CF">
        <w:rPr>
          <w:sz w:val="24"/>
          <w:szCs w:val="24"/>
          <w:lang w:val="es-ES"/>
        </w:rPr>
        <w:t xml:space="preserve"> (denominado en lo sucesivo “el Contrato”). </w:t>
      </w:r>
    </w:p>
    <w:p w14:paraId="531F29C9" w14:textId="77777777" w:rsidR="0084330D" w:rsidRPr="00A358CF" w:rsidRDefault="0084330D" w:rsidP="0084330D">
      <w:pPr>
        <w:pStyle w:val="NormalWeb"/>
        <w:jc w:val="both"/>
        <w:rPr>
          <w:rFonts w:ascii="Times New Roman" w:hAnsi="Times New Roman"/>
          <w:sz w:val="24"/>
          <w:lang w:val="es-ES"/>
        </w:rPr>
      </w:pPr>
      <w:r w:rsidRPr="00A358CF">
        <w:rPr>
          <w:rFonts w:ascii="Times New Roman" w:hAnsi="Times New Roman"/>
          <w:sz w:val="24"/>
          <w:lang w:val="es-ES"/>
        </w:rPr>
        <w:t>Además, entendemos que, de conformidad con las condiciones del Contrato, se requiere una Garantía de Cumplimiento.</w:t>
      </w:r>
    </w:p>
    <w:p w14:paraId="6D92EA98" w14:textId="6E818497" w:rsidR="0084330D" w:rsidRPr="00A358CF" w:rsidRDefault="0084330D" w:rsidP="0084330D">
      <w:pPr>
        <w:pStyle w:val="NormalWeb"/>
        <w:jc w:val="both"/>
        <w:rPr>
          <w:rFonts w:ascii="Times New Roman" w:hAnsi="Times New Roman"/>
          <w:sz w:val="24"/>
          <w:lang w:val="es-ES"/>
        </w:rPr>
      </w:pPr>
      <w:r w:rsidRPr="00A358CF">
        <w:rPr>
          <w:rFonts w:ascii="Times New Roman" w:hAnsi="Times New Roman"/>
          <w:sz w:val="24"/>
          <w:lang w:val="es-ES"/>
        </w:rPr>
        <w:t xml:space="preserve">A solicitud del </w:t>
      </w:r>
      <w:r w:rsidR="00084DA2" w:rsidRPr="00A358CF">
        <w:rPr>
          <w:rFonts w:ascii="Times New Roman" w:hAnsi="Times New Roman"/>
          <w:sz w:val="24"/>
          <w:lang w:val="es-ES"/>
        </w:rPr>
        <w:t>Solicitante</w:t>
      </w:r>
      <w:r w:rsidRPr="00A358CF">
        <w:rPr>
          <w:rFonts w:ascii="Times New Roman" w:hAnsi="Times New Roman"/>
          <w:sz w:val="24"/>
          <w:lang w:val="es-ES"/>
        </w:rPr>
        <w:t xml:space="preserve">, nosotros como Garante por medio de la presente nos comprometemos irrevocablemente a pagar a ustedes cualquier suma o sumas cuyo total no exceda en total la cantidad de ___________ </w:t>
      </w:r>
      <w:r w:rsidRPr="00A358CF">
        <w:rPr>
          <w:rFonts w:ascii="Times New Roman" w:hAnsi="Times New Roman"/>
          <w:i/>
          <w:sz w:val="24"/>
          <w:lang w:val="es-ES"/>
        </w:rPr>
        <w:t xml:space="preserve">[monto en cifras] </w:t>
      </w:r>
      <w:r w:rsidRPr="00A358CF">
        <w:rPr>
          <w:rFonts w:ascii="Times New Roman" w:hAnsi="Times New Roman"/>
          <w:sz w:val="24"/>
          <w:lang w:val="es-ES"/>
        </w:rPr>
        <w:t>(</w:t>
      </w:r>
      <w:r w:rsidRPr="00A358CF">
        <w:rPr>
          <w:rFonts w:ascii="Times New Roman" w:hAnsi="Times New Roman"/>
          <w:sz w:val="24"/>
          <w:u w:val="single"/>
          <w:lang w:val="es-ES"/>
        </w:rPr>
        <w:t xml:space="preserve">                    </w:t>
      </w:r>
      <w:r w:rsidRPr="00A358CF">
        <w:rPr>
          <w:rFonts w:ascii="Times New Roman" w:hAnsi="Times New Roman"/>
          <w:sz w:val="24"/>
          <w:lang w:val="es-ES"/>
        </w:rPr>
        <w:t>)</w:t>
      </w:r>
      <w:r w:rsidRPr="00A358CF">
        <w:rPr>
          <w:rFonts w:ascii="Times New Roman" w:hAnsi="Times New Roman"/>
          <w:i/>
          <w:sz w:val="24"/>
          <w:lang w:val="es-ES"/>
        </w:rPr>
        <w:t xml:space="preserve"> [monto en palabras]</w:t>
      </w:r>
      <w:r w:rsidRPr="00A358CF">
        <w:rPr>
          <w:rStyle w:val="FootnoteReference"/>
          <w:rFonts w:ascii="Times New Roman" w:hAnsi="Times New Roman"/>
          <w:sz w:val="24"/>
          <w:lang w:val="es-ES"/>
        </w:rPr>
        <w:footnoteReference w:customMarkFollows="1" w:id="19"/>
        <w:t>1</w:t>
      </w:r>
      <w:r w:rsidRPr="00A358CF">
        <w:rPr>
          <w:rFonts w:ascii="Times New Roman" w:hAnsi="Times New Roman"/>
          <w:sz w:val="24"/>
          <w:lang w:val="es-ES"/>
        </w:rPr>
        <w:t xml:space="preserve">, pagadera(s) en las monedas y proporciones en que sea pagadero el Precio del Contrato, una vez que recibamos de ustedes la primera reclamación por escrito acompañada de una declaración escrita en la que se especifique que el </w:t>
      </w:r>
      <w:r w:rsidR="00084DA2" w:rsidRPr="00A358CF">
        <w:rPr>
          <w:rFonts w:ascii="Times New Roman" w:hAnsi="Times New Roman"/>
          <w:sz w:val="24"/>
          <w:lang w:val="es-ES"/>
        </w:rPr>
        <w:t>Solicitante</w:t>
      </w:r>
      <w:r w:rsidRPr="00A358CF">
        <w:rPr>
          <w:rFonts w:ascii="Times New Roman" w:hAnsi="Times New Roman"/>
          <w:sz w:val="24"/>
          <w:lang w:val="es-ES"/>
        </w:rPr>
        <w:t xml:space="preserve"> no ha cumplido una o más de las obligaciones que ha contraído en virtud del Contrato, sin necesidad de que ustedes tengan que probar o aducir las causas o razones de su reclamación o de la suma allí especificada. </w:t>
      </w:r>
    </w:p>
    <w:p w14:paraId="241A6E57" w14:textId="77777777" w:rsidR="009E1912" w:rsidRPr="00A358CF" w:rsidRDefault="009E1912" w:rsidP="009E1912">
      <w:pPr>
        <w:pStyle w:val="NormalWeb"/>
        <w:jc w:val="both"/>
        <w:rPr>
          <w:rFonts w:ascii="Times New Roman" w:hAnsi="Times New Roman"/>
          <w:sz w:val="24"/>
          <w:lang w:val="es-ES"/>
        </w:rPr>
      </w:pPr>
      <w:r w:rsidRPr="00A358CF">
        <w:rPr>
          <w:rFonts w:ascii="Times New Roman" w:hAnsi="Times New Roman"/>
          <w:sz w:val="24"/>
          <w:lang w:val="es-ES"/>
        </w:rPr>
        <w:t xml:space="preserve">La presente garantía expirará a más tardar el día …. de …… de 2… </w:t>
      </w:r>
      <w:r w:rsidRPr="00A358CF">
        <w:rPr>
          <w:rStyle w:val="FootnoteReference"/>
          <w:rFonts w:ascii="Times New Roman" w:hAnsi="Times New Roman"/>
          <w:sz w:val="24"/>
          <w:lang w:val="es-ES"/>
        </w:rPr>
        <w:footnoteReference w:customMarkFollows="1" w:id="20"/>
        <w:t>2</w:t>
      </w:r>
      <w:r w:rsidRPr="00A358CF">
        <w:rPr>
          <w:rFonts w:ascii="Times New Roman" w:hAnsi="Times New Roman"/>
          <w:sz w:val="24"/>
          <w:lang w:val="es-ES"/>
        </w:rPr>
        <w:t>, , y cualquier reclamación de pago en virtud de esta garantía deberá recibirse en nuestra oficina en o antes de esa fecha.</w:t>
      </w:r>
    </w:p>
    <w:p w14:paraId="2507BB07" w14:textId="77777777" w:rsidR="009E1912" w:rsidRPr="00A358CF" w:rsidRDefault="009E1912" w:rsidP="009E1912">
      <w:pPr>
        <w:pStyle w:val="NormalWeb"/>
        <w:jc w:val="both"/>
        <w:rPr>
          <w:rFonts w:ascii="Times New Roman" w:hAnsi="Times New Roman"/>
          <w:sz w:val="24"/>
          <w:lang w:val="es-ES"/>
        </w:rPr>
      </w:pPr>
      <w:r w:rsidRPr="00A358CF">
        <w:rPr>
          <w:rFonts w:ascii="Times New Roman" w:hAnsi="Times New Roman"/>
          <w:sz w:val="24"/>
          <w:lang w:val="es-ES"/>
        </w:rPr>
        <w:lastRenderedPageBreak/>
        <w:t>Esta garantía está sujeta a las Reglas Uniformes de la CCI Relativas a las Garantías a la Vista, publicación No. 758 de la Cámara de Comercio Internacional, con exclusión del Artículo 15 (a) .</w:t>
      </w:r>
    </w:p>
    <w:p w14:paraId="349EB098" w14:textId="77777777" w:rsidR="009E1912" w:rsidRPr="00A358CF" w:rsidRDefault="009E1912" w:rsidP="009E1912">
      <w:pPr>
        <w:jc w:val="center"/>
        <w:rPr>
          <w:lang w:val="es-ES"/>
        </w:rPr>
      </w:pPr>
      <w:r w:rsidRPr="00A358CF">
        <w:rPr>
          <w:lang w:val="es-ES"/>
        </w:rPr>
        <w:t xml:space="preserve">_____________________ </w:t>
      </w:r>
      <w:r w:rsidRPr="00A358CF">
        <w:rPr>
          <w:lang w:val="es-ES"/>
        </w:rPr>
        <w:br/>
      </w:r>
      <w:r w:rsidRPr="00A358CF">
        <w:rPr>
          <w:i/>
          <w:lang w:val="es-ES"/>
        </w:rPr>
        <w:t>[firma(s)]</w:t>
      </w:r>
      <w:r w:rsidRPr="00A358CF">
        <w:rPr>
          <w:lang w:val="es-ES"/>
        </w:rPr>
        <w:t xml:space="preserve"> </w:t>
      </w:r>
    </w:p>
    <w:p w14:paraId="46E981C6" w14:textId="77777777" w:rsidR="009E1912" w:rsidRPr="00A358CF" w:rsidRDefault="009E1912" w:rsidP="009E1912">
      <w:pPr>
        <w:pStyle w:val="BodyText"/>
        <w:rPr>
          <w:rFonts w:ascii="Times New Roman" w:hAnsi="Times New Roman" w:cs="Times New Roman"/>
          <w:sz w:val="24"/>
          <w:lang w:val="es-ES"/>
        </w:rPr>
      </w:pPr>
      <w:r w:rsidRPr="00A358CF">
        <w:rPr>
          <w:rFonts w:ascii="Times New Roman" w:hAnsi="Times New Roman" w:cs="Times New Roman"/>
          <w:sz w:val="24"/>
          <w:lang w:val="es-ES"/>
        </w:rPr>
        <w:br/>
        <w:t xml:space="preserve"> </w:t>
      </w:r>
    </w:p>
    <w:p w14:paraId="07245882" w14:textId="77777777" w:rsidR="009E1912" w:rsidRPr="00A358CF" w:rsidRDefault="009E1912" w:rsidP="009E1912">
      <w:pPr>
        <w:rPr>
          <w:lang w:val="es-ES"/>
        </w:rPr>
      </w:pPr>
      <w:r w:rsidRPr="00A358CF">
        <w:rPr>
          <w:b/>
          <w:i/>
          <w:lang w:val="es-ES"/>
        </w:rPr>
        <w:t xml:space="preserve">Nota: Todo el texto que aparece en letra cursiva (incluidas las notas de pie de página) sirve de guía para preparar este formulario y deberá omitirse en la versión definitiva. </w:t>
      </w:r>
    </w:p>
    <w:p w14:paraId="186422F5" w14:textId="77777777" w:rsidR="009E1912" w:rsidRPr="00A358CF" w:rsidRDefault="009E1912" w:rsidP="009E19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es-ES"/>
        </w:rPr>
      </w:pPr>
    </w:p>
    <w:bookmarkEnd w:id="719"/>
    <w:p w14:paraId="549DDF87" w14:textId="77777777" w:rsidR="009E1912" w:rsidRPr="00A358CF" w:rsidRDefault="009E1912" w:rsidP="009E1912">
      <w:pPr>
        <w:ind w:right="468"/>
        <w:jc w:val="both"/>
        <w:rPr>
          <w:b/>
          <w:bCs/>
          <w:i/>
          <w:iCs/>
          <w:lang w:val="es-ES"/>
        </w:rPr>
      </w:pPr>
    </w:p>
    <w:p w14:paraId="479525AB" w14:textId="77777777" w:rsidR="009E1912" w:rsidRPr="00A358CF" w:rsidRDefault="009E1912" w:rsidP="009E1912">
      <w:pPr>
        <w:pStyle w:val="UG-SectionVI-Heading2"/>
        <w:rPr>
          <w:szCs w:val="32"/>
          <w:lang w:val="es-ES"/>
        </w:rPr>
      </w:pPr>
      <w:bookmarkStart w:id="720" w:name="_Toc428352208"/>
      <w:bookmarkStart w:id="721" w:name="_Toc438907199"/>
      <w:bookmarkStart w:id="722" w:name="_Toc438907299"/>
      <w:r w:rsidRPr="00A358CF">
        <w:rPr>
          <w:sz w:val="24"/>
          <w:lang w:val="es-ES"/>
        </w:rPr>
        <w:br w:type="page"/>
      </w:r>
      <w:bookmarkStart w:id="723" w:name="_Toc442524981"/>
      <w:bookmarkStart w:id="724" w:name="_Toc78273069"/>
      <w:bookmarkStart w:id="725" w:name="_Toc111009247"/>
      <w:r w:rsidRPr="00A358CF">
        <w:rPr>
          <w:szCs w:val="32"/>
          <w:lang w:val="es-ES"/>
        </w:rPr>
        <w:lastRenderedPageBreak/>
        <w:t>Garantía de Cumplimiento</w:t>
      </w:r>
      <w:bookmarkEnd w:id="723"/>
    </w:p>
    <w:p w14:paraId="3FD2F2FA" w14:textId="77777777" w:rsidR="009E1912" w:rsidRPr="00A358CF" w:rsidRDefault="009E1912" w:rsidP="009E1912">
      <w:pPr>
        <w:pStyle w:val="Head02"/>
        <w:rPr>
          <w:lang w:val="es-ES"/>
        </w:rPr>
      </w:pPr>
      <w:bookmarkStart w:id="726" w:name="_Toc365535460"/>
      <w:bookmarkStart w:id="727" w:name="_Toc38570979"/>
      <w:bookmarkStart w:id="728" w:name="_Toc124164270"/>
      <w:bookmarkStart w:id="729" w:name="_Toc124168083"/>
      <w:r w:rsidRPr="00A358CF">
        <w:rPr>
          <w:lang w:val="es-ES"/>
        </w:rPr>
        <w:t>Fianza de Cumplimiento</w:t>
      </w:r>
      <w:bookmarkEnd w:id="726"/>
      <w:bookmarkEnd w:id="727"/>
      <w:bookmarkEnd w:id="728"/>
      <w:bookmarkEnd w:id="729"/>
    </w:p>
    <w:p w14:paraId="1AC04334" w14:textId="77777777" w:rsidR="009E1912" w:rsidRPr="00A358CF" w:rsidRDefault="009E1912" w:rsidP="009E1912">
      <w:pPr>
        <w:rPr>
          <w:iCs/>
          <w:lang w:val="es-ES"/>
        </w:rPr>
      </w:pPr>
    </w:p>
    <w:p w14:paraId="5CDEE852" w14:textId="77777777" w:rsidR="009E1912" w:rsidRPr="00A358CF" w:rsidRDefault="009E1912" w:rsidP="009E1912">
      <w:pPr>
        <w:rPr>
          <w:rFonts w:ascii="Calibri" w:hAnsi="Calibri"/>
          <w:iCs/>
          <w:lang w:val="es-ES"/>
        </w:rPr>
      </w:pPr>
    </w:p>
    <w:p w14:paraId="6E838819" w14:textId="77777777" w:rsidR="009E1912" w:rsidRPr="00A358CF" w:rsidRDefault="009E1912" w:rsidP="009E1912">
      <w:pPr>
        <w:rPr>
          <w:rFonts w:ascii="Calibri" w:hAnsi="Calibri"/>
          <w:iCs/>
          <w:lang w:val="es-ES"/>
        </w:rPr>
      </w:pPr>
    </w:p>
    <w:p w14:paraId="47092004" w14:textId="77777777" w:rsidR="009E1912" w:rsidRPr="00A358CF" w:rsidRDefault="009E1912" w:rsidP="009E1912">
      <w:pPr>
        <w:jc w:val="both"/>
        <w:rPr>
          <w:iCs/>
          <w:lang w:val="es-ES"/>
        </w:rPr>
      </w:pPr>
      <w:r w:rsidRPr="00A358CF">
        <w:rPr>
          <w:iCs/>
          <w:lang w:val="es-ES"/>
        </w:rPr>
        <w:t>Por medio de esta fianza, ____________________ como Obligado Principal (denominado en lo sucesivo “el Contratista”) y _________________________</w:t>
      </w:r>
      <w:r w:rsidRPr="00A358CF">
        <w:rPr>
          <w:iCs/>
          <w:sz w:val="20"/>
          <w:lang w:val="es-ES"/>
        </w:rPr>
        <w:t>]</w:t>
      </w:r>
      <w:r w:rsidRPr="00A358CF">
        <w:rPr>
          <w:iCs/>
          <w:lang w:val="es-ES"/>
        </w:rPr>
        <w:t xml:space="preserve"> como Fiador (denominado en lo sucesivo “el Fiador”) se obligan firme, conjunta y solidariamente a sí mismos, así como a sus herederos, ejecutores, administradores, sucesores y cesionarios, ante _____________________</w:t>
      </w:r>
      <w:r w:rsidRPr="00A358CF">
        <w:rPr>
          <w:iCs/>
          <w:sz w:val="20"/>
          <w:lang w:val="es-ES"/>
        </w:rPr>
        <w:t>]</w:t>
      </w:r>
      <w:r w:rsidRPr="00A358CF">
        <w:rPr>
          <w:iCs/>
          <w:lang w:val="es-ES"/>
        </w:rPr>
        <w:t xml:space="preserve"> como obligante (denominado en lo sucesivo “el  Contratante”) por el monto de __________________, cuyo pago deberá hacerse correcta y efectivamente en los tipos y proporciones de monedas en que sea pagadero el Precio del Contrato.</w:t>
      </w:r>
    </w:p>
    <w:p w14:paraId="441E19E3" w14:textId="77777777" w:rsidR="009E1912" w:rsidRPr="00A358CF" w:rsidRDefault="009E1912" w:rsidP="009E1912">
      <w:pPr>
        <w:jc w:val="both"/>
        <w:rPr>
          <w:iCs/>
          <w:lang w:val="es-ES"/>
        </w:rPr>
      </w:pPr>
    </w:p>
    <w:p w14:paraId="51D3EA89" w14:textId="03072A4B" w:rsidR="009E1912" w:rsidRPr="00A358CF" w:rsidRDefault="009E1912" w:rsidP="009E1912">
      <w:pPr>
        <w:tabs>
          <w:tab w:val="left" w:pos="1260"/>
          <w:tab w:val="left" w:pos="4140"/>
        </w:tabs>
        <w:jc w:val="both"/>
        <w:rPr>
          <w:iCs/>
          <w:lang w:val="es-ES"/>
        </w:rPr>
      </w:pPr>
      <w:r w:rsidRPr="00A358CF">
        <w:rPr>
          <w:iCs/>
          <w:lang w:val="es-ES"/>
        </w:rPr>
        <w:t xml:space="preserve">POR CUANTO el Contratista ha celebrado un Contrato escrito con </w:t>
      </w:r>
      <w:r w:rsidR="005C01E4" w:rsidRPr="00A358CF">
        <w:rPr>
          <w:iCs/>
          <w:lang w:val="es-ES"/>
        </w:rPr>
        <w:t>el Contratante</w:t>
      </w:r>
      <w:r w:rsidRPr="00A358CF">
        <w:rPr>
          <w:iCs/>
          <w:lang w:val="es-ES"/>
        </w:rPr>
        <w:t xml:space="preserve"> el día</w:t>
      </w:r>
      <w:r w:rsidRPr="00A358CF">
        <w:rPr>
          <w:iCs/>
          <w:u w:val="single"/>
          <w:lang w:val="es-ES"/>
        </w:rPr>
        <w:tab/>
      </w:r>
      <w:r w:rsidRPr="00A358CF">
        <w:rPr>
          <w:iCs/>
          <w:lang w:val="es-ES"/>
        </w:rPr>
        <w:t xml:space="preserve"> de</w:t>
      </w:r>
      <w:r w:rsidRPr="00A358CF">
        <w:rPr>
          <w:iCs/>
          <w:u w:val="single"/>
          <w:lang w:val="es-ES"/>
        </w:rPr>
        <w:tab/>
      </w:r>
      <w:r w:rsidRPr="00A358CF">
        <w:rPr>
          <w:iCs/>
          <w:lang w:val="es-ES"/>
        </w:rPr>
        <w:t xml:space="preserve"> de 20 </w:t>
      </w:r>
      <w:r w:rsidRPr="00A358CF">
        <w:rPr>
          <w:iCs/>
          <w:u w:val="single"/>
          <w:lang w:val="es-ES"/>
        </w:rPr>
        <w:tab/>
      </w:r>
      <w:r w:rsidRPr="00A358CF">
        <w:rPr>
          <w:iCs/>
          <w:lang w:val="es-ES"/>
        </w:rPr>
        <w:t>, por ___________________, de conformidad con los documentos, planos, especificaciones y enmiendas respectivas, los cuales, en la medida aquí contemplada, forman parte de la presente fianza a modo de referencia y se denominan en lo sucesivo el Contrato.</w:t>
      </w:r>
    </w:p>
    <w:p w14:paraId="49D97823" w14:textId="77777777" w:rsidR="009E1912" w:rsidRPr="00A358CF" w:rsidRDefault="009E1912" w:rsidP="009E1912">
      <w:pPr>
        <w:tabs>
          <w:tab w:val="left" w:pos="1440"/>
          <w:tab w:val="left" w:pos="4320"/>
        </w:tabs>
        <w:jc w:val="both"/>
        <w:rPr>
          <w:iCs/>
          <w:lang w:val="es-ES"/>
        </w:rPr>
      </w:pPr>
    </w:p>
    <w:p w14:paraId="36E2C5E9" w14:textId="08C9F3C4" w:rsidR="009E1912" w:rsidRPr="00A358CF" w:rsidRDefault="009E1912" w:rsidP="009E1912">
      <w:pPr>
        <w:jc w:val="both"/>
        <w:rPr>
          <w:iCs/>
          <w:lang w:val="es-ES"/>
        </w:rPr>
      </w:pPr>
      <w:r w:rsidRPr="00A358CF">
        <w:rPr>
          <w:iCs/>
          <w:lang w:val="es-ES"/>
        </w:rPr>
        <w:t xml:space="preserve">POR CONSIGUIENTE, la condición de esta obligación es tal que, si el Contratista cumple oportuna y debidamente el Contrato mencionado (incluidas cualesquiera enmiendas al mismo), esta obligación carecerá de validez y efecto; de lo contrario, se mantendrá con plena validez y vigencia. Si el Contratista incumple alguna disposición del Contrato, y </w:t>
      </w:r>
      <w:r w:rsidR="005C01E4" w:rsidRPr="00A358CF">
        <w:rPr>
          <w:iCs/>
          <w:lang w:val="es-ES"/>
        </w:rPr>
        <w:t>el Contratante</w:t>
      </w:r>
      <w:r w:rsidRPr="00A358CF">
        <w:rPr>
          <w:iCs/>
          <w:lang w:val="es-ES"/>
        </w:rPr>
        <w:t xml:space="preserve"> así lo declara y cumple sus propias obligaciones en virtud del Contrato, el Fiador podrá remediar el incumplimiento sin demora o alternativamente proceder sin demora a:</w:t>
      </w:r>
    </w:p>
    <w:p w14:paraId="34CF4467" w14:textId="77777777" w:rsidR="009E1912" w:rsidRPr="00A358CF" w:rsidRDefault="009E1912" w:rsidP="009E1912">
      <w:pPr>
        <w:jc w:val="both"/>
        <w:rPr>
          <w:iCs/>
          <w:lang w:val="es-ES"/>
        </w:rPr>
      </w:pPr>
    </w:p>
    <w:p w14:paraId="0E7FE535" w14:textId="77777777" w:rsidR="009E1912" w:rsidRPr="00A358CF" w:rsidRDefault="009E1912" w:rsidP="009E1912">
      <w:pPr>
        <w:tabs>
          <w:tab w:val="left" w:pos="1080"/>
        </w:tabs>
        <w:ind w:left="1080" w:hanging="540"/>
        <w:jc w:val="both"/>
        <w:rPr>
          <w:iCs/>
          <w:lang w:val="es-ES"/>
        </w:rPr>
      </w:pPr>
      <w:r w:rsidRPr="00A358CF">
        <w:rPr>
          <w:iCs/>
          <w:lang w:val="es-ES"/>
        </w:rPr>
        <w:t>(1)</w:t>
      </w:r>
      <w:r w:rsidRPr="00A358CF">
        <w:rPr>
          <w:iCs/>
          <w:lang w:val="es-ES"/>
        </w:rPr>
        <w:tab/>
        <w:t>finalizar el Contrato de conformidad con los términos y condiciones establecidos; o</w:t>
      </w:r>
    </w:p>
    <w:p w14:paraId="5B88E829" w14:textId="77777777" w:rsidR="009E1912" w:rsidRPr="00A358CF" w:rsidRDefault="009E1912" w:rsidP="009E1912">
      <w:pPr>
        <w:tabs>
          <w:tab w:val="left" w:pos="1080"/>
        </w:tabs>
        <w:ind w:left="1080" w:hanging="540"/>
        <w:jc w:val="both"/>
        <w:rPr>
          <w:iCs/>
          <w:lang w:val="es-ES"/>
        </w:rPr>
      </w:pPr>
    </w:p>
    <w:p w14:paraId="2E3F58CB" w14:textId="22BD1F67" w:rsidR="009E1912" w:rsidRPr="00A358CF" w:rsidRDefault="009E1912" w:rsidP="009E1912">
      <w:pPr>
        <w:tabs>
          <w:tab w:val="left" w:pos="1080"/>
        </w:tabs>
        <w:ind w:left="1080" w:hanging="540"/>
        <w:jc w:val="both"/>
        <w:rPr>
          <w:iCs/>
          <w:lang w:val="es-ES"/>
        </w:rPr>
      </w:pPr>
      <w:r w:rsidRPr="00A358CF">
        <w:rPr>
          <w:iCs/>
          <w:lang w:val="es-ES"/>
        </w:rPr>
        <w:t>(2)</w:t>
      </w:r>
      <w:r w:rsidRPr="00A358CF">
        <w:rPr>
          <w:iCs/>
          <w:lang w:val="es-ES"/>
        </w:rPr>
        <w:tab/>
        <w:t xml:space="preserve">obtener una o más Propuestas de Proponentes calificados, para presentarlas al  Contratante con vistas a la </w:t>
      </w:r>
      <w:r w:rsidR="0027382E" w:rsidRPr="00A358CF">
        <w:rPr>
          <w:iCs/>
          <w:lang w:val="es-ES"/>
        </w:rPr>
        <w:t>finalización</w:t>
      </w:r>
      <w:r w:rsidRPr="00A358CF">
        <w:rPr>
          <w:iCs/>
          <w:lang w:val="es-ES"/>
        </w:rPr>
        <w:t xml:space="preserve"> del Contrato de conformidad con los términos y condiciones del mismo, y una vez que el Contratante y el Fiador decidan respecto del Proponente con la Propuesta evaluada como la más baja que se ajuste a las condiciones, hacer un Contrato entre dicho Proponente y el  Contratante y facilitar, conforme avance el trabajo (</w:t>
      </w:r>
      <w:r w:rsidR="00A358CF" w:rsidRPr="00A358CF">
        <w:rPr>
          <w:iCs/>
          <w:lang w:val="es-ES"/>
        </w:rPr>
        <w:t>aun</w:t>
      </w:r>
      <w:r w:rsidRPr="00A358CF">
        <w:rPr>
          <w:iCs/>
          <w:lang w:val="es-ES"/>
        </w:rPr>
        <w:t xml:space="preserve"> cuando exista una situación de incumplimiento o una serie de incumplimientos en virtud del Contrato o Contratos de </w:t>
      </w:r>
      <w:r w:rsidR="0027382E" w:rsidRPr="00A358CF">
        <w:rPr>
          <w:iCs/>
          <w:lang w:val="es-ES"/>
        </w:rPr>
        <w:t>finalización</w:t>
      </w:r>
      <w:r w:rsidRPr="00A358CF">
        <w:rPr>
          <w:iCs/>
          <w:lang w:val="es-ES"/>
        </w:rPr>
        <w:t xml:space="preserve"> concertados con arreglo a este párrafo), fondos suficientes para sufragar el costo de </w:t>
      </w:r>
      <w:r w:rsidR="0027382E" w:rsidRPr="00A358CF">
        <w:rPr>
          <w:iCs/>
          <w:lang w:val="es-ES"/>
        </w:rPr>
        <w:t>finalización</w:t>
      </w:r>
      <w:r w:rsidRPr="00A358CF">
        <w:rPr>
          <w:iCs/>
          <w:lang w:val="es-ES"/>
        </w:rPr>
        <w:t xml:space="preserve"> menos el saldo del Precio del Contrato; pero sin exceder, incluidos otros gastos e indemnizaciones que puedan ser responsabilidad del Fiador en virtud de esta Fianza, el monto que se señala en el primer párrafo de la presente Fianza. El término “Saldo del Precio del Contrato,” conforme se usa en este párrafo, significará el importe total que deberá pagar el Contratante al Contratista en virtud del Contrato, menos el monto que haya pagado debidamente </w:t>
      </w:r>
      <w:r w:rsidR="005C01E4" w:rsidRPr="00A358CF">
        <w:rPr>
          <w:iCs/>
          <w:lang w:val="es-ES"/>
        </w:rPr>
        <w:t>el Contratante</w:t>
      </w:r>
      <w:r w:rsidRPr="00A358CF">
        <w:rPr>
          <w:iCs/>
          <w:lang w:val="es-ES"/>
        </w:rPr>
        <w:t xml:space="preserve"> al Contratista; o</w:t>
      </w:r>
    </w:p>
    <w:p w14:paraId="4F3E2CCD" w14:textId="77777777" w:rsidR="009E1912" w:rsidRPr="00A358CF" w:rsidRDefault="009E1912" w:rsidP="009E1912">
      <w:pPr>
        <w:tabs>
          <w:tab w:val="left" w:pos="1080"/>
        </w:tabs>
        <w:ind w:left="1080" w:hanging="540"/>
        <w:jc w:val="both"/>
        <w:rPr>
          <w:iCs/>
          <w:lang w:val="es-ES"/>
        </w:rPr>
      </w:pPr>
    </w:p>
    <w:p w14:paraId="1F499223" w14:textId="644C8A11" w:rsidR="009E1912" w:rsidRPr="00A358CF" w:rsidRDefault="009E1912" w:rsidP="009E1912">
      <w:pPr>
        <w:tabs>
          <w:tab w:val="left" w:pos="1080"/>
        </w:tabs>
        <w:ind w:left="1080" w:hanging="540"/>
        <w:jc w:val="both"/>
        <w:rPr>
          <w:iCs/>
          <w:lang w:val="es-ES"/>
        </w:rPr>
      </w:pPr>
      <w:r w:rsidRPr="00A358CF">
        <w:rPr>
          <w:iCs/>
          <w:lang w:val="es-ES"/>
        </w:rPr>
        <w:lastRenderedPageBreak/>
        <w:t>(3)</w:t>
      </w:r>
      <w:r w:rsidRPr="00A358CF">
        <w:rPr>
          <w:iCs/>
          <w:lang w:val="es-ES"/>
        </w:rPr>
        <w:tab/>
        <w:t xml:space="preserve">pagar </w:t>
      </w:r>
      <w:r w:rsidR="005C01E4" w:rsidRPr="00A358CF">
        <w:rPr>
          <w:iCs/>
          <w:lang w:val="es-ES"/>
        </w:rPr>
        <w:t>al Contratante</w:t>
      </w:r>
      <w:r w:rsidRPr="00A358CF">
        <w:rPr>
          <w:iCs/>
          <w:lang w:val="es-ES"/>
        </w:rPr>
        <w:t xml:space="preserve"> el monto exigido por éste para finalizar el Contrato de conformidad con los términos y condiciones establecidos en el mismo, por un total máximo que no supere el de esta Fianza.</w:t>
      </w:r>
    </w:p>
    <w:p w14:paraId="6477FE23" w14:textId="77777777" w:rsidR="009E1912" w:rsidRPr="00A358CF" w:rsidRDefault="009E1912" w:rsidP="009E1912">
      <w:pPr>
        <w:jc w:val="both"/>
        <w:rPr>
          <w:iCs/>
          <w:lang w:val="es-ES"/>
        </w:rPr>
      </w:pPr>
    </w:p>
    <w:p w14:paraId="6A5D721C" w14:textId="77777777" w:rsidR="009E1912" w:rsidRPr="00A358CF" w:rsidRDefault="009E1912" w:rsidP="009E1912">
      <w:pPr>
        <w:jc w:val="both"/>
        <w:rPr>
          <w:iCs/>
          <w:lang w:val="es-ES"/>
        </w:rPr>
      </w:pPr>
      <w:r w:rsidRPr="00A358CF">
        <w:rPr>
          <w:iCs/>
          <w:lang w:val="es-ES"/>
        </w:rPr>
        <w:t>El Fiador no será responsable por un monto mayor que el de la penalización especificada en esta Fianza.</w:t>
      </w:r>
    </w:p>
    <w:p w14:paraId="1DEF7D82" w14:textId="77777777" w:rsidR="009E1912" w:rsidRPr="00A358CF" w:rsidRDefault="009E1912" w:rsidP="009E1912">
      <w:pPr>
        <w:jc w:val="both"/>
        <w:rPr>
          <w:iCs/>
          <w:lang w:val="es-ES"/>
        </w:rPr>
      </w:pPr>
    </w:p>
    <w:p w14:paraId="07AE95D5" w14:textId="77777777" w:rsidR="009E1912" w:rsidRPr="00A358CF" w:rsidRDefault="009E1912" w:rsidP="009E1912">
      <w:pPr>
        <w:jc w:val="both"/>
        <w:rPr>
          <w:iCs/>
          <w:lang w:val="es-ES"/>
        </w:rPr>
      </w:pPr>
      <w:r w:rsidRPr="00A358CF">
        <w:rPr>
          <w:iCs/>
          <w:lang w:val="es-ES"/>
        </w:rPr>
        <w:t xml:space="preserve">Cualquier demanda al amparo de esta Fianza deberá entablarse antes de transcurrido un año desde la fecha de emisión del Certificado de Recepción de Obra. </w:t>
      </w:r>
    </w:p>
    <w:p w14:paraId="4FB6C94C" w14:textId="77777777" w:rsidR="009E1912" w:rsidRPr="00A358CF" w:rsidRDefault="009E1912" w:rsidP="009E1912">
      <w:pPr>
        <w:jc w:val="both"/>
        <w:rPr>
          <w:iCs/>
          <w:lang w:val="es-ES"/>
        </w:rPr>
      </w:pPr>
    </w:p>
    <w:p w14:paraId="325535F0" w14:textId="75E29826" w:rsidR="009E1912" w:rsidRPr="00A358CF" w:rsidRDefault="009E1912" w:rsidP="009E1912">
      <w:pPr>
        <w:jc w:val="both"/>
        <w:rPr>
          <w:iCs/>
          <w:lang w:val="es-ES"/>
        </w:rPr>
      </w:pPr>
      <w:r w:rsidRPr="00A358CF">
        <w:rPr>
          <w:iCs/>
          <w:lang w:val="es-ES"/>
        </w:rPr>
        <w:t xml:space="preserve">Esta Fianza no crea ningún derecho de acción o de uso para otras personas o firmas que no sean </w:t>
      </w:r>
      <w:r w:rsidR="005C01E4" w:rsidRPr="00A358CF">
        <w:rPr>
          <w:iCs/>
          <w:lang w:val="es-ES"/>
        </w:rPr>
        <w:t>el Contratante</w:t>
      </w:r>
      <w:r w:rsidRPr="00A358CF">
        <w:rPr>
          <w:iCs/>
          <w:lang w:val="es-ES"/>
        </w:rPr>
        <w:t xml:space="preserve"> definido en el presente documento o sus herederos, ejecutores, administradores, sucesores y cesionarios.</w:t>
      </w:r>
    </w:p>
    <w:p w14:paraId="0A02FD0D" w14:textId="77777777" w:rsidR="009E1912" w:rsidRPr="00A358CF" w:rsidRDefault="009E1912" w:rsidP="009E1912">
      <w:pPr>
        <w:jc w:val="both"/>
        <w:rPr>
          <w:iCs/>
          <w:lang w:val="es-ES"/>
        </w:rPr>
      </w:pPr>
    </w:p>
    <w:p w14:paraId="2FB28C6D" w14:textId="77777777" w:rsidR="009E1912" w:rsidRPr="00A358CF" w:rsidRDefault="009E1912" w:rsidP="009E1912">
      <w:pPr>
        <w:tabs>
          <w:tab w:val="left" w:pos="5400"/>
          <w:tab w:val="left" w:pos="8280"/>
          <w:tab w:val="left" w:pos="9000"/>
        </w:tabs>
        <w:jc w:val="both"/>
        <w:rPr>
          <w:iCs/>
          <w:lang w:val="es-ES"/>
        </w:rPr>
      </w:pPr>
      <w:r w:rsidRPr="00A358CF">
        <w:rPr>
          <w:iCs/>
          <w:lang w:val="es-ES"/>
        </w:rPr>
        <w:t>En testimonio de lo cual, el Contratista ha firmado y sellado la presente Fianza y el Fiador ha estampado en ella su sello debidamente certificado con la firma de su representante legal, en el día de la fecha,</w:t>
      </w:r>
      <w:r w:rsidRPr="00A358CF">
        <w:rPr>
          <w:iCs/>
          <w:u w:val="single"/>
          <w:lang w:val="es-ES"/>
        </w:rPr>
        <w:tab/>
      </w:r>
      <w:r w:rsidRPr="00A358CF">
        <w:rPr>
          <w:iCs/>
          <w:lang w:val="es-ES"/>
        </w:rPr>
        <w:t xml:space="preserve"> de </w:t>
      </w:r>
      <w:r w:rsidRPr="00A358CF">
        <w:rPr>
          <w:iCs/>
          <w:u w:val="single"/>
          <w:lang w:val="es-ES"/>
        </w:rPr>
        <w:tab/>
      </w:r>
      <w:r w:rsidRPr="00A358CF">
        <w:rPr>
          <w:iCs/>
          <w:lang w:val="es-ES"/>
        </w:rPr>
        <w:t xml:space="preserve"> de 20 </w:t>
      </w:r>
      <w:r w:rsidRPr="00A358CF">
        <w:rPr>
          <w:iCs/>
          <w:u w:val="single"/>
          <w:lang w:val="es-ES"/>
        </w:rPr>
        <w:tab/>
      </w:r>
      <w:r w:rsidRPr="00A358CF">
        <w:rPr>
          <w:iCs/>
          <w:lang w:val="es-ES"/>
        </w:rPr>
        <w:t>.</w:t>
      </w:r>
    </w:p>
    <w:p w14:paraId="6FC20DFB" w14:textId="77777777" w:rsidR="009E1912" w:rsidRPr="00A358CF" w:rsidRDefault="009E1912" w:rsidP="009E1912">
      <w:pPr>
        <w:jc w:val="both"/>
        <w:rPr>
          <w:iCs/>
          <w:lang w:val="es-ES"/>
        </w:rPr>
      </w:pPr>
    </w:p>
    <w:p w14:paraId="029F54F7" w14:textId="77777777" w:rsidR="009E1912" w:rsidRPr="00A358CF" w:rsidRDefault="009E1912" w:rsidP="009E1912">
      <w:pPr>
        <w:tabs>
          <w:tab w:val="left" w:pos="3600"/>
          <w:tab w:val="left" w:pos="9000"/>
        </w:tabs>
        <w:jc w:val="both"/>
        <w:rPr>
          <w:iCs/>
          <w:lang w:val="es-ES"/>
        </w:rPr>
      </w:pPr>
    </w:p>
    <w:p w14:paraId="358B4818" w14:textId="77777777" w:rsidR="009E1912" w:rsidRPr="00A358CF" w:rsidRDefault="009E1912" w:rsidP="009E1912">
      <w:pPr>
        <w:tabs>
          <w:tab w:val="left" w:pos="3600"/>
          <w:tab w:val="left" w:pos="9000"/>
        </w:tabs>
        <w:jc w:val="both"/>
        <w:rPr>
          <w:iCs/>
          <w:lang w:val="es-ES"/>
        </w:rPr>
      </w:pPr>
      <w:r w:rsidRPr="00A358CF">
        <w:rPr>
          <w:iCs/>
          <w:lang w:val="es-ES"/>
        </w:rPr>
        <w:t>FIRMADO EL</w:t>
      </w:r>
      <w:r w:rsidRPr="00A358CF">
        <w:rPr>
          <w:iCs/>
          <w:u w:val="single"/>
          <w:lang w:val="es-ES"/>
        </w:rPr>
        <w:tab/>
      </w:r>
      <w:r w:rsidRPr="00A358CF">
        <w:rPr>
          <w:iCs/>
          <w:lang w:val="es-ES"/>
        </w:rPr>
        <w:t xml:space="preserve"> en nombre de </w:t>
      </w:r>
      <w:r w:rsidRPr="00A358CF">
        <w:rPr>
          <w:iCs/>
          <w:u w:val="single"/>
          <w:lang w:val="es-ES"/>
        </w:rPr>
        <w:tab/>
      </w:r>
    </w:p>
    <w:p w14:paraId="3B599BAF" w14:textId="77777777" w:rsidR="009E1912" w:rsidRPr="00A358CF" w:rsidRDefault="009E1912" w:rsidP="009E1912">
      <w:pPr>
        <w:jc w:val="both"/>
        <w:rPr>
          <w:iCs/>
          <w:lang w:val="es-ES"/>
        </w:rPr>
      </w:pPr>
    </w:p>
    <w:p w14:paraId="77B666AE" w14:textId="77777777" w:rsidR="009E1912" w:rsidRPr="00A358CF" w:rsidRDefault="009E1912" w:rsidP="009E1912">
      <w:pPr>
        <w:jc w:val="both"/>
        <w:rPr>
          <w:iCs/>
          <w:lang w:val="es-ES"/>
        </w:rPr>
      </w:pPr>
    </w:p>
    <w:p w14:paraId="2B8E26CF" w14:textId="77777777" w:rsidR="009E1912" w:rsidRPr="00A358CF" w:rsidRDefault="009E1912" w:rsidP="009E1912">
      <w:pPr>
        <w:tabs>
          <w:tab w:val="left" w:pos="3960"/>
          <w:tab w:val="left" w:pos="9000"/>
        </w:tabs>
        <w:jc w:val="both"/>
        <w:rPr>
          <w:iCs/>
          <w:lang w:val="es-ES"/>
        </w:rPr>
      </w:pPr>
      <w:r w:rsidRPr="00A358CF">
        <w:rPr>
          <w:iCs/>
          <w:lang w:val="es-ES"/>
        </w:rPr>
        <w:t>Por</w:t>
      </w:r>
      <w:r w:rsidRPr="00A358CF">
        <w:rPr>
          <w:iCs/>
          <w:u w:val="single"/>
          <w:lang w:val="es-ES"/>
        </w:rPr>
        <w:tab/>
      </w:r>
      <w:r w:rsidRPr="00A358CF">
        <w:rPr>
          <w:iCs/>
          <w:lang w:val="es-ES"/>
        </w:rPr>
        <w:t xml:space="preserve"> en carácter de </w:t>
      </w:r>
      <w:r w:rsidRPr="00A358CF">
        <w:rPr>
          <w:iCs/>
          <w:u w:val="single"/>
          <w:lang w:val="es-ES"/>
        </w:rPr>
        <w:tab/>
      </w:r>
    </w:p>
    <w:p w14:paraId="0773A7F2" w14:textId="77777777" w:rsidR="009E1912" w:rsidRPr="00A358CF" w:rsidRDefault="009E1912" w:rsidP="009E1912">
      <w:pPr>
        <w:jc w:val="both"/>
        <w:rPr>
          <w:iCs/>
          <w:lang w:val="es-ES"/>
        </w:rPr>
      </w:pPr>
    </w:p>
    <w:p w14:paraId="7AFEB318" w14:textId="77777777" w:rsidR="009E1912" w:rsidRPr="00A358CF" w:rsidRDefault="009E1912" w:rsidP="009E1912">
      <w:pPr>
        <w:jc w:val="both"/>
        <w:rPr>
          <w:iCs/>
          <w:lang w:val="es-ES"/>
        </w:rPr>
      </w:pPr>
    </w:p>
    <w:p w14:paraId="1829AB2A" w14:textId="77777777" w:rsidR="009E1912" w:rsidRPr="00A358CF" w:rsidRDefault="009E1912" w:rsidP="009E1912">
      <w:pPr>
        <w:tabs>
          <w:tab w:val="left" w:pos="9000"/>
        </w:tabs>
        <w:jc w:val="both"/>
        <w:rPr>
          <w:iCs/>
          <w:lang w:val="es-ES"/>
        </w:rPr>
      </w:pPr>
      <w:r w:rsidRPr="00A358CF">
        <w:rPr>
          <w:iCs/>
          <w:lang w:val="es-ES"/>
        </w:rPr>
        <w:t>En presencia de_______________________________________________________</w:t>
      </w:r>
    </w:p>
    <w:p w14:paraId="11981F16" w14:textId="77777777" w:rsidR="009E1912" w:rsidRPr="00A358CF" w:rsidRDefault="009E1912" w:rsidP="009E1912">
      <w:pPr>
        <w:jc w:val="both"/>
        <w:rPr>
          <w:iCs/>
          <w:lang w:val="es-ES"/>
        </w:rPr>
      </w:pPr>
    </w:p>
    <w:p w14:paraId="13ED44A5" w14:textId="77777777" w:rsidR="009E1912" w:rsidRPr="00A358CF" w:rsidRDefault="009E1912" w:rsidP="009E1912">
      <w:pPr>
        <w:jc w:val="both"/>
        <w:rPr>
          <w:iCs/>
          <w:lang w:val="es-ES"/>
        </w:rPr>
      </w:pPr>
    </w:p>
    <w:p w14:paraId="106F2385" w14:textId="77777777" w:rsidR="009E1912" w:rsidRPr="00A358CF" w:rsidRDefault="009E1912" w:rsidP="009E1912">
      <w:pPr>
        <w:jc w:val="both"/>
        <w:rPr>
          <w:iCs/>
          <w:lang w:val="es-ES"/>
        </w:rPr>
      </w:pPr>
    </w:p>
    <w:p w14:paraId="12B253ED" w14:textId="77777777" w:rsidR="009E1912" w:rsidRPr="00A358CF" w:rsidRDefault="009E1912" w:rsidP="009E1912">
      <w:pPr>
        <w:tabs>
          <w:tab w:val="left" w:pos="3600"/>
          <w:tab w:val="left" w:pos="9000"/>
        </w:tabs>
        <w:jc w:val="both"/>
        <w:rPr>
          <w:iCs/>
          <w:lang w:val="es-ES"/>
        </w:rPr>
      </w:pPr>
      <w:r w:rsidRPr="00A358CF">
        <w:rPr>
          <w:iCs/>
          <w:lang w:val="es-ES"/>
        </w:rPr>
        <w:t>FIRMADO EL</w:t>
      </w:r>
      <w:r w:rsidRPr="00A358CF">
        <w:rPr>
          <w:iCs/>
          <w:u w:val="single"/>
          <w:lang w:val="es-ES"/>
        </w:rPr>
        <w:tab/>
      </w:r>
      <w:r w:rsidRPr="00A358CF">
        <w:rPr>
          <w:iCs/>
          <w:lang w:val="es-ES"/>
        </w:rPr>
        <w:t xml:space="preserve"> en nombre de </w:t>
      </w:r>
      <w:r w:rsidRPr="00A358CF">
        <w:rPr>
          <w:iCs/>
          <w:u w:val="single"/>
          <w:lang w:val="es-ES"/>
        </w:rPr>
        <w:tab/>
      </w:r>
    </w:p>
    <w:p w14:paraId="5E4A5DD3" w14:textId="77777777" w:rsidR="009E1912" w:rsidRPr="00A358CF" w:rsidRDefault="009E1912" w:rsidP="009E1912">
      <w:pPr>
        <w:jc w:val="both"/>
        <w:rPr>
          <w:iCs/>
          <w:lang w:val="es-ES"/>
        </w:rPr>
      </w:pPr>
    </w:p>
    <w:p w14:paraId="65FE405E" w14:textId="77777777" w:rsidR="009E1912" w:rsidRPr="00A358CF" w:rsidRDefault="009E1912" w:rsidP="009E1912">
      <w:pPr>
        <w:jc w:val="both"/>
        <w:rPr>
          <w:iCs/>
          <w:lang w:val="es-ES"/>
        </w:rPr>
      </w:pPr>
    </w:p>
    <w:p w14:paraId="65F83262" w14:textId="77777777" w:rsidR="009E1912" w:rsidRPr="00A358CF" w:rsidRDefault="009E1912" w:rsidP="009E1912">
      <w:pPr>
        <w:tabs>
          <w:tab w:val="left" w:pos="3960"/>
          <w:tab w:val="left" w:pos="9000"/>
        </w:tabs>
        <w:jc w:val="both"/>
        <w:rPr>
          <w:iCs/>
          <w:lang w:val="es-ES"/>
        </w:rPr>
      </w:pPr>
      <w:r w:rsidRPr="00A358CF">
        <w:rPr>
          <w:iCs/>
          <w:lang w:val="es-ES"/>
        </w:rPr>
        <w:t xml:space="preserve">Por </w:t>
      </w:r>
      <w:r w:rsidRPr="00A358CF">
        <w:rPr>
          <w:iCs/>
          <w:u w:val="single"/>
          <w:lang w:val="es-ES"/>
        </w:rPr>
        <w:tab/>
      </w:r>
      <w:r w:rsidRPr="00A358CF">
        <w:rPr>
          <w:iCs/>
          <w:lang w:val="es-ES"/>
        </w:rPr>
        <w:t xml:space="preserve"> en carácter de </w:t>
      </w:r>
      <w:r w:rsidRPr="00A358CF">
        <w:rPr>
          <w:iCs/>
          <w:u w:val="single"/>
          <w:lang w:val="es-ES"/>
        </w:rPr>
        <w:tab/>
      </w:r>
    </w:p>
    <w:p w14:paraId="7DB1CA71" w14:textId="77777777" w:rsidR="009E1912" w:rsidRPr="00A358CF" w:rsidRDefault="009E1912" w:rsidP="009E1912">
      <w:pPr>
        <w:jc w:val="both"/>
        <w:rPr>
          <w:iCs/>
          <w:lang w:val="es-ES"/>
        </w:rPr>
      </w:pPr>
    </w:p>
    <w:p w14:paraId="28B04005" w14:textId="77777777" w:rsidR="009E1912" w:rsidRPr="00A358CF" w:rsidRDefault="009E1912" w:rsidP="009E1912">
      <w:pPr>
        <w:jc w:val="both"/>
        <w:rPr>
          <w:iCs/>
          <w:lang w:val="es-ES"/>
        </w:rPr>
      </w:pPr>
    </w:p>
    <w:p w14:paraId="0C94DA1C" w14:textId="786AE036" w:rsidR="009E1912" w:rsidRPr="00A358CF" w:rsidRDefault="009E1912" w:rsidP="009E1912">
      <w:pPr>
        <w:tabs>
          <w:tab w:val="left" w:pos="9000"/>
        </w:tabs>
        <w:jc w:val="both"/>
        <w:rPr>
          <w:iCs/>
          <w:lang w:val="es-ES"/>
        </w:rPr>
      </w:pPr>
      <w:r w:rsidRPr="00A358CF">
        <w:rPr>
          <w:iCs/>
          <w:lang w:val="es-ES"/>
        </w:rPr>
        <w:t xml:space="preserve">En </w:t>
      </w:r>
      <w:r w:rsidR="005C01E4" w:rsidRPr="00A358CF">
        <w:rPr>
          <w:iCs/>
          <w:lang w:val="es-ES"/>
        </w:rPr>
        <w:t>presencia de</w:t>
      </w:r>
      <w:r w:rsidRPr="00A358CF">
        <w:rPr>
          <w:iCs/>
          <w:lang w:val="es-ES"/>
        </w:rPr>
        <w:t xml:space="preserve"> </w:t>
      </w:r>
      <w:r w:rsidRPr="00A358CF">
        <w:rPr>
          <w:iCs/>
          <w:u w:val="single"/>
          <w:lang w:val="es-ES"/>
        </w:rPr>
        <w:tab/>
      </w:r>
    </w:p>
    <w:p w14:paraId="458012ED" w14:textId="77777777" w:rsidR="009E1912" w:rsidRPr="00A358CF" w:rsidRDefault="009E1912" w:rsidP="009E19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lang w:val="es-ES"/>
        </w:rPr>
      </w:pPr>
    </w:p>
    <w:p w14:paraId="5D62F51F" w14:textId="77777777" w:rsidR="009E1912" w:rsidRPr="00A358CF" w:rsidRDefault="009E1912" w:rsidP="009E1912">
      <w:pPr>
        <w:pStyle w:val="Head02"/>
        <w:rPr>
          <w:rFonts w:ascii="Times New Roman" w:hAnsi="Times New Roman" w:cs="Times New Roman"/>
          <w:lang w:val="es-ES"/>
        </w:rPr>
      </w:pPr>
      <w:r w:rsidRPr="00A358CF">
        <w:rPr>
          <w:sz w:val="24"/>
          <w:lang w:val="es-ES"/>
        </w:rPr>
        <w:br w:type="page"/>
      </w:r>
      <w:bookmarkStart w:id="730" w:name="_Toc38570980"/>
      <w:bookmarkStart w:id="731" w:name="_Toc124164271"/>
      <w:bookmarkStart w:id="732" w:name="_Toc124168084"/>
      <w:bookmarkStart w:id="733" w:name="_Toc365535461"/>
      <w:r w:rsidRPr="00AA37F1">
        <w:rPr>
          <w:lang w:val="es-ES"/>
        </w:rPr>
        <w:lastRenderedPageBreak/>
        <w:t>Garantía de Cumplimiento AS</w:t>
      </w:r>
      <w:bookmarkEnd w:id="730"/>
      <w:bookmarkEnd w:id="731"/>
      <w:bookmarkEnd w:id="732"/>
      <w:r w:rsidRPr="00A358CF">
        <w:rPr>
          <w:rFonts w:ascii="Times New Roman" w:hAnsi="Times New Roman" w:cs="Times New Roman"/>
          <w:lang w:val="es-ES"/>
        </w:rPr>
        <w:t xml:space="preserve"> </w:t>
      </w:r>
    </w:p>
    <w:p w14:paraId="38629D19" w14:textId="77777777" w:rsidR="009E1912" w:rsidRPr="00A358CF" w:rsidRDefault="009E1912" w:rsidP="009E1912">
      <w:pPr>
        <w:jc w:val="center"/>
        <w:rPr>
          <w:b/>
          <w:sz w:val="28"/>
          <w:szCs w:val="21"/>
          <w:lang w:val="es-ES"/>
        </w:rPr>
      </w:pPr>
      <w:r w:rsidRPr="00A358CF">
        <w:rPr>
          <w:b/>
          <w:sz w:val="28"/>
          <w:szCs w:val="21"/>
          <w:lang w:val="es-ES"/>
        </w:rPr>
        <w:t>Garantía AS a Primer Requerimiento</w:t>
      </w:r>
    </w:p>
    <w:p w14:paraId="3A31A512" w14:textId="77777777" w:rsidR="009E1912" w:rsidRPr="00A358CF" w:rsidRDefault="009E1912" w:rsidP="009E1912">
      <w:pPr>
        <w:rPr>
          <w:lang w:val="es-ES"/>
        </w:rPr>
      </w:pPr>
    </w:p>
    <w:p w14:paraId="1D9666FA" w14:textId="77777777" w:rsidR="009E1912" w:rsidRPr="00A358CF" w:rsidRDefault="009E1912" w:rsidP="009E1912">
      <w:pPr>
        <w:pStyle w:val="NormalWeb"/>
        <w:jc w:val="center"/>
        <w:rPr>
          <w:rFonts w:ascii="Times New Roman" w:hAnsi="Times New Roman"/>
          <w:i/>
          <w:sz w:val="24"/>
          <w:lang w:val="es-ES"/>
        </w:rPr>
      </w:pPr>
      <w:r w:rsidRPr="00A358CF">
        <w:rPr>
          <w:rFonts w:ascii="Times New Roman" w:hAnsi="Times New Roman"/>
          <w:i/>
          <w:sz w:val="24"/>
          <w:lang w:val="es-ES"/>
        </w:rPr>
        <w:t>[Membrete o código de identificación SWIFT del Garante]</w:t>
      </w:r>
    </w:p>
    <w:p w14:paraId="2DF94A94" w14:textId="77777777" w:rsidR="009E1912" w:rsidRPr="00A358CF" w:rsidRDefault="009E1912" w:rsidP="009E1912">
      <w:pPr>
        <w:pStyle w:val="NormalWeb"/>
        <w:rPr>
          <w:rFonts w:ascii="Times New Roman" w:hAnsi="Times New Roman"/>
          <w:i/>
          <w:sz w:val="24"/>
          <w:lang w:val="es-ES"/>
        </w:rPr>
      </w:pPr>
      <w:r w:rsidRPr="00A358CF">
        <w:rPr>
          <w:rFonts w:ascii="Times New Roman" w:hAnsi="Times New Roman"/>
          <w:b/>
          <w:sz w:val="24"/>
          <w:lang w:val="es-ES"/>
        </w:rPr>
        <w:t>Beneficiario:</w:t>
      </w:r>
      <w:r w:rsidRPr="00A358CF">
        <w:rPr>
          <w:rFonts w:ascii="Times New Roman" w:hAnsi="Times New Roman"/>
          <w:sz w:val="24"/>
          <w:lang w:val="es-ES"/>
        </w:rPr>
        <w:tab/>
      </w:r>
      <w:r w:rsidRPr="00A358CF">
        <w:rPr>
          <w:rFonts w:ascii="Times New Roman" w:hAnsi="Times New Roman"/>
          <w:i/>
          <w:sz w:val="24"/>
          <w:lang w:val="es-ES"/>
        </w:rPr>
        <w:t>[indique el nombre y la dirección del Contratante]</w:t>
      </w:r>
      <w:r w:rsidRPr="00A358CF">
        <w:rPr>
          <w:rFonts w:ascii="Times New Roman" w:hAnsi="Times New Roman"/>
          <w:i/>
          <w:sz w:val="24"/>
          <w:lang w:val="es-ES"/>
        </w:rPr>
        <w:tab/>
      </w:r>
    </w:p>
    <w:p w14:paraId="4FAEEDBA" w14:textId="77777777" w:rsidR="009E1912" w:rsidRPr="00A358CF" w:rsidRDefault="009E1912" w:rsidP="009E1912">
      <w:pPr>
        <w:pStyle w:val="NormalWeb"/>
        <w:rPr>
          <w:rFonts w:ascii="Times New Roman" w:hAnsi="Times New Roman"/>
          <w:sz w:val="24"/>
          <w:lang w:val="es-ES"/>
        </w:rPr>
      </w:pPr>
      <w:r w:rsidRPr="00A358CF">
        <w:rPr>
          <w:rFonts w:ascii="Times New Roman" w:hAnsi="Times New Roman"/>
          <w:b/>
          <w:sz w:val="24"/>
          <w:lang w:val="es-ES"/>
        </w:rPr>
        <w:t>Fecha:</w:t>
      </w:r>
      <w:r w:rsidRPr="00A358CF">
        <w:rPr>
          <w:rFonts w:ascii="Times New Roman" w:hAnsi="Times New Roman"/>
          <w:sz w:val="24"/>
          <w:lang w:val="es-ES"/>
        </w:rPr>
        <w:tab/>
      </w:r>
      <w:r w:rsidRPr="00A358CF">
        <w:rPr>
          <w:rFonts w:ascii="Times New Roman" w:hAnsi="Times New Roman"/>
          <w:i/>
          <w:sz w:val="24"/>
          <w:lang w:val="es-ES"/>
        </w:rPr>
        <w:t>[indique la fecha de emisión]</w:t>
      </w:r>
    </w:p>
    <w:p w14:paraId="04E2C9DF" w14:textId="77777777" w:rsidR="009E1912" w:rsidRPr="00A358CF" w:rsidRDefault="009E1912" w:rsidP="009E1912">
      <w:pPr>
        <w:pStyle w:val="NormalWeb"/>
        <w:ind w:right="4"/>
        <w:rPr>
          <w:rFonts w:ascii="Times New Roman" w:hAnsi="Times New Roman"/>
          <w:sz w:val="24"/>
          <w:lang w:val="es-ES"/>
        </w:rPr>
      </w:pPr>
      <w:r w:rsidRPr="00A358CF">
        <w:rPr>
          <w:rFonts w:ascii="Times New Roman" w:hAnsi="Times New Roman"/>
          <w:b/>
          <w:sz w:val="24"/>
          <w:lang w:val="es-ES"/>
        </w:rPr>
        <w:t>GARANTÍA DE CUMPLIMIENTO AS N.</w:t>
      </w:r>
      <w:r w:rsidRPr="00A358CF">
        <w:rPr>
          <w:rFonts w:ascii="Times New Roman" w:hAnsi="Times New Roman"/>
          <w:b/>
          <w:sz w:val="24"/>
          <w:vertAlign w:val="superscript"/>
          <w:lang w:val="es-ES"/>
        </w:rPr>
        <w:t>o</w:t>
      </w:r>
      <w:r w:rsidRPr="00A358CF">
        <w:rPr>
          <w:rFonts w:ascii="Times New Roman" w:hAnsi="Times New Roman"/>
          <w:b/>
          <w:sz w:val="24"/>
          <w:lang w:val="es-ES"/>
        </w:rPr>
        <w:t xml:space="preserve"> </w:t>
      </w:r>
      <w:r w:rsidRPr="00A358CF">
        <w:rPr>
          <w:rFonts w:ascii="Times New Roman" w:hAnsi="Times New Roman"/>
          <w:i/>
          <w:sz w:val="24"/>
          <w:lang w:val="es-ES"/>
        </w:rPr>
        <w:t>[indique el número de referencia de la garantía]</w:t>
      </w:r>
    </w:p>
    <w:p w14:paraId="0B672690" w14:textId="77777777" w:rsidR="009E1912" w:rsidRPr="00A358CF" w:rsidRDefault="009E1912" w:rsidP="009E1912">
      <w:pPr>
        <w:pStyle w:val="NormalWeb"/>
        <w:rPr>
          <w:rFonts w:ascii="Times New Roman" w:hAnsi="Times New Roman"/>
          <w:sz w:val="24"/>
          <w:lang w:val="es-ES"/>
        </w:rPr>
      </w:pPr>
      <w:r w:rsidRPr="00A358CF">
        <w:rPr>
          <w:rFonts w:ascii="Times New Roman" w:hAnsi="Times New Roman"/>
          <w:b/>
          <w:sz w:val="24"/>
          <w:lang w:val="es-ES"/>
        </w:rPr>
        <w:t>Garante:</w:t>
      </w:r>
      <w:r w:rsidRPr="00A358CF">
        <w:rPr>
          <w:rFonts w:ascii="Times New Roman" w:hAnsi="Times New Roman"/>
          <w:i/>
          <w:sz w:val="24"/>
          <w:lang w:val="es-ES"/>
        </w:rPr>
        <w:t xml:space="preserve"> [indique el nombre y la dirección del lugar de emisión, salvo que figure en </w:t>
      </w:r>
      <w:r w:rsidRPr="00A358CF">
        <w:rPr>
          <w:rFonts w:ascii="Times New Roman" w:hAnsi="Times New Roman"/>
          <w:i/>
          <w:sz w:val="24"/>
          <w:lang w:val="es-ES"/>
        </w:rPr>
        <w:br/>
        <w:t>el membrete]</w:t>
      </w:r>
    </w:p>
    <w:p w14:paraId="0F3F1EC8" w14:textId="4B442FA4" w:rsidR="009E1912" w:rsidRPr="00A358CF" w:rsidRDefault="009E1912" w:rsidP="009E1912">
      <w:pPr>
        <w:pStyle w:val="NormalWeb"/>
        <w:jc w:val="both"/>
        <w:rPr>
          <w:rFonts w:ascii="Times New Roman" w:hAnsi="Times New Roman"/>
          <w:sz w:val="24"/>
          <w:lang w:val="es-ES"/>
        </w:rPr>
      </w:pPr>
      <w:r w:rsidRPr="00A358CF">
        <w:rPr>
          <w:rFonts w:ascii="Times New Roman" w:hAnsi="Times New Roman"/>
          <w:sz w:val="24"/>
          <w:lang w:val="es-ES"/>
        </w:rPr>
        <w:t xml:space="preserve">Se nos ha informado que _ </w:t>
      </w:r>
      <w:r w:rsidRPr="00A358CF">
        <w:rPr>
          <w:rFonts w:ascii="Times New Roman" w:hAnsi="Times New Roman"/>
          <w:i/>
          <w:sz w:val="24"/>
          <w:lang w:val="es-ES"/>
        </w:rPr>
        <w:t>[indique el nombre del Contratista]</w:t>
      </w:r>
      <w:r w:rsidRPr="00A358CF">
        <w:rPr>
          <w:rFonts w:ascii="Times New Roman" w:hAnsi="Times New Roman"/>
          <w:sz w:val="24"/>
          <w:lang w:val="es-ES"/>
        </w:rPr>
        <w:t xml:space="preserve"> (en lo sucesivo, “el </w:t>
      </w:r>
      <w:r w:rsidR="00084DA2" w:rsidRPr="00A358CF">
        <w:rPr>
          <w:rFonts w:ascii="Times New Roman" w:hAnsi="Times New Roman"/>
          <w:sz w:val="24"/>
          <w:lang w:val="es-ES"/>
        </w:rPr>
        <w:t>Solicitante</w:t>
      </w:r>
      <w:r w:rsidRPr="00A358CF">
        <w:rPr>
          <w:rFonts w:ascii="Times New Roman" w:hAnsi="Times New Roman"/>
          <w:sz w:val="24"/>
          <w:lang w:val="es-ES"/>
        </w:rPr>
        <w:t>”) ha celebrado el Contrato n.</w:t>
      </w:r>
      <w:r w:rsidRPr="00A358CF">
        <w:rPr>
          <w:rFonts w:ascii="Times New Roman" w:hAnsi="Times New Roman"/>
          <w:sz w:val="24"/>
          <w:vertAlign w:val="superscript"/>
          <w:lang w:val="es-ES"/>
        </w:rPr>
        <w:t>o</w:t>
      </w:r>
      <w:r w:rsidRPr="00A358CF">
        <w:rPr>
          <w:rFonts w:ascii="Times New Roman" w:hAnsi="Times New Roman"/>
          <w:sz w:val="24"/>
          <w:lang w:val="es-ES"/>
        </w:rPr>
        <w:t xml:space="preserve"> </w:t>
      </w:r>
      <w:r w:rsidRPr="00A358CF">
        <w:rPr>
          <w:rFonts w:ascii="Times New Roman" w:hAnsi="Times New Roman"/>
          <w:i/>
          <w:sz w:val="24"/>
          <w:lang w:val="es-ES"/>
        </w:rPr>
        <w:t xml:space="preserve">[indique el número de referencia del Contrato] </w:t>
      </w:r>
      <w:r w:rsidRPr="00A358CF">
        <w:rPr>
          <w:rFonts w:ascii="Times New Roman" w:hAnsi="Times New Roman"/>
          <w:sz w:val="24"/>
          <w:lang w:val="es-ES"/>
        </w:rPr>
        <w:t xml:space="preserve">de fecha </w:t>
      </w:r>
      <w:r w:rsidRPr="00A358CF">
        <w:rPr>
          <w:rFonts w:ascii="Times New Roman" w:hAnsi="Times New Roman"/>
          <w:i/>
          <w:sz w:val="24"/>
          <w:lang w:val="es-ES"/>
        </w:rPr>
        <w:t>[indique la fecha]</w:t>
      </w:r>
      <w:r w:rsidRPr="00A358CF">
        <w:rPr>
          <w:rFonts w:ascii="Times New Roman" w:hAnsi="Times New Roman"/>
          <w:sz w:val="24"/>
          <w:lang w:val="es-ES"/>
        </w:rPr>
        <w:t xml:space="preserve"> con el Beneficiario, para la ejecución de ______________ (en lo sucesivo, “el Contrato”). </w:t>
      </w:r>
    </w:p>
    <w:p w14:paraId="038CA88A" w14:textId="77777777" w:rsidR="009E1912" w:rsidRPr="00A358CF" w:rsidRDefault="009E1912" w:rsidP="009E1912">
      <w:pPr>
        <w:pStyle w:val="NormalWeb"/>
        <w:jc w:val="both"/>
        <w:rPr>
          <w:rFonts w:ascii="Times New Roman" w:hAnsi="Times New Roman"/>
          <w:sz w:val="24"/>
          <w:lang w:val="es-ES"/>
        </w:rPr>
      </w:pPr>
      <w:r w:rsidRPr="00A358CF">
        <w:rPr>
          <w:rFonts w:ascii="Times New Roman" w:hAnsi="Times New Roman"/>
          <w:sz w:val="24"/>
          <w:lang w:val="es-ES"/>
        </w:rPr>
        <w:t>Asimismo, entendemos que, de acuerdo con las condiciones del Contrato, se requiere una garantía de cumplimiento.</w:t>
      </w:r>
    </w:p>
    <w:p w14:paraId="462A6D5B" w14:textId="27785D28" w:rsidR="009E1912" w:rsidRPr="00A358CF" w:rsidRDefault="009E1912" w:rsidP="009E1912">
      <w:pPr>
        <w:pStyle w:val="NormalWeb"/>
        <w:jc w:val="both"/>
        <w:rPr>
          <w:rFonts w:ascii="Times New Roman" w:hAnsi="Times New Roman"/>
          <w:sz w:val="24"/>
          <w:lang w:val="es-ES"/>
        </w:rPr>
      </w:pPr>
      <w:r w:rsidRPr="00A358CF">
        <w:rPr>
          <w:rFonts w:ascii="Times New Roman" w:hAnsi="Times New Roman"/>
          <w:sz w:val="24"/>
          <w:lang w:val="es-ES"/>
        </w:rPr>
        <w:t xml:space="preserve">A solicitud del </w:t>
      </w:r>
      <w:r w:rsidR="00084DA2" w:rsidRPr="00A358CF">
        <w:rPr>
          <w:rFonts w:ascii="Times New Roman" w:hAnsi="Times New Roman"/>
          <w:sz w:val="24"/>
          <w:lang w:val="es-ES"/>
        </w:rPr>
        <w:t>Solicitante</w:t>
      </w:r>
      <w:r w:rsidRPr="00A358CF">
        <w:rPr>
          <w:rFonts w:ascii="Times New Roman" w:hAnsi="Times New Roman"/>
          <w:sz w:val="24"/>
          <w:lang w:val="es-ES"/>
        </w:rPr>
        <w:t xml:space="preserve">, nosotros, en calidad de Garante, nos comprometemos mediante la presente garantía de forma irrevocable a pagar al Beneficiario una suma o sumas que no excedan en total el monto de </w:t>
      </w:r>
      <w:r w:rsidRPr="00A358CF">
        <w:rPr>
          <w:rFonts w:ascii="Times New Roman" w:hAnsi="Times New Roman"/>
          <w:i/>
          <w:sz w:val="24"/>
          <w:lang w:val="es-ES"/>
        </w:rPr>
        <w:t>[indique el monto en números] ([indique el monto en letras])</w:t>
      </w:r>
      <w:r w:rsidRPr="00A358CF">
        <w:rPr>
          <w:rStyle w:val="FootnoteReference"/>
          <w:rFonts w:ascii="Times New Roman" w:hAnsi="Times New Roman"/>
          <w:sz w:val="24"/>
          <w:lang w:val="es-ES"/>
        </w:rPr>
        <w:footnoteReference w:customMarkFollows="1" w:id="21"/>
        <w:t>1</w:t>
      </w:r>
      <w:r w:rsidRPr="00A358CF">
        <w:rPr>
          <w:rFonts w:ascii="Times New Roman" w:hAnsi="Times New Roman"/>
          <w:sz w:val="24"/>
          <w:lang w:val="es-ES"/>
        </w:rPr>
        <w:t xml:space="preserve">, la cual pagaremos en los tipos y las proporciones de monedas en que debe pagarse el Precio del Contrato, una vez que recibamos del Beneficiario la correspondiente solicitud por escrito, respaldada por una declaración escrita, ya sea en la misma solicitud o en otro documento firmado que la acompañe o haga referencia a ella, en la que él manifieste que el </w:t>
      </w:r>
      <w:r w:rsidR="00084DA2" w:rsidRPr="00A358CF">
        <w:rPr>
          <w:rFonts w:ascii="Times New Roman" w:hAnsi="Times New Roman"/>
          <w:sz w:val="24"/>
          <w:lang w:val="es-ES"/>
        </w:rPr>
        <w:t>Solicitante</w:t>
      </w:r>
      <w:r w:rsidRPr="00A358CF">
        <w:rPr>
          <w:rFonts w:ascii="Times New Roman" w:hAnsi="Times New Roman"/>
          <w:sz w:val="24"/>
          <w:lang w:val="es-ES"/>
        </w:rPr>
        <w:t xml:space="preserve"> ha incumplido las obligaciones Ambientales y Sociales (AS) contraídas al amparo del Contrato, sin que el Beneficiario tenga necesidad de sustentar su demanda o la suma reclamada en ella. </w:t>
      </w:r>
    </w:p>
    <w:p w14:paraId="64B210E0" w14:textId="77777777" w:rsidR="009E1912" w:rsidRPr="00A358CF" w:rsidRDefault="009E1912" w:rsidP="009E1912">
      <w:pPr>
        <w:pStyle w:val="NormalWeb"/>
        <w:jc w:val="both"/>
        <w:rPr>
          <w:rFonts w:ascii="Times New Roman" w:hAnsi="Times New Roman"/>
          <w:sz w:val="24"/>
          <w:lang w:val="es-ES"/>
        </w:rPr>
      </w:pPr>
      <w:r w:rsidRPr="00A358CF">
        <w:rPr>
          <w:rFonts w:ascii="Times New Roman" w:hAnsi="Times New Roman"/>
          <w:sz w:val="24"/>
          <w:lang w:val="es-ES"/>
        </w:rPr>
        <w:t xml:space="preserve">Esta garantía vencerá a más tardar el </w:t>
      </w:r>
      <w:r w:rsidRPr="00A358CF">
        <w:rPr>
          <w:rFonts w:ascii="Times New Roman" w:hAnsi="Times New Roman"/>
          <w:i/>
          <w:sz w:val="24"/>
          <w:lang w:val="es-ES"/>
        </w:rPr>
        <w:t>[indique el día]</w:t>
      </w:r>
      <w:r w:rsidRPr="00A358CF">
        <w:rPr>
          <w:rFonts w:ascii="Times New Roman" w:hAnsi="Times New Roman"/>
          <w:sz w:val="24"/>
          <w:lang w:val="es-ES"/>
        </w:rPr>
        <w:t xml:space="preserve"> de </w:t>
      </w:r>
      <w:r w:rsidRPr="00A358CF">
        <w:rPr>
          <w:rFonts w:ascii="Times New Roman" w:hAnsi="Times New Roman"/>
          <w:i/>
          <w:sz w:val="24"/>
          <w:lang w:val="es-ES"/>
        </w:rPr>
        <w:t xml:space="preserve">[indique el mes] </w:t>
      </w:r>
      <w:r w:rsidRPr="00A358CF">
        <w:rPr>
          <w:rFonts w:ascii="Times New Roman" w:hAnsi="Times New Roman"/>
          <w:sz w:val="24"/>
          <w:lang w:val="es-ES"/>
        </w:rPr>
        <w:t xml:space="preserve">de </w:t>
      </w:r>
      <w:r w:rsidRPr="00A358CF">
        <w:rPr>
          <w:rFonts w:ascii="Times New Roman" w:hAnsi="Times New Roman"/>
          <w:i/>
          <w:sz w:val="24"/>
          <w:lang w:val="es-ES"/>
        </w:rPr>
        <w:t>[indique el año]</w:t>
      </w:r>
      <w:r w:rsidRPr="00A358CF">
        <w:rPr>
          <w:rStyle w:val="FootnoteReference"/>
          <w:rFonts w:ascii="Times New Roman" w:hAnsi="Times New Roman"/>
          <w:sz w:val="24"/>
          <w:lang w:val="es-ES"/>
        </w:rPr>
        <w:footnoteReference w:customMarkFollows="1" w:id="22"/>
        <w:t>2</w:t>
      </w:r>
      <w:r w:rsidRPr="00A358CF">
        <w:rPr>
          <w:rFonts w:ascii="Times New Roman" w:hAnsi="Times New Roman"/>
          <w:sz w:val="24"/>
          <w:lang w:val="es-ES"/>
        </w:rPr>
        <w:t xml:space="preserve">, y cualquier solicitud de pago en virtud de ella deberá recibirse en las oficinas indicadas más arriba a más tardar en esta fecha. </w:t>
      </w:r>
    </w:p>
    <w:p w14:paraId="1E3E52E5" w14:textId="77777777" w:rsidR="009E1912" w:rsidRPr="00A358CF" w:rsidRDefault="009E1912" w:rsidP="009E1912">
      <w:pPr>
        <w:pStyle w:val="NormalWeb"/>
        <w:rPr>
          <w:rFonts w:ascii="Times New Roman" w:hAnsi="Times New Roman"/>
          <w:sz w:val="24"/>
          <w:lang w:val="es-ES"/>
        </w:rPr>
      </w:pPr>
      <w:r w:rsidRPr="00A358CF">
        <w:rPr>
          <w:rFonts w:ascii="Times New Roman" w:hAnsi="Times New Roman"/>
          <w:sz w:val="24"/>
          <w:lang w:val="es-ES"/>
        </w:rPr>
        <w:lastRenderedPageBreak/>
        <w:t xml:space="preserve">Esta garantía está sujeta a las Reglas Uniformes de la Cámara de Comercio Internacional (CCI) sobre Garantías a Primer Requerimiento </w:t>
      </w:r>
      <w:r w:rsidRPr="00A358CF">
        <w:rPr>
          <w:rFonts w:ascii="Times New Roman" w:hAnsi="Times New Roman"/>
          <w:i/>
          <w:iCs/>
          <w:sz w:val="24"/>
          <w:lang w:val="es-ES"/>
        </w:rPr>
        <w:t>(Uniform Rules for Demand Guarantees, URDG)</w:t>
      </w:r>
      <w:r w:rsidRPr="00A358CF">
        <w:rPr>
          <w:rFonts w:ascii="Times New Roman" w:hAnsi="Times New Roman"/>
          <w:sz w:val="24"/>
          <w:lang w:val="es-ES"/>
        </w:rPr>
        <w:t>, revisión de 2010, publicación de la Cámara de Comercio Internacional n.</w:t>
      </w:r>
      <w:r w:rsidRPr="00A358CF">
        <w:rPr>
          <w:rFonts w:ascii="Times New Roman" w:hAnsi="Times New Roman"/>
          <w:sz w:val="24"/>
          <w:vertAlign w:val="superscript"/>
          <w:lang w:val="es-ES"/>
        </w:rPr>
        <w:t>o</w:t>
      </w:r>
      <w:r w:rsidRPr="00A358CF">
        <w:rPr>
          <w:rFonts w:ascii="Times New Roman" w:hAnsi="Times New Roman"/>
          <w:sz w:val="24"/>
          <w:lang w:val="es-ES"/>
        </w:rPr>
        <w:t xml:space="preserve"> 758,  con exclusión, por la presente, de la declaración explicativa requerida en el Artículo 15 (a).</w:t>
      </w:r>
    </w:p>
    <w:p w14:paraId="57FED5C9" w14:textId="77777777" w:rsidR="009E1912" w:rsidRPr="00A358CF" w:rsidRDefault="009E1912" w:rsidP="009E1912">
      <w:pPr>
        <w:pStyle w:val="NormalWeb"/>
        <w:rPr>
          <w:rFonts w:ascii="Times New Roman" w:hAnsi="Times New Roman"/>
          <w:sz w:val="24"/>
          <w:lang w:val="es-ES"/>
        </w:rPr>
      </w:pPr>
      <w:r w:rsidRPr="00A358CF">
        <w:rPr>
          <w:rFonts w:ascii="Times New Roman" w:hAnsi="Times New Roman"/>
          <w:sz w:val="24"/>
          <w:lang w:val="es-ES"/>
        </w:rPr>
        <w:br/>
        <w:t xml:space="preserve"> </w:t>
      </w:r>
      <w:r w:rsidRPr="00A358CF">
        <w:rPr>
          <w:rFonts w:ascii="Times New Roman" w:hAnsi="Times New Roman"/>
          <w:sz w:val="24"/>
          <w:lang w:val="es-ES"/>
        </w:rPr>
        <w:br/>
      </w:r>
    </w:p>
    <w:p w14:paraId="665C5B81" w14:textId="77777777" w:rsidR="009E1912" w:rsidRPr="00A358CF" w:rsidRDefault="009E1912" w:rsidP="009E1912">
      <w:pPr>
        <w:jc w:val="center"/>
        <w:rPr>
          <w:lang w:val="es-ES"/>
        </w:rPr>
      </w:pPr>
      <w:r w:rsidRPr="00A358CF">
        <w:rPr>
          <w:lang w:val="es-ES"/>
        </w:rPr>
        <w:t xml:space="preserve">_____________________ </w:t>
      </w:r>
      <w:r w:rsidRPr="00A358CF">
        <w:rPr>
          <w:lang w:val="es-ES"/>
        </w:rPr>
        <w:br/>
      </w:r>
      <w:r w:rsidRPr="00A358CF">
        <w:rPr>
          <w:i/>
          <w:lang w:val="es-ES"/>
        </w:rPr>
        <w:t>[firma(s)]</w:t>
      </w:r>
    </w:p>
    <w:p w14:paraId="002F5BC1" w14:textId="77777777" w:rsidR="009E1912" w:rsidRPr="00A358CF" w:rsidRDefault="009E1912" w:rsidP="009E1912">
      <w:pPr>
        <w:pStyle w:val="BodyText"/>
        <w:spacing w:before="240"/>
        <w:rPr>
          <w:lang w:val="es-ES"/>
        </w:rPr>
      </w:pPr>
      <w:r w:rsidRPr="00A358CF">
        <w:rPr>
          <w:lang w:val="es-ES"/>
        </w:rPr>
        <w:br/>
      </w:r>
    </w:p>
    <w:p w14:paraId="33DFA034" w14:textId="77777777" w:rsidR="009E1912" w:rsidRPr="00A358CF" w:rsidRDefault="009E1912" w:rsidP="009E1912">
      <w:pPr>
        <w:pStyle w:val="NormalWeb"/>
        <w:tabs>
          <w:tab w:val="center" w:leader="dot" w:pos="4860"/>
          <w:tab w:val="right" w:leader="dot" w:pos="9360"/>
        </w:tabs>
        <w:spacing w:before="120" w:beforeAutospacing="0" w:after="120" w:afterAutospacing="0"/>
        <w:ind w:right="288"/>
        <w:jc w:val="both"/>
        <w:rPr>
          <w:rFonts w:ascii="Times New Roman" w:hAnsi="Times New Roman"/>
          <w:b/>
          <w:i/>
          <w:sz w:val="24"/>
          <w:lang w:val="es-ES"/>
        </w:rPr>
      </w:pPr>
      <w:r w:rsidRPr="00A358CF">
        <w:rPr>
          <w:rFonts w:ascii="Times New Roman" w:hAnsi="Times New Roman"/>
          <w:b/>
          <w:i/>
          <w:sz w:val="24"/>
          <w:lang w:val="es-ES"/>
        </w:rPr>
        <w:t>Nota: El texto en letra cursiva (incluidas las notas al pie) tiene por objeto ayudar a preparar este formulario y debe eliminarse del documento definitivo.</w:t>
      </w:r>
    </w:p>
    <w:p w14:paraId="2511C15C" w14:textId="77777777" w:rsidR="009E1912" w:rsidRPr="00A358CF" w:rsidRDefault="009E1912" w:rsidP="009E1912">
      <w:pPr>
        <w:rPr>
          <w:lang w:val="es-ES"/>
        </w:rPr>
      </w:pPr>
    </w:p>
    <w:p w14:paraId="3533BFD0" w14:textId="77777777" w:rsidR="009E1912" w:rsidRPr="00A358CF" w:rsidRDefault="009E1912" w:rsidP="009E1912">
      <w:pPr>
        <w:rPr>
          <w:b/>
          <w:smallCaps/>
          <w:sz w:val="36"/>
          <w:lang w:val="es-ES"/>
        </w:rPr>
      </w:pPr>
      <w:r w:rsidRPr="00A358CF">
        <w:rPr>
          <w:lang w:val="es-ES"/>
        </w:rPr>
        <w:br w:type="page"/>
      </w:r>
    </w:p>
    <w:p w14:paraId="1D525CCA" w14:textId="77777777" w:rsidR="009E1912" w:rsidRPr="00AA37F1" w:rsidRDefault="009E1912" w:rsidP="009E1912">
      <w:pPr>
        <w:pStyle w:val="Head02"/>
        <w:rPr>
          <w:lang w:val="es-ES"/>
        </w:rPr>
      </w:pPr>
      <w:bookmarkStart w:id="734" w:name="_Toc38570981"/>
      <w:bookmarkStart w:id="735" w:name="_Toc124164272"/>
      <w:bookmarkStart w:id="736" w:name="_Toc124168085"/>
      <w:r w:rsidRPr="00AA37F1">
        <w:rPr>
          <w:lang w:val="es-ES"/>
        </w:rPr>
        <w:lastRenderedPageBreak/>
        <w:t>Garantía por Anticipo</w:t>
      </w:r>
      <w:bookmarkEnd w:id="724"/>
      <w:bookmarkEnd w:id="725"/>
      <w:bookmarkEnd w:id="733"/>
      <w:bookmarkEnd w:id="734"/>
      <w:bookmarkEnd w:id="735"/>
      <w:bookmarkEnd w:id="736"/>
    </w:p>
    <w:bookmarkEnd w:id="720"/>
    <w:bookmarkEnd w:id="721"/>
    <w:bookmarkEnd w:id="722"/>
    <w:p w14:paraId="7BBE7D22" w14:textId="77777777" w:rsidR="009E1912" w:rsidRPr="00A358CF" w:rsidRDefault="009E1912" w:rsidP="009E1912">
      <w:pPr>
        <w:rPr>
          <w:lang w:val="es-ES"/>
        </w:rPr>
      </w:pPr>
    </w:p>
    <w:p w14:paraId="69B0EFC9" w14:textId="1410F903" w:rsidR="005B0063" w:rsidRPr="00A358CF" w:rsidRDefault="005B0063" w:rsidP="005B0063">
      <w:pPr>
        <w:jc w:val="center"/>
        <w:rPr>
          <w:b/>
          <w:sz w:val="28"/>
          <w:szCs w:val="21"/>
          <w:lang w:val="es-ES"/>
        </w:rPr>
      </w:pPr>
      <w:r w:rsidRPr="00A358CF">
        <w:rPr>
          <w:b/>
          <w:sz w:val="28"/>
          <w:szCs w:val="21"/>
          <w:lang w:val="es-ES"/>
        </w:rPr>
        <w:t xml:space="preserve">Garantía a Primer Requerimiento </w:t>
      </w:r>
    </w:p>
    <w:p w14:paraId="0CFA97BD" w14:textId="4DEBC9FE" w:rsidR="00377D7D" w:rsidRPr="00A358CF" w:rsidRDefault="00377D7D" w:rsidP="00377D7D">
      <w:pPr>
        <w:pStyle w:val="NormalWeb"/>
        <w:jc w:val="center"/>
        <w:rPr>
          <w:rFonts w:ascii="Times New Roman" w:hAnsi="Times New Roman"/>
          <w:i/>
          <w:sz w:val="24"/>
          <w:lang w:val="es-ES"/>
        </w:rPr>
      </w:pPr>
      <w:r w:rsidRPr="00A358CF">
        <w:rPr>
          <w:rFonts w:ascii="Times New Roman" w:hAnsi="Times New Roman"/>
          <w:i/>
          <w:sz w:val="24"/>
          <w:lang w:val="es-ES"/>
        </w:rPr>
        <w:t>[Membrete o código de identificación SWIFT del Garante]</w:t>
      </w:r>
    </w:p>
    <w:p w14:paraId="049BD90C" w14:textId="77777777" w:rsidR="00377D7D" w:rsidRPr="00A358CF" w:rsidRDefault="00377D7D" w:rsidP="00377D7D">
      <w:pPr>
        <w:pStyle w:val="NormalWeb"/>
        <w:rPr>
          <w:rFonts w:ascii="Times New Roman" w:hAnsi="Times New Roman"/>
          <w:i/>
          <w:lang w:val="es-ES"/>
        </w:rPr>
      </w:pPr>
      <w:r w:rsidRPr="00A358CF">
        <w:rPr>
          <w:rFonts w:ascii="Times New Roman" w:hAnsi="Times New Roman"/>
          <w:b/>
          <w:lang w:val="es-ES"/>
        </w:rPr>
        <w:t>Beneficiario:</w:t>
      </w:r>
      <w:r w:rsidRPr="00A358CF">
        <w:rPr>
          <w:rFonts w:ascii="Times New Roman" w:hAnsi="Times New Roman"/>
          <w:lang w:val="es-ES"/>
        </w:rPr>
        <w:tab/>
        <w:t xml:space="preserve">___________________ </w:t>
      </w:r>
      <w:r w:rsidRPr="00A358CF">
        <w:rPr>
          <w:rFonts w:ascii="Times New Roman" w:hAnsi="Times New Roman"/>
          <w:i/>
          <w:lang w:val="es-ES"/>
        </w:rPr>
        <w:t xml:space="preserve">[Nombre y Dirección del </w:t>
      </w:r>
      <w:r w:rsidRPr="00A358CF">
        <w:rPr>
          <w:rFonts w:ascii="Times New Roman" w:hAnsi="Times New Roman"/>
          <w:i/>
          <w:iCs/>
          <w:lang w:val="es-ES"/>
        </w:rPr>
        <w:t>Contratante</w:t>
      </w:r>
      <w:r w:rsidRPr="00A358CF">
        <w:rPr>
          <w:rFonts w:ascii="Times New Roman" w:hAnsi="Times New Roman"/>
          <w:i/>
          <w:lang w:val="es-ES"/>
        </w:rPr>
        <w:t>]</w:t>
      </w:r>
    </w:p>
    <w:p w14:paraId="69E25B5A" w14:textId="77777777" w:rsidR="00377D7D" w:rsidRPr="00A358CF" w:rsidRDefault="00377D7D" w:rsidP="00377D7D">
      <w:pPr>
        <w:pStyle w:val="NormalWeb"/>
        <w:rPr>
          <w:rFonts w:ascii="Times New Roman" w:hAnsi="Times New Roman"/>
          <w:lang w:val="es-ES"/>
        </w:rPr>
      </w:pPr>
      <w:r w:rsidRPr="00A358CF">
        <w:rPr>
          <w:rFonts w:ascii="Times New Roman" w:hAnsi="Times New Roman"/>
          <w:b/>
          <w:lang w:val="es-ES"/>
        </w:rPr>
        <w:t>Fecha:</w:t>
      </w:r>
      <w:r w:rsidRPr="00A358CF">
        <w:rPr>
          <w:rFonts w:ascii="Times New Roman" w:hAnsi="Times New Roman"/>
          <w:lang w:val="es-ES"/>
        </w:rPr>
        <w:tab/>
        <w:t>________________</w:t>
      </w:r>
      <w:r w:rsidRPr="00A358CF">
        <w:rPr>
          <w:rFonts w:ascii="Times New Roman" w:hAnsi="Times New Roman"/>
          <w:i/>
          <w:lang w:val="es-ES"/>
        </w:rPr>
        <w:t>[Ingrese la fecha de emisión]</w:t>
      </w:r>
    </w:p>
    <w:p w14:paraId="2BD77C2A" w14:textId="77777777" w:rsidR="00377D7D" w:rsidRPr="00A358CF" w:rsidRDefault="00377D7D" w:rsidP="00377D7D">
      <w:pPr>
        <w:pStyle w:val="NormalWeb"/>
        <w:rPr>
          <w:rFonts w:ascii="Times New Roman" w:hAnsi="Times New Roman"/>
          <w:lang w:val="es-ES"/>
        </w:rPr>
      </w:pPr>
      <w:r w:rsidRPr="00A358CF">
        <w:rPr>
          <w:rFonts w:ascii="Times New Roman" w:hAnsi="Times New Roman"/>
          <w:b/>
          <w:lang w:val="es-ES"/>
        </w:rPr>
        <w:t>FIANZA POR ANTICIPO No.:</w:t>
      </w:r>
      <w:r w:rsidRPr="00A358CF">
        <w:rPr>
          <w:rFonts w:ascii="Times New Roman" w:hAnsi="Times New Roman"/>
          <w:lang w:val="es-ES"/>
        </w:rPr>
        <w:tab/>
      </w:r>
      <w:r w:rsidRPr="00A358CF">
        <w:rPr>
          <w:rFonts w:ascii="Times New Roman" w:hAnsi="Times New Roman"/>
          <w:i/>
          <w:lang w:val="es-ES"/>
        </w:rPr>
        <w:t>_________________[Ingrese el número de referencia de la garantía]</w:t>
      </w:r>
    </w:p>
    <w:p w14:paraId="04C32364" w14:textId="42F63CCF" w:rsidR="00377D7D" w:rsidRPr="00A358CF" w:rsidRDefault="00377D7D" w:rsidP="00377D7D">
      <w:pPr>
        <w:pStyle w:val="NormalWeb"/>
        <w:jc w:val="both"/>
        <w:rPr>
          <w:rFonts w:ascii="Times New Roman" w:hAnsi="Times New Roman"/>
          <w:sz w:val="24"/>
          <w:lang w:val="es-ES"/>
        </w:rPr>
      </w:pPr>
      <w:r w:rsidRPr="00A358CF">
        <w:rPr>
          <w:rFonts w:ascii="Times New Roman" w:hAnsi="Times New Roman"/>
          <w:sz w:val="24"/>
          <w:lang w:val="es-ES"/>
        </w:rPr>
        <w:t xml:space="preserve">Hemos sido informados que ________________ (denominado en lo sucesivo “el </w:t>
      </w:r>
      <w:r w:rsidR="00084DA2" w:rsidRPr="00A358CF">
        <w:rPr>
          <w:rFonts w:ascii="Times New Roman" w:hAnsi="Times New Roman"/>
          <w:sz w:val="24"/>
          <w:lang w:val="es-ES"/>
        </w:rPr>
        <w:t>Solicitante</w:t>
      </w:r>
      <w:r w:rsidRPr="00A358CF">
        <w:rPr>
          <w:rFonts w:ascii="Times New Roman" w:hAnsi="Times New Roman"/>
          <w:sz w:val="24"/>
          <w:lang w:val="es-ES"/>
        </w:rPr>
        <w:t xml:space="preserve">”) ha celebrado con ustedes el Contrato No. _____________ </w:t>
      </w:r>
      <w:r w:rsidRPr="00A358CF">
        <w:rPr>
          <w:rFonts w:ascii="Times New Roman" w:hAnsi="Times New Roman"/>
          <w:i/>
          <w:sz w:val="24"/>
          <w:lang w:val="es-ES"/>
        </w:rPr>
        <w:t>[número de referencia del contrato]</w:t>
      </w:r>
      <w:r w:rsidRPr="00A358CF">
        <w:rPr>
          <w:rFonts w:ascii="Times New Roman" w:hAnsi="Times New Roman"/>
          <w:iCs/>
          <w:sz w:val="24"/>
          <w:lang w:val="es-ES"/>
        </w:rPr>
        <w:t>, de fecha</w:t>
      </w:r>
      <w:r w:rsidRPr="00A358CF">
        <w:rPr>
          <w:rFonts w:ascii="Times New Roman" w:hAnsi="Times New Roman"/>
          <w:sz w:val="24"/>
          <w:lang w:val="es-ES"/>
        </w:rPr>
        <w:t xml:space="preserve"> ____________, para la ejecución de _____________________ </w:t>
      </w:r>
      <w:r w:rsidRPr="00A358CF">
        <w:rPr>
          <w:rFonts w:ascii="Times New Roman" w:hAnsi="Times New Roman"/>
          <w:i/>
          <w:sz w:val="24"/>
          <w:lang w:val="es-ES"/>
        </w:rPr>
        <w:t>[nombre del contrato y breve descripción de las Obras]</w:t>
      </w:r>
      <w:r w:rsidRPr="00A358CF">
        <w:rPr>
          <w:rFonts w:ascii="Times New Roman" w:hAnsi="Times New Roman"/>
          <w:sz w:val="24"/>
          <w:lang w:val="es-ES"/>
        </w:rPr>
        <w:t xml:space="preserve"> (denominado en lo sucesivo “el Contrato”). </w:t>
      </w:r>
    </w:p>
    <w:p w14:paraId="4D31556C" w14:textId="77777777" w:rsidR="00377D7D" w:rsidRPr="00A358CF" w:rsidRDefault="00377D7D" w:rsidP="00377D7D">
      <w:pPr>
        <w:pStyle w:val="NormalWeb"/>
        <w:jc w:val="both"/>
        <w:rPr>
          <w:rFonts w:ascii="Times New Roman" w:hAnsi="Times New Roman"/>
          <w:sz w:val="24"/>
          <w:lang w:val="es-ES"/>
        </w:rPr>
      </w:pPr>
      <w:r w:rsidRPr="00A358CF">
        <w:rPr>
          <w:rFonts w:ascii="Times New Roman" w:hAnsi="Times New Roman"/>
          <w:sz w:val="24"/>
          <w:lang w:val="es-ES"/>
        </w:rPr>
        <w:t xml:space="preserve">Además, entendemos que, de conformidad con las condiciones del Contrato, es preciso hacer un pago anticipado por un monto de ___________ </w:t>
      </w:r>
      <w:r w:rsidRPr="00A358CF">
        <w:rPr>
          <w:rFonts w:ascii="Times New Roman" w:hAnsi="Times New Roman"/>
          <w:i/>
          <w:sz w:val="24"/>
          <w:lang w:val="es-ES"/>
        </w:rPr>
        <w:t xml:space="preserve">[monto en cifras] </w:t>
      </w:r>
      <w:r w:rsidRPr="00A358CF">
        <w:rPr>
          <w:rFonts w:ascii="Times New Roman" w:hAnsi="Times New Roman"/>
          <w:sz w:val="24"/>
          <w:lang w:val="es-ES"/>
        </w:rPr>
        <w:t>(</w:t>
      </w:r>
      <w:r w:rsidRPr="00A358CF">
        <w:rPr>
          <w:rFonts w:ascii="Times New Roman" w:hAnsi="Times New Roman"/>
          <w:sz w:val="24"/>
          <w:u w:val="single"/>
          <w:lang w:val="es-ES"/>
        </w:rPr>
        <w:t xml:space="preserve">                    </w:t>
      </w:r>
      <w:r w:rsidRPr="00A358CF">
        <w:rPr>
          <w:rFonts w:ascii="Times New Roman" w:hAnsi="Times New Roman"/>
          <w:sz w:val="24"/>
          <w:lang w:val="es-ES"/>
        </w:rPr>
        <w:t>)</w:t>
      </w:r>
      <w:r w:rsidRPr="00A358CF">
        <w:rPr>
          <w:rFonts w:ascii="Times New Roman" w:hAnsi="Times New Roman"/>
          <w:i/>
          <w:sz w:val="24"/>
          <w:lang w:val="es-ES"/>
        </w:rPr>
        <w:t xml:space="preserve"> [monto en palabras]</w:t>
      </w:r>
      <w:r w:rsidRPr="00A358CF">
        <w:rPr>
          <w:rFonts w:ascii="Times New Roman" w:hAnsi="Times New Roman"/>
          <w:sz w:val="24"/>
          <w:lang w:val="es-ES"/>
        </w:rPr>
        <w:t xml:space="preserve"> contra una fianza por pago anticipado. </w:t>
      </w:r>
    </w:p>
    <w:p w14:paraId="78A6DC82" w14:textId="77404741" w:rsidR="00377D7D" w:rsidRPr="00A358CF" w:rsidRDefault="00377D7D" w:rsidP="00377D7D">
      <w:pPr>
        <w:pStyle w:val="NormalWeb"/>
        <w:jc w:val="both"/>
        <w:rPr>
          <w:rFonts w:ascii="Times New Roman" w:hAnsi="Times New Roman"/>
          <w:sz w:val="24"/>
          <w:lang w:val="es-ES"/>
        </w:rPr>
      </w:pPr>
      <w:r w:rsidRPr="00A358CF">
        <w:rPr>
          <w:rFonts w:ascii="Times New Roman" w:hAnsi="Times New Roman"/>
          <w:sz w:val="24"/>
          <w:lang w:val="es-ES"/>
        </w:rPr>
        <w:t xml:space="preserve">A solicitud del </w:t>
      </w:r>
      <w:r w:rsidR="00084DA2" w:rsidRPr="00A358CF">
        <w:rPr>
          <w:rFonts w:ascii="Times New Roman" w:hAnsi="Times New Roman"/>
          <w:sz w:val="24"/>
          <w:lang w:val="es-ES"/>
        </w:rPr>
        <w:t>Solicitante</w:t>
      </w:r>
      <w:r w:rsidRPr="00A358CF">
        <w:rPr>
          <w:rFonts w:ascii="Times New Roman" w:hAnsi="Times New Roman"/>
          <w:sz w:val="24"/>
          <w:lang w:val="es-ES"/>
        </w:rPr>
        <w:t>, nosotros como Garante</w:t>
      </w:r>
      <w:r w:rsidRPr="00A358CF">
        <w:rPr>
          <w:rFonts w:ascii="Times New Roman" w:hAnsi="Times New Roman"/>
          <w:i/>
          <w:sz w:val="24"/>
          <w:lang w:val="es-ES"/>
        </w:rPr>
        <w:t>,</w:t>
      </w:r>
      <w:r w:rsidRPr="00A358CF">
        <w:rPr>
          <w:rFonts w:ascii="Times New Roman" w:hAnsi="Times New Roman"/>
          <w:sz w:val="24"/>
          <w:lang w:val="es-ES"/>
        </w:rPr>
        <w:t xml:space="preserve"> por medio de la presente nos comprometemos irrevocablemente a pagar a ustedes cualquier suma o sumas cuyo total no exceda de ___________ </w:t>
      </w:r>
      <w:r w:rsidRPr="00A358CF">
        <w:rPr>
          <w:rFonts w:ascii="Times New Roman" w:hAnsi="Times New Roman"/>
          <w:i/>
          <w:sz w:val="24"/>
          <w:lang w:val="es-ES"/>
        </w:rPr>
        <w:t xml:space="preserve">[monto en cifras] </w:t>
      </w:r>
      <w:r w:rsidRPr="00A358CF">
        <w:rPr>
          <w:rFonts w:ascii="Times New Roman" w:hAnsi="Times New Roman"/>
          <w:sz w:val="24"/>
          <w:lang w:val="es-ES"/>
        </w:rPr>
        <w:t>(</w:t>
      </w:r>
      <w:r w:rsidRPr="00A358CF">
        <w:rPr>
          <w:rFonts w:ascii="Times New Roman" w:hAnsi="Times New Roman"/>
          <w:sz w:val="24"/>
          <w:u w:val="single"/>
          <w:lang w:val="es-ES"/>
        </w:rPr>
        <w:t xml:space="preserve">                    </w:t>
      </w:r>
      <w:r w:rsidRPr="00A358CF">
        <w:rPr>
          <w:rFonts w:ascii="Times New Roman" w:hAnsi="Times New Roman"/>
          <w:sz w:val="24"/>
          <w:lang w:val="es-ES"/>
        </w:rPr>
        <w:t>)</w:t>
      </w:r>
      <w:r w:rsidRPr="00A358CF">
        <w:rPr>
          <w:rFonts w:ascii="Times New Roman" w:hAnsi="Times New Roman"/>
          <w:i/>
          <w:sz w:val="24"/>
          <w:lang w:val="es-ES"/>
        </w:rPr>
        <w:t xml:space="preserve"> [monto en palabras]</w:t>
      </w:r>
      <w:r w:rsidRPr="00A358CF">
        <w:rPr>
          <w:rStyle w:val="FootnoteReference"/>
          <w:rFonts w:ascii="Times New Roman" w:hAnsi="Times New Roman"/>
          <w:i/>
          <w:sz w:val="24"/>
          <w:lang w:val="es-ES"/>
        </w:rPr>
        <w:footnoteReference w:customMarkFollows="1" w:id="23"/>
        <w:t>1</w:t>
      </w:r>
      <w:r w:rsidRPr="00A358CF">
        <w:rPr>
          <w:rFonts w:ascii="Times New Roman" w:hAnsi="Times New Roman"/>
          <w:sz w:val="24"/>
          <w:lang w:val="es-ES"/>
        </w:rPr>
        <w:t xml:space="preserve"> una vez que recibamos de ustedes el primer reclamo por escrito acompañado de una declaración escrita en la que se especifique que el </w:t>
      </w:r>
      <w:r w:rsidR="00084DA2" w:rsidRPr="00A358CF">
        <w:rPr>
          <w:rFonts w:ascii="Times New Roman" w:hAnsi="Times New Roman"/>
          <w:sz w:val="24"/>
          <w:lang w:val="es-ES"/>
        </w:rPr>
        <w:t>Solicitante</w:t>
      </w:r>
      <w:r w:rsidRPr="00A358CF">
        <w:rPr>
          <w:rFonts w:ascii="Times New Roman" w:hAnsi="Times New Roman"/>
          <w:sz w:val="24"/>
          <w:lang w:val="es-ES"/>
        </w:rPr>
        <w:t>:</w:t>
      </w:r>
    </w:p>
    <w:p w14:paraId="346663FC" w14:textId="77777777" w:rsidR="00377D7D" w:rsidRPr="00A358CF" w:rsidRDefault="00377D7D" w:rsidP="00E4638B">
      <w:pPr>
        <w:pStyle w:val="NormalWeb"/>
        <w:numPr>
          <w:ilvl w:val="0"/>
          <w:numId w:val="135"/>
        </w:numPr>
        <w:spacing w:before="120" w:beforeAutospacing="0" w:after="120" w:afterAutospacing="0"/>
        <w:ind w:left="714" w:hanging="357"/>
        <w:jc w:val="both"/>
        <w:rPr>
          <w:rFonts w:ascii="Times New Roman" w:hAnsi="Times New Roman"/>
          <w:sz w:val="24"/>
          <w:lang w:val="es-ES"/>
        </w:rPr>
      </w:pPr>
      <w:r w:rsidRPr="00A358CF">
        <w:rPr>
          <w:rFonts w:ascii="Times New Roman" w:hAnsi="Times New Roman"/>
          <w:sz w:val="24"/>
          <w:lang w:val="es-ES"/>
        </w:rPr>
        <w:t>ha usado el anticipo para otros fines distintos a los costos de movilización en relación con las Obras, o</w:t>
      </w:r>
    </w:p>
    <w:p w14:paraId="57167EA8" w14:textId="02AE37E7" w:rsidR="00377D7D" w:rsidRPr="00A358CF" w:rsidRDefault="00377D7D" w:rsidP="00E4638B">
      <w:pPr>
        <w:pStyle w:val="NormalWeb"/>
        <w:numPr>
          <w:ilvl w:val="0"/>
          <w:numId w:val="135"/>
        </w:numPr>
        <w:spacing w:before="120" w:beforeAutospacing="0" w:after="120" w:afterAutospacing="0"/>
        <w:ind w:left="714" w:hanging="357"/>
        <w:jc w:val="both"/>
        <w:rPr>
          <w:rFonts w:ascii="Times New Roman" w:hAnsi="Times New Roman"/>
          <w:sz w:val="24"/>
          <w:lang w:val="es-ES"/>
        </w:rPr>
      </w:pPr>
      <w:r w:rsidRPr="00A358CF">
        <w:rPr>
          <w:rFonts w:ascii="Times New Roman" w:hAnsi="Times New Roman"/>
          <w:sz w:val="24"/>
          <w:lang w:val="es-ES"/>
        </w:rPr>
        <w:t xml:space="preserve">ha incumplido con </w:t>
      </w:r>
      <w:r w:rsidR="005B0063" w:rsidRPr="00A358CF">
        <w:rPr>
          <w:rFonts w:ascii="Times New Roman" w:hAnsi="Times New Roman"/>
          <w:sz w:val="24"/>
          <w:lang w:val="es-ES"/>
        </w:rPr>
        <w:t xml:space="preserve">la amortización </w:t>
      </w:r>
      <w:r w:rsidRPr="00A358CF">
        <w:rPr>
          <w:rFonts w:ascii="Times New Roman" w:hAnsi="Times New Roman"/>
          <w:sz w:val="24"/>
          <w:lang w:val="es-ES"/>
        </w:rPr>
        <w:t xml:space="preserve">del anticipo de conformidad con las Condiciones Contractuales. indicando el monto que el </w:t>
      </w:r>
      <w:r w:rsidR="00084DA2" w:rsidRPr="00A358CF">
        <w:rPr>
          <w:rFonts w:ascii="Times New Roman" w:hAnsi="Times New Roman"/>
          <w:sz w:val="24"/>
          <w:lang w:val="es-ES"/>
        </w:rPr>
        <w:t>Solicitante</w:t>
      </w:r>
      <w:r w:rsidRPr="00A358CF">
        <w:rPr>
          <w:rFonts w:ascii="Times New Roman" w:hAnsi="Times New Roman"/>
          <w:sz w:val="24"/>
          <w:lang w:val="es-ES"/>
        </w:rPr>
        <w:t xml:space="preserve"> ha dejado de </w:t>
      </w:r>
      <w:r w:rsidR="005B0063" w:rsidRPr="00A358CF">
        <w:rPr>
          <w:rFonts w:ascii="Times New Roman" w:hAnsi="Times New Roman"/>
          <w:sz w:val="24"/>
          <w:lang w:val="es-ES"/>
        </w:rPr>
        <w:t>amortizar.</w:t>
      </w:r>
      <w:r w:rsidRPr="00A358CF">
        <w:rPr>
          <w:rFonts w:ascii="Times New Roman" w:hAnsi="Times New Roman"/>
          <w:sz w:val="24"/>
          <w:lang w:val="es-ES"/>
        </w:rPr>
        <w:t xml:space="preserve">  </w:t>
      </w:r>
    </w:p>
    <w:p w14:paraId="1505D125" w14:textId="5A7B714B" w:rsidR="00377D7D" w:rsidRPr="00A358CF" w:rsidRDefault="00377D7D" w:rsidP="00377D7D">
      <w:pPr>
        <w:pStyle w:val="NormalWeb"/>
        <w:jc w:val="both"/>
        <w:rPr>
          <w:rFonts w:ascii="Times New Roman" w:hAnsi="Times New Roman"/>
          <w:sz w:val="24"/>
          <w:lang w:val="es-ES"/>
        </w:rPr>
      </w:pPr>
      <w:r w:rsidRPr="00A358CF">
        <w:rPr>
          <w:rFonts w:ascii="Times New Roman" w:hAnsi="Times New Roman"/>
          <w:sz w:val="24"/>
          <w:lang w:val="es-ES"/>
        </w:rPr>
        <w:t xml:space="preserve">Para realizar cualquier reclamo o pago en virtud de esta garantía, se requiere como condición que el pago anticipado que se menciona anteriormente deba haber sido depositado en la cuenta bancaria del </w:t>
      </w:r>
      <w:r w:rsidR="00084DA2" w:rsidRPr="00A358CF">
        <w:rPr>
          <w:rFonts w:ascii="Times New Roman" w:hAnsi="Times New Roman"/>
          <w:sz w:val="24"/>
          <w:lang w:val="es-ES"/>
        </w:rPr>
        <w:t>Solicitante</w:t>
      </w:r>
      <w:r w:rsidRPr="00A358CF">
        <w:rPr>
          <w:rFonts w:ascii="Times New Roman" w:hAnsi="Times New Roman"/>
          <w:sz w:val="24"/>
          <w:lang w:val="es-ES"/>
        </w:rPr>
        <w:t xml:space="preserve"> No. ___________ en _________________ </w:t>
      </w:r>
      <w:r w:rsidRPr="00A358CF">
        <w:rPr>
          <w:rFonts w:ascii="Times New Roman" w:hAnsi="Times New Roman"/>
          <w:i/>
          <w:sz w:val="24"/>
          <w:lang w:val="es-ES"/>
        </w:rPr>
        <w:t>.</w:t>
      </w:r>
    </w:p>
    <w:p w14:paraId="1B353151" w14:textId="06A98298" w:rsidR="00377D7D" w:rsidRPr="00A358CF" w:rsidRDefault="00377D7D" w:rsidP="00377D7D">
      <w:pPr>
        <w:pStyle w:val="NormalWeb"/>
        <w:jc w:val="both"/>
        <w:rPr>
          <w:rFonts w:ascii="Times New Roman" w:hAnsi="Times New Roman"/>
          <w:sz w:val="24"/>
          <w:lang w:val="es-ES"/>
        </w:rPr>
      </w:pPr>
      <w:r w:rsidRPr="00A358CF">
        <w:rPr>
          <w:rFonts w:ascii="Times New Roman" w:hAnsi="Times New Roman"/>
          <w:sz w:val="24"/>
          <w:lang w:val="es-ES"/>
        </w:rPr>
        <w:t xml:space="preserve">El monto máximo de esta garantía se reducirá gradualmente en la misma cantidad de los pagos anticipados que realice el </w:t>
      </w:r>
      <w:r w:rsidR="00084DA2" w:rsidRPr="00A358CF">
        <w:rPr>
          <w:rFonts w:ascii="Times New Roman" w:hAnsi="Times New Roman"/>
          <w:sz w:val="24"/>
          <w:lang w:val="es-ES"/>
        </w:rPr>
        <w:t>Solicitante</w:t>
      </w:r>
      <w:r w:rsidRPr="00A358CF">
        <w:rPr>
          <w:rFonts w:ascii="Times New Roman" w:hAnsi="Times New Roman"/>
          <w:sz w:val="24"/>
          <w:lang w:val="es-ES"/>
        </w:rPr>
        <w:t xml:space="preserve"> conforme se indica en las copias de los estados o certificados de pago a cuenta que se nos deberán presentar. Esta garantía expirará, a más tardar, en el momento en que recibamos una copia del certificado de pago a cuenta en el que se indique que se ha certificado para pago el noventa por ciento (90%) del Monto Contractual Aceptado para Diseño-</w:t>
      </w:r>
      <w:r w:rsidRPr="00A358CF">
        <w:rPr>
          <w:rFonts w:ascii="Times New Roman" w:hAnsi="Times New Roman"/>
          <w:sz w:val="24"/>
          <w:lang w:val="es-ES"/>
        </w:rPr>
        <w:lastRenderedPageBreak/>
        <w:t>Construcción, menos sumas provisionales,  o bien el día ___ de _____, 2___</w:t>
      </w:r>
      <w:r w:rsidRPr="00A358CF">
        <w:rPr>
          <w:rStyle w:val="FootnoteReference"/>
          <w:rFonts w:ascii="Times New Roman" w:hAnsi="Times New Roman"/>
          <w:sz w:val="24"/>
          <w:lang w:val="es-ES"/>
        </w:rPr>
        <w:footnoteReference w:customMarkFollows="1" w:id="24"/>
        <w:t>2</w:t>
      </w:r>
      <w:r w:rsidRPr="00A358CF">
        <w:rPr>
          <w:rFonts w:ascii="Times New Roman" w:hAnsi="Times New Roman"/>
          <w:sz w:val="24"/>
          <w:lang w:val="es-ES"/>
        </w:rPr>
        <w:t>, cualquiera que ocurra primero. En consecuencia, cualquier reclamo de pago en virtud de esta garantía deberá recibirse en nuestra oficina en o antes de la fecha señalada.</w:t>
      </w:r>
    </w:p>
    <w:p w14:paraId="4D23E422" w14:textId="77777777" w:rsidR="009E1912" w:rsidRPr="00A358CF" w:rsidRDefault="009E1912" w:rsidP="009E1912">
      <w:pPr>
        <w:pStyle w:val="NormalWeb"/>
        <w:spacing w:before="0" w:after="0"/>
        <w:jc w:val="both"/>
        <w:rPr>
          <w:rFonts w:ascii="Times New Roman" w:hAnsi="Times New Roman"/>
          <w:sz w:val="24"/>
          <w:lang w:val="es-ES"/>
        </w:rPr>
      </w:pPr>
      <w:r w:rsidRPr="00A358CF">
        <w:rPr>
          <w:rFonts w:ascii="Times New Roman" w:hAnsi="Times New Roman"/>
          <w:sz w:val="24"/>
          <w:lang w:val="es-ES"/>
        </w:rPr>
        <w:t>Esta garantía está sujeta a las Reglas Uniformes de la CCI Relativas a las Garantías a la Vista, publicación No. 758 de la Cámara de Comercio Internacional.</w:t>
      </w:r>
    </w:p>
    <w:p w14:paraId="74F3C331" w14:textId="77777777" w:rsidR="009E1912" w:rsidRPr="00A358CF" w:rsidRDefault="009E1912" w:rsidP="009E1912">
      <w:pPr>
        <w:rPr>
          <w:lang w:val="es-ES"/>
        </w:rPr>
      </w:pPr>
    </w:p>
    <w:p w14:paraId="46941CA5" w14:textId="77777777" w:rsidR="009E1912" w:rsidRPr="00A358CF" w:rsidRDefault="009E1912" w:rsidP="009E1912">
      <w:pPr>
        <w:rPr>
          <w:lang w:val="es-ES"/>
        </w:rPr>
      </w:pPr>
      <w:r w:rsidRPr="00A358CF">
        <w:rPr>
          <w:lang w:val="es-ES"/>
        </w:rPr>
        <w:t xml:space="preserve">____________________ </w:t>
      </w:r>
      <w:r w:rsidRPr="00A358CF">
        <w:rPr>
          <w:lang w:val="es-ES"/>
        </w:rPr>
        <w:br/>
      </w:r>
      <w:r w:rsidRPr="00A358CF">
        <w:rPr>
          <w:i/>
          <w:lang w:val="es-ES"/>
        </w:rPr>
        <w:t>[firma(s)]</w:t>
      </w:r>
      <w:r w:rsidRPr="00A358CF">
        <w:rPr>
          <w:lang w:val="es-ES"/>
        </w:rPr>
        <w:t xml:space="preserve"> </w:t>
      </w:r>
    </w:p>
    <w:p w14:paraId="3B1BCADF" w14:textId="77777777" w:rsidR="009E1912" w:rsidRPr="00A358CF" w:rsidRDefault="009E1912" w:rsidP="009E1912">
      <w:pPr>
        <w:rPr>
          <w:lang w:val="es-ES"/>
        </w:rPr>
      </w:pPr>
      <w:r w:rsidRPr="00A358CF">
        <w:rPr>
          <w:lang w:val="es-ES"/>
        </w:rPr>
        <w:br/>
      </w:r>
      <w:r w:rsidRPr="00A358CF">
        <w:rPr>
          <w:b/>
          <w:i/>
          <w:lang w:val="es-ES"/>
        </w:rPr>
        <w:t>Nota: Todo el texto que aparece en letra cursiva (incluidas las notas de pie de página) sirve de guía para preparar este formulario y deberá omitirse en la versión definitiva.</w:t>
      </w:r>
    </w:p>
    <w:p w14:paraId="34429A30" w14:textId="77777777" w:rsidR="009E1912" w:rsidRPr="00A358CF" w:rsidRDefault="009E1912" w:rsidP="009E1912">
      <w:pPr>
        <w:rPr>
          <w:lang w:val="es-ES"/>
        </w:rPr>
      </w:pPr>
    </w:p>
    <w:p w14:paraId="7A2200B8" w14:textId="77777777" w:rsidR="009E1912" w:rsidRPr="00A358CF" w:rsidRDefault="009E1912" w:rsidP="009E1912">
      <w:pPr>
        <w:rPr>
          <w:b/>
          <w:bCs/>
          <w:i/>
          <w:iCs/>
          <w:lang w:val="es-ES"/>
        </w:rPr>
      </w:pPr>
      <w:r w:rsidRPr="00A358CF">
        <w:rPr>
          <w:b/>
          <w:bCs/>
          <w:i/>
          <w:iCs/>
          <w:lang w:val="es-ES"/>
        </w:rPr>
        <w:br w:type="page"/>
      </w:r>
    </w:p>
    <w:tbl>
      <w:tblPr>
        <w:tblW w:w="0" w:type="auto"/>
        <w:tblLayout w:type="fixed"/>
        <w:tblLook w:val="0000" w:firstRow="0" w:lastRow="0" w:firstColumn="0" w:lastColumn="0" w:noHBand="0" w:noVBand="0"/>
      </w:tblPr>
      <w:tblGrid>
        <w:gridCol w:w="9198"/>
      </w:tblGrid>
      <w:tr w:rsidR="009E1912" w:rsidRPr="002424AB" w14:paraId="7E21DB96" w14:textId="77777777" w:rsidTr="005C01E4">
        <w:trPr>
          <w:trHeight w:val="900"/>
        </w:trPr>
        <w:tc>
          <w:tcPr>
            <w:tcW w:w="9198" w:type="dxa"/>
            <w:vAlign w:val="center"/>
          </w:tcPr>
          <w:p w14:paraId="05829885" w14:textId="0EAFD458" w:rsidR="009E1912" w:rsidRPr="00A358CF" w:rsidRDefault="009E1912" w:rsidP="005C01E4">
            <w:pPr>
              <w:pStyle w:val="Head02"/>
              <w:rPr>
                <w:lang w:val="es-ES"/>
              </w:rPr>
            </w:pPr>
            <w:bookmarkStart w:id="737" w:name="_Toc124168086"/>
            <w:bookmarkStart w:id="738" w:name="_Toc454881204"/>
            <w:bookmarkStart w:id="739" w:name="_Toc477275861"/>
            <w:bookmarkStart w:id="740" w:name="_Toc484717364"/>
            <w:bookmarkStart w:id="741" w:name="_Toc377635527"/>
            <w:bookmarkStart w:id="742" w:name="_Toc38570982"/>
            <w:bookmarkStart w:id="743" w:name="_Toc124164273"/>
            <w:bookmarkStart w:id="744" w:name="_Toc473899401"/>
            <w:r w:rsidRPr="00AA37F1">
              <w:rPr>
                <w:lang w:val="es-ES"/>
              </w:rPr>
              <w:lastRenderedPageBreak/>
              <w:t>Garantía de Retención</w:t>
            </w:r>
            <w:bookmarkEnd w:id="737"/>
            <w:r w:rsidRPr="00AA37F1">
              <w:rPr>
                <w:lang w:val="es-ES"/>
              </w:rPr>
              <w:t xml:space="preserve"> </w:t>
            </w:r>
            <w:bookmarkEnd w:id="738"/>
            <w:bookmarkEnd w:id="739"/>
            <w:bookmarkEnd w:id="740"/>
            <w:bookmarkEnd w:id="741"/>
            <w:bookmarkEnd w:id="742"/>
            <w:bookmarkEnd w:id="743"/>
          </w:p>
        </w:tc>
      </w:tr>
    </w:tbl>
    <w:p w14:paraId="73F20F50" w14:textId="77777777" w:rsidR="009E1912" w:rsidRPr="00A358CF" w:rsidRDefault="009E1912" w:rsidP="009E1912">
      <w:pPr>
        <w:spacing w:before="240" w:after="240"/>
        <w:jc w:val="center"/>
        <w:rPr>
          <w:color w:val="000000"/>
          <w:lang w:val="es-ES"/>
        </w:rPr>
      </w:pPr>
      <w:r w:rsidRPr="00A358CF">
        <w:rPr>
          <w:b/>
          <w:color w:val="000000"/>
          <w:lang w:val="es-ES"/>
        </w:rPr>
        <w:t>Garantía a Primer Requerimiento</w:t>
      </w:r>
    </w:p>
    <w:p w14:paraId="284259CA" w14:textId="77777777" w:rsidR="009E1912" w:rsidRPr="00A358CF" w:rsidRDefault="009E1912" w:rsidP="009E1912">
      <w:pPr>
        <w:spacing w:before="240" w:after="240"/>
        <w:rPr>
          <w:color w:val="000000"/>
          <w:lang w:val="es-ES"/>
        </w:rPr>
      </w:pPr>
    </w:p>
    <w:p w14:paraId="55848AE7" w14:textId="77777777" w:rsidR="0084330D" w:rsidRPr="00A358CF" w:rsidRDefault="0084330D" w:rsidP="0084330D">
      <w:pPr>
        <w:pStyle w:val="NormalWeb"/>
        <w:jc w:val="center"/>
        <w:rPr>
          <w:rFonts w:ascii="Times New Roman" w:hAnsi="Times New Roman"/>
          <w:i/>
          <w:sz w:val="24"/>
          <w:lang w:val="es-ES"/>
        </w:rPr>
      </w:pPr>
      <w:r w:rsidRPr="00A358CF">
        <w:rPr>
          <w:rFonts w:ascii="Times New Roman" w:hAnsi="Times New Roman"/>
          <w:i/>
          <w:sz w:val="24"/>
          <w:lang w:val="es-ES"/>
        </w:rPr>
        <w:t>[Membrete o código de identificación SWIFT del Garante]</w:t>
      </w:r>
    </w:p>
    <w:p w14:paraId="5B1BAEEF" w14:textId="77777777" w:rsidR="009E1912" w:rsidRPr="00A358CF" w:rsidRDefault="009E1912" w:rsidP="009E1912">
      <w:pPr>
        <w:pStyle w:val="NormalWeb"/>
        <w:spacing w:before="240" w:beforeAutospacing="0" w:after="240" w:afterAutospacing="0"/>
        <w:rPr>
          <w:rFonts w:ascii="Times New Roman" w:hAnsi="Times New Roman"/>
          <w:i/>
          <w:color w:val="000000"/>
          <w:sz w:val="24"/>
          <w:lang w:val="es-ES"/>
        </w:rPr>
      </w:pPr>
      <w:r w:rsidRPr="00A358CF">
        <w:rPr>
          <w:rFonts w:ascii="Times New Roman" w:hAnsi="Times New Roman"/>
          <w:b/>
          <w:color w:val="000000"/>
          <w:sz w:val="24"/>
          <w:lang w:val="es-ES"/>
        </w:rPr>
        <w:t>Beneficiario:</w:t>
      </w:r>
      <w:r w:rsidRPr="00A358CF">
        <w:rPr>
          <w:sz w:val="24"/>
          <w:lang w:val="es-ES"/>
        </w:rPr>
        <w:tab/>
      </w:r>
      <w:r w:rsidRPr="00A358CF">
        <w:rPr>
          <w:rFonts w:ascii="Times New Roman" w:hAnsi="Times New Roman"/>
          <w:color w:val="000000"/>
          <w:sz w:val="24"/>
          <w:lang w:val="es-ES"/>
        </w:rPr>
        <w:t xml:space="preserve">__________________ </w:t>
      </w:r>
      <w:r w:rsidRPr="00A358CF">
        <w:rPr>
          <w:rFonts w:ascii="Times New Roman" w:hAnsi="Times New Roman"/>
          <w:i/>
          <w:color w:val="000000"/>
          <w:sz w:val="24"/>
          <w:lang w:val="es-ES"/>
        </w:rPr>
        <w:t>[Insertar el nombre y la dirección del Contratante]</w:t>
      </w:r>
      <w:r w:rsidRPr="00A358CF">
        <w:rPr>
          <w:sz w:val="24"/>
          <w:lang w:val="es-ES"/>
        </w:rPr>
        <w:tab/>
      </w:r>
    </w:p>
    <w:p w14:paraId="5012F9FD" w14:textId="77777777" w:rsidR="009E1912" w:rsidRPr="00A358CF" w:rsidRDefault="009E1912" w:rsidP="009E1912">
      <w:pPr>
        <w:pStyle w:val="NormalWeb"/>
        <w:spacing w:before="240" w:beforeAutospacing="0" w:after="240" w:afterAutospacing="0"/>
        <w:rPr>
          <w:rFonts w:ascii="Times New Roman" w:hAnsi="Times New Roman"/>
          <w:color w:val="000000"/>
          <w:sz w:val="24"/>
          <w:lang w:val="es-ES"/>
        </w:rPr>
      </w:pPr>
      <w:r w:rsidRPr="00A358CF">
        <w:rPr>
          <w:rFonts w:ascii="Times New Roman" w:hAnsi="Times New Roman"/>
          <w:b/>
          <w:color w:val="000000"/>
          <w:sz w:val="24"/>
          <w:lang w:val="es-ES"/>
        </w:rPr>
        <w:t>Fecha:</w:t>
      </w:r>
      <w:r w:rsidRPr="00A358CF">
        <w:rPr>
          <w:sz w:val="24"/>
          <w:lang w:val="es-ES"/>
        </w:rPr>
        <w:tab/>
      </w:r>
      <w:r w:rsidRPr="00A358CF">
        <w:rPr>
          <w:rFonts w:ascii="Times New Roman" w:hAnsi="Times New Roman"/>
          <w:color w:val="000000"/>
          <w:sz w:val="24"/>
          <w:lang w:val="es-ES"/>
        </w:rPr>
        <w:t>________________</w:t>
      </w:r>
      <w:r w:rsidRPr="00A358CF">
        <w:rPr>
          <w:rFonts w:ascii="Times New Roman" w:hAnsi="Times New Roman"/>
          <w:i/>
          <w:color w:val="000000"/>
          <w:sz w:val="24"/>
          <w:lang w:val="es-ES"/>
        </w:rPr>
        <w:t>[insertar la fecha de emisión]</w:t>
      </w:r>
    </w:p>
    <w:p w14:paraId="030D3FB9" w14:textId="0A71F157" w:rsidR="009E1912" w:rsidRPr="00A358CF" w:rsidRDefault="009E1912" w:rsidP="009E1912">
      <w:pPr>
        <w:pStyle w:val="NormalWeb"/>
        <w:spacing w:before="240" w:beforeAutospacing="0" w:after="240" w:afterAutospacing="0"/>
        <w:rPr>
          <w:rFonts w:ascii="Times New Roman" w:hAnsi="Times New Roman"/>
          <w:color w:val="000000"/>
          <w:sz w:val="24"/>
          <w:lang w:val="es-ES"/>
        </w:rPr>
      </w:pPr>
      <w:r w:rsidRPr="00A358CF">
        <w:rPr>
          <w:rFonts w:ascii="Times New Roman" w:hAnsi="Times New Roman"/>
          <w:b/>
          <w:color w:val="000000"/>
          <w:sz w:val="24"/>
          <w:lang w:val="es-ES"/>
        </w:rPr>
        <w:t>GARANTÍA DE RETENCIÓN N.°:</w:t>
      </w:r>
      <w:r w:rsidRPr="00A358CF">
        <w:rPr>
          <w:sz w:val="24"/>
          <w:lang w:val="es-ES"/>
        </w:rPr>
        <w:tab/>
      </w:r>
      <w:r w:rsidRPr="00A358CF">
        <w:rPr>
          <w:rFonts w:ascii="Times New Roman" w:hAnsi="Times New Roman"/>
          <w:i/>
          <w:color w:val="000000"/>
          <w:sz w:val="24"/>
          <w:lang w:val="es-ES"/>
        </w:rPr>
        <w:t xml:space="preserve">[Insertar el número de referencia de </w:t>
      </w:r>
      <w:r w:rsidRPr="00A358CF">
        <w:rPr>
          <w:rFonts w:ascii="Times New Roman" w:hAnsi="Times New Roman"/>
          <w:i/>
          <w:color w:val="000000"/>
          <w:sz w:val="24"/>
          <w:lang w:val="es-ES"/>
        </w:rPr>
        <w:br/>
        <w:t>la garantía]</w:t>
      </w:r>
    </w:p>
    <w:p w14:paraId="24F05376" w14:textId="238DC161" w:rsidR="009E1912" w:rsidRPr="00A358CF" w:rsidRDefault="009E1912" w:rsidP="0084330D">
      <w:pPr>
        <w:pStyle w:val="NormalWeb"/>
        <w:spacing w:before="240" w:beforeAutospacing="0" w:after="240" w:afterAutospacing="0"/>
        <w:rPr>
          <w:rFonts w:ascii="Times New Roman" w:hAnsi="Times New Roman"/>
          <w:color w:val="000000"/>
          <w:sz w:val="24"/>
          <w:lang w:val="es-ES"/>
        </w:rPr>
      </w:pPr>
      <w:r w:rsidRPr="00A358CF">
        <w:rPr>
          <w:rFonts w:ascii="Times New Roman" w:hAnsi="Times New Roman"/>
          <w:b/>
          <w:color w:val="000000"/>
          <w:sz w:val="24"/>
          <w:lang w:val="es-ES"/>
        </w:rPr>
        <w:t>Garante: [</w:t>
      </w:r>
      <w:r w:rsidRPr="00A358CF">
        <w:rPr>
          <w:rFonts w:ascii="Times New Roman" w:hAnsi="Times New Roman"/>
          <w:i/>
          <w:color w:val="000000"/>
          <w:sz w:val="24"/>
          <w:lang w:val="es-ES"/>
        </w:rPr>
        <w:t xml:space="preserve">Indicar el nombre y la dirección del lugar de emisión, salvo que figure en </w:t>
      </w:r>
      <w:r w:rsidRPr="00A358CF">
        <w:rPr>
          <w:rFonts w:ascii="Times New Roman" w:hAnsi="Times New Roman"/>
          <w:i/>
          <w:color w:val="000000"/>
          <w:sz w:val="24"/>
          <w:lang w:val="es-ES"/>
        </w:rPr>
        <w:br/>
        <w:t>el membrete]</w:t>
      </w:r>
    </w:p>
    <w:p w14:paraId="32BE9136" w14:textId="189129D7" w:rsidR="009E1912" w:rsidRPr="00A358CF" w:rsidRDefault="009E1912" w:rsidP="009E1912">
      <w:pPr>
        <w:pStyle w:val="NormalWeb"/>
        <w:spacing w:before="240" w:beforeAutospacing="0" w:after="240" w:afterAutospacing="0"/>
        <w:jc w:val="both"/>
        <w:rPr>
          <w:rFonts w:ascii="Times New Roman" w:hAnsi="Times New Roman"/>
          <w:color w:val="000000"/>
          <w:sz w:val="24"/>
          <w:lang w:val="es-ES"/>
        </w:rPr>
      </w:pPr>
      <w:r w:rsidRPr="00A358CF">
        <w:rPr>
          <w:rFonts w:ascii="Times New Roman" w:hAnsi="Times New Roman"/>
          <w:color w:val="000000"/>
          <w:sz w:val="24"/>
          <w:lang w:val="es-ES"/>
        </w:rPr>
        <w:t xml:space="preserve">Se nos ha informado que ________________ </w:t>
      </w:r>
      <w:r w:rsidRPr="00A358CF">
        <w:rPr>
          <w:rFonts w:ascii="Times New Roman" w:hAnsi="Times New Roman"/>
          <w:i/>
          <w:iCs/>
          <w:color w:val="000000"/>
          <w:sz w:val="24"/>
          <w:lang w:val="es-ES"/>
        </w:rPr>
        <w:t>[indicar el nombre del Contratista; en caso de una APCA, será el nombre de esta]</w:t>
      </w:r>
      <w:r w:rsidRPr="00A358CF">
        <w:rPr>
          <w:rFonts w:ascii="Times New Roman" w:hAnsi="Times New Roman"/>
          <w:color w:val="000000"/>
          <w:sz w:val="24"/>
          <w:lang w:val="es-ES"/>
        </w:rPr>
        <w:t xml:space="preserve"> (en adelante, el “</w:t>
      </w:r>
      <w:r w:rsidR="00084DA2" w:rsidRPr="00A358CF">
        <w:rPr>
          <w:rFonts w:ascii="Times New Roman" w:hAnsi="Times New Roman"/>
          <w:color w:val="000000"/>
          <w:sz w:val="24"/>
          <w:lang w:val="es-ES"/>
        </w:rPr>
        <w:t>Solicitante</w:t>
      </w:r>
      <w:r w:rsidRPr="00A358CF">
        <w:rPr>
          <w:rFonts w:ascii="Times New Roman" w:hAnsi="Times New Roman"/>
          <w:color w:val="000000"/>
          <w:sz w:val="24"/>
          <w:lang w:val="es-ES"/>
        </w:rPr>
        <w:t xml:space="preserve">”) ha celebrado el Contrato n.° _____________ </w:t>
      </w:r>
      <w:r w:rsidRPr="00A358CF">
        <w:rPr>
          <w:rFonts w:ascii="Times New Roman" w:hAnsi="Times New Roman"/>
          <w:i/>
          <w:color w:val="000000"/>
          <w:sz w:val="24"/>
          <w:lang w:val="es-ES"/>
        </w:rPr>
        <w:t>[indicar el número de referencia del Contrato]</w:t>
      </w:r>
      <w:r w:rsidRPr="00A358CF">
        <w:rPr>
          <w:rFonts w:ascii="Times New Roman" w:hAnsi="Times New Roman"/>
          <w:color w:val="000000"/>
          <w:sz w:val="24"/>
          <w:lang w:val="es-ES"/>
        </w:rPr>
        <w:t xml:space="preserve"> de fecha ____________ con el Beneficiario, para la ejecución de _____________________ </w:t>
      </w:r>
      <w:r w:rsidRPr="00A358CF">
        <w:rPr>
          <w:rFonts w:ascii="Times New Roman" w:hAnsi="Times New Roman"/>
          <w:i/>
          <w:color w:val="000000"/>
          <w:sz w:val="24"/>
          <w:lang w:val="es-ES"/>
        </w:rPr>
        <w:t xml:space="preserve">[insertar el nombre del Contrato y una breve descripción de las Obras] </w:t>
      </w:r>
      <w:r w:rsidRPr="00A358CF">
        <w:rPr>
          <w:rFonts w:ascii="Times New Roman" w:hAnsi="Times New Roman"/>
          <w:color w:val="000000"/>
          <w:sz w:val="24"/>
          <w:lang w:val="es-ES"/>
        </w:rPr>
        <w:t xml:space="preserve">(en adelante, el “Contrato”). </w:t>
      </w:r>
    </w:p>
    <w:p w14:paraId="53D5990F" w14:textId="2F1B69EC" w:rsidR="009E1912" w:rsidRPr="00A358CF" w:rsidRDefault="009E1912" w:rsidP="009E1912">
      <w:pPr>
        <w:pStyle w:val="NormalWeb"/>
        <w:spacing w:before="240" w:beforeAutospacing="0" w:after="240" w:afterAutospacing="0"/>
        <w:jc w:val="both"/>
        <w:rPr>
          <w:rFonts w:ascii="Times New Roman" w:hAnsi="Times New Roman"/>
          <w:color w:val="000000"/>
          <w:sz w:val="24"/>
          <w:lang w:val="es-ES"/>
        </w:rPr>
      </w:pPr>
      <w:r w:rsidRPr="00A358CF">
        <w:rPr>
          <w:rFonts w:ascii="Times New Roman" w:hAnsi="Times New Roman"/>
          <w:color w:val="000000"/>
          <w:sz w:val="24"/>
          <w:lang w:val="es-ES"/>
        </w:rPr>
        <w:t xml:space="preserve">Asimismo, entendemos que, de acuerdo con las condiciones del Contrato, el Beneficiario retiene un monto que no podrá superar el límite estipulado en el Contrato (“el Monto Retenido”), y que una vez expedido el Certificado de Recepción al amparo del Contrato y certificada para su pago la primera mitad del Monto Retenido, </w:t>
      </w:r>
      <w:r w:rsidR="0084330D" w:rsidRPr="00A358CF">
        <w:rPr>
          <w:rFonts w:ascii="Times New Roman" w:hAnsi="Times New Roman"/>
          <w:color w:val="000000"/>
          <w:sz w:val="24"/>
          <w:lang w:val="es-ES"/>
        </w:rPr>
        <w:t>se procederá al pago de</w:t>
      </w:r>
      <w:r w:rsidR="0084330D" w:rsidRPr="00A358CF">
        <w:rPr>
          <w:rFonts w:ascii="Times New Roman" w:hAnsi="Times New Roman"/>
          <w:i/>
          <w:color w:val="000000"/>
          <w:sz w:val="24"/>
          <w:lang w:val="es-ES"/>
        </w:rPr>
        <w:t xml:space="preserve"> [insertar la segunda mitad del Monto Retenido o si el monto garantizado bajo la Garantía de Cumplimiento cuando el Certificado de Puesta en Marcha es menos de la mitad del Monto retenido, la diferencia entre la mitad del Monto Retenido y el monto contemplado en la Garantía de Cumplimiento] </w:t>
      </w:r>
      <w:r w:rsidR="0084330D" w:rsidRPr="00A358CF">
        <w:rPr>
          <w:rFonts w:ascii="Times New Roman" w:hAnsi="Times New Roman"/>
          <w:color w:val="000000"/>
          <w:sz w:val="24"/>
          <w:lang w:val="es-ES"/>
        </w:rPr>
        <w:t>contra una Garantía de Retención de Pago.</w:t>
      </w:r>
    </w:p>
    <w:p w14:paraId="445DC97D" w14:textId="254DCD39" w:rsidR="009E1912" w:rsidRPr="00A358CF" w:rsidRDefault="009E1912" w:rsidP="009E1912">
      <w:pPr>
        <w:pStyle w:val="NormalWeb"/>
        <w:spacing w:before="240" w:beforeAutospacing="0" w:after="240" w:afterAutospacing="0"/>
        <w:jc w:val="both"/>
        <w:rPr>
          <w:rFonts w:ascii="Times New Roman" w:hAnsi="Times New Roman"/>
          <w:color w:val="000000"/>
          <w:sz w:val="24"/>
          <w:lang w:val="es-ES"/>
        </w:rPr>
      </w:pPr>
      <w:r w:rsidRPr="00A358CF">
        <w:rPr>
          <w:rFonts w:ascii="Times New Roman" w:hAnsi="Times New Roman"/>
          <w:color w:val="000000"/>
          <w:sz w:val="24"/>
          <w:lang w:val="es-ES"/>
        </w:rPr>
        <w:t xml:space="preserve">A solicitud del </w:t>
      </w:r>
      <w:r w:rsidR="00084DA2" w:rsidRPr="00A358CF">
        <w:rPr>
          <w:rFonts w:ascii="Times New Roman" w:hAnsi="Times New Roman"/>
          <w:color w:val="000000"/>
          <w:sz w:val="24"/>
          <w:lang w:val="es-ES"/>
        </w:rPr>
        <w:t>Solicitante</w:t>
      </w:r>
      <w:r w:rsidRPr="00A358CF">
        <w:rPr>
          <w:rFonts w:ascii="Times New Roman" w:hAnsi="Times New Roman"/>
          <w:color w:val="000000"/>
          <w:sz w:val="24"/>
          <w:lang w:val="es-ES"/>
        </w:rPr>
        <w:t xml:space="preserve">, nosotros, en calidad de Garantes, por medio de la presente Garantía nos obligamos irrevocablemente a pagar al Beneficiario una suma (o sumas) que no exceda ______________ </w:t>
      </w:r>
      <w:r w:rsidRPr="00A358CF">
        <w:rPr>
          <w:rFonts w:ascii="Times New Roman" w:hAnsi="Times New Roman"/>
          <w:i/>
          <w:color w:val="000000"/>
          <w:sz w:val="24"/>
          <w:lang w:val="es-ES"/>
        </w:rPr>
        <w:t>[indicar el monto en cifras].(</w:t>
      </w:r>
      <w:r w:rsidRPr="00A358CF">
        <w:rPr>
          <w:rFonts w:ascii="Times New Roman" w:hAnsi="Times New Roman"/>
          <w:i/>
          <w:color w:val="000000"/>
          <w:sz w:val="24"/>
          <w:u w:val="single"/>
          <w:lang w:val="es-ES"/>
        </w:rPr>
        <w:t xml:space="preserve"> </w:t>
      </w:r>
      <w:r w:rsidRPr="00A358CF">
        <w:rPr>
          <w:rFonts w:ascii="Times New Roman" w:hAnsi="Times New Roman"/>
          <w:i/>
          <w:color w:val="000000"/>
          <w:sz w:val="24"/>
          <w:lang w:val="es-ES"/>
        </w:rPr>
        <w:t>) [monto en letras]</w:t>
      </w:r>
      <w:r w:rsidRPr="00A358CF">
        <w:rPr>
          <w:rStyle w:val="FootnoteReference"/>
          <w:rFonts w:ascii="Times New Roman" w:hAnsi="Times New Roman"/>
          <w:i/>
          <w:color w:val="000000"/>
          <w:sz w:val="24"/>
          <w:lang w:val="es-ES"/>
        </w:rPr>
        <w:footnoteReference w:customMarkFollows="1" w:id="25"/>
        <w:t>1</w:t>
      </w:r>
      <w:r w:rsidRPr="00A358CF">
        <w:rPr>
          <w:rFonts w:ascii="Times New Roman" w:hAnsi="Times New Roman"/>
          <w:color w:val="000000"/>
          <w:sz w:val="24"/>
          <w:lang w:val="es-ES"/>
        </w:rPr>
        <w:t xml:space="preserve"> al recibo de la demanda del Beneficiario, respaldada por la declaración del Beneficiario, ya sea en la misma demanda o en un documento aparte firmado para acompañar o identificar la demanda, en la que se indique que el </w:t>
      </w:r>
      <w:r w:rsidR="00084DA2" w:rsidRPr="00A358CF">
        <w:rPr>
          <w:rFonts w:ascii="Times New Roman" w:hAnsi="Times New Roman"/>
          <w:color w:val="000000"/>
          <w:sz w:val="24"/>
          <w:lang w:val="es-ES"/>
        </w:rPr>
        <w:lastRenderedPageBreak/>
        <w:t>Solicitante</w:t>
      </w:r>
      <w:r w:rsidRPr="00A358CF">
        <w:rPr>
          <w:rFonts w:ascii="Times New Roman" w:hAnsi="Times New Roman"/>
          <w:color w:val="000000"/>
          <w:sz w:val="24"/>
          <w:lang w:val="es-ES"/>
        </w:rPr>
        <w:t xml:space="preserve"> incumplió sus obligaciones en virtud del Contrato, sin necesidad de que tenga que probar o aducir causa o razón alguna de su demanda o la suma especificada en ella. </w:t>
      </w:r>
    </w:p>
    <w:p w14:paraId="5D078F9C" w14:textId="1E90EC05" w:rsidR="009E1912" w:rsidRPr="00A358CF" w:rsidRDefault="009E1912" w:rsidP="009E1912">
      <w:pPr>
        <w:pStyle w:val="NormalWeb"/>
        <w:spacing w:before="240" w:beforeAutospacing="0" w:after="240" w:afterAutospacing="0"/>
        <w:jc w:val="both"/>
        <w:rPr>
          <w:rFonts w:ascii="Times New Roman" w:hAnsi="Times New Roman"/>
          <w:color w:val="000000"/>
          <w:sz w:val="24"/>
          <w:lang w:val="es-ES"/>
        </w:rPr>
      </w:pPr>
      <w:r w:rsidRPr="00A358CF">
        <w:rPr>
          <w:rFonts w:ascii="Times New Roman" w:hAnsi="Times New Roman"/>
          <w:color w:val="000000"/>
          <w:sz w:val="24"/>
          <w:lang w:val="es-ES"/>
        </w:rPr>
        <w:t xml:space="preserve">Se puede presentar un reclamo, en virtud de esta Garantía, a partir de la presentación al Garante de un certificado del banco del Beneficiario en el que se indique que la segunda mitad del Monto Retenido mencionado arriba se ha acreditado al </w:t>
      </w:r>
      <w:r w:rsidR="00084DA2" w:rsidRPr="00A358CF">
        <w:rPr>
          <w:rFonts w:ascii="Times New Roman" w:hAnsi="Times New Roman"/>
          <w:color w:val="000000"/>
          <w:sz w:val="24"/>
          <w:lang w:val="es-ES"/>
        </w:rPr>
        <w:t>Solicitante</w:t>
      </w:r>
      <w:r w:rsidRPr="00A358CF">
        <w:rPr>
          <w:rFonts w:ascii="Times New Roman" w:hAnsi="Times New Roman"/>
          <w:color w:val="000000"/>
          <w:sz w:val="24"/>
          <w:lang w:val="es-ES"/>
        </w:rPr>
        <w:t xml:space="preserve"> en su cuenta número _______________ en el ____________________ </w:t>
      </w:r>
      <w:r w:rsidRPr="00A358CF">
        <w:rPr>
          <w:rFonts w:ascii="Times New Roman" w:hAnsi="Times New Roman"/>
          <w:i/>
          <w:color w:val="000000"/>
          <w:sz w:val="24"/>
          <w:lang w:val="es-ES"/>
        </w:rPr>
        <w:t xml:space="preserve">[indicar el nombre y la dirección del banco del </w:t>
      </w:r>
      <w:r w:rsidR="00084DA2" w:rsidRPr="00A358CF">
        <w:rPr>
          <w:rFonts w:ascii="Times New Roman" w:hAnsi="Times New Roman"/>
          <w:i/>
          <w:color w:val="000000"/>
          <w:sz w:val="24"/>
          <w:lang w:val="es-ES"/>
        </w:rPr>
        <w:t>Solicitante</w:t>
      </w:r>
      <w:r w:rsidRPr="00A358CF">
        <w:rPr>
          <w:rFonts w:ascii="Times New Roman" w:hAnsi="Times New Roman"/>
          <w:i/>
          <w:color w:val="000000"/>
          <w:sz w:val="24"/>
          <w:lang w:val="es-ES"/>
        </w:rPr>
        <w:t>]</w:t>
      </w:r>
      <w:r w:rsidRPr="00A358CF">
        <w:rPr>
          <w:rFonts w:ascii="Times New Roman" w:hAnsi="Times New Roman"/>
          <w:color w:val="000000"/>
          <w:sz w:val="24"/>
          <w:lang w:val="es-ES"/>
        </w:rPr>
        <w:t>.</w:t>
      </w:r>
    </w:p>
    <w:p w14:paraId="061D2D4A" w14:textId="77777777" w:rsidR="009E1912" w:rsidRPr="00A358CF" w:rsidRDefault="009E1912" w:rsidP="009E1912">
      <w:pPr>
        <w:pStyle w:val="NormalWeb"/>
        <w:spacing w:before="240" w:beforeAutospacing="0" w:after="240" w:afterAutospacing="0"/>
        <w:jc w:val="both"/>
        <w:rPr>
          <w:rFonts w:ascii="Times New Roman" w:hAnsi="Times New Roman"/>
          <w:color w:val="000000"/>
          <w:sz w:val="24"/>
          <w:lang w:val="es-ES"/>
        </w:rPr>
      </w:pPr>
      <w:r w:rsidRPr="00A358CF">
        <w:rPr>
          <w:rFonts w:ascii="Times New Roman" w:hAnsi="Times New Roman"/>
          <w:color w:val="000000"/>
          <w:sz w:val="24"/>
          <w:lang w:val="es-ES"/>
        </w:rPr>
        <w:t xml:space="preserve">El vencimiento de esta Garantía será, a más tardar, el …. de …… de 2… </w:t>
      </w:r>
      <w:r w:rsidRPr="00A358CF">
        <w:rPr>
          <w:rStyle w:val="FootnoteReference"/>
          <w:rFonts w:ascii="Times New Roman" w:hAnsi="Times New Roman"/>
          <w:color w:val="000000"/>
          <w:sz w:val="24"/>
          <w:lang w:val="es-ES"/>
        </w:rPr>
        <w:footnoteReference w:customMarkFollows="1" w:id="26"/>
        <w:t>2</w:t>
      </w:r>
      <w:r w:rsidRPr="00A358CF">
        <w:rPr>
          <w:rFonts w:ascii="Times New Roman" w:hAnsi="Times New Roman"/>
          <w:color w:val="000000"/>
          <w:sz w:val="24"/>
          <w:lang w:val="es-ES"/>
        </w:rPr>
        <w:t>, y cualquier reclamación de pago al amparo de ella deberá ser recibida por nosotros en la oficina indicada a más tardar en esa fecha.</w:t>
      </w:r>
    </w:p>
    <w:p w14:paraId="285F2CA7" w14:textId="77777777" w:rsidR="009E1912" w:rsidRPr="00A358CF" w:rsidRDefault="009E1912" w:rsidP="009E1912">
      <w:pPr>
        <w:pStyle w:val="NormalWeb"/>
        <w:spacing w:before="240" w:beforeAutospacing="0" w:after="240" w:afterAutospacing="0"/>
        <w:jc w:val="both"/>
        <w:rPr>
          <w:rFonts w:ascii="Times New Roman" w:hAnsi="Times New Roman"/>
          <w:color w:val="000000"/>
          <w:sz w:val="24"/>
          <w:lang w:val="es-ES"/>
        </w:rPr>
      </w:pPr>
      <w:r w:rsidRPr="00A358CF">
        <w:rPr>
          <w:rFonts w:ascii="Times New Roman" w:hAnsi="Times New Roman"/>
          <w:color w:val="000000"/>
          <w:sz w:val="24"/>
          <w:lang w:val="es-ES"/>
        </w:rPr>
        <w:t>Esta garantía está sujeta a las Reglas Uniformes de la CCI relativas a las garantías contra primera solicitud (URDG), revisión de 2010, publicación n.º 758 de la CCI; queda excluida de la presente la declaración de respaldo del inciso a) del artículo 15 de dichas Reglas.</w:t>
      </w:r>
    </w:p>
    <w:p w14:paraId="6640C20E" w14:textId="77777777" w:rsidR="009E1912" w:rsidRPr="00A358CF" w:rsidRDefault="009E1912" w:rsidP="009E1912">
      <w:pPr>
        <w:pStyle w:val="NormalWeb"/>
        <w:spacing w:before="240" w:beforeAutospacing="0" w:after="240" w:afterAutospacing="0"/>
        <w:jc w:val="both"/>
        <w:rPr>
          <w:rFonts w:ascii="Times New Roman" w:hAnsi="Times New Roman"/>
          <w:color w:val="000000"/>
          <w:lang w:val="es-ES"/>
        </w:rPr>
      </w:pPr>
    </w:p>
    <w:p w14:paraId="5D61868D" w14:textId="77777777" w:rsidR="009E1912" w:rsidRPr="00A358CF" w:rsidRDefault="009E1912" w:rsidP="009E1912">
      <w:pPr>
        <w:spacing w:before="240" w:after="240"/>
        <w:rPr>
          <w:color w:val="000000"/>
          <w:lang w:val="es-ES"/>
        </w:rPr>
      </w:pPr>
      <w:r w:rsidRPr="00A358CF">
        <w:rPr>
          <w:color w:val="000000"/>
          <w:lang w:val="es-ES"/>
        </w:rPr>
        <w:t xml:space="preserve">____________________ </w:t>
      </w:r>
      <w:r w:rsidRPr="00A358CF">
        <w:rPr>
          <w:color w:val="000000"/>
          <w:lang w:val="es-ES"/>
        </w:rPr>
        <w:br/>
      </w:r>
      <w:r w:rsidRPr="00A358CF">
        <w:rPr>
          <w:i/>
          <w:color w:val="000000"/>
          <w:lang w:val="es-ES"/>
        </w:rPr>
        <w:t>[firma(s)]</w:t>
      </w:r>
      <w:r w:rsidRPr="00A358CF">
        <w:rPr>
          <w:color w:val="000000"/>
          <w:lang w:val="es-ES"/>
        </w:rPr>
        <w:t xml:space="preserve"> </w:t>
      </w:r>
    </w:p>
    <w:p w14:paraId="0173A58B" w14:textId="77777777" w:rsidR="009E1912" w:rsidRPr="00A358CF" w:rsidRDefault="009E1912" w:rsidP="009E1912">
      <w:pPr>
        <w:spacing w:before="240" w:after="240"/>
        <w:rPr>
          <w:b/>
          <w:i/>
          <w:color w:val="000000"/>
          <w:lang w:val="es-ES"/>
        </w:rPr>
      </w:pPr>
      <w:r w:rsidRPr="00A358CF">
        <w:rPr>
          <w:color w:val="000000"/>
          <w:lang w:val="es-ES"/>
        </w:rPr>
        <w:br/>
      </w:r>
      <w:r w:rsidRPr="00A358CF">
        <w:rPr>
          <w:b/>
          <w:i/>
          <w:color w:val="000000"/>
          <w:lang w:val="es-ES"/>
        </w:rPr>
        <w:t>Nota: Todo el texto en cursiva (incluidas las notas de pie de página) se incluye para su uso durante la preparación de este formulario y deberá eliminarse del producto final.</w:t>
      </w:r>
    </w:p>
    <w:bookmarkEnd w:id="744"/>
    <w:p w14:paraId="4CA28290" w14:textId="77777777" w:rsidR="009E1912" w:rsidRPr="00A358CF" w:rsidRDefault="009E1912" w:rsidP="009E1912">
      <w:pPr>
        <w:spacing w:before="240" w:after="240"/>
        <w:rPr>
          <w:b/>
          <w:i/>
          <w:lang w:val="es-ES"/>
        </w:rPr>
      </w:pPr>
    </w:p>
    <w:p w14:paraId="0DACF549" w14:textId="77777777" w:rsidR="00C6655A" w:rsidRPr="00A358CF" w:rsidRDefault="00C6655A" w:rsidP="009E1912">
      <w:pPr>
        <w:pStyle w:val="Subseccion"/>
        <w:rPr>
          <w:b w:val="0"/>
          <w:lang w:val="es-ES"/>
        </w:rPr>
      </w:pPr>
    </w:p>
    <w:sectPr w:rsidR="00C6655A" w:rsidRPr="00A358CF" w:rsidSect="00330F12">
      <w:headerReference w:type="default" r:id="rId66"/>
      <w:footnotePr>
        <w:numRestart w:val="eachSect"/>
      </w:footnotePr>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9560" w14:textId="77777777" w:rsidR="00D57B78" w:rsidRDefault="00D57B78">
      <w:r>
        <w:separator/>
      </w:r>
    </w:p>
  </w:endnote>
  <w:endnote w:type="continuationSeparator" w:id="0">
    <w:p w14:paraId="5E8E90FB" w14:textId="77777777" w:rsidR="00D57B78" w:rsidRDefault="00D57B78">
      <w:r>
        <w:continuationSeparator/>
      </w:r>
    </w:p>
  </w:endnote>
  <w:endnote w:type="continuationNotice" w:id="1">
    <w:p w14:paraId="692C38C3" w14:textId="77777777" w:rsidR="00D57B78" w:rsidRDefault="00D5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Times">
    <w:altName w:val="Sylfae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r –¾’©">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20B0604020202020204"/>
    <w:charset w:val="80"/>
    <w:family w:val="roman"/>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inherit">
    <w:altName w:val="Times New Roman"/>
    <w:panose1 w:val="020B0604020202020204"/>
    <w:charset w:val="00"/>
    <w:family w:val="roman"/>
    <w:notTrueType/>
    <w:pitch w:val="default"/>
    <w:sig w:usb0="00000003" w:usb1="00000000" w:usb2="00000000" w:usb3="00000000" w:csb0="000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3C4E" w14:textId="77777777" w:rsidR="005A67A9" w:rsidRDefault="005A67A9">
    <w:pPr>
      <w:pStyle w:val="Footer"/>
      <w:framePr w:wrap="auto" w:vAnchor="text" w:hAnchor="margin" w:xAlign="center" w:y="1"/>
      <w:rPr>
        <w:rStyle w:val="PageNumber"/>
      </w:rPr>
    </w:pPr>
  </w:p>
  <w:p w14:paraId="29685F65" w14:textId="77777777" w:rsidR="005A67A9" w:rsidRDefault="005A67A9">
    <w:pPr>
      <w:pStyle w:val="Footer"/>
    </w:pPr>
    <w:r>
      <w:t>© FIDIC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4FC3" w14:textId="77777777" w:rsidR="005A67A9" w:rsidRPr="001324F6" w:rsidRDefault="005A67A9">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0FFF" w14:textId="77777777" w:rsidR="00D57B78" w:rsidRDefault="00D57B78">
      <w:r>
        <w:separator/>
      </w:r>
    </w:p>
  </w:footnote>
  <w:footnote w:type="continuationSeparator" w:id="0">
    <w:p w14:paraId="4CC278E6" w14:textId="77777777" w:rsidR="00D57B78" w:rsidRDefault="00D57B78">
      <w:r>
        <w:continuationSeparator/>
      </w:r>
    </w:p>
  </w:footnote>
  <w:footnote w:type="continuationNotice" w:id="1">
    <w:p w14:paraId="5EFCABFC" w14:textId="77777777" w:rsidR="00D57B78" w:rsidRDefault="00D57B78"/>
  </w:footnote>
  <w:footnote w:id="2">
    <w:p w14:paraId="74377411" w14:textId="4D081385" w:rsidR="005A67A9" w:rsidRPr="00600B9D" w:rsidRDefault="005A67A9" w:rsidP="00B17CC8">
      <w:pPr>
        <w:pStyle w:val="FootnoteText"/>
        <w:tabs>
          <w:tab w:val="clear" w:pos="360"/>
        </w:tabs>
        <w:spacing w:before="60" w:after="60"/>
        <w:ind w:left="284" w:hanging="284"/>
        <w:rPr>
          <w:iCs/>
          <w:spacing w:val="-4"/>
          <w:lang w:val="es-ES_tradnl"/>
        </w:rPr>
      </w:pPr>
      <w:r w:rsidRPr="00600B9D">
        <w:rPr>
          <w:rStyle w:val="FootnoteReference"/>
          <w:spacing w:val="-4"/>
          <w:lang w:val="es-ES_tradnl"/>
        </w:rPr>
        <w:footnoteRef/>
      </w:r>
      <w:r w:rsidRPr="00600B9D">
        <w:rPr>
          <w:spacing w:val="-4"/>
          <w:lang w:val="es-ES_tradnl"/>
        </w:rPr>
        <w:t xml:space="preserve"> </w:t>
      </w:r>
      <w:r w:rsidRPr="00600B9D">
        <w:rPr>
          <w:spacing w:val="-4"/>
          <w:lang w:val="es-ES_tradnl"/>
        </w:rPr>
        <w:tab/>
      </w:r>
      <w:r w:rsidRPr="00600B9D">
        <w:rPr>
          <w:iCs/>
          <w:spacing w:val="-4"/>
          <w:lang w:val="es-ES_tradnl"/>
        </w:rPr>
        <w:t xml:space="preserve">Reemplace por la palabra “contratos” cuando </w:t>
      </w:r>
      <w:r>
        <w:rPr>
          <w:iCs/>
          <w:spacing w:val="-4"/>
          <w:lang w:val="es-ES_tradnl"/>
        </w:rPr>
        <w:t>se solicitan Propuestas para varios contratos</w:t>
      </w:r>
      <w:r w:rsidRPr="00600B9D">
        <w:rPr>
          <w:iCs/>
          <w:spacing w:val="-4"/>
          <w:lang w:val="es-ES_tradnl"/>
        </w:rPr>
        <w:t xml:space="preserve">. Agregue un nuevo párrafo 3, y renumere los párrafos 3 a </w:t>
      </w:r>
      <w:r>
        <w:rPr>
          <w:iCs/>
          <w:spacing w:val="-4"/>
          <w:lang w:val="es-ES_tradnl"/>
        </w:rPr>
        <w:t>12</w:t>
      </w:r>
      <w:r w:rsidRPr="00600B9D">
        <w:rPr>
          <w:iCs/>
          <w:spacing w:val="-4"/>
          <w:lang w:val="es-ES_tradnl"/>
        </w:rPr>
        <w:t xml:space="preserve">, con el siguiente texto: “Los </w:t>
      </w:r>
      <w:r>
        <w:rPr>
          <w:iCs/>
          <w:spacing w:val="-4"/>
          <w:lang w:val="es-ES_tradnl"/>
        </w:rPr>
        <w:t>Proponentes</w:t>
      </w:r>
      <w:r w:rsidRPr="00600B9D">
        <w:rPr>
          <w:iCs/>
          <w:spacing w:val="-4"/>
          <w:lang w:val="es-ES_tradnl"/>
        </w:rPr>
        <w:t xml:space="preserve"> pueden presentar una </w:t>
      </w:r>
      <w:r>
        <w:rPr>
          <w:iCs/>
          <w:spacing w:val="-4"/>
          <w:lang w:val="es-ES_tradnl"/>
        </w:rPr>
        <w:t>Propuesta</w:t>
      </w:r>
      <w:r w:rsidRPr="00600B9D">
        <w:rPr>
          <w:iCs/>
          <w:spacing w:val="-4"/>
          <w:lang w:val="es-ES_tradnl"/>
        </w:rPr>
        <w:t xml:space="preserve"> para uno o para varios contratos, conforme se indica en mayor detalle en el </w:t>
      </w:r>
      <w:r>
        <w:rPr>
          <w:iCs/>
          <w:spacing w:val="-4"/>
          <w:lang w:val="es-ES_tradnl"/>
        </w:rPr>
        <w:t>documento de la SDP</w:t>
      </w:r>
      <w:r w:rsidRPr="00600B9D">
        <w:rPr>
          <w:iCs/>
          <w:spacing w:val="-4"/>
          <w:lang w:val="es-ES_tradnl"/>
        </w:rPr>
        <w:t>”.</w:t>
      </w:r>
    </w:p>
  </w:footnote>
  <w:footnote w:id="3">
    <w:p w14:paraId="0E6C9662" w14:textId="648179B8" w:rsidR="005A67A9" w:rsidRPr="00600B9D" w:rsidRDefault="005A67A9" w:rsidP="00B17CC8">
      <w:pPr>
        <w:pStyle w:val="FootnoteText"/>
        <w:tabs>
          <w:tab w:val="clear" w:pos="360"/>
        </w:tabs>
        <w:spacing w:before="60" w:after="60"/>
        <w:ind w:left="284" w:hanging="284"/>
        <w:rPr>
          <w:iCs/>
          <w:lang w:val="es-ES_tradnl"/>
        </w:rPr>
      </w:pPr>
      <w:r w:rsidRPr="00600B9D">
        <w:rPr>
          <w:rStyle w:val="FootnoteReference"/>
          <w:iCs/>
          <w:lang w:val="es-ES_tradnl"/>
        </w:rPr>
        <w:footnoteRef/>
      </w:r>
      <w:r w:rsidRPr="00600B9D">
        <w:rPr>
          <w:iCs/>
          <w:lang w:val="es-ES_tradnl"/>
        </w:rPr>
        <w:t xml:space="preserve"> </w:t>
      </w:r>
      <w:r w:rsidRPr="00600B9D">
        <w:rPr>
          <w:iCs/>
          <w:lang w:val="es-ES_tradnl"/>
        </w:rPr>
        <w:tab/>
      </w:r>
      <w:r w:rsidRPr="00600B9D">
        <w:rPr>
          <w:iCs/>
          <w:spacing w:val="-2"/>
          <w:lang w:val="es-ES_tradnl"/>
        </w:rPr>
        <w:t>Indique si corresponde: “Este contrato será financiado en forma conjunta por [</w:t>
      </w:r>
      <w:r w:rsidRPr="00D61F72">
        <w:rPr>
          <w:i/>
          <w:spacing w:val="-2"/>
          <w:lang w:val="es-ES_tradnl"/>
        </w:rPr>
        <w:t>indique el nombre del organismo cofinanciador</w:t>
      </w:r>
      <w:r w:rsidRPr="00600B9D">
        <w:rPr>
          <w:iCs/>
          <w:spacing w:val="-2"/>
          <w:lang w:val="es-ES_tradnl"/>
        </w:rPr>
        <w:t xml:space="preserve">]. El proceso </w:t>
      </w:r>
      <w:r>
        <w:rPr>
          <w:iCs/>
          <w:spacing w:val="-2"/>
          <w:lang w:val="es-ES_tradnl"/>
        </w:rPr>
        <w:t xml:space="preserve">de adquisiciones </w:t>
      </w:r>
      <w:r w:rsidRPr="00600B9D">
        <w:rPr>
          <w:iCs/>
          <w:spacing w:val="-2"/>
          <w:lang w:val="es-ES_tradnl"/>
        </w:rPr>
        <w:t>se regirá por las Regulaciones</w:t>
      </w:r>
      <w:r w:rsidRPr="00600B9D">
        <w:rPr>
          <w:bCs/>
          <w:iCs/>
          <w:color w:val="000000" w:themeColor="text1"/>
          <w:lang w:val="es-ES_tradnl"/>
        </w:rPr>
        <w:t xml:space="preserve"> </w:t>
      </w:r>
      <w:r w:rsidRPr="00600B9D">
        <w:rPr>
          <w:iCs/>
          <w:spacing w:val="-2"/>
          <w:lang w:val="es-ES_tradnl"/>
        </w:rPr>
        <w:t xml:space="preserve">de Adquisiciones del Banco Mundial”. </w:t>
      </w:r>
    </w:p>
  </w:footnote>
  <w:footnote w:id="4">
    <w:p w14:paraId="2AFE0826" w14:textId="77777777" w:rsidR="005A67A9" w:rsidRPr="007724D5" w:rsidRDefault="005A67A9" w:rsidP="00FF3D23">
      <w:pPr>
        <w:pStyle w:val="FootnoteText"/>
        <w:tabs>
          <w:tab w:val="clear" w:pos="360"/>
        </w:tabs>
        <w:ind w:left="284" w:hanging="284"/>
        <w:jc w:val="both"/>
        <w:rPr>
          <w:lang w:val="es-ES_tradnl"/>
        </w:rPr>
      </w:pPr>
      <w:r w:rsidRPr="007724D5">
        <w:rPr>
          <w:rStyle w:val="FootnoteReference"/>
          <w:lang w:val="es-ES_tradnl"/>
        </w:rPr>
        <w:footnoteRef/>
      </w:r>
      <w:r>
        <w:rPr>
          <w:lang w:val="es-ES_tradnl"/>
        </w:rPr>
        <w:t xml:space="preserve"> </w:t>
      </w:r>
      <w:r w:rsidRPr="007724D5">
        <w:rPr>
          <w:lang w:val="es-ES_tradnl"/>
        </w:rPr>
        <w:tab/>
      </w:r>
      <w:r w:rsidRPr="00AC11A5">
        <w:rPr>
          <w:spacing w:val="-2"/>
          <w:lang w:val="es-ES_tradnl"/>
        </w:rPr>
        <w:t xml:space="preserve">Una breve descripción de los tipos de Obras y </w:t>
      </w:r>
      <w:r>
        <w:rPr>
          <w:spacing w:val="-2"/>
          <w:lang w:val="es-ES_tradnl"/>
        </w:rPr>
        <w:t>Servicios de Operación</w:t>
      </w:r>
      <w:r w:rsidRPr="00AC11A5">
        <w:rPr>
          <w:spacing w:val="-2"/>
          <w:lang w:val="es-ES_tradnl"/>
        </w:rPr>
        <w:t xml:space="preserve"> que se deben proporcionar, incluida la ubicación, el período de Diseño y Construcción y el Periodo del Servicio de Operaci</w:t>
      </w:r>
      <w:r>
        <w:rPr>
          <w:spacing w:val="-2"/>
          <w:lang w:val="es-ES_tradnl"/>
        </w:rPr>
        <w:t>ón</w:t>
      </w:r>
      <w:r w:rsidRPr="00AC11A5">
        <w:rPr>
          <w:spacing w:val="-2"/>
          <w:lang w:val="es-ES_tradnl"/>
        </w:rPr>
        <w:t>, los requisitos funcionales / de rendimiento y otra información necesaria para permitir a los posibles Proponentes decidir si responder o no a la Solicitud de Propuestas.</w:t>
      </w:r>
    </w:p>
  </w:footnote>
  <w:footnote w:id="5">
    <w:p w14:paraId="40D1B989" w14:textId="4A29EB71" w:rsidR="00507449" w:rsidRPr="00507449" w:rsidRDefault="00507449">
      <w:pPr>
        <w:pStyle w:val="FootnoteText"/>
        <w:rPr>
          <w:lang w:val="es-ES"/>
        </w:rPr>
      </w:pPr>
      <w:r>
        <w:rPr>
          <w:rStyle w:val="FootnoteReference"/>
        </w:rPr>
        <w:footnoteRef/>
      </w:r>
      <w:r w:rsidRPr="00507449">
        <w:rPr>
          <w:lang w:val="es-ES"/>
        </w:rPr>
        <w:t xml:space="preserve"> </w:t>
      </w:r>
      <w:r>
        <w:rPr>
          <w:lang w:val="es-ES"/>
        </w:rPr>
        <w:t xml:space="preserve">     </w:t>
      </w:r>
      <w:r w:rsidRPr="00496DE0">
        <w:rPr>
          <w:iCs/>
          <w:spacing w:val="-2"/>
          <w:lang w:val="es-ES_tradnl"/>
        </w:rPr>
        <w:t>Si se utiliza un sistema electrónico de adquisiciones, ingresar el enlace o el sitio web y cualquier otra información pertinente, como corresponda.</w:t>
      </w:r>
    </w:p>
  </w:footnote>
  <w:footnote w:id="6">
    <w:p w14:paraId="6B501DF9" w14:textId="2DD2EBC3" w:rsidR="005A67A9" w:rsidRPr="00600B9D" w:rsidRDefault="005A67A9" w:rsidP="00D61F72">
      <w:pPr>
        <w:pStyle w:val="FootnoteText"/>
        <w:tabs>
          <w:tab w:val="left" w:pos="0"/>
        </w:tabs>
        <w:spacing w:before="60" w:after="60"/>
        <w:jc w:val="both"/>
        <w:rPr>
          <w:iCs/>
          <w:spacing w:val="-2"/>
          <w:lang w:val="es-ES_tradnl"/>
        </w:rPr>
      </w:pPr>
      <w:r w:rsidRPr="00600B9D">
        <w:rPr>
          <w:rStyle w:val="FootnoteReference"/>
          <w:spacing w:val="-3"/>
          <w:lang w:val="es-ES_tradnl"/>
        </w:rPr>
        <w:footnoteRef/>
      </w:r>
      <w:r w:rsidRPr="00600B9D">
        <w:rPr>
          <w:spacing w:val="-2"/>
          <w:lang w:val="es-ES_tradnl"/>
        </w:rPr>
        <w:t xml:space="preserve"> </w:t>
      </w:r>
      <w:r w:rsidRPr="00600B9D">
        <w:rPr>
          <w:spacing w:val="-2"/>
          <w:lang w:val="es-ES_tradnl"/>
        </w:rPr>
        <w:tab/>
      </w:r>
      <w:r w:rsidRPr="00600B9D">
        <w:rPr>
          <w:iCs/>
          <w:spacing w:val="-2"/>
          <w:lang w:val="es-ES_tradnl"/>
        </w:rPr>
        <w:t xml:space="preserve">La oficina encargada de responder consultas y emitir el documento de </w:t>
      </w:r>
      <w:r>
        <w:rPr>
          <w:iCs/>
          <w:spacing w:val="-2"/>
          <w:lang w:val="es-ES_tradnl"/>
        </w:rPr>
        <w:t>la Solicitud de Propuesta</w:t>
      </w:r>
      <w:r w:rsidRPr="00600B9D">
        <w:rPr>
          <w:iCs/>
          <w:spacing w:val="-2"/>
          <w:lang w:val="es-ES_tradnl"/>
        </w:rPr>
        <w:t xml:space="preserve"> puede o no ser la misma oficina en la que se presentan las </w:t>
      </w:r>
      <w:r>
        <w:rPr>
          <w:iCs/>
          <w:spacing w:val="-2"/>
          <w:lang w:val="es-ES_tradnl"/>
        </w:rPr>
        <w:t>Propuesta</w:t>
      </w:r>
      <w:r w:rsidRPr="00600B9D">
        <w:rPr>
          <w:iCs/>
          <w:spacing w:val="-2"/>
          <w:lang w:val="es-ES_tradnl"/>
        </w:rPr>
        <w:t>s.</w:t>
      </w:r>
    </w:p>
  </w:footnote>
  <w:footnote w:id="7">
    <w:p w14:paraId="7B9ABF48" w14:textId="77777777" w:rsidR="005A67A9" w:rsidRPr="00600B9D" w:rsidRDefault="005A67A9" w:rsidP="00D61F72">
      <w:pPr>
        <w:pStyle w:val="FootnoteText"/>
        <w:spacing w:before="60" w:after="60"/>
        <w:jc w:val="both"/>
        <w:rPr>
          <w:iCs/>
          <w:lang w:val="es-ES_tradnl"/>
        </w:rPr>
      </w:pPr>
      <w:r w:rsidRPr="00600B9D">
        <w:rPr>
          <w:rStyle w:val="FootnoteReference"/>
          <w:iCs/>
          <w:lang w:val="es-ES_tradnl"/>
        </w:rPr>
        <w:footnoteRef/>
      </w:r>
      <w:r w:rsidRPr="00600B9D">
        <w:rPr>
          <w:iCs/>
          <w:lang w:val="es-ES_tradnl"/>
        </w:rPr>
        <w:t xml:space="preserve"> </w:t>
      </w:r>
      <w:r w:rsidRPr="00600B9D">
        <w:rPr>
          <w:iCs/>
          <w:lang w:val="es-ES_tradnl"/>
        </w:rPr>
        <w:tab/>
      </w:r>
      <w:r w:rsidRPr="00600B9D">
        <w:rPr>
          <w:iCs/>
          <w:spacing w:val="-2"/>
          <w:lang w:val="es-ES_tradnl"/>
        </w:rPr>
        <w:t>El cargo que se cobre solo debe ser nominal para cubrir los costos de reproducción y envío por correo. Se considera adecuado un monto entre USD 50 y USD 300, o su equivalente.</w:t>
      </w:r>
    </w:p>
  </w:footnote>
  <w:footnote w:id="8">
    <w:p w14:paraId="7AA927A9" w14:textId="77777777" w:rsidR="005A67A9" w:rsidRPr="00B17CC8" w:rsidRDefault="005A67A9" w:rsidP="00D61F72">
      <w:pPr>
        <w:pStyle w:val="EndnoteText"/>
        <w:ind w:left="364" w:hanging="364"/>
        <w:jc w:val="both"/>
        <w:rPr>
          <w:iCs/>
          <w:lang w:val="es-ES"/>
        </w:rPr>
      </w:pPr>
      <w:r w:rsidRPr="00600B9D">
        <w:rPr>
          <w:rStyle w:val="FootnoteReference"/>
          <w:iCs/>
        </w:rPr>
        <w:footnoteRef/>
      </w:r>
      <w:r w:rsidRPr="00B17CC8">
        <w:rPr>
          <w:iCs/>
          <w:lang w:val="es-ES"/>
        </w:rPr>
        <w:t xml:space="preserve"> </w:t>
      </w:r>
      <w:r w:rsidRPr="00B17CC8">
        <w:rPr>
          <w:iCs/>
          <w:lang w:val="es-ES"/>
        </w:rPr>
        <w:tab/>
      </w:r>
      <w:r w:rsidRPr="00B17CC8">
        <w:rPr>
          <w:iCs/>
          <w:spacing w:val="-2"/>
          <w:lang w:val="es-ES"/>
        </w:rPr>
        <w:t>Por ejemplo, un cheque de gerencia, un depósito directo en un número de cuenta especificado, etcétera.</w:t>
      </w:r>
    </w:p>
  </w:footnote>
  <w:footnote w:id="9">
    <w:p w14:paraId="46637DFF" w14:textId="77777777" w:rsidR="005A67A9" w:rsidRPr="00600B9D" w:rsidRDefault="005A67A9" w:rsidP="00D61F72">
      <w:pPr>
        <w:pStyle w:val="FootnoteText"/>
        <w:spacing w:before="60" w:after="60"/>
        <w:jc w:val="both"/>
        <w:rPr>
          <w:iCs/>
          <w:color w:val="FF0000"/>
          <w:lang w:val="es-ES_tradnl"/>
        </w:rPr>
      </w:pPr>
      <w:r w:rsidRPr="00600B9D">
        <w:rPr>
          <w:rStyle w:val="FootnoteReference"/>
          <w:iCs/>
          <w:lang w:val="es-ES_tradnl"/>
        </w:rPr>
        <w:footnoteRef/>
      </w:r>
      <w:r w:rsidRPr="00600B9D">
        <w:rPr>
          <w:iCs/>
          <w:lang w:val="es-ES_tradnl"/>
        </w:rPr>
        <w:t xml:space="preserve"> </w:t>
      </w:r>
      <w:r w:rsidRPr="00600B9D">
        <w:rPr>
          <w:iCs/>
          <w:lang w:val="es-ES_tradnl"/>
        </w:rPr>
        <w:tab/>
      </w:r>
      <w:r w:rsidRPr="00600B9D">
        <w:rPr>
          <w:iCs/>
          <w:spacing w:val="-2"/>
          <w:lang w:val="es-ES_tradnl"/>
        </w:rPr>
        <w:t>Generalmente, los envíos se realizan por correo aéreo para envíos al exterior y por correo terrestre o servicio de mensajería para envíos locales. Cuando sea necesario por razones de urgencia o seguridad, se podrán utilizar servicios de mensajería para los envíos al exterior. Si el Banco Mundial presta conformidad, los documentos pueden distribuirse por correo electrónico, descargarse de sitios web autorizados o sistemas electrónicos de adquisiciones.</w:t>
      </w:r>
    </w:p>
  </w:footnote>
  <w:footnote w:id="10">
    <w:p w14:paraId="1C4054B3" w14:textId="38DE6733" w:rsidR="005A67A9" w:rsidRPr="000427A9" w:rsidRDefault="005A67A9" w:rsidP="00D61F72">
      <w:pPr>
        <w:pStyle w:val="FootnoteText"/>
        <w:jc w:val="both"/>
        <w:rPr>
          <w:lang w:val="es-ES"/>
        </w:rPr>
      </w:pPr>
      <w:r>
        <w:rPr>
          <w:rStyle w:val="FootnoteReference"/>
        </w:rPr>
        <w:footnoteRef/>
      </w:r>
      <w:r w:rsidRPr="000427A9">
        <w:rPr>
          <w:lang w:val="es-ES"/>
        </w:rPr>
        <w:t xml:space="preserve"> </w:t>
      </w:r>
      <w:r w:rsidRPr="000427A9">
        <w:rPr>
          <w:lang w:val="es-ES"/>
        </w:rPr>
        <w:tab/>
        <w:t>Sustituya la dirección de la presentación de las Prop</w:t>
      </w:r>
      <w:r>
        <w:rPr>
          <w:lang w:val="es-ES"/>
        </w:rPr>
        <w:t>uestas si es diferente a la dirección donde se puede consultar y donde se emite el documento de la SDP.</w:t>
      </w:r>
    </w:p>
  </w:footnote>
  <w:footnote w:id="11">
    <w:p w14:paraId="3F919FAC" w14:textId="7498C5B7" w:rsidR="005A67A9" w:rsidRPr="000427A9" w:rsidRDefault="005A67A9">
      <w:pPr>
        <w:pStyle w:val="FootnoteText"/>
        <w:rPr>
          <w:lang w:val="es-ES"/>
        </w:rPr>
      </w:pPr>
      <w:r>
        <w:rPr>
          <w:rStyle w:val="FootnoteReference"/>
        </w:rPr>
        <w:footnoteRef/>
      </w:r>
      <w:r w:rsidRPr="000427A9">
        <w:rPr>
          <w:lang w:val="es-ES"/>
        </w:rPr>
        <w:t xml:space="preserve"> </w:t>
      </w:r>
      <w:r w:rsidRPr="000427A9">
        <w:rPr>
          <w:lang w:val="es-ES"/>
        </w:rPr>
        <w:tab/>
        <w:t>S</w:t>
      </w:r>
      <w:r>
        <w:rPr>
          <w:lang w:val="es-ES"/>
        </w:rPr>
        <w:t>i</w:t>
      </w:r>
      <w:r w:rsidRPr="000427A9">
        <w:rPr>
          <w:lang w:val="es-ES"/>
        </w:rPr>
        <w:t xml:space="preserve"> el </w:t>
      </w:r>
      <w:r>
        <w:rPr>
          <w:lang w:val="es-ES"/>
        </w:rPr>
        <w:t xml:space="preserve">documento de la SDP permite presentar Propuestas por Lotes separadamente, los montos de las Garantías de la propuesta deben ser establecidos por Lotes. El monto de la garantía no debe ser tan elevado que desaliente a los Proponentes. Si no se requiere una Garantía de la Propuesta, este párrafo deberá así indicarlo. </w:t>
      </w:r>
    </w:p>
  </w:footnote>
  <w:footnote w:id="12">
    <w:p w14:paraId="0B78E883" w14:textId="4F82B714" w:rsidR="00A55358" w:rsidRPr="00A55358" w:rsidRDefault="00A55358" w:rsidP="00A358CF">
      <w:pPr>
        <w:pStyle w:val="FootnoteText"/>
        <w:jc w:val="both"/>
        <w:rPr>
          <w:lang w:val="es-ES"/>
        </w:rPr>
      </w:pPr>
      <w:r>
        <w:rPr>
          <w:rStyle w:val="FootnoteReference"/>
        </w:rPr>
        <w:footnoteRef/>
      </w:r>
      <w:r w:rsidRPr="00A55358">
        <w:rPr>
          <w:lang w:val="es-ES"/>
        </w:rPr>
        <w:t xml:space="preserve"> </w:t>
      </w:r>
      <w:r>
        <w:rPr>
          <w:lang w:val="es-ES"/>
        </w:rPr>
        <w:t xml:space="preserve">   </w:t>
      </w:r>
      <w:r w:rsidRPr="00426233">
        <w:rPr>
          <w:lang w:val="es-ES"/>
        </w:rPr>
        <w:t xml:space="preserve">Una empresa individual se considera un Proponente nacional a los efectos del margen de preferencia si está registrada en el país del </w:t>
      </w:r>
      <w:r>
        <w:rPr>
          <w:lang w:val="es-ES"/>
        </w:rPr>
        <w:t>Contratante</w:t>
      </w:r>
      <w:r w:rsidRPr="00426233">
        <w:rPr>
          <w:lang w:val="es-ES"/>
        </w:rPr>
        <w:t xml:space="preserve">, tiene más del 50 por ciento de propiedad de nacionales del país del </w:t>
      </w:r>
      <w:r>
        <w:rPr>
          <w:lang w:val="es-ES"/>
        </w:rPr>
        <w:t>Contratante</w:t>
      </w:r>
      <w:r w:rsidRPr="00426233">
        <w:rPr>
          <w:lang w:val="es-ES"/>
        </w:rPr>
        <w:t xml:space="preserve"> y si no subcontrata más de 10 por ciento del precio del contrato, excluidas las sumas provisionales, a contratistas extranjeros. Las </w:t>
      </w:r>
      <w:r>
        <w:rPr>
          <w:lang w:val="es-ES"/>
        </w:rPr>
        <w:t>APCA</w:t>
      </w:r>
      <w:r w:rsidRPr="00426233">
        <w:rPr>
          <w:lang w:val="es-ES"/>
        </w:rPr>
        <w:t xml:space="preserve"> se consideran Proponentes nacionales y son elegibles para la preferencia nacional solo si las firmas miembro individuales </w:t>
      </w:r>
      <w:r>
        <w:rPr>
          <w:lang w:val="es-ES"/>
        </w:rPr>
        <w:t xml:space="preserve">y la APCA </w:t>
      </w:r>
      <w:r w:rsidRPr="00426233">
        <w:rPr>
          <w:lang w:val="es-ES"/>
        </w:rPr>
        <w:t xml:space="preserve">están registradas en el país del </w:t>
      </w:r>
      <w:r>
        <w:rPr>
          <w:lang w:val="es-ES"/>
        </w:rPr>
        <w:t xml:space="preserve">Contratante </w:t>
      </w:r>
      <w:r w:rsidRPr="00426233">
        <w:rPr>
          <w:lang w:val="es-ES"/>
        </w:rPr>
        <w:t xml:space="preserve">o tienen más del 50 por ciento de propiedad por parte de nacionales del país del </w:t>
      </w:r>
      <w:r>
        <w:rPr>
          <w:lang w:val="es-ES"/>
        </w:rPr>
        <w:t>Contratante</w:t>
      </w:r>
      <w:r w:rsidRPr="00426233">
        <w:rPr>
          <w:lang w:val="es-ES"/>
        </w:rPr>
        <w:t xml:space="preserve">, y la </w:t>
      </w:r>
      <w:r>
        <w:rPr>
          <w:lang w:val="es-ES"/>
        </w:rPr>
        <w:t>APCA</w:t>
      </w:r>
      <w:r w:rsidRPr="00426233">
        <w:rPr>
          <w:lang w:val="es-ES"/>
        </w:rPr>
        <w:t xml:space="preserve"> debe estar registrada en el país</w:t>
      </w:r>
      <w:r>
        <w:rPr>
          <w:lang w:val="es-ES"/>
        </w:rPr>
        <w:t xml:space="preserve"> </w:t>
      </w:r>
      <w:r w:rsidRPr="00426233">
        <w:rPr>
          <w:lang w:val="es-ES"/>
        </w:rPr>
        <w:t xml:space="preserve">del Prestatario. La </w:t>
      </w:r>
      <w:r>
        <w:rPr>
          <w:lang w:val="es-ES"/>
        </w:rPr>
        <w:t>APCA</w:t>
      </w:r>
      <w:r w:rsidRPr="00426233">
        <w:rPr>
          <w:lang w:val="es-ES"/>
        </w:rPr>
        <w:t xml:space="preserve"> no subcontratará más del 10 por ciento del contrato.</w:t>
      </w:r>
    </w:p>
  </w:footnote>
  <w:footnote w:id="13">
    <w:p w14:paraId="0E4F5ECC" w14:textId="02911984" w:rsidR="005A67A9" w:rsidRPr="00600B9D" w:rsidRDefault="005A67A9" w:rsidP="00C62576">
      <w:pPr>
        <w:pStyle w:val="FootnoteText"/>
        <w:spacing w:after="60"/>
        <w:jc w:val="both"/>
        <w:rPr>
          <w:lang w:val="es-ES_tradnl"/>
        </w:rPr>
      </w:pPr>
      <w:r w:rsidRPr="00600B9D">
        <w:rPr>
          <w:rStyle w:val="FootnoteReference"/>
        </w:rPr>
        <w:footnoteRef/>
      </w:r>
      <w:r w:rsidRPr="00600B9D">
        <w:rPr>
          <w:lang w:val="es-ES_tradnl"/>
        </w:rPr>
        <w:t xml:space="preserve"> </w:t>
      </w:r>
      <w:r w:rsidRPr="00600B9D">
        <w:rPr>
          <w:lang w:val="es-ES_tradnl"/>
        </w:rPr>
        <w:tab/>
        <w:t xml:space="preserve">Con el fin de aclarar dudas, una parte sancionada que es inelegible para la adjudicación de un contrato no puede, entre otras cosas, </w:t>
      </w:r>
      <w:r w:rsidR="00C62576">
        <w:rPr>
          <w:lang w:val="es-ES_tradnl"/>
        </w:rPr>
        <w:t>(</w:t>
      </w:r>
      <w:r w:rsidRPr="00600B9D">
        <w:rPr>
          <w:lang w:val="es-ES_tradnl"/>
        </w:rPr>
        <w:t>i) solicitar una precalificación, manifestar interés en un servicio de consultoría o presentar ofertas</w:t>
      </w:r>
      <w:r w:rsidR="00C62576">
        <w:rPr>
          <w:lang w:val="es-ES_tradnl"/>
        </w:rPr>
        <w:t xml:space="preserve"> / propuestas </w:t>
      </w:r>
      <w:r w:rsidRPr="00600B9D">
        <w:rPr>
          <w:lang w:val="es-ES_tradnl"/>
        </w:rPr>
        <w:t xml:space="preserve">en forma directa o como un subcontratista designado, consultor designado, fabricante o proveedor designado, o prestador de servicios designado, respecto de ese contrato, ni </w:t>
      </w:r>
      <w:r w:rsidR="00C62576">
        <w:rPr>
          <w:lang w:val="es-ES_tradnl"/>
        </w:rPr>
        <w:t>(</w:t>
      </w:r>
      <w:r w:rsidRPr="00600B9D">
        <w:rPr>
          <w:lang w:val="es-ES_tradnl"/>
        </w:rPr>
        <w:t>ii) concertar una modificación o enmienda importante de cualquier contrato existente.</w:t>
      </w:r>
    </w:p>
  </w:footnote>
  <w:footnote w:id="14">
    <w:p w14:paraId="15F46871" w14:textId="09D84E07" w:rsidR="005A67A9" w:rsidRPr="00600B9D" w:rsidRDefault="005A67A9" w:rsidP="00C62576">
      <w:pPr>
        <w:pStyle w:val="FootnoteText"/>
        <w:spacing w:after="60"/>
        <w:jc w:val="both"/>
        <w:rPr>
          <w:lang w:val="es-ES_tradnl"/>
        </w:rPr>
      </w:pPr>
      <w:r w:rsidRPr="00600B9D">
        <w:rPr>
          <w:rStyle w:val="FootnoteReference"/>
        </w:rPr>
        <w:footnoteRef/>
      </w:r>
      <w:r w:rsidRPr="00600B9D">
        <w:rPr>
          <w:lang w:val="es-ES_tradnl"/>
        </w:rPr>
        <w:t xml:space="preserve"> </w:t>
      </w:r>
      <w:r w:rsidRPr="00600B9D">
        <w:rPr>
          <w:lang w:val="es-ES_tradnl"/>
        </w:rPr>
        <w:tab/>
        <w:t xml:space="preserve">Por subcontratista designado, consultor designado, fabricante o proveedor designado, o prestador de servicios designado (se utilizan nombres diferentes según el documento de licitación </w:t>
      </w:r>
      <w:r w:rsidR="00C62576">
        <w:rPr>
          <w:lang w:val="es-ES_tradnl"/>
        </w:rPr>
        <w:t xml:space="preserve">/ de la SDP </w:t>
      </w:r>
      <w:r w:rsidRPr="00600B9D">
        <w:rPr>
          <w:lang w:val="es-ES_tradnl"/>
        </w:rPr>
        <w:t>específico) se entiende aquel que</w:t>
      </w:r>
      <w:r w:rsidR="00084DA2">
        <w:rPr>
          <w:lang w:val="es-ES_tradnl"/>
        </w:rPr>
        <w:t xml:space="preserve"> </w:t>
      </w:r>
      <w:r w:rsidRPr="00600B9D">
        <w:rPr>
          <w:lang w:val="es-ES_tradnl"/>
        </w:rPr>
        <w:t xml:space="preserve"> </w:t>
      </w:r>
      <w:r w:rsidR="00084DA2">
        <w:rPr>
          <w:lang w:val="es-ES_tradnl"/>
        </w:rPr>
        <w:t>(</w:t>
      </w:r>
      <w:r w:rsidRPr="00600B9D">
        <w:rPr>
          <w:lang w:val="es-ES_tradnl"/>
        </w:rPr>
        <w:t xml:space="preserve">i) el </w:t>
      </w:r>
      <w:r w:rsidR="00845FFE">
        <w:rPr>
          <w:lang w:val="es-ES_tradnl"/>
        </w:rPr>
        <w:t>Proponente</w:t>
      </w:r>
      <w:r w:rsidRPr="00600B9D">
        <w:rPr>
          <w:lang w:val="es-ES_tradnl"/>
        </w:rPr>
        <w:t xml:space="preserve"> ha incluido en su solicitud de precalificación u oferta </w:t>
      </w:r>
      <w:r w:rsidR="00084DA2">
        <w:rPr>
          <w:lang w:val="es-ES_tradnl"/>
        </w:rPr>
        <w:t xml:space="preserve">/ propuesta </w:t>
      </w:r>
      <w:r w:rsidRPr="00600B9D">
        <w:rPr>
          <w:lang w:val="es-ES_tradnl"/>
        </w:rPr>
        <w:t xml:space="preserve">debido a que la experiencia y los conocimientos técnicos especializados que aporta son fundamentales para que el </w:t>
      </w:r>
      <w:r w:rsidR="00845FFE">
        <w:rPr>
          <w:lang w:val="es-ES_tradnl"/>
        </w:rPr>
        <w:t>Proponente</w:t>
      </w:r>
      <w:r w:rsidRPr="00600B9D">
        <w:rPr>
          <w:lang w:val="es-ES_tradnl"/>
        </w:rPr>
        <w:t xml:space="preserve"> pueda reunir los requisitos de calificación correspondientes a la oferta </w:t>
      </w:r>
      <w:r w:rsidR="00084DA2">
        <w:rPr>
          <w:lang w:val="es-ES_tradnl"/>
        </w:rPr>
        <w:t xml:space="preserve">/ propuesta </w:t>
      </w:r>
      <w:r w:rsidRPr="00600B9D">
        <w:rPr>
          <w:lang w:val="es-ES_tradnl"/>
        </w:rPr>
        <w:t>específica, o</w:t>
      </w:r>
      <w:r w:rsidR="00084DA2">
        <w:rPr>
          <w:lang w:val="es-ES_tradnl"/>
        </w:rPr>
        <w:t xml:space="preserve"> (</w:t>
      </w:r>
      <w:r w:rsidRPr="00600B9D">
        <w:rPr>
          <w:lang w:val="es-ES_tradnl"/>
        </w:rPr>
        <w:t xml:space="preserve">ii) ha sido designado por el Prestatario. </w:t>
      </w:r>
    </w:p>
  </w:footnote>
  <w:footnote w:id="15">
    <w:p w14:paraId="5C577098" w14:textId="77777777" w:rsidR="005A67A9" w:rsidRPr="0074068C" w:rsidRDefault="005A67A9" w:rsidP="00C62576">
      <w:pPr>
        <w:pStyle w:val="FootnoteText"/>
        <w:spacing w:after="60"/>
        <w:jc w:val="both"/>
        <w:rPr>
          <w:color w:val="000000"/>
          <w:lang w:val="es-ES"/>
        </w:rPr>
      </w:pPr>
      <w:r w:rsidRPr="00600B9D">
        <w:rPr>
          <w:rStyle w:val="FootnoteReference"/>
        </w:rPr>
        <w:footnoteRef/>
      </w:r>
      <w:r w:rsidRPr="0074068C">
        <w:rPr>
          <w:color w:val="000000"/>
          <w:lang w:val="es-ES"/>
        </w:rPr>
        <w:t xml:space="preserve"> </w:t>
      </w:r>
      <w:r w:rsidRPr="0074068C">
        <w:rPr>
          <w:color w:val="000000"/>
          <w:lang w:val="es-ES"/>
        </w:rPr>
        <w:tab/>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pertinentes; realizar inspecciones físicas y visitas al Lugar de las Obras y someter la información a la verificación de terceros. </w:t>
      </w:r>
    </w:p>
  </w:footnote>
  <w:footnote w:id="16">
    <w:p w14:paraId="25A9036B" w14:textId="6269F3ED" w:rsidR="005A67A9" w:rsidRPr="00600B9D" w:rsidRDefault="005A67A9" w:rsidP="00C62576">
      <w:pPr>
        <w:pStyle w:val="FootnoteText"/>
        <w:spacing w:after="60"/>
        <w:jc w:val="both"/>
        <w:rPr>
          <w:lang w:val="es-ES_tradnl"/>
        </w:rPr>
      </w:pPr>
      <w:r w:rsidRPr="00600B9D">
        <w:rPr>
          <w:rStyle w:val="FootnoteReference"/>
        </w:rPr>
        <w:footnoteRef/>
      </w:r>
      <w:r w:rsidRPr="00600B9D">
        <w:rPr>
          <w:lang w:val="es-ES_tradnl"/>
        </w:rPr>
        <w:t xml:space="preserve"> </w:t>
      </w:r>
      <w:r w:rsidRPr="00600B9D">
        <w:rPr>
          <w:lang w:val="es-ES_tradnl"/>
        </w:rPr>
        <w:tab/>
        <w:t xml:space="preserve">Con el fin de aclarar dudas, una parte sancionada que es inelegible para la adjudicación de un contrato no puede, entre otras cosas, </w:t>
      </w:r>
      <w:r w:rsidR="00C62576">
        <w:rPr>
          <w:lang w:val="es-ES_tradnl"/>
        </w:rPr>
        <w:t>(</w:t>
      </w:r>
      <w:r w:rsidRPr="00600B9D">
        <w:rPr>
          <w:lang w:val="es-ES_tradnl"/>
        </w:rPr>
        <w:t>i) solicitar una precalificación, manifestar interés en un servicio de consultoría o presentar ofertas</w:t>
      </w:r>
      <w:r w:rsidR="00C62576">
        <w:rPr>
          <w:lang w:val="es-ES_tradnl"/>
        </w:rPr>
        <w:t xml:space="preserve"> / propuestas </w:t>
      </w:r>
      <w:r w:rsidRPr="00600B9D">
        <w:rPr>
          <w:lang w:val="es-ES_tradnl"/>
        </w:rPr>
        <w:t xml:space="preserve">en forma directa o como un subcontratista designado, consultor designado, fabricante o proveedor designado, o prestador de servicios designado, respecto de ese contrato, ni </w:t>
      </w:r>
      <w:r w:rsidR="00C62576">
        <w:rPr>
          <w:lang w:val="es-ES_tradnl"/>
        </w:rPr>
        <w:t>(</w:t>
      </w:r>
      <w:r w:rsidRPr="00600B9D">
        <w:rPr>
          <w:lang w:val="es-ES_tradnl"/>
        </w:rPr>
        <w:t>ii) concertar una modificación o enmienda importante de cualquier contrato existente.</w:t>
      </w:r>
    </w:p>
  </w:footnote>
  <w:footnote w:id="17">
    <w:p w14:paraId="5FF4E255" w14:textId="09A9428E" w:rsidR="005A67A9" w:rsidRPr="00600B9D" w:rsidRDefault="005A67A9" w:rsidP="00C62576">
      <w:pPr>
        <w:pStyle w:val="FootnoteText"/>
        <w:spacing w:after="60"/>
        <w:jc w:val="both"/>
        <w:rPr>
          <w:lang w:val="es-ES_tradnl"/>
        </w:rPr>
      </w:pPr>
      <w:r w:rsidRPr="00600B9D">
        <w:rPr>
          <w:rStyle w:val="FootnoteReference"/>
        </w:rPr>
        <w:footnoteRef/>
      </w:r>
      <w:r w:rsidRPr="00600B9D">
        <w:rPr>
          <w:lang w:val="es-ES_tradnl"/>
        </w:rPr>
        <w:t xml:space="preserve"> </w:t>
      </w:r>
      <w:r w:rsidRPr="00600B9D">
        <w:rPr>
          <w:lang w:val="es-ES_tradnl"/>
        </w:rPr>
        <w:tab/>
        <w:t xml:space="preserve">Por subcontratista designado, consultor designado, fabricante o proveedor designado, o prestador de servicios designado (se utilizan nombres diferentes según el documento de licitación </w:t>
      </w:r>
      <w:r w:rsidR="00C62576">
        <w:rPr>
          <w:lang w:val="es-ES_tradnl"/>
        </w:rPr>
        <w:t xml:space="preserve">/ de la SDP </w:t>
      </w:r>
      <w:r w:rsidRPr="00600B9D">
        <w:rPr>
          <w:lang w:val="es-ES_tradnl"/>
        </w:rPr>
        <w:t xml:space="preserve">específico) se entiende aquel que i) el </w:t>
      </w:r>
      <w:r w:rsidR="00845FFE">
        <w:rPr>
          <w:lang w:val="es-ES_tradnl"/>
        </w:rPr>
        <w:t>Proponente</w:t>
      </w:r>
      <w:r w:rsidRPr="00600B9D">
        <w:rPr>
          <w:lang w:val="es-ES_tradnl"/>
        </w:rPr>
        <w:t xml:space="preserve"> ha incluido en su solicitud de precalificación u oferta </w:t>
      </w:r>
      <w:r w:rsidR="005B0063">
        <w:rPr>
          <w:lang w:val="es-ES_tradnl"/>
        </w:rPr>
        <w:t xml:space="preserve">/ propuesta </w:t>
      </w:r>
      <w:r w:rsidRPr="00600B9D">
        <w:rPr>
          <w:lang w:val="es-ES_tradnl"/>
        </w:rPr>
        <w:t xml:space="preserve">debido a que la experiencia y los conocimientos técnicos especializados que aporta son fundamentales para que el </w:t>
      </w:r>
      <w:r w:rsidR="00845FFE">
        <w:rPr>
          <w:lang w:val="es-ES_tradnl"/>
        </w:rPr>
        <w:t>Proponente</w:t>
      </w:r>
      <w:r w:rsidRPr="00600B9D">
        <w:rPr>
          <w:lang w:val="es-ES_tradnl"/>
        </w:rPr>
        <w:t xml:space="preserve"> pueda reunir los requisitos de calificación correspondientes a la oferta </w:t>
      </w:r>
      <w:r w:rsidR="005B0063">
        <w:rPr>
          <w:lang w:val="es-ES_tradnl"/>
        </w:rPr>
        <w:t xml:space="preserve">/ propuesta </w:t>
      </w:r>
      <w:r w:rsidRPr="00600B9D">
        <w:rPr>
          <w:lang w:val="es-ES_tradnl"/>
        </w:rPr>
        <w:t xml:space="preserve">específica, o </w:t>
      </w:r>
      <w:r w:rsidR="00C62576">
        <w:rPr>
          <w:lang w:val="es-ES_tradnl"/>
        </w:rPr>
        <w:t>(</w:t>
      </w:r>
      <w:r w:rsidRPr="00600B9D">
        <w:rPr>
          <w:lang w:val="es-ES_tradnl"/>
        </w:rPr>
        <w:t xml:space="preserve">ii) ha sido designado por el Prestatario. </w:t>
      </w:r>
    </w:p>
  </w:footnote>
  <w:footnote w:id="18">
    <w:p w14:paraId="509BB523" w14:textId="506A730C" w:rsidR="005A67A9" w:rsidRPr="00A0752B" w:rsidRDefault="005A67A9" w:rsidP="00C62576">
      <w:pPr>
        <w:pStyle w:val="FootnoteText"/>
        <w:spacing w:after="60"/>
        <w:jc w:val="both"/>
        <w:rPr>
          <w:color w:val="000000"/>
          <w:lang w:val="es-ES"/>
        </w:rPr>
      </w:pPr>
      <w:r w:rsidRPr="00600B9D">
        <w:rPr>
          <w:rStyle w:val="FootnoteReference"/>
        </w:rPr>
        <w:footnoteRef/>
      </w:r>
      <w:r w:rsidRPr="00A0752B">
        <w:rPr>
          <w:color w:val="000000"/>
          <w:lang w:val="es-ES"/>
        </w:rPr>
        <w:t xml:space="preserve"> </w:t>
      </w:r>
      <w:r w:rsidR="00A9236C">
        <w:rPr>
          <w:color w:val="000000"/>
          <w:lang w:val="es-ES"/>
        </w:rPr>
        <w:t xml:space="preserve">     </w:t>
      </w:r>
      <w:r w:rsidRPr="00A0752B">
        <w:rPr>
          <w:color w:val="000000"/>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pertinentes; realizar inspecciones físicas y visitas al Lugar de las Ob</w:t>
      </w:r>
      <w:r>
        <w:rPr>
          <w:color w:val="000000"/>
          <w:lang w:val="es-ES"/>
        </w:rPr>
        <w:t>ras</w:t>
      </w:r>
      <w:r w:rsidR="00C62576">
        <w:rPr>
          <w:color w:val="000000"/>
          <w:lang w:val="es-ES"/>
        </w:rPr>
        <w:t>; y someter las informaciones a verificación por terceros.</w:t>
      </w:r>
    </w:p>
    <w:p w14:paraId="0080ECE4" w14:textId="1348FA0F" w:rsidR="005A67A9" w:rsidRPr="00600B9D" w:rsidRDefault="005A67A9" w:rsidP="00A0752B">
      <w:pPr>
        <w:pStyle w:val="FootnoteText"/>
        <w:spacing w:after="60"/>
        <w:rPr>
          <w:lang w:val="es-AR"/>
        </w:rPr>
      </w:pPr>
    </w:p>
  </w:footnote>
  <w:footnote w:id="19">
    <w:p w14:paraId="383EBC9C" w14:textId="77777777" w:rsidR="0084330D" w:rsidRDefault="0084330D" w:rsidP="0084330D">
      <w:pPr>
        <w:pStyle w:val="FootnoteText"/>
        <w:rPr>
          <w:i/>
          <w:lang w:val="es-ES"/>
        </w:rPr>
      </w:pPr>
      <w:r>
        <w:rPr>
          <w:rStyle w:val="FootnoteReference"/>
          <w:i/>
          <w:lang w:val="es-ES"/>
        </w:rPr>
        <w:t>1</w:t>
      </w:r>
      <w:r>
        <w:rPr>
          <w:i/>
          <w:lang w:val="es-ES"/>
        </w:rPr>
        <w:tab/>
        <w:t xml:space="preserve">El garante indicará un monto que represente el porcentaje del precio contractual estipulado en el Contrato, denominado en la(s) Moneda(s) del Contrato o en una moneda de libre convertibilidad aceptable para el Contratante. </w:t>
      </w:r>
    </w:p>
  </w:footnote>
  <w:footnote w:id="20">
    <w:p w14:paraId="36B15AD9" w14:textId="0F815BC6" w:rsidR="005A67A9" w:rsidRDefault="005A67A9" w:rsidP="009E1912">
      <w:pPr>
        <w:pStyle w:val="FootnoteText"/>
        <w:rPr>
          <w:i/>
          <w:iCs/>
          <w:lang w:val="es-ES"/>
        </w:rPr>
      </w:pPr>
      <w:r>
        <w:rPr>
          <w:rStyle w:val="FootnoteReference"/>
          <w:i/>
          <w:lang w:val="es-ES"/>
        </w:rPr>
        <w:t>2</w:t>
      </w:r>
      <w:r>
        <w:rPr>
          <w:i/>
          <w:lang w:val="es-ES"/>
        </w:rPr>
        <w:tab/>
        <w:t>Indique la fecha correspondiente a 28 días después de la fecha de finalización prevista como se describe en la Subcláusula 8.6 de las CG.. El Contratante deberá tener en cuenta que en caso de prórroga del plazo de finalización del contrato, tendrá que solicitar al garante una prórroga de esta garantía</w:t>
      </w:r>
      <w:r>
        <w:rPr>
          <w:i/>
          <w:iCs/>
          <w:lang w:val="es-ES"/>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ante la solicitud de dicha prórroga cursada por escrito por el Contratante, solicitud que deberá presentarse al garante antes del vencimiento de la garantía”.</w:t>
      </w:r>
    </w:p>
  </w:footnote>
  <w:footnote w:id="21">
    <w:p w14:paraId="4CF706A1" w14:textId="77777777" w:rsidR="005A67A9" w:rsidRPr="00EF4476" w:rsidRDefault="005A67A9" w:rsidP="009E1912">
      <w:pPr>
        <w:pStyle w:val="FootnoteText"/>
        <w:rPr>
          <w:rFonts w:asciiTheme="majorBidi" w:hAnsiTheme="majorBidi" w:cstheme="majorBidi"/>
          <w:i/>
          <w:lang w:val="es-AR"/>
        </w:rPr>
      </w:pPr>
      <w:r w:rsidRPr="00EF4476">
        <w:rPr>
          <w:rStyle w:val="FootnoteReference"/>
          <w:rFonts w:asciiTheme="majorBidi" w:hAnsiTheme="majorBidi" w:cstheme="majorBidi"/>
          <w:i/>
          <w:lang w:val="es-AR"/>
        </w:rPr>
        <w:t>1</w:t>
      </w:r>
      <w:r w:rsidRPr="00EF4476">
        <w:rPr>
          <w:rFonts w:asciiTheme="majorBidi" w:hAnsiTheme="majorBidi" w:cstheme="majorBidi"/>
          <w:i/>
          <w:lang w:val="es-AR"/>
        </w:rPr>
        <w:tab/>
        <w:t>El Garante deberá introducir una cantidad que represente el porcentaje del monto aceptado del Contrato especificado en la Carta de Aceptación, menos las sumas provisionales, si las hubiera, denominada en la(s) moneda(s) del Contrato o en una moneda de libre convertibilidad aceptable para el Beneficiario.</w:t>
      </w:r>
    </w:p>
  </w:footnote>
  <w:footnote w:id="22">
    <w:p w14:paraId="3BC6397D" w14:textId="070154C1" w:rsidR="005A67A9" w:rsidRPr="00EF4476" w:rsidRDefault="005A67A9" w:rsidP="009E1912">
      <w:pPr>
        <w:pStyle w:val="FootnoteText"/>
        <w:rPr>
          <w:rFonts w:asciiTheme="majorBidi" w:hAnsiTheme="majorBidi" w:cstheme="majorBidi"/>
          <w:i/>
          <w:iCs/>
          <w:lang w:val="es-AR"/>
        </w:rPr>
      </w:pPr>
      <w:r w:rsidRPr="00EF4476">
        <w:rPr>
          <w:rStyle w:val="FootnoteReference"/>
          <w:rFonts w:asciiTheme="majorBidi" w:hAnsiTheme="majorBidi" w:cstheme="majorBidi"/>
          <w:i/>
          <w:lang w:val="es-AR"/>
        </w:rPr>
        <w:t>2</w:t>
      </w:r>
      <w:r w:rsidRPr="00EF4476">
        <w:rPr>
          <w:rFonts w:asciiTheme="majorBidi" w:hAnsiTheme="majorBidi" w:cstheme="majorBidi"/>
          <w:i/>
          <w:lang w:val="es-AR"/>
        </w:rPr>
        <w:tab/>
      </w:r>
      <w:r w:rsidRPr="00EF4476">
        <w:rPr>
          <w:rFonts w:asciiTheme="majorBidi" w:hAnsiTheme="majorBidi" w:cstheme="majorBidi"/>
          <w:i/>
          <w:iCs/>
          <w:lang w:val="es-AR"/>
        </w:rPr>
        <w:t xml:space="preserve">Indique la fecha veintiocho días posterior a la fecha prevista de </w:t>
      </w:r>
      <w:r>
        <w:rPr>
          <w:rFonts w:asciiTheme="majorBidi" w:hAnsiTheme="majorBidi" w:cstheme="majorBidi"/>
          <w:i/>
          <w:iCs/>
          <w:lang w:val="es-AR"/>
        </w:rPr>
        <w:t>finalización</w:t>
      </w:r>
      <w:r w:rsidRPr="00EF4476">
        <w:rPr>
          <w:rFonts w:asciiTheme="majorBidi" w:hAnsiTheme="majorBidi" w:cstheme="majorBidi"/>
          <w:i/>
          <w:iCs/>
          <w:lang w:val="es-AR"/>
        </w:rPr>
        <w:t xml:space="preserve"> según lo establecido en la cláusula CGC</w:t>
      </w:r>
      <w:r>
        <w:rPr>
          <w:rFonts w:asciiTheme="majorBidi" w:hAnsiTheme="majorBidi" w:cstheme="majorBidi"/>
          <w:i/>
          <w:iCs/>
          <w:lang w:val="es-AR"/>
        </w:rPr>
        <w:t> </w:t>
      </w:r>
      <w:r w:rsidRPr="00EF4476">
        <w:rPr>
          <w:rFonts w:asciiTheme="majorBidi" w:hAnsiTheme="majorBidi" w:cstheme="majorBidi"/>
          <w:i/>
          <w:iCs/>
          <w:lang w:val="es-AR"/>
        </w:rPr>
        <w:t xml:space="preserve">53.1. </w:t>
      </w:r>
      <w:r w:rsidRPr="00EF4476">
        <w:rPr>
          <w:rFonts w:asciiTheme="majorBidi" w:hAnsiTheme="majorBidi" w:cstheme="majorBidi"/>
          <w:i/>
          <w:lang w:val="es-AR"/>
        </w:rPr>
        <w:t>El Contratante debe tener en cuenta que, en caso de que se prorrogue el plazo de cumplimiento del Contrato, tendrá que solicitar al Garante una extensión de esta garantía.</w:t>
      </w:r>
      <w:r w:rsidRPr="00EF4476">
        <w:rPr>
          <w:rFonts w:asciiTheme="majorBidi" w:hAnsiTheme="majorBidi" w:cstheme="majorBidi"/>
          <w:i/>
          <w:iCs/>
          <w:lang w:val="es-AR"/>
        </w:rPr>
        <w:t xml:space="preserve"> Esta solicitud debe presentarse por escrito antes de la fecha de vencimiento indicada en la garantía. Al preparar esta garantía, el Contratante podría considerar la posibilidad de añadir el siguiente texto al final del penúltimo párrafo: “El Garante conviene en prorrogar por única vez esta garantía, por un período no superior a [seis meses] [un año], en respuesta al pedido de prórroga cursado por escrito por el Beneficiario y presentado al Garante antes del vencimiento de la garantía”.</w:t>
      </w:r>
    </w:p>
  </w:footnote>
  <w:footnote w:id="23">
    <w:p w14:paraId="62B19EBB" w14:textId="77777777" w:rsidR="00377D7D" w:rsidRDefault="00377D7D" w:rsidP="00377D7D">
      <w:pPr>
        <w:pStyle w:val="FootnoteText"/>
        <w:rPr>
          <w:lang w:val="es-ES"/>
        </w:rPr>
      </w:pPr>
      <w:r>
        <w:rPr>
          <w:rStyle w:val="FootnoteReference"/>
          <w:lang w:val="es-ES"/>
        </w:rPr>
        <w:t>1</w:t>
      </w:r>
      <w:r>
        <w:rPr>
          <w:lang w:val="es-ES"/>
        </w:rPr>
        <w:tab/>
      </w:r>
      <w:r>
        <w:rPr>
          <w:i/>
          <w:lang w:val="es-ES"/>
        </w:rPr>
        <w:t>El garante indicará una suma que represente el monto del pago anticipado que se estipula en el contrato, denominado en la(s) moneda(s) del contrato, o en una moneda de libre convertibilidad aceptable para el Contratante.</w:t>
      </w:r>
    </w:p>
  </w:footnote>
  <w:footnote w:id="24">
    <w:p w14:paraId="53234F83" w14:textId="77777777" w:rsidR="00377D7D" w:rsidRDefault="00377D7D" w:rsidP="00377D7D">
      <w:pPr>
        <w:pStyle w:val="FootnoteText"/>
        <w:rPr>
          <w:lang w:val="es-ES"/>
        </w:rPr>
      </w:pPr>
      <w:r>
        <w:rPr>
          <w:rStyle w:val="FootnoteReference"/>
          <w:lang w:val="es-ES"/>
        </w:rPr>
        <w:t>2</w:t>
      </w:r>
      <w:r>
        <w:rPr>
          <w:lang w:val="es-ES"/>
        </w:rPr>
        <w:t xml:space="preserve"> </w:t>
      </w:r>
      <w:r>
        <w:rPr>
          <w:lang w:val="es-ES"/>
        </w:rPr>
        <w:tab/>
      </w:r>
      <w:r>
        <w:rPr>
          <w:i/>
          <w:lang w:val="es-ES"/>
        </w:rPr>
        <w:t>Indique la fecha de culminación prevista del plazo de finalización. El Contratante deberá tener en cuenta que en caso de prórroga del plazo de finalización del contrato, el Contratante tendrá que solicitar al garante una prórroga de esta garantía</w:t>
      </w:r>
      <w:r>
        <w:rPr>
          <w:i/>
          <w:iCs/>
          <w:lang w:val="es-ES"/>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ante la solicitud de dicha prórroga cursada por escrito por el Contratante, que deberá presentarse al garante antes del vencimiento de la garantía”.</w:t>
      </w:r>
    </w:p>
  </w:footnote>
  <w:footnote w:id="25">
    <w:p w14:paraId="710D63AC" w14:textId="77777777" w:rsidR="005A67A9" w:rsidRPr="003E0499" w:rsidRDefault="005A67A9" w:rsidP="009E1912">
      <w:pPr>
        <w:pStyle w:val="FootnoteText"/>
        <w:rPr>
          <w:lang w:val="es-ES"/>
        </w:rPr>
      </w:pPr>
      <w:r w:rsidRPr="003E0499">
        <w:rPr>
          <w:rStyle w:val="FootnoteReference"/>
          <w:lang w:val="es-ES"/>
        </w:rPr>
        <w:t>1</w:t>
      </w:r>
      <w:r w:rsidRPr="003E0499">
        <w:rPr>
          <w:lang w:val="es-ES"/>
        </w:rPr>
        <w:tab/>
      </w:r>
      <w:r w:rsidRPr="003E0499">
        <w:rPr>
          <w:i/>
          <w:lang w:val="es-ES"/>
        </w:rPr>
        <w:t>El Garante insertará el monto correspondiente al monto de la segunda mitad del Monto retenido o, en el caso de que el monto contemplado en la Garantía de Cumplimiento al momento de la emisión del Certificado de Recepción sea menor que la mitad del Monto Retenido, a la diferencia entre la mitad del Monto Retenido y el monto contemplado en la Garantía de Cumplimiento y denominado en la/s moneda/s de la segunda mitad del Monto Retenido, según se especifica en el Contrato, o en una moneda de libre convertibilidad aceptable para el Beneficiario.</w:t>
      </w:r>
    </w:p>
  </w:footnote>
  <w:footnote w:id="26">
    <w:p w14:paraId="29B5AEDA" w14:textId="4F1EF49B" w:rsidR="005A67A9" w:rsidRPr="003E0499" w:rsidRDefault="005A67A9" w:rsidP="009E1912">
      <w:pPr>
        <w:pStyle w:val="FootnoteText"/>
        <w:rPr>
          <w:rFonts w:asciiTheme="majorBidi" w:hAnsiTheme="majorBidi" w:cstheme="majorBidi"/>
          <w:i/>
          <w:iCs/>
          <w:lang w:val="es-ES"/>
        </w:rPr>
      </w:pPr>
      <w:r w:rsidRPr="003E0499">
        <w:rPr>
          <w:rStyle w:val="FootnoteReference"/>
          <w:rFonts w:asciiTheme="majorBidi" w:hAnsiTheme="majorBidi" w:cstheme="majorBidi"/>
          <w:i/>
          <w:lang w:val="es-ES"/>
        </w:rPr>
        <w:t>2</w:t>
      </w:r>
      <w:r w:rsidRPr="003E0499">
        <w:rPr>
          <w:rFonts w:asciiTheme="majorBidi" w:hAnsiTheme="majorBidi" w:cstheme="majorBidi"/>
          <w:lang w:val="es-ES"/>
        </w:rPr>
        <w:tab/>
      </w:r>
      <w:r w:rsidRPr="003E0499">
        <w:rPr>
          <w:rFonts w:asciiTheme="majorBidi" w:hAnsiTheme="majorBidi" w:cstheme="majorBidi"/>
          <w:i/>
          <w:lang w:val="es-ES"/>
        </w:rPr>
        <w:t xml:space="preserve">Insertar la </w:t>
      </w:r>
      <w:r>
        <w:rPr>
          <w:rFonts w:asciiTheme="majorBidi" w:hAnsiTheme="majorBidi" w:cstheme="majorBidi"/>
          <w:i/>
          <w:lang w:val="es-ES"/>
        </w:rPr>
        <w:t xml:space="preserve">fecha 28 días después del Plazo de Retenciones descrito en la Subcláusula 1.1.66 de las CG.  </w:t>
      </w:r>
      <w:r w:rsidRPr="003E0499">
        <w:rPr>
          <w:rFonts w:asciiTheme="majorBidi" w:hAnsiTheme="majorBidi" w:cstheme="majorBidi"/>
          <w:i/>
          <w:lang w:val="es-ES"/>
        </w:rPr>
        <w:t xml:space="preserve">El Contratante deberá tener en cuenta que en caso de prórroga de esta fecha de </w:t>
      </w:r>
      <w:r>
        <w:rPr>
          <w:rFonts w:asciiTheme="majorBidi" w:hAnsiTheme="majorBidi" w:cstheme="majorBidi"/>
          <w:i/>
          <w:lang w:val="es-ES"/>
        </w:rPr>
        <w:t>finalización</w:t>
      </w:r>
      <w:r w:rsidRPr="003E0499">
        <w:rPr>
          <w:rFonts w:asciiTheme="majorBidi" w:hAnsiTheme="majorBidi" w:cstheme="majorBidi"/>
          <w:i/>
          <w:lang w:val="es-ES"/>
        </w:rPr>
        <w:t xml:space="preserve"> del Contrato, tendrá que solicitar al Garante una prórroga de esta garantía. Dicha solicitud deberá cursarse por escrito y antes de la fecha de vencimiento estipulada en la garantía. Al preparar esta garantía, el Contratante podría considerar agregar el siguiente texto en el formulario, al final del penúltimo párrafo: “El Garante acepta una sola prórroga de esta Garantía por un plazo no superior a [seis meses] [un año], en respuesta a una solicitud por escrito de dicha prórroga por el Beneficiario, la que nos será presentada antes de la expiración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C99A" w14:textId="7D569005" w:rsidR="005A67A9" w:rsidRPr="0032563A" w:rsidRDefault="005A67A9" w:rsidP="0032563A">
    <w:pPr>
      <w:pStyle w:val="Header"/>
      <w:pBdr>
        <w:bottom w:val="single" w:sz="4" w:space="1" w:color="auto"/>
      </w:pBdr>
    </w:pPr>
    <w:r>
      <w:tab/>
    </w:r>
    <w:r w:rsidRPr="001E0B5D">
      <w:rPr>
        <w:rStyle w:val="PageNumber"/>
        <w:rFonts w:cs="Arial"/>
        <w:noProof/>
      </w:rPr>
      <w:fldChar w:fldCharType="begin"/>
    </w:r>
    <w:r w:rsidRPr="001E0B5D">
      <w:rPr>
        <w:rStyle w:val="PageNumber"/>
        <w:rFonts w:cs="Arial"/>
        <w:noProof/>
      </w:rPr>
      <w:instrText xml:space="preserve"> PAGE </w:instrText>
    </w:r>
    <w:r w:rsidRPr="001E0B5D">
      <w:rPr>
        <w:rStyle w:val="PageNumber"/>
        <w:rFonts w:cs="Arial"/>
        <w:noProof/>
      </w:rPr>
      <w:fldChar w:fldCharType="separate"/>
    </w:r>
    <w:r>
      <w:rPr>
        <w:rStyle w:val="PageNumber"/>
        <w:rFonts w:cs="Arial"/>
        <w:noProof/>
      </w:rPr>
      <w:t>iii</w:t>
    </w:r>
    <w:r w:rsidRPr="001E0B5D">
      <w:rPr>
        <w:rStyle w:val="PageNumber"/>
        <w:rFonts w:cs="Arial"/>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BB50" w14:textId="4A7305C4" w:rsidR="005A67A9" w:rsidRPr="00AE0F28" w:rsidRDefault="005A67A9" w:rsidP="001E0B5D">
    <w:pPr>
      <w:pStyle w:val="Header"/>
      <w:pBdr>
        <w:bottom w:val="single" w:sz="4" w:space="1" w:color="auto"/>
      </w:pBdr>
      <w:rPr>
        <w:rStyle w:val="PageNumber"/>
        <w:rFonts w:cs="Arial"/>
        <w:noProof/>
        <w:lang w:val="es-AR"/>
      </w:rPr>
    </w:pPr>
    <w:r>
      <w:rPr>
        <w:rStyle w:val="PageNumber"/>
        <w:rFonts w:cs="Arial"/>
        <w:noProof/>
        <w:lang w:val="es-AR"/>
      </w:rPr>
      <w:t xml:space="preserve">Sección I. Instrucciones a los Proponentes (IAP)                                                                                               </w:t>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2</w:t>
    </w:r>
    <w:r w:rsidRPr="001E0B5D">
      <w:rPr>
        <w:rStyle w:val="PageNumber"/>
        <w:rFonts w:cs="Arial"/>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5C86" w14:textId="59118BB3" w:rsidR="005A67A9" w:rsidRPr="00AE0F28" w:rsidRDefault="005A67A9" w:rsidP="001E0B5D">
    <w:pPr>
      <w:pStyle w:val="Header"/>
      <w:pBdr>
        <w:bottom w:val="single" w:sz="4" w:space="1" w:color="auto"/>
      </w:pBdr>
      <w:rPr>
        <w:rStyle w:val="PageNumber"/>
        <w:rFonts w:cs="Arial"/>
        <w:noProof/>
        <w:lang w:val="es-AR"/>
      </w:rPr>
    </w:pPr>
    <w:r>
      <w:rPr>
        <w:rStyle w:val="PageNumber"/>
        <w:rFonts w:cs="Arial"/>
        <w:noProof/>
        <w:lang w:val="es-AR"/>
      </w:rPr>
      <w:t>Sección I. Instrucciones a los Proponentes (IAP)</w:t>
    </w: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38</w:t>
    </w:r>
    <w:r w:rsidRPr="001E0B5D">
      <w:rPr>
        <w:rStyle w:val="PageNumber"/>
        <w:rFonts w:cs="Arial"/>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73F7" w14:textId="77777777" w:rsidR="005A67A9" w:rsidRDefault="005A67A9" w:rsidP="005E6A1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354CEA5" w14:textId="2D4C4D0B" w:rsidR="005A67A9" w:rsidRPr="00822781" w:rsidRDefault="005A67A9" w:rsidP="001C51E4">
    <w:pPr>
      <w:pStyle w:val="Header"/>
      <w:tabs>
        <w:tab w:val="right" w:pos="12960"/>
      </w:tabs>
      <w:ind w:right="360" w:firstLine="360"/>
      <w:rPr>
        <w:lang w:val="es-AR"/>
      </w:rPr>
    </w:pPr>
    <w:r w:rsidRPr="00822781">
      <w:rPr>
        <w:rStyle w:val="PageNumber"/>
        <w:rFonts w:cs="Arial"/>
        <w:lang w:val="es-AR"/>
      </w:rPr>
      <w:t>1-</w:t>
    </w:r>
    <w:r w:rsidRPr="00822781">
      <w:rPr>
        <w:rStyle w:val="PageNumber"/>
        <w:rFonts w:cs="Arial"/>
        <w:lang w:val="es-AR"/>
      </w:rPr>
      <w:tab/>
      <w:t>Sección I</w:t>
    </w:r>
    <w:r w:rsidRPr="00822781">
      <w:rPr>
        <w:rStyle w:val="PageNumber"/>
        <w:lang w:val="es-AR"/>
      </w:rPr>
      <w:t>II</w:t>
    </w:r>
    <w:r w:rsidRPr="00822781">
      <w:rPr>
        <w:rStyle w:val="PageNumber"/>
        <w:rFonts w:cs="Arial"/>
        <w:lang w:val="es-AR"/>
      </w:rPr>
      <w:t xml:space="preserve"> - </w:t>
    </w:r>
    <w:r>
      <w:rPr>
        <w:rStyle w:val="PageNumber"/>
        <w:rFonts w:cs="Arial"/>
        <w:lang w:val="es-AR"/>
      </w:rPr>
      <w:t>Criterios de Evaluación y Calificación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4A8B" w14:textId="785F097F" w:rsidR="005A67A9" w:rsidRPr="001C51E4" w:rsidRDefault="005A67A9" w:rsidP="006B7D89">
    <w:pPr>
      <w:pStyle w:val="Header"/>
      <w:pBdr>
        <w:bottom w:val="single" w:sz="4" w:space="0" w:color="auto"/>
      </w:pBdr>
      <w:tabs>
        <w:tab w:val="clear" w:pos="9000"/>
        <w:tab w:val="left" w:pos="720"/>
        <w:tab w:val="left" w:pos="1440"/>
        <w:tab w:val="left" w:pos="2160"/>
        <w:tab w:val="left" w:pos="2880"/>
        <w:tab w:val="left" w:pos="3600"/>
        <w:tab w:val="right" w:pos="9360"/>
      </w:tabs>
      <w:ind w:firstLine="360"/>
      <w:rPr>
        <w:rFonts w:ascii="Times New Roman" w:hAnsi="Times New Roman"/>
        <w:lang w:val="es-AR"/>
      </w:rPr>
    </w:pPr>
    <w:r w:rsidRPr="001C51E4">
      <w:rPr>
        <w:rFonts w:ascii="Times New Roman" w:hAnsi="Times New Roman"/>
        <w:lang w:val="es-AR"/>
      </w:rPr>
      <w:t xml:space="preserve">Sección </w:t>
    </w:r>
    <w:r>
      <w:rPr>
        <w:rFonts w:ascii="Times New Roman" w:hAnsi="Times New Roman"/>
        <w:lang w:val="es-AR"/>
      </w:rPr>
      <w:t>II</w:t>
    </w:r>
    <w:r w:rsidRPr="001C51E4">
      <w:rPr>
        <w:rFonts w:ascii="Times New Roman" w:hAnsi="Times New Roman"/>
        <w:lang w:val="es-AR"/>
      </w:rPr>
      <w:t xml:space="preserve">. Datos de la </w:t>
    </w:r>
    <w:r>
      <w:rPr>
        <w:rFonts w:ascii="Times New Roman" w:hAnsi="Times New Roman"/>
        <w:lang w:val="es-AR"/>
      </w:rPr>
      <w:t>Propuesta</w:t>
    </w:r>
    <w:r w:rsidRPr="001C51E4">
      <w:rPr>
        <w:rFonts w:ascii="Times New Roman" w:hAnsi="Times New Roman"/>
        <w:lang w:val="es-AR"/>
      </w:rPr>
      <w:t xml:space="preserve"> (</w:t>
    </w:r>
    <w:r>
      <w:rPr>
        <w:rFonts w:ascii="Times New Roman" w:hAnsi="Times New Roman"/>
        <w:lang w:val="es-AR"/>
      </w:rPr>
      <w:t>DDP</w:t>
    </w:r>
    <w:r w:rsidRPr="001C51E4">
      <w:rPr>
        <w:rFonts w:ascii="Times New Roman" w:hAnsi="Times New Roman"/>
        <w:lang w:val="es-AR"/>
      </w:rPr>
      <w:t>)</w:t>
    </w:r>
    <w:r>
      <w:rPr>
        <w:rFonts w:ascii="Times New Roman" w:hAnsi="Times New Roman"/>
        <w:lang w:val="es-AR"/>
      </w:rPr>
      <w:tab/>
    </w:r>
    <w:r w:rsidR="005514C9">
      <w:rPr>
        <w:rFonts w:ascii="Times New Roman" w:hAnsi="Times New Roman"/>
        <w:lang w:val="es-AR"/>
      </w:rPr>
      <w:tab/>
    </w:r>
    <w:r w:rsidR="006B7D89" w:rsidRPr="001E0B5D">
      <w:rPr>
        <w:rStyle w:val="PageNumber"/>
        <w:rFonts w:cs="Arial"/>
        <w:noProof/>
      </w:rPr>
      <w:fldChar w:fldCharType="begin"/>
    </w:r>
    <w:r w:rsidR="006B7D89" w:rsidRPr="00AE0F28">
      <w:rPr>
        <w:rStyle w:val="PageNumber"/>
        <w:rFonts w:cs="Arial"/>
        <w:noProof/>
        <w:lang w:val="es-AR"/>
      </w:rPr>
      <w:instrText xml:space="preserve"> PAGE </w:instrText>
    </w:r>
    <w:r w:rsidR="006B7D89" w:rsidRPr="001E0B5D">
      <w:rPr>
        <w:rStyle w:val="PageNumber"/>
        <w:rFonts w:cs="Arial"/>
        <w:noProof/>
      </w:rPr>
      <w:fldChar w:fldCharType="separate"/>
    </w:r>
    <w:r w:rsidR="006B7D89" w:rsidRPr="00507449">
      <w:rPr>
        <w:rStyle w:val="PageNumber"/>
        <w:rFonts w:cs="Arial"/>
        <w:noProof/>
        <w:lang w:val="es-ES"/>
      </w:rPr>
      <w:t>38</w:t>
    </w:r>
    <w:r w:rsidR="006B7D89" w:rsidRPr="001E0B5D">
      <w:rPr>
        <w:rStyle w:val="PageNumber"/>
        <w:rFonts w:cs="Arial"/>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2402" w14:textId="77777777" w:rsidR="005A67A9" w:rsidRDefault="005A67A9">
    <w:pPr>
      <w:pStyle w:val="Header"/>
      <w:pBdr>
        <w:bottom w:val="single" w:sz="4" w:space="1" w:color="auto"/>
      </w:pBdr>
    </w:pP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9349560"/>
      <w:docPartObj>
        <w:docPartGallery w:val="Page Numbers (Top of Page)"/>
        <w:docPartUnique/>
      </w:docPartObj>
    </w:sdtPr>
    <w:sdtContent>
      <w:p w14:paraId="0F602DED" w14:textId="48A47F0F" w:rsidR="00713005" w:rsidRDefault="00713005" w:rsidP="00F275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569EEA" w14:textId="74A23F38" w:rsidR="005A67A9" w:rsidRPr="0023000D" w:rsidRDefault="005A67A9" w:rsidP="00602E12">
    <w:pPr>
      <w:pStyle w:val="Header1"/>
      <w:pBdr>
        <w:bottom w:val="single" w:sz="4" w:space="1" w:color="auto"/>
      </w:pBdr>
      <w:tabs>
        <w:tab w:val="right" w:pos="9360"/>
        <w:tab w:val="right" w:pos="12960"/>
      </w:tabs>
      <w:spacing w:before="0" w:after="0"/>
      <w:ind w:right="360"/>
      <w:jc w:val="left"/>
      <w:rPr>
        <w:b w:val="0"/>
        <w:bCs w:val="0"/>
        <w:spacing w:val="-2"/>
        <w:sz w:val="20"/>
        <w:szCs w:val="20"/>
        <w:lang w:val="es-AR"/>
      </w:rPr>
    </w:pPr>
    <w:r w:rsidRPr="0023000D">
      <w:rPr>
        <w:rStyle w:val="PageNumber"/>
        <w:b w:val="0"/>
        <w:bCs w:val="0"/>
        <w:spacing w:val="-2"/>
        <w:szCs w:val="20"/>
        <w:lang w:val="es-AR"/>
      </w:rPr>
      <w:t>1-</w:t>
    </w:r>
    <w:r w:rsidRPr="0023000D">
      <w:rPr>
        <w:rStyle w:val="PageNumber"/>
        <w:b w:val="0"/>
        <w:bCs w:val="0"/>
        <w:spacing w:val="-2"/>
        <w:szCs w:val="20"/>
        <w:lang w:val="es-AR"/>
      </w:rPr>
      <w:tab/>
    </w:r>
    <w:r w:rsidRPr="0023000D">
      <w:rPr>
        <w:rStyle w:val="HeaderChar"/>
        <w:rFonts w:ascii="Times New Roman" w:hAnsi="Times New Roman"/>
        <w:b w:val="0"/>
        <w:sz w:val="20"/>
        <w:szCs w:val="20"/>
        <w:lang w:val="es-AR"/>
      </w:rPr>
      <w:t xml:space="preserve">Sección IV. </w:t>
    </w:r>
    <w:r>
      <w:rPr>
        <w:rStyle w:val="HeaderChar"/>
        <w:rFonts w:ascii="Times New Roman" w:hAnsi="Times New Roman"/>
        <w:b w:val="0"/>
        <w:sz w:val="20"/>
        <w:szCs w:val="20"/>
        <w:lang w:val="es-AR"/>
      </w:rPr>
      <w:t>Formularios de Licitación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B2ED" w14:textId="60F38146" w:rsidR="005A67A9" w:rsidRPr="001C51E4" w:rsidRDefault="005A67A9" w:rsidP="00A60FB2">
    <w:pPr>
      <w:pStyle w:val="Header"/>
      <w:pBdr>
        <w:bottom w:val="single" w:sz="4" w:space="0" w:color="auto"/>
      </w:pBdr>
      <w:ind w:right="360" w:firstLine="360"/>
      <w:rPr>
        <w:rFonts w:ascii="Times New Roman" w:hAnsi="Times New Roman"/>
        <w:lang w:val="es-AR"/>
      </w:rPr>
    </w:pPr>
    <w:r w:rsidRPr="001C51E4">
      <w:rPr>
        <w:rFonts w:ascii="Times New Roman" w:hAnsi="Times New Roman"/>
        <w:lang w:val="es-AR"/>
      </w:rPr>
      <w:t xml:space="preserve">Sección </w:t>
    </w:r>
    <w:r>
      <w:rPr>
        <w:rFonts w:ascii="Times New Roman" w:hAnsi="Times New Roman"/>
        <w:lang w:val="es-AR"/>
      </w:rPr>
      <w:t>IV</w:t>
    </w:r>
    <w:r w:rsidRPr="001C51E4">
      <w:rPr>
        <w:rFonts w:ascii="Times New Roman" w:hAnsi="Times New Roman"/>
        <w:lang w:val="es-AR"/>
      </w:rPr>
      <w:t xml:space="preserve">. </w:t>
    </w:r>
    <w:r>
      <w:rPr>
        <w:rFonts w:ascii="Times New Roman" w:hAnsi="Times New Roman"/>
        <w:lang w:val="es-AR"/>
      </w:rPr>
      <w:t>Formularios de la Propuesta</w:t>
    </w:r>
    <w:r w:rsidR="00713005">
      <w:rPr>
        <w:rFonts w:ascii="Times New Roman" w:hAnsi="Times New Roman"/>
        <w:lang w:val="es-AR"/>
      </w:rPr>
      <w:t xml:space="preserve"> </w:t>
    </w:r>
    <w:r>
      <w:rPr>
        <w:rFonts w:ascii="Times New Roman" w:hAnsi="Times New Roman"/>
        <w:lang w:val="es-AR"/>
      </w:rPr>
      <w:tab/>
    </w:r>
    <w:r w:rsidR="00A157FA" w:rsidRPr="001E0B5D">
      <w:rPr>
        <w:rStyle w:val="PageNumber"/>
        <w:rFonts w:cs="Arial"/>
        <w:noProof/>
      </w:rPr>
      <w:fldChar w:fldCharType="begin"/>
    </w:r>
    <w:r w:rsidR="00A157FA" w:rsidRPr="00AE0F28">
      <w:rPr>
        <w:rStyle w:val="PageNumber"/>
        <w:rFonts w:cs="Arial"/>
        <w:noProof/>
        <w:lang w:val="es-AR"/>
      </w:rPr>
      <w:instrText xml:space="preserve"> PAGE </w:instrText>
    </w:r>
    <w:r w:rsidR="00A157FA" w:rsidRPr="001E0B5D">
      <w:rPr>
        <w:rStyle w:val="PageNumber"/>
        <w:rFonts w:cs="Arial"/>
        <w:noProof/>
      </w:rPr>
      <w:fldChar w:fldCharType="separate"/>
    </w:r>
    <w:r w:rsidR="00A157FA" w:rsidRPr="00A157FA">
      <w:rPr>
        <w:rStyle w:val="PageNumber"/>
        <w:rFonts w:cs="Arial"/>
        <w:noProof/>
        <w:lang w:val="es-ES"/>
      </w:rPr>
      <w:t>56</w:t>
    </w:r>
    <w:r w:rsidR="00A157FA" w:rsidRPr="001E0B5D">
      <w:rPr>
        <w:rStyle w:val="PageNumber"/>
        <w:rFonts w:cs="Arial"/>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0FDA" w14:textId="3D747D86" w:rsidR="005A67A9" w:rsidRPr="0023000D" w:rsidRDefault="005A67A9" w:rsidP="00401450">
    <w:pPr>
      <w:pStyle w:val="Header"/>
      <w:pBdr>
        <w:bottom w:val="single" w:sz="4" w:space="1" w:color="auto"/>
      </w:pBdr>
      <w:tabs>
        <w:tab w:val="clear" w:pos="9000"/>
        <w:tab w:val="right" w:pos="9360"/>
        <w:tab w:val="right" w:pos="12960"/>
      </w:tabs>
      <w:rPr>
        <w:rFonts w:ascii="Times New Roman" w:hAnsi="Times New Roman"/>
        <w:lang w:val="es-AR"/>
      </w:rPr>
    </w:pPr>
    <w:r w:rsidRPr="0023000D">
      <w:rPr>
        <w:rFonts w:ascii="Times New Roman" w:hAnsi="Times New Roman"/>
        <w:lang w:val="es-AR"/>
      </w:rPr>
      <w:t xml:space="preserve">Sección </w:t>
    </w:r>
    <w:r>
      <w:rPr>
        <w:rFonts w:ascii="Times New Roman" w:hAnsi="Times New Roman"/>
        <w:lang w:val="es-AR"/>
      </w:rPr>
      <w:t>V</w:t>
    </w:r>
    <w:r>
      <w:rPr>
        <w:rStyle w:val="HeaderChar"/>
        <w:rFonts w:ascii="Times New Roman" w:hAnsi="Times New Roman"/>
        <w:lang w:val="es-AR"/>
      </w:rPr>
      <w:t>.</w:t>
    </w:r>
    <w:r w:rsidRPr="0023000D">
      <w:rPr>
        <w:rStyle w:val="HeaderChar"/>
        <w:rFonts w:ascii="Times New Roman" w:hAnsi="Times New Roman"/>
        <w:lang w:val="es-AR"/>
      </w:rPr>
      <w:t xml:space="preserve"> </w:t>
    </w:r>
    <w:r>
      <w:rPr>
        <w:rStyle w:val="HeaderChar"/>
        <w:rFonts w:ascii="Times New Roman" w:hAnsi="Times New Roman"/>
        <w:lang w:val="es-AR"/>
      </w:rPr>
      <w:t>Países Elegibles</w:t>
    </w:r>
    <w:r>
      <w:rPr>
        <w:rStyle w:val="HeaderChar"/>
        <w:rFonts w:ascii="Times New Roman" w:hAnsi="Times New Roman"/>
        <w:lang w:val="es-AR"/>
      </w:rPr>
      <w:tab/>
    </w:r>
    <w:r w:rsidRPr="00C010A5">
      <w:rPr>
        <w:rStyle w:val="PageNumber"/>
      </w:rPr>
      <w:fldChar w:fldCharType="begin"/>
    </w:r>
    <w:r w:rsidRPr="0023000D">
      <w:rPr>
        <w:rStyle w:val="PageNumber"/>
        <w:lang w:val="es-AR"/>
      </w:rPr>
      <w:instrText xml:space="preserve"> PAGE </w:instrText>
    </w:r>
    <w:r w:rsidRPr="00C010A5">
      <w:rPr>
        <w:rStyle w:val="PageNumber"/>
      </w:rPr>
      <w:fldChar w:fldCharType="separate"/>
    </w:r>
    <w:r>
      <w:rPr>
        <w:rStyle w:val="PageNumber"/>
        <w:noProof/>
        <w:lang w:val="es-AR"/>
      </w:rPr>
      <w:t>141</w:t>
    </w:r>
    <w:r w:rsidRPr="00C010A5">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31E1" w14:textId="7F792BB2" w:rsidR="005A67A9" w:rsidRPr="0023000D" w:rsidRDefault="005A67A9" w:rsidP="00401450">
    <w:pPr>
      <w:pStyle w:val="Header"/>
      <w:pBdr>
        <w:bottom w:val="single" w:sz="4" w:space="1" w:color="auto"/>
      </w:pBdr>
      <w:tabs>
        <w:tab w:val="clear" w:pos="9000"/>
        <w:tab w:val="right" w:pos="9360"/>
        <w:tab w:val="right" w:pos="12960"/>
      </w:tabs>
      <w:rPr>
        <w:rFonts w:ascii="Times New Roman" w:hAnsi="Times New Roman"/>
        <w:lang w:val="es-AR"/>
      </w:rPr>
    </w:pPr>
    <w:r w:rsidRPr="0023000D">
      <w:rPr>
        <w:rFonts w:ascii="Times New Roman" w:hAnsi="Times New Roman"/>
        <w:lang w:val="es-AR"/>
      </w:rPr>
      <w:t xml:space="preserve">Sección </w:t>
    </w:r>
    <w:r>
      <w:rPr>
        <w:rFonts w:ascii="Times New Roman" w:hAnsi="Times New Roman"/>
        <w:lang w:val="es-AR"/>
      </w:rPr>
      <w:t>VI</w:t>
    </w:r>
    <w:r>
      <w:rPr>
        <w:rStyle w:val="HeaderChar"/>
        <w:rFonts w:ascii="Times New Roman" w:hAnsi="Times New Roman"/>
        <w:lang w:val="es-AR"/>
      </w:rPr>
      <w:t>.</w:t>
    </w:r>
    <w:r w:rsidRPr="0023000D">
      <w:rPr>
        <w:rStyle w:val="HeaderChar"/>
        <w:rFonts w:ascii="Times New Roman" w:hAnsi="Times New Roman"/>
        <w:lang w:val="es-AR"/>
      </w:rPr>
      <w:t xml:space="preserve"> </w:t>
    </w:r>
    <w:r>
      <w:rPr>
        <w:rStyle w:val="HeaderChar"/>
        <w:rFonts w:ascii="Times New Roman" w:hAnsi="Times New Roman"/>
        <w:lang w:val="es-AR"/>
      </w:rPr>
      <w:t>Fraude y Corrupción</w:t>
    </w:r>
    <w:r>
      <w:rPr>
        <w:rStyle w:val="HeaderChar"/>
        <w:rFonts w:ascii="Times New Roman" w:hAnsi="Times New Roman"/>
        <w:lang w:val="es-AR"/>
      </w:rPr>
      <w:tab/>
    </w:r>
    <w:r w:rsidRPr="00C010A5">
      <w:rPr>
        <w:rStyle w:val="PageNumber"/>
      </w:rPr>
      <w:fldChar w:fldCharType="begin"/>
    </w:r>
    <w:r w:rsidRPr="0023000D">
      <w:rPr>
        <w:rStyle w:val="PageNumber"/>
        <w:lang w:val="es-AR"/>
      </w:rPr>
      <w:instrText xml:space="preserve"> PAGE </w:instrText>
    </w:r>
    <w:r w:rsidRPr="00C010A5">
      <w:rPr>
        <w:rStyle w:val="PageNumber"/>
      </w:rPr>
      <w:fldChar w:fldCharType="separate"/>
    </w:r>
    <w:r>
      <w:rPr>
        <w:rStyle w:val="PageNumber"/>
        <w:noProof/>
        <w:lang w:val="es-AR"/>
      </w:rPr>
      <w:t>141</w:t>
    </w:r>
    <w:r w:rsidRPr="00C010A5">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7141" w14:textId="3F7A12DF" w:rsidR="005A67A9" w:rsidRPr="002C2DD4" w:rsidRDefault="005A67A9" w:rsidP="00401450">
    <w:pPr>
      <w:pStyle w:val="Header"/>
      <w:rPr>
        <w:lang w:val="es-ES"/>
      </w:rPr>
    </w:pPr>
    <w:r w:rsidRPr="002C2DD4">
      <w:rPr>
        <w:rStyle w:val="PageNumber"/>
        <w:rFonts w:cs="Arial"/>
        <w:lang w:val="es-ES"/>
      </w:rPr>
      <w:t xml:space="preserve">Segunda </w:t>
    </w:r>
    <w:r>
      <w:rPr>
        <w:rStyle w:val="PageNumber"/>
        <w:rFonts w:cs="Arial"/>
        <w:lang w:val="es-ES"/>
      </w:rPr>
      <w:t>P</w:t>
    </w:r>
    <w:r w:rsidRPr="002C2DD4">
      <w:rPr>
        <w:rStyle w:val="PageNumber"/>
        <w:rFonts w:cs="Arial"/>
        <w:lang w:val="es-ES"/>
      </w:rPr>
      <w:t>arte.</w:t>
    </w:r>
    <w:r>
      <w:rPr>
        <w:rStyle w:val="PageNumber"/>
        <w:rFonts w:cs="Arial"/>
        <w:lang w:val="es-ES"/>
      </w:rPr>
      <w:t xml:space="preserve"> Requisitos del Contratante</w:t>
    </w:r>
    <w:r w:rsidRPr="002C2DD4">
      <w:rPr>
        <w:rStyle w:val="PageNumber"/>
        <w:rFonts w:cs="Arial"/>
        <w:lang w:val="es-ES"/>
      </w:rPr>
      <w:tab/>
    </w:r>
    <w:r w:rsidRPr="00401450">
      <w:rPr>
        <w:rStyle w:val="PageNumber"/>
        <w:rFonts w:cs="Arial"/>
      </w:rPr>
      <w:fldChar w:fldCharType="begin"/>
    </w:r>
    <w:r w:rsidRPr="002C2DD4">
      <w:rPr>
        <w:rStyle w:val="PageNumber"/>
        <w:rFonts w:cs="Arial"/>
        <w:lang w:val="es-ES"/>
      </w:rPr>
      <w:instrText xml:space="preserve"> PAGE </w:instrText>
    </w:r>
    <w:r w:rsidRPr="00401450">
      <w:rPr>
        <w:rStyle w:val="PageNumber"/>
        <w:rFonts w:cs="Arial"/>
      </w:rPr>
      <w:fldChar w:fldCharType="separate"/>
    </w:r>
    <w:r>
      <w:rPr>
        <w:rStyle w:val="PageNumber"/>
        <w:rFonts w:cs="Arial"/>
        <w:noProof/>
        <w:lang w:val="es-ES"/>
      </w:rPr>
      <w:t>142</w:t>
    </w:r>
    <w:r w:rsidRPr="00401450">
      <w:rPr>
        <w:rStyle w:val="PageNumber"/>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723F" w14:textId="77777777" w:rsidR="005A67A9" w:rsidRPr="00CE35AB" w:rsidRDefault="005A67A9" w:rsidP="00A3167E">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xi</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3580" w14:textId="77777777" w:rsidR="005A67A9" w:rsidRDefault="005A67A9">
    <w:pPr>
      <w:pStyle w:val="Header"/>
      <w:pBdr>
        <w:bottom w:val="single" w:sz="4" w:space="1" w:color="auto"/>
      </w:pBdr>
    </w:pPr>
    <w:r>
      <w:tab/>
    </w:r>
    <w:r>
      <w:rPr>
        <w:rFonts w:ascii="Times New Roman" w:hAnsi="Times New Roman"/>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1543" w14:textId="2A54712F" w:rsidR="005A67A9" w:rsidRPr="00384659" w:rsidRDefault="005A67A9">
    <w:pPr>
      <w:pStyle w:val="Header"/>
      <w:rPr>
        <w:lang w:val="es-AR"/>
      </w:rPr>
    </w:pPr>
    <w:r>
      <w:rPr>
        <w:rStyle w:val="PageNumber"/>
        <w:rFonts w:cs="Arial"/>
        <w:lang w:val="es-AR"/>
      </w:rPr>
      <w:t>Sección VII. Requisitos del Contratante</w:t>
    </w:r>
    <w:r w:rsidRPr="00384659">
      <w:rPr>
        <w:rStyle w:val="PageNumber"/>
        <w:rFonts w:cs="Arial"/>
        <w:lang w:val="es-AR"/>
      </w:rPr>
      <w:tab/>
    </w:r>
    <w:r>
      <w:rPr>
        <w:rStyle w:val="PageNumber"/>
        <w:rFonts w:cs="Arial"/>
      </w:rPr>
      <w:fldChar w:fldCharType="begin"/>
    </w:r>
    <w:r w:rsidRPr="00384659">
      <w:rPr>
        <w:rStyle w:val="PageNumber"/>
        <w:rFonts w:cs="Arial"/>
        <w:lang w:val="es-AR"/>
      </w:rPr>
      <w:instrText xml:space="preserve"> PAGE </w:instrText>
    </w:r>
    <w:r>
      <w:rPr>
        <w:rStyle w:val="PageNumber"/>
        <w:rFonts w:cs="Arial"/>
      </w:rPr>
      <w:fldChar w:fldCharType="separate"/>
    </w:r>
    <w:r>
      <w:rPr>
        <w:rStyle w:val="PageNumber"/>
        <w:rFonts w:cs="Arial"/>
        <w:noProof/>
        <w:lang w:val="es-AR"/>
      </w:rPr>
      <w:t>161</w:t>
    </w:r>
    <w:r>
      <w:rPr>
        <w:rStyle w:val="PageNumber"/>
        <w:rFonts w:cs="Aria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B05D" w14:textId="68A9309B" w:rsidR="005A67A9" w:rsidRDefault="005A67A9">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264</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7EA7" w14:textId="50C56B79" w:rsidR="005A67A9" w:rsidRPr="00384659" w:rsidRDefault="005A67A9">
    <w:pPr>
      <w:pStyle w:val="Header"/>
      <w:rPr>
        <w:lang w:val="es-AR"/>
      </w:rPr>
    </w:pPr>
    <w:r>
      <w:rPr>
        <w:rStyle w:val="PageNumber"/>
        <w:rFonts w:cs="Arial"/>
        <w:lang w:val="es-AR"/>
      </w:rPr>
      <w:t>Parte 3 - Condiciones de Contrato y Formularios del Contrato</w:t>
    </w:r>
    <w:r w:rsidRPr="00384659">
      <w:rPr>
        <w:rStyle w:val="PageNumber"/>
        <w:rFonts w:cs="Arial"/>
        <w:lang w:val="es-AR"/>
      </w:rPr>
      <w:tab/>
    </w:r>
    <w:r>
      <w:rPr>
        <w:rStyle w:val="PageNumber"/>
        <w:rFonts w:cs="Arial"/>
      </w:rPr>
      <w:fldChar w:fldCharType="begin"/>
    </w:r>
    <w:r w:rsidRPr="00384659">
      <w:rPr>
        <w:rStyle w:val="PageNumber"/>
        <w:rFonts w:cs="Arial"/>
        <w:lang w:val="es-AR"/>
      </w:rPr>
      <w:instrText xml:space="preserve"> PAGE </w:instrText>
    </w:r>
    <w:r>
      <w:rPr>
        <w:rStyle w:val="PageNumber"/>
        <w:rFonts w:cs="Arial"/>
      </w:rPr>
      <w:fldChar w:fldCharType="separate"/>
    </w:r>
    <w:r>
      <w:rPr>
        <w:rStyle w:val="PageNumber"/>
        <w:rFonts w:cs="Arial"/>
        <w:noProof/>
        <w:lang w:val="es-AR"/>
      </w:rPr>
      <w:t>161</w:t>
    </w:r>
    <w:r>
      <w:rPr>
        <w:rStyle w:val="PageNumber"/>
        <w:rFonts w:cs="Arial"/>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48B4" w14:textId="77777777" w:rsidR="005A67A9" w:rsidRDefault="005A67A9">
    <w:pPr>
      <w:pStyle w:val="Header"/>
      <w:pBdr>
        <w:bottom w:val="single" w:sz="6" w:space="1" w:color="auto"/>
      </w:pBdr>
      <w:ind w:right="-18"/>
      <w:rPr>
        <w:rStyle w:val="PageNumber"/>
        <w:lang w:val="es-ES"/>
      </w:rPr>
    </w:pPr>
    <w:r>
      <w:rPr>
        <w:rStyle w:val="PageNumber"/>
      </w:rPr>
      <w:fldChar w:fldCharType="begin"/>
    </w:r>
    <w:r>
      <w:rPr>
        <w:rStyle w:val="PageNumber"/>
        <w:lang w:val="es-ES"/>
      </w:rPr>
      <w:instrText xml:space="preserve"> PAGE </w:instrText>
    </w:r>
    <w:r>
      <w:rPr>
        <w:rStyle w:val="PageNumber"/>
      </w:rPr>
      <w:fldChar w:fldCharType="separate"/>
    </w:r>
    <w:r>
      <w:rPr>
        <w:rStyle w:val="PageNumber"/>
        <w:noProof/>
        <w:lang w:val="es-ES"/>
      </w:rPr>
      <w:t>142</w:t>
    </w:r>
    <w:r>
      <w:rPr>
        <w:rStyle w:val="PageNumber"/>
      </w:rPr>
      <w:fldChar w:fldCharType="end"/>
    </w:r>
    <w:r>
      <w:rPr>
        <w:rStyle w:val="PageNumber"/>
        <w:lang w:val="es-ES"/>
      </w:rPr>
      <w:tab/>
      <w:t>Sección VII. Condiciones generales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0074" w14:textId="77777777" w:rsidR="005A67A9" w:rsidRPr="00FC1D82" w:rsidRDefault="005A67A9">
    <w:pPr>
      <w:pStyle w:val="Header"/>
      <w:pBdr>
        <w:bottom w:val="single" w:sz="6" w:space="1" w:color="auto"/>
      </w:pBdr>
      <w:ind w:right="-18"/>
      <w:rPr>
        <w:rStyle w:val="PageNumber"/>
        <w:lang w:val="es-ES"/>
      </w:rPr>
    </w:pPr>
    <w:r w:rsidRPr="00FC1D82">
      <w:rPr>
        <w:rFonts w:ascii="Times New Roman" w:hAnsi="Times New Roman"/>
        <w:lang w:val="es-ES"/>
      </w:rPr>
      <w:t>Sección VI</w:t>
    </w:r>
    <w:r>
      <w:rPr>
        <w:rFonts w:ascii="Times New Roman" w:hAnsi="Times New Roman"/>
        <w:lang w:val="es-ES"/>
      </w:rPr>
      <w:t>I</w:t>
    </w:r>
    <w:r w:rsidRPr="00FC1D82">
      <w:rPr>
        <w:rFonts w:ascii="Times New Roman" w:hAnsi="Times New Roman"/>
        <w:lang w:val="es-ES"/>
      </w:rPr>
      <w:t xml:space="preserve">I. Condiciones </w:t>
    </w:r>
    <w:r>
      <w:rPr>
        <w:rFonts w:ascii="Times New Roman" w:hAnsi="Times New Roman"/>
        <w:lang w:val="es-ES"/>
      </w:rPr>
      <w:t>Generales</w:t>
    </w:r>
    <w:r w:rsidRPr="00FC1D82">
      <w:rPr>
        <w:rFonts w:ascii="Times New Roman" w:hAnsi="Times New Roman"/>
        <w:lang w:val="es-ES"/>
      </w:rPr>
      <w:t xml:space="preserve"> de Contrato </w:t>
    </w:r>
    <w:r w:rsidRPr="00FC1D82">
      <w:rPr>
        <w:rStyle w:val="PageNumber"/>
        <w:lang w:val="es-ES"/>
      </w:rPr>
      <w:tab/>
    </w:r>
    <w:r w:rsidRPr="00FC1D82">
      <w:rPr>
        <w:rStyle w:val="PageNumber"/>
      </w:rPr>
      <w:fldChar w:fldCharType="begin"/>
    </w:r>
    <w:r w:rsidRPr="00FC1D82">
      <w:rPr>
        <w:rStyle w:val="PageNumber"/>
        <w:lang w:val="es-ES"/>
      </w:rPr>
      <w:instrText xml:space="preserve"> PAGE </w:instrText>
    </w:r>
    <w:r w:rsidRPr="00FC1D82">
      <w:rPr>
        <w:rStyle w:val="PageNumber"/>
      </w:rPr>
      <w:fldChar w:fldCharType="separate"/>
    </w:r>
    <w:r>
      <w:rPr>
        <w:rStyle w:val="PageNumber"/>
        <w:noProof/>
        <w:lang w:val="es-ES"/>
      </w:rPr>
      <w:t>184</w:t>
    </w:r>
    <w:r w:rsidRPr="00FC1D82">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00EB" w14:textId="7296588A" w:rsidR="005A67A9" w:rsidRPr="00A660E2" w:rsidRDefault="005A67A9">
    <w:pPr>
      <w:pStyle w:val="Header"/>
      <w:pBdr>
        <w:bottom w:val="single" w:sz="6" w:space="1" w:color="auto"/>
      </w:pBdr>
      <w:ind w:right="-18"/>
      <w:rPr>
        <w:rStyle w:val="PageNumber"/>
        <w:lang w:val="es-ES"/>
      </w:rPr>
    </w:pPr>
    <w:r w:rsidRPr="00A660E2">
      <w:rPr>
        <w:rFonts w:ascii="Times New Roman" w:hAnsi="Times New Roman"/>
        <w:lang w:val="es-ES"/>
      </w:rPr>
      <w:t xml:space="preserve">Sección </w:t>
    </w:r>
    <w:r>
      <w:rPr>
        <w:rFonts w:ascii="Times New Roman" w:hAnsi="Times New Roman"/>
        <w:lang w:val="es-ES"/>
      </w:rPr>
      <w:t xml:space="preserve">IX. </w:t>
    </w:r>
    <w:r w:rsidRPr="00A660E2">
      <w:rPr>
        <w:rFonts w:ascii="Times New Roman" w:hAnsi="Times New Roman"/>
        <w:lang w:val="es-ES"/>
      </w:rPr>
      <w:t xml:space="preserve"> Condiciones Particulares de Contrato </w:t>
    </w:r>
    <w:r w:rsidRPr="00A660E2">
      <w:rPr>
        <w:rStyle w:val="PageNumber"/>
        <w:lang w:val="es-ES"/>
      </w:rPr>
      <w:tab/>
    </w:r>
    <w:r w:rsidRPr="00A660E2">
      <w:rPr>
        <w:rStyle w:val="PageNumber"/>
      </w:rPr>
      <w:fldChar w:fldCharType="begin"/>
    </w:r>
    <w:r w:rsidRPr="00A660E2">
      <w:rPr>
        <w:rStyle w:val="PageNumber"/>
        <w:lang w:val="es-ES"/>
      </w:rPr>
      <w:instrText xml:space="preserve"> PAGE </w:instrText>
    </w:r>
    <w:r w:rsidRPr="00A660E2">
      <w:rPr>
        <w:rStyle w:val="PageNumber"/>
      </w:rPr>
      <w:fldChar w:fldCharType="separate"/>
    </w:r>
    <w:r>
      <w:rPr>
        <w:rStyle w:val="PageNumber"/>
        <w:noProof/>
        <w:lang w:val="es-ES"/>
      </w:rPr>
      <w:t>237</w:t>
    </w:r>
    <w:r w:rsidRPr="00A660E2">
      <w:rPr>
        <w:rStyle w:val="PageNumber"/>
      </w:rPr>
      <w:fldChar w:fldCharType="end"/>
    </w:r>
  </w:p>
  <w:p w14:paraId="0919E3B6" w14:textId="77777777" w:rsidR="005A67A9" w:rsidRPr="00BF3D9E" w:rsidRDefault="005A67A9">
    <w:pPr>
      <w:rPr>
        <w:lang w:val="es-E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B44B" w14:textId="7A8135F7" w:rsidR="005A67A9" w:rsidRPr="0037008C" w:rsidRDefault="005A67A9">
    <w:pPr>
      <w:pStyle w:val="Header"/>
      <w:pBdr>
        <w:bottom w:val="single" w:sz="6" w:space="1" w:color="auto"/>
      </w:pBdr>
      <w:ind w:right="-18"/>
      <w:rPr>
        <w:rStyle w:val="PageNumber"/>
        <w:lang w:val="es-ES"/>
      </w:rPr>
    </w:pPr>
    <w:r w:rsidRPr="0037008C">
      <w:rPr>
        <w:rFonts w:ascii="Times New Roman" w:hAnsi="Times New Roman"/>
        <w:lang w:val="es-ES"/>
      </w:rPr>
      <w:t xml:space="preserve">Sección X. </w:t>
    </w:r>
    <w:r>
      <w:rPr>
        <w:rFonts w:ascii="Times New Roman" w:hAnsi="Times New Roman"/>
        <w:lang w:val="es-ES"/>
      </w:rPr>
      <w:t>Formularios del</w:t>
    </w:r>
    <w:r w:rsidRPr="0037008C">
      <w:rPr>
        <w:rFonts w:ascii="Times New Roman" w:hAnsi="Times New Roman"/>
        <w:lang w:val="es-ES"/>
      </w:rPr>
      <w:t xml:space="preserve"> Contrato </w:t>
    </w:r>
    <w:r w:rsidRPr="0037008C">
      <w:rPr>
        <w:rStyle w:val="PageNumber"/>
        <w:lang w:val="es-ES"/>
      </w:rPr>
      <w:tab/>
    </w:r>
    <w:r w:rsidRPr="0037008C">
      <w:rPr>
        <w:rStyle w:val="PageNumber"/>
      </w:rPr>
      <w:fldChar w:fldCharType="begin"/>
    </w:r>
    <w:r w:rsidRPr="0037008C">
      <w:rPr>
        <w:rStyle w:val="PageNumber"/>
        <w:lang w:val="es-ES"/>
      </w:rPr>
      <w:instrText xml:space="preserve"> PAGE </w:instrText>
    </w:r>
    <w:r w:rsidRPr="0037008C">
      <w:rPr>
        <w:rStyle w:val="PageNumber"/>
      </w:rPr>
      <w:fldChar w:fldCharType="separate"/>
    </w:r>
    <w:r>
      <w:rPr>
        <w:rStyle w:val="PageNumber"/>
        <w:noProof/>
        <w:lang w:val="es-ES"/>
      </w:rPr>
      <w:t>245</w:t>
    </w:r>
    <w:r w:rsidRPr="0037008C">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447B" w14:textId="1C1EC0D1" w:rsidR="005A67A9" w:rsidRPr="008F3394" w:rsidRDefault="005A67A9">
    <w:pPr>
      <w:pStyle w:val="Header"/>
      <w:rPr>
        <w:lang w:val="es-ES"/>
      </w:rPr>
    </w:pPr>
    <w:r w:rsidRPr="008F3394">
      <w:rPr>
        <w:rStyle w:val="PageNumber"/>
        <w:rFonts w:cs="Arial"/>
        <w:lang w:val="es-ES"/>
      </w:rPr>
      <w:t xml:space="preserve">Sección </w:t>
    </w:r>
    <w:r>
      <w:rPr>
        <w:rStyle w:val="PageNumber"/>
        <w:rFonts w:cs="Arial"/>
        <w:lang w:val="es-ES"/>
      </w:rPr>
      <w:t>X</w:t>
    </w:r>
    <w:r w:rsidRPr="008F3394">
      <w:rPr>
        <w:rStyle w:val="PageNumber"/>
        <w:rFonts w:cs="Arial"/>
        <w:lang w:val="es-ES"/>
      </w:rPr>
      <w:t xml:space="preserve">. </w:t>
    </w:r>
    <w:r>
      <w:rPr>
        <w:rStyle w:val="PageNumber"/>
        <w:rFonts w:cs="Arial"/>
        <w:lang w:val="es-ES"/>
      </w:rPr>
      <w:t xml:space="preserve">Formularios del Contrato                                                                                                 </w:t>
    </w:r>
    <w:r w:rsidRPr="008F3394">
      <w:rPr>
        <w:rStyle w:val="PageNumber"/>
        <w:rFonts w:cs="Arial"/>
        <w:lang w:val="es-ES"/>
      </w:rPr>
      <w:fldChar w:fldCharType="begin"/>
    </w:r>
    <w:r w:rsidRPr="008F3394">
      <w:rPr>
        <w:rStyle w:val="PageNumber"/>
        <w:rFonts w:cs="Arial"/>
        <w:lang w:val="es-ES"/>
      </w:rPr>
      <w:instrText xml:space="preserve"> PAGE </w:instrText>
    </w:r>
    <w:r w:rsidRPr="008F3394">
      <w:rPr>
        <w:rStyle w:val="PageNumber"/>
        <w:rFonts w:cs="Arial"/>
        <w:lang w:val="es-ES"/>
      </w:rPr>
      <w:fldChar w:fldCharType="separate"/>
    </w:r>
    <w:r>
      <w:rPr>
        <w:rStyle w:val="PageNumber"/>
        <w:rFonts w:cs="Arial"/>
        <w:noProof/>
        <w:lang w:val="es-ES"/>
      </w:rPr>
      <w:t>281</w:t>
    </w:r>
    <w:r w:rsidRPr="008F3394">
      <w:rPr>
        <w:rStyle w:val="PageNumber"/>
        <w:rFonts w:cs="Arial"/>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32F0" w14:textId="230AE261" w:rsidR="005A67A9" w:rsidRDefault="005A67A9">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w:t>
    </w:r>
    <w:r>
      <w:rPr>
        <w:rStyle w:val="PageNumber"/>
        <w:rFonts w:cs="Arial"/>
      </w:rPr>
      <w:fldChar w:fldCharType="end"/>
    </w:r>
    <w:r>
      <w:rPr>
        <w:rStyle w:val="PageNumber"/>
        <w:rFonts w:cs="Arial"/>
      </w:rPr>
      <w:tab/>
      <w:t>Sección1 - Instrucciones a los Proponentes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9603" w14:textId="77777777" w:rsidR="005A67A9" w:rsidRPr="00AE54F6" w:rsidRDefault="005A67A9" w:rsidP="00F50707">
    <w:pPr>
      <w:pStyle w:val="Header"/>
      <w:pBdr>
        <w:bottom w:val="single" w:sz="4" w:space="1" w:color="auto"/>
      </w:pBdr>
    </w:pPr>
    <w:r>
      <w:tab/>
    </w:r>
    <w:r w:rsidRPr="001E0B5D">
      <w:rPr>
        <w:rStyle w:val="PageNumber"/>
        <w:rFonts w:cs="Arial"/>
        <w:noProof/>
      </w:rPr>
      <w:fldChar w:fldCharType="begin"/>
    </w:r>
    <w:r w:rsidRPr="001E0B5D">
      <w:rPr>
        <w:rStyle w:val="PageNumber"/>
        <w:rFonts w:cs="Arial"/>
        <w:noProof/>
      </w:rPr>
      <w:instrText xml:space="preserve"> PAGE </w:instrText>
    </w:r>
    <w:r w:rsidRPr="001E0B5D">
      <w:rPr>
        <w:rStyle w:val="PageNumber"/>
        <w:rFonts w:cs="Arial"/>
        <w:noProof/>
      </w:rPr>
      <w:fldChar w:fldCharType="separate"/>
    </w:r>
    <w:r>
      <w:rPr>
        <w:rStyle w:val="PageNumber"/>
        <w:rFonts w:cs="Arial"/>
        <w:noProof/>
      </w:rPr>
      <w:t>v</w:t>
    </w:r>
    <w:r w:rsidRPr="001E0B5D">
      <w:rPr>
        <w:rStyle w:val="PageNumber"/>
        <w:rFonts w:cs="Arial"/>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4CF3" w14:textId="2DE91162" w:rsidR="005A67A9" w:rsidRPr="00C43B02" w:rsidRDefault="005A67A9" w:rsidP="00154A6C">
    <w:pPr>
      <w:pStyle w:val="Header"/>
      <w:pBdr>
        <w:bottom w:val="single" w:sz="4" w:space="1" w:color="auto"/>
      </w:pBdr>
    </w:pPr>
    <w:r>
      <w:tab/>
    </w:r>
    <w:r w:rsidRPr="001E0B5D">
      <w:rPr>
        <w:rStyle w:val="PageNumber"/>
        <w:rFonts w:cs="Arial"/>
        <w:noProof/>
      </w:rPr>
      <w:fldChar w:fldCharType="begin"/>
    </w:r>
    <w:r w:rsidRPr="001E0B5D">
      <w:rPr>
        <w:rStyle w:val="PageNumber"/>
        <w:rFonts w:cs="Arial"/>
        <w:noProof/>
      </w:rPr>
      <w:instrText xml:space="preserve"> PAGE </w:instrText>
    </w:r>
    <w:r w:rsidRPr="001E0B5D">
      <w:rPr>
        <w:rStyle w:val="PageNumber"/>
        <w:rFonts w:cs="Arial"/>
        <w:noProof/>
      </w:rPr>
      <w:fldChar w:fldCharType="separate"/>
    </w:r>
    <w:r>
      <w:rPr>
        <w:rStyle w:val="PageNumber"/>
        <w:rFonts w:cs="Arial"/>
        <w:noProof/>
      </w:rPr>
      <w:t>ii</w:t>
    </w:r>
    <w:r w:rsidRPr="001E0B5D">
      <w:rPr>
        <w:rStyle w:val="PageNumber"/>
        <w:rFonts w:cs="Arial"/>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C8CA" w14:textId="77777777" w:rsidR="005A67A9" w:rsidRPr="009666F1" w:rsidRDefault="005A67A9" w:rsidP="00400634">
    <w:pPr>
      <w:pStyle w:val="Header"/>
      <w:framePr w:wrap="none" w:vAnchor="text" w:hAnchor="margin" w:xAlign="right" w:y="1"/>
      <w:rPr>
        <w:rStyle w:val="PageNumber"/>
        <w:lang w:val="es-ES"/>
      </w:rPr>
    </w:pPr>
    <w:r>
      <w:rPr>
        <w:rStyle w:val="PageNumber"/>
      </w:rPr>
      <w:fldChar w:fldCharType="begin"/>
    </w:r>
    <w:r w:rsidRPr="009666F1">
      <w:rPr>
        <w:rStyle w:val="PageNumber"/>
        <w:lang w:val="es-ES"/>
      </w:rPr>
      <w:instrText xml:space="preserve">PAGE  </w:instrText>
    </w:r>
    <w:r>
      <w:rPr>
        <w:rStyle w:val="PageNumber"/>
      </w:rPr>
      <w:fldChar w:fldCharType="separate"/>
    </w:r>
    <w:r w:rsidRPr="009666F1">
      <w:rPr>
        <w:rStyle w:val="PageNumber"/>
        <w:noProof/>
        <w:lang w:val="es-ES"/>
      </w:rPr>
      <w:t>8</w:t>
    </w:r>
    <w:r>
      <w:rPr>
        <w:rStyle w:val="PageNumber"/>
      </w:rPr>
      <w:fldChar w:fldCharType="end"/>
    </w:r>
  </w:p>
  <w:p w14:paraId="44A3AC8C" w14:textId="2D14D138" w:rsidR="005A67A9" w:rsidRPr="00AE0F28" w:rsidRDefault="005A67A9" w:rsidP="00F50707">
    <w:pPr>
      <w:pStyle w:val="Header"/>
      <w:ind w:right="360"/>
      <w:rPr>
        <w:rStyle w:val="PageNumber"/>
        <w:lang w:val="es-AR"/>
      </w:rPr>
    </w:pPr>
    <w:r w:rsidRPr="00AE0F28">
      <w:rPr>
        <w:rStyle w:val="PageNumber"/>
        <w:rFonts w:cs="Arial"/>
        <w:lang w:val="es-AR"/>
      </w:rPr>
      <w:t>1-</w:t>
    </w:r>
    <w:r w:rsidRPr="00AE0F28">
      <w:rPr>
        <w:rStyle w:val="PageNumber"/>
        <w:rFonts w:cs="Arial"/>
        <w:lang w:val="es-AR"/>
      </w:rPr>
      <w:tab/>
      <w:t xml:space="preserve">Sección I - </w:t>
    </w:r>
    <w:r>
      <w:rPr>
        <w:rStyle w:val="PageNumber"/>
        <w:rFonts w:cs="Arial"/>
        <w:lang w:val="es-AR"/>
      </w:rPr>
      <w:t>Instrucciones para los Proponentes</w:t>
    </w:r>
    <w:r w:rsidRPr="00AE0F28">
      <w:rPr>
        <w:rStyle w:val="PageNumber"/>
        <w:rFonts w:cs="Arial"/>
        <w:lang w:val="es-AR"/>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D805" w14:textId="47C7A83C" w:rsidR="005A67A9" w:rsidRPr="00AE0F28" w:rsidRDefault="005A67A9" w:rsidP="001E0B5D">
    <w:pPr>
      <w:pStyle w:val="Header"/>
      <w:pBdr>
        <w:bottom w:val="single" w:sz="4" w:space="1" w:color="auto"/>
      </w:pBdr>
      <w:rPr>
        <w:rStyle w:val="PageNumber"/>
        <w:rFonts w:cs="Arial"/>
        <w:noProof/>
        <w:lang w:val="es-AR"/>
      </w:rPr>
    </w:pPr>
    <w:r w:rsidRPr="00AE0F28">
      <w:rPr>
        <w:rStyle w:val="PageNumber"/>
        <w:rFonts w:cs="Arial"/>
        <w:noProof/>
        <w:lang w:val="es-AR"/>
      </w:rPr>
      <w:t>Sección I</w:t>
    </w:r>
    <w:r>
      <w:rPr>
        <w:rStyle w:val="PageNumber"/>
        <w:rFonts w:cs="Arial"/>
        <w:noProof/>
        <w:lang w:val="es-AR"/>
      </w:rPr>
      <w:t>. Instrucciones para los Proponentes</w:t>
    </w:r>
    <w:r w:rsidRPr="00AE0F28">
      <w:rPr>
        <w:rStyle w:val="PageNumber"/>
        <w:rFonts w:cs="Arial"/>
        <w:noProof/>
        <w:lang w:val="es-AR"/>
      </w:rPr>
      <w:t xml:space="preserve"> </w:t>
    </w: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2</w:t>
    </w:r>
    <w:r w:rsidRPr="001E0B5D">
      <w:rPr>
        <w:rStyle w:val="PageNumber"/>
        <w:rFonts w:cs="Arial"/>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AD25" w14:textId="77777777" w:rsidR="005A67A9" w:rsidRDefault="005A67A9">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F8BB" w14:textId="01F8E12A" w:rsidR="005A67A9" w:rsidRPr="00AE0F28" w:rsidRDefault="005A67A9" w:rsidP="001E0B5D">
    <w:pPr>
      <w:pStyle w:val="Header"/>
      <w:pBdr>
        <w:bottom w:val="single" w:sz="4" w:space="1" w:color="auto"/>
      </w:pBdr>
      <w:rPr>
        <w:rStyle w:val="PageNumber"/>
        <w:rFonts w:cs="Arial"/>
        <w:noProof/>
        <w:lang w:val="es-AR"/>
      </w:rPr>
    </w:pPr>
    <w:r w:rsidRPr="00AE0F28">
      <w:rPr>
        <w:rStyle w:val="PageNumber"/>
        <w:rFonts w:cs="Arial"/>
        <w:noProof/>
        <w:lang w:val="es-AR"/>
      </w:rPr>
      <w:tab/>
    </w:r>
    <w:r w:rsidRPr="001E0B5D">
      <w:rPr>
        <w:rStyle w:val="PageNumber"/>
        <w:rFonts w:cs="Arial"/>
        <w:noProof/>
      </w:rPr>
      <w:fldChar w:fldCharType="begin"/>
    </w:r>
    <w:r w:rsidRPr="00AE0F28">
      <w:rPr>
        <w:rStyle w:val="PageNumber"/>
        <w:rFonts w:cs="Arial"/>
        <w:noProof/>
        <w:lang w:val="es-AR"/>
      </w:rPr>
      <w:instrText xml:space="preserve"> PAGE </w:instrText>
    </w:r>
    <w:r w:rsidRPr="001E0B5D">
      <w:rPr>
        <w:rStyle w:val="PageNumber"/>
        <w:rFonts w:cs="Arial"/>
        <w:noProof/>
      </w:rPr>
      <w:fldChar w:fldCharType="separate"/>
    </w:r>
    <w:r>
      <w:rPr>
        <w:rStyle w:val="PageNumber"/>
        <w:rFonts w:cs="Arial"/>
        <w:noProof/>
        <w:lang w:val="es-AR"/>
      </w:rPr>
      <w:t>1</w:t>
    </w:r>
    <w:r w:rsidRPr="001E0B5D">
      <w:rPr>
        <w:rStyle w:val="PageNumber"/>
        <w:rFonts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B67084"/>
    <w:multiLevelType w:val="hybridMultilevel"/>
    <w:tmpl w:val="685C0A94"/>
    <w:lvl w:ilvl="0" w:tplc="127C5DAE">
      <w:start w:val="1"/>
      <w:numFmt w:val="lowerRoman"/>
      <w:lvlText w:val="(%1)"/>
      <w:lvlJc w:val="left"/>
      <w:pPr>
        <w:ind w:left="1340" w:hanging="360"/>
      </w:pPr>
      <w:rPr>
        <w:rFonts w:hint="default"/>
        <w:i w:val="0"/>
        <w:iCs/>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 w15:restartNumberingAfterBreak="0">
    <w:nsid w:val="017D59AA"/>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C15C65"/>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3"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CB77CB"/>
    <w:multiLevelType w:val="hybridMultilevel"/>
    <w:tmpl w:val="0DC4944C"/>
    <w:lvl w:ilvl="0" w:tplc="63E241F2">
      <w:start w:val="1"/>
      <w:numFmt w:val="lowerLetter"/>
      <w:lvlText w:val="(%1)"/>
      <w:lvlJc w:val="left"/>
      <w:pPr>
        <w:tabs>
          <w:tab w:val="num" w:pos="3240"/>
        </w:tabs>
        <w:ind w:left="2808" w:firstLine="0"/>
      </w:pPr>
      <w:rPr>
        <w:rFonts w:hint="default"/>
      </w:rPr>
    </w:lvl>
    <w:lvl w:ilvl="1" w:tplc="04090019" w:tentative="1">
      <w:start w:val="1"/>
      <w:numFmt w:val="lowerLetter"/>
      <w:lvlText w:val="%2."/>
      <w:lvlJc w:val="left"/>
      <w:pPr>
        <w:tabs>
          <w:tab w:val="num" w:pos="4248"/>
        </w:tabs>
        <w:ind w:left="4248" w:hanging="360"/>
      </w:pPr>
    </w:lvl>
    <w:lvl w:ilvl="2" w:tplc="0409001B" w:tentative="1">
      <w:start w:val="1"/>
      <w:numFmt w:val="lowerRoman"/>
      <w:lvlText w:val="%3."/>
      <w:lvlJc w:val="right"/>
      <w:pPr>
        <w:tabs>
          <w:tab w:val="num" w:pos="4968"/>
        </w:tabs>
        <w:ind w:left="4968" w:hanging="180"/>
      </w:pPr>
    </w:lvl>
    <w:lvl w:ilvl="3" w:tplc="0409000F" w:tentative="1">
      <w:start w:val="1"/>
      <w:numFmt w:val="decimal"/>
      <w:lvlText w:val="%4."/>
      <w:lvlJc w:val="left"/>
      <w:pPr>
        <w:tabs>
          <w:tab w:val="num" w:pos="5688"/>
        </w:tabs>
        <w:ind w:left="5688" w:hanging="360"/>
      </w:pPr>
    </w:lvl>
    <w:lvl w:ilvl="4" w:tplc="04090019" w:tentative="1">
      <w:start w:val="1"/>
      <w:numFmt w:val="lowerLetter"/>
      <w:lvlText w:val="%5."/>
      <w:lvlJc w:val="left"/>
      <w:pPr>
        <w:tabs>
          <w:tab w:val="num" w:pos="6408"/>
        </w:tabs>
        <w:ind w:left="6408" w:hanging="360"/>
      </w:pPr>
    </w:lvl>
    <w:lvl w:ilvl="5" w:tplc="0409001B" w:tentative="1">
      <w:start w:val="1"/>
      <w:numFmt w:val="lowerRoman"/>
      <w:lvlText w:val="%6."/>
      <w:lvlJc w:val="right"/>
      <w:pPr>
        <w:tabs>
          <w:tab w:val="num" w:pos="7128"/>
        </w:tabs>
        <w:ind w:left="7128" w:hanging="180"/>
      </w:pPr>
    </w:lvl>
    <w:lvl w:ilvl="6" w:tplc="0409000F" w:tentative="1">
      <w:start w:val="1"/>
      <w:numFmt w:val="decimal"/>
      <w:lvlText w:val="%7."/>
      <w:lvlJc w:val="left"/>
      <w:pPr>
        <w:tabs>
          <w:tab w:val="num" w:pos="7848"/>
        </w:tabs>
        <w:ind w:left="7848" w:hanging="360"/>
      </w:pPr>
    </w:lvl>
    <w:lvl w:ilvl="7" w:tplc="04090019" w:tentative="1">
      <w:start w:val="1"/>
      <w:numFmt w:val="lowerLetter"/>
      <w:lvlText w:val="%8."/>
      <w:lvlJc w:val="left"/>
      <w:pPr>
        <w:tabs>
          <w:tab w:val="num" w:pos="8568"/>
        </w:tabs>
        <w:ind w:left="8568" w:hanging="360"/>
      </w:pPr>
    </w:lvl>
    <w:lvl w:ilvl="8" w:tplc="0409001B" w:tentative="1">
      <w:start w:val="1"/>
      <w:numFmt w:val="lowerRoman"/>
      <w:lvlText w:val="%9."/>
      <w:lvlJc w:val="right"/>
      <w:pPr>
        <w:tabs>
          <w:tab w:val="num" w:pos="9288"/>
        </w:tabs>
        <w:ind w:left="9288" w:hanging="180"/>
      </w:pPr>
    </w:lvl>
  </w:abstractNum>
  <w:abstractNum w:abstractNumId="17"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8" w15:restartNumberingAfterBreak="0">
    <w:nsid w:val="0AA4798B"/>
    <w:multiLevelType w:val="hybridMultilevel"/>
    <w:tmpl w:val="193A47C0"/>
    <w:lvl w:ilvl="0" w:tplc="8F5AE10A">
      <w:start w:val="1"/>
      <w:numFmt w:val="lowerLetter"/>
      <w:lvlText w:val="(%1)"/>
      <w:lvlJc w:val="left"/>
      <w:pPr>
        <w:ind w:left="720" w:hanging="360"/>
      </w:pPr>
      <w:rPr>
        <w:rFonts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871BDB"/>
    <w:multiLevelType w:val="hybridMultilevel"/>
    <w:tmpl w:val="A626B110"/>
    <w:lvl w:ilvl="0" w:tplc="8E6EAD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2" w15:restartNumberingAfterBreak="0">
    <w:nsid w:val="0FDB089D"/>
    <w:multiLevelType w:val="multilevel"/>
    <w:tmpl w:val="1EE2236E"/>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0913BC8"/>
    <w:multiLevelType w:val="hybridMultilevel"/>
    <w:tmpl w:val="32CC21F4"/>
    <w:lvl w:ilvl="0" w:tplc="47A26206">
      <w:start w:val="1"/>
      <w:numFmt w:val="lowerLetter"/>
      <w:lvlText w:val="(%1)"/>
      <w:lvlJc w:val="left"/>
      <w:pPr>
        <w:ind w:left="720" w:hanging="360"/>
      </w:pPr>
      <w:rPr>
        <w:rFonts w:ascii="Times New Roman" w:hAnsi="Times New Roman" w:cs="Times New Roman" w:hint="default"/>
        <w:b w:val="0"/>
        <w:i w:val="0"/>
        <w:color w:val="auto"/>
        <w:sz w:val="24"/>
        <w:szCs w:val="24"/>
        <w:u w:val="none"/>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BF1626"/>
    <w:multiLevelType w:val="hybridMultilevel"/>
    <w:tmpl w:val="1A4E7614"/>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0C5AEA"/>
    <w:multiLevelType w:val="multilevel"/>
    <w:tmpl w:val="5E94EB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hint="default"/>
        <w:b w:val="0"/>
        <w:i w:val="0"/>
        <w:strike w:val="0"/>
        <w:sz w:val="24"/>
        <w:szCs w:val="24"/>
      </w:rPr>
    </w:lvl>
    <w:lvl w:ilvl="2">
      <w:start w:val="1"/>
      <w:numFmt w:val="lowerLetter"/>
      <w:pStyle w:val="P3Header1-Clauses"/>
      <w:lvlText w:val="(%3)"/>
      <w:lvlJc w:val="left"/>
      <w:pPr>
        <w:ind w:left="864" w:hanging="360"/>
      </w:pPr>
      <w:rPr>
        <w:rFonts w:hint="default"/>
        <w:b w:val="0"/>
        <w:i w:val="0"/>
        <w:sz w:val="24"/>
        <w:szCs w:val="24"/>
        <w:lang w:val="en-US"/>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14012F5A"/>
    <w:multiLevelType w:val="hybridMultilevel"/>
    <w:tmpl w:val="92EE6302"/>
    <w:lvl w:ilvl="0" w:tplc="7B749B3E">
      <w:start w:val="1"/>
      <w:numFmt w:val="lowerLetter"/>
      <w:lvlText w:val="(%1)"/>
      <w:lvlJc w:val="left"/>
      <w:pPr>
        <w:ind w:left="720" w:hanging="360"/>
      </w:pPr>
      <w:rPr>
        <w:rFonts w:asciiTheme="majorBidi" w:hAnsiTheme="majorBidi" w:cstheme="majorBidi"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5284C2F"/>
    <w:multiLevelType w:val="hybridMultilevel"/>
    <w:tmpl w:val="D9D6716E"/>
    <w:lvl w:ilvl="0" w:tplc="CA56C27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9284DE2"/>
    <w:multiLevelType w:val="hybridMultilevel"/>
    <w:tmpl w:val="E3420072"/>
    <w:lvl w:ilvl="0" w:tplc="714CEF94">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9626A2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197E2BD4"/>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38"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1BA00199"/>
    <w:multiLevelType w:val="hybridMultilevel"/>
    <w:tmpl w:val="E03AAC66"/>
    <w:lvl w:ilvl="0" w:tplc="EB548D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866F86"/>
    <w:multiLevelType w:val="hybridMultilevel"/>
    <w:tmpl w:val="6E2ABB92"/>
    <w:lvl w:ilvl="0" w:tplc="D59EC3D6">
      <w:start w:val="1"/>
      <w:numFmt w:val="lowerLetter"/>
      <w:lvlText w:val="(%1)"/>
      <w:lvlJc w:val="left"/>
      <w:pPr>
        <w:ind w:left="980" w:hanging="360"/>
      </w:pPr>
      <w:rPr>
        <w:rFonts w:hint="default"/>
        <w:b w:val="0"/>
        <w:i w:val="0"/>
        <w:color w:val="auto"/>
        <w:sz w:val="24"/>
        <w:szCs w:val="24"/>
        <w:u w:val="none"/>
        <w:lang w:val="es-ES_tradnl"/>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41"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F0D6C78"/>
    <w:multiLevelType w:val="hybridMultilevel"/>
    <w:tmpl w:val="5492F6B2"/>
    <w:lvl w:ilvl="0" w:tplc="D4B4B77E">
      <w:start w:val="1"/>
      <w:numFmt w:val="decimal"/>
      <w:lvlText w:val="%1."/>
      <w:lvlJc w:val="left"/>
      <w:pPr>
        <w:ind w:left="810" w:hanging="360"/>
      </w:pPr>
      <w:rPr>
        <w:rFonts w:ascii="Times New Roman Bold" w:hAnsi="Times New Roman Bold" w:hint="default"/>
        <w:b w:val="0"/>
        <w:bCs/>
        <w:i w:val="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44" w15:restartNumberingAfterBreak="0">
    <w:nsid w:val="215A1ECE"/>
    <w:multiLevelType w:val="hybridMultilevel"/>
    <w:tmpl w:val="87A2C19E"/>
    <w:lvl w:ilvl="0" w:tplc="35E6462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1823E18"/>
    <w:multiLevelType w:val="hybridMultilevel"/>
    <w:tmpl w:val="DA28BB9A"/>
    <w:lvl w:ilvl="0" w:tplc="78AAA848">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20424A4"/>
    <w:multiLevelType w:val="hybridMultilevel"/>
    <w:tmpl w:val="6868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35A75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4A62577"/>
    <w:multiLevelType w:val="hybridMultilevel"/>
    <w:tmpl w:val="6C0A38EE"/>
    <w:lvl w:ilvl="0" w:tplc="8274251E">
      <w:start w:val="1"/>
      <w:numFmt w:val="upperLetter"/>
      <w:lvlText w:val="%1."/>
      <w:lvlJc w:val="left"/>
      <w:pPr>
        <w:ind w:left="688" w:hanging="360"/>
      </w:pPr>
      <w:rPr>
        <w:rFonts w:ascii="Times New Roman" w:eastAsia="Arial" w:hAnsi="Times New Roman" w:cs="Times New Roman" w:hint="default"/>
        <w:b w:val="0"/>
        <w:bCs w:val="0"/>
        <w:spacing w:val="-5"/>
        <w:w w:val="99"/>
        <w:sz w:val="24"/>
        <w:szCs w:val="24"/>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24B74422"/>
    <w:multiLevelType w:val="hybridMultilevel"/>
    <w:tmpl w:val="2494A30E"/>
    <w:lvl w:ilvl="0" w:tplc="08283BA6">
      <w:start w:val="1"/>
      <w:numFmt w:val="lowerRoman"/>
      <w:lvlText w:val="(%1)"/>
      <w:lvlJc w:val="left"/>
      <w:pPr>
        <w:ind w:left="720"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2D2726"/>
    <w:multiLevelType w:val="hybridMultilevel"/>
    <w:tmpl w:val="165A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78315ED"/>
    <w:multiLevelType w:val="hybridMultilevel"/>
    <w:tmpl w:val="1ECCCEE4"/>
    <w:lvl w:ilvl="0" w:tplc="8A7E91AE">
      <w:start w:val="1"/>
      <w:numFmt w:val="decimal"/>
      <w:lvlText w:val="%1."/>
      <w:lvlJc w:val="left"/>
      <w:pPr>
        <w:ind w:left="688" w:hanging="360"/>
      </w:pPr>
      <w:rPr>
        <w:rFonts w:ascii="Times New Roman Bold" w:hAnsi="Times New Roman Bold" w:hint="default"/>
        <w:b w:val="0"/>
        <w:bCs/>
        <w:i/>
        <w:iCs w:val="0"/>
        <w:sz w:val="24"/>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4" w15:restartNumberingAfterBreak="0">
    <w:nsid w:val="28E92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EA3D1C"/>
    <w:multiLevelType w:val="hybridMultilevel"/>
    <w:tmpl w:val="3D64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B405F46"/>
    <w:multiLevelType w:val="hybridMultilevel"/>
    <w:tmpl w:val="DEC48EAE"/>
    <w:lvl w:ilvl="0" w:tplc="35E6462C">
      <w:start w:val="1"/>
      <w:numFmt w:val="lowerLetter"/>
      <w:lvlText w:val="(%1)"/>
      <w:lvlJc w:val="left"/>
      <w:pPr>
        <w:ind w:left="436" w:hanging="360"/>
      </w:pPr>
      <w:rPr>
        <w:rFonts w:hint="default"/>
        <w:i w:val="0"/>
        <w:i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8" w15:restartNumberingAfterBreak="0">
    <w:nsid w:val="2BDA1883"/>
    <w:multiLevelType w:val="hybridMultilevel"/>
    <w:tmpl w:val="81D8BD16"/>
    <w:lvl w:ilvl="0" w:tplc="CE3C8F7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9" w15:restartNumberingAfterBreak="0">
    <w:nsid w:val="2D08509F"/>
    <w:multiLevelType w:val="hybridMultilevel"/>
    <w:tmpl w:val="645EE058"/>
    <w:lvl w:ilvl="0" w:tplc="CA56C27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ED037C"/>
    <w:multiLevelType w:val="hybridMultilevel"/>
    <w:tmpl w:val="A07400CA"/>
    <w:lvl w:ilvl="0" w:tplc="0409001B">
      <w:start w:val="1"/>
      <w:numFmt w:val="lowerRoman"/>
      <w:lvlText w:val="%1."/>
      <w:lvlJc w:val="right"/>
      <w:pPr>
        <w:ind w:left="2160" w:hanging="360"/>
      </w:pPr>
      <w:rPr>
        <w:rFonts w:hint="default"/>
        <w:b w:val="0"/>
        <w:bCs w:val="0"/>
        <w:i w:val="0"/>
        <w:iCs w:val="0"/>
        <w:color w:val="auto"/>
        <w:sz w:val="24"/>
        <w:szCs w:val="24"/>
        <w:u w:val="none"/>
        <w:lang w:val="es-ES"/>
      </w:rPr>
    </w:lvl>
    <w:lvl w:ilvl="1" w:tplc="0409001B">
      <w:start w:val="1"/>
      <w:numFmt w:val="lowerRoman"/>
      <w:lvlText w:val="%2."/>
      <w:lvlJc w:val="right"/>
      <w:pPr>
        <w:ind w:left="5925" w:hanging="360"/>
      </w:pPr>
      <w:rPr>
        <w:b w:val="0"/>
        <w:i w:val="0"/>
        <w:color w:val="auto"/>
        <w:sz w:val="24"/>
        <w:szCs w:val="24"/>
        <w:u w:val="none"/>
        <w:lang w:val="es-ES"/>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1" w15:restartNumberingAfterBreak="0">
    <w:nsid w:val="2F470121"/>
    <w:multiLevelType w:val="hybridMultilevel"/>
    <w:tmpl w:val="1818BE34"/>
    <w:lvl w:ilvl="0" w:tplc="9E14EA3E">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F4F33FF"/>
    <w:multiLevelType w:val="hybridMultilevel"/>
    <w:tmpl w:val="7CEE5E66"/>
    <w:lvl w:ilvl="0" w:tplc="0082D43C">
      <w:start w:val="1"/>
      <w:numFmt w:val="lowerLetter"/>
      <w:lvlText w:val="(%1)"/>
      <w:lvlJc w:val="left"/>
      <w:pPr>
        <w:ind w:left="980" w:hanging="360"/>
      </w:pPr>
      <w:rPr>
        <w:rFonts w:hint="default"/>
        <w:i w:val="0"/>
      </w:rPr>
    </w:lvl>
    <w:lvl w:ilvl="1" w:tplc="575E3B50">
      <w:start w:val="1"/>
      <w:numFmt w:val="lowerRoman"/>
      <w:lvlText w:val="(%2)"/>
      <w:lvlJc w:val="left"/>
      <w:pPr>
        <w:tabs>
          <w:tab w:val="num" w:pos="1880"/>
        </w:tabs>
        <w:ind w:left="1880" w:hanging="180"/>
      </w:pPr>
      <w:rPr>
        <w:rFonts w:hint="default"/>
      </w:rPr>
    </w:lvl>
    <w:lvl w:ilvl="2" w:tplc="3D461866">
      <w:start w:val="1"/>
      <w:numFmt w:val="lowerRoman"/>
      <w:lvlText w:val="%3)"/>
      <w:lvlJc w:val="left"/>
      <w:pPr>
        <w:ind w:left="3320" w:hanging="720"/>
      </w:pPr>
      <w:rPr>
        <w:rFonts w:hint="default"/>
      </w:rPr>
    </w:lvl>
    <w:lvl w:ilvl="3" w:tplc="45CC21BC">
      <w:start w:val="1"/>
      <w:numFmt w:val="bullet"/>
      <w:lvlText w:val=""/>
      <w:lvlJc w:val="left"/>
      <w:pPr>
        <w:ind w:left="3500" w:hanging="360"/>
      </w:pPr>
      <w:rPr>
        <w:rFonts w:ascii="Symbol" w:eastAsia="Times New Roman" w:hAnsi="Symbol" w:cs="Times New Roman" w:hint="default"/>
      </w:rPr>
    </w:lvl>
    <w:lvl w:ilvl="4" w:tplc="96A47D80">
      <w:start w:val="1"/>
      <w:numFmt w:val="decimal"/>
      <w:lvlText w:val="%5."/>
      <w:lvlJc w:val="left"/>
      <w:pPr>
        <w:ind w:left="4220" w:hanging="360"/>
      </w:pPr>
      <w:rPr>
        <w:rFonts w:hint="default"/>
        <w:i w:val="0"/>
      </w:rPr>
    </w:lvl>
    <w:lvl w:ilvl="5" w:tplc="0409001B" w:tentative="1">
      <w:start w:val="1"/>
      <w:numFmt w:val="lowerRoman"/>
      <w:lvlText w:val="%6."/>
      <w:lvlJc w:val="right"/>
      <w:pPr>
        <w:tabs>
          <w:tab w:val="num" w:pos="4940"/>
        </w:tabs>
        <w:ind w:left="4940" w:hanging="180"/>
      </w:pPr>
    </w:lvl>
    <w:lvl w:ilvl="6" w:tplc="0409000F" w:tentative="1">
      <w:start w:val="1"/>
      <w:numFmt w:val="decimal"/>
      <w:lvlText w:val="%7."/>
      <w:lvlJc w:val="left"/>
      <w:pPr>
        <w:tabs>
          <w:tab w:val="num" w:pos="5660"/>
        </w:tabs>
        <w:ind w:left="5660" w:hanging="360"/>
      </w:pPr>
    </w:lvl>
    <w:lvl w:ilvl="7" w:tplc="04090019" w:tentative="1">
      <w:start w:val="1"/>
      <w:numFmt w:val="lowerLetter"/>
      <w:lvlText w:val="%8."/>
      <w:lvlJc w:val="left"/>
      <w:pPr>
        <w:tabs>
          <w:tab w:val="num" w:pos="6380"/>
        </w:tabs>
        <w:ind w:left="6380" w:hanging="360"/>
      </w:pPr>
    </w:lvl>
    <w:lvl w:ilvl="8" w:tplc="0409001B" w:tentative="1">
      <w:start w:val="1"/>
      <w:numFmt w:val="lowerRoman"/>
      <w:lvlText w:val="%9."/>
      <w:lvlJc w:val="right"/>
      <w:pPr>
        <w:tabs>
          <w:tab w:val="num" w:pos="7100"/>
        </w:tabs>
        <w:ind w:left="7100" w:hanging="180"/>
      </w:pPr>
    </w:lvl>
  </w:abstractNum>
  <w:abstractNum w:abstractNumId="63" w15:restartNumberingAfterBreak="0">
    <w:nsid w:val="2F5A4396"/>
    <w:multiLevelType w:val="hybridMultilevel"/>
    <w:tmpl w:val="33BE5A20"/>
    <w:lvl w:ilvl="0" w:tplc="9E14EA3E">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1944026"/>
    <w:multiLevelType w:val="hybridMultilevel"/>
    <w:tmpl w:val="715E7B8A"/>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5"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67" w15:restartNumberingAfterBreak="0">
    <w:nsid w:val="34A3014F"/>
    <w:multiLevelType w:val="hybridMultilevel"/>
    <w:tmpl w:val="A2B6CDCC"/>
    <w:lvl w:ilvl="0" w:tplc="9E14EA3E">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C06F54"/>
    <w:multiLevelType w:val="hybridMultilevel"/>
    <w:tmpl w:val="DFB2746C"/>
    <w:lvl w:ilvl="0" w:tplc="C9A68DDA">
      <w:start w:val="1"/>
      <w:numFmt w:val="upperLetter"/>
      <w:pStyle w:val="HeaderTechnicalandFinancialPartofEvaluationCriteria"/>
      <w:lvlText w:val="%1."/>
      <w:lvlJc w:val="left"/>
      <w:pPr>
        <w:ind w:left="360" w:hanging="360"/>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67F56EC"/>
    <w:multiLevelType w:val="hybridMultilevel"/>
    <w:tmpl w:val="BF443062"/>
    <w:lvl w:ilvl="0" w:tplc="08283BA6">
      <w:start w:val="1"/>
      <w:numFmt w:val="lowerRoman"/>
      <w:lvlText w:val="(%1)"/>
      <w:lvlJc w:val="left"/>
      <w:pPr>
        <w:ind w:left="1080" w:hanging="360"/>
      </w:pPr>
      <w:rPr>
        <w:rFonts w:ascii="Times New Roman" w:eastAsia="Times New Roman" w:hAnsi="Times New Roman" w:hint="default"/>
        <w:w w:val="99"/>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72" w15:restartNumberingAfterBreak="0">
    <w:nsid w:val="39F81DA2"/>
    <w:multiLevelType w:val="hybridMultilevel"/>
    <w:tmpl w:val="133C295C"/>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C5964A6"/>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3CE54F3E"/>
    <w:multiLevelType w:val="hybridMultilevel"/>
    <w:tmpl w:val="835A94D6"/>
    <w:lvl w:ilvl="0" w:tplc="9E14EA3E">
      <w:start w:val="1"/>
      <w:numFmt w:val="lowerLetter"/>
      <w:lvlText w:val="(%1)"/>
      <w:lvlJc w:val="left"/>
      <w:pPr>
        <w:ind w:left="702" w:hanging="360"/>
      </w:pPr>
      <w:rPr>
        <w:rFonts w:hint="default"/>
        <w:b w:val="0"/>
        <w:i w:val="0"/>
        <w:color w:val="auto"/>
        <w:sz w:val="24"/>
        <w:szCs w:val="22"/>
        <w:u w:val="none"/>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6" w15:restartNumberingAfterBreak="0">
    <w:nsid w:val="3ED10A5F"/>
    <w:multiLevelType w:val="multilevel"/>
    <w:tmpl w:val="849250AA"/>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42.%2"/>
      <w:lvlJc w:val="left"/>
      <w:pPr>
        <w:ind w:left="360" w:hanging="360"/>
      </w:pPr>
      <w:rPr>
        <w:rFonts w:hint="default"/>
        <w:b w:val="0"/>
        <w:i w:val="0"/>
        <w:color w:val="auto"/>
        <w:sz w:val="24"/>
        <w:szCs w:val="24"/>
        <w:u w:val="none"/>
      </w:rPr>
    </w:lvl>
    <w:lvl w:ilvl="2">
      <w:start w:val="1"/>
      <w:numFmt w:val="lowerLetter"/>
      <w:lvlText w:val="(%3)"/>
      <w:lvlJc w:val="left"/>
      <w:pPr>
        <w:ind w:left="864" w:hanging="360"/>
      </w:pPr>
      <w:rPr>
        <w:rFonts w:hint="default"/>
        <w:b w:val="0"/>
        <w:i w:val="0"/>
        <w:color w:val="auto"/>
        <w:sz w:val="24"/>
        <w:szCs w:val="24"/>
        <w:u w:val="none"/>
        <w:lang w:val="es-ES_tradnl"/>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79" w15:restartNumberingAfterBreak="0">
    <w:nsid w:val="400530F9"/>
    <w:multiLevelType w:val="hybridMultilevel"/>
    <w:tmpl w:val="EAB0E80A"/>
    <w:lvl w:ilvl="0" w:tplc="7B749B3E">
      <w:start w:val="1"/>
      <w:numFmt w:val="lowerLetter"/>
      <w:lvlText w:val="(%1)"/>
      <w:lvlJc w:val="left"/>
      <w:pPr>
        <w:ind w:left="360" w:hanging="360"/>
      </w:pPr>
      <w:rPr>
        <w:rFonts w:asciiTheme="majorBidi" w:hAnsiTheme="majorBidi" w:cstheme="majorBidi" w:hint="default"/>
        <w:b w:val="0"/>
        <w:i w:val="0"/>
        <w:color w:val="auto"/>
        <w:sz w:val="24"/>
        <w:szCs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00C51E2"/>
    <w:multiLevelType w:val="hybridMultilevel"/>
    <w:tmpl w:val="06F661C8"/>
    <w:lvl w:ilvl="0" w:tplc="9E14EA3E">
      <w:start w:val="1"/>
      <w:numFmt w:val="lowerLetter"/>
      <w:lvlText w:val="(%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15B043D"/>
    <w:multiLevelType w:val="hybridMultilevel"/>
    <w:tmpl w:val="78D86B60"/>
    <w:lvl w:ilvl="0" w:tplc="7F08C22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82"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3" w15:restartNumberingAfterBreak="0">
    <w:nsid w:val="42520591"/>
    <w:multiLevelType w:val="hybridMultilevel"/>
    <w:tmpl w:val="55CCE53E"/>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36711CE"/>
    <w:multiLevelType w:val="hybridMultilevel"/>
    <w:tmpl w:val="81D8BD16"/>
    <w:lvl w:ilvl="0" w:tplc="CE3C8F78">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5" w15:restartNumberingAfterBreak="0">
    <w:nsid w:val="45A62BDE"/>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876246D"/>
    <w:multiLevelType w:val="hybridMultilevel"/>
    <w:tmpl w:val="3162D67E"/>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8" w15:restartNumberingAfterBreak="0">
    <w:nsid w:val="49EB73A4"/>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B960A2F"/>
    <w:multiLevelType w:val="hybridMultilevel"/>
    <w:tmpl w:val="AE14D0F2"/>
    <w:lvl w:ilvl="0" w:tplc="CA56C27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D590FAE"/>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3" w15:restartNumberingAfterBreak="0">
    <w:nsid w:val="4F3559D1"/>
    <w:multiLevelType w:val="hybridMultilevel"/>
    <w:tmpl w:val="BE5669B2"/>
    <w:lvl w:ilvl="0" w:tplc="47D64A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12E05C9"/>
    <w:multiLevelType w:val="hybridMultilevel"/>
    <w:tmpl w:val="3C0AB44E"/>
    <w:lvl w:ilvl="0" w:tplc="678E447E">
      <w:start w:val="1"/>
      <w:numFmt w:val="lowerLetter"/>
      <w:lvlText w:val="(%1)"/>
      <w:lvlJc w:val="left"/>
      <w:pPr>
        <w:ind w:left="1080" w:hanging="360"/>
      </w:pPr>
      <w:rPr>
        <w:rFonts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7"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98"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9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7522C47"/>
    <w:multiLevelType w:val="hybridMultilevel"/>
    <w:tmpl w:val="D0A4D748"/>
    <w:lvl w:ilvl="0" w:tplc="8E6EAD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8515AAD"/>
    <w:multiLevelType w:val="hybridMultilevel"/>
    <w:tmpl w:val="F05CA386"/>
    <w:lvl w:ilvl="0" w:tplc="C2CED49C">
      <w:start w:val="1"/>
      <w:numFmt w:val="lowerRoman"/>
      <w:lvlText w:val="(%1)"/>
      <w:lvlJc w:val="left"/>
      <w:pPr>
        <w:ind w:left="720" w:hanging="360"/>
      </w:pPr>
      <w:rPr>
        <w:rFonts w:ascii="Times New Roman" w:hAnsi="Times New Roman" w:cs="Times New Roman" w:hint="default"/>
        <w:b w:val="0"/>
        <w:i w:val="0"/>
        <w:iCs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102"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3" w15:restartNumberingAfterBreak="0">
    <w:nsid w:val="5A76391F"/>
    <w:multiLevelType w:val="hybridMultilevel"/>
    <w:tmpl w:val="26A86A1C"/>
    <w:lvl w:ilvl="0" w:tplc="35E6462C">
      <w:start w:val="1"/>
      <w:numFmt w:val="lowerLetter"/>
      <w:lvlText w:val="(%1)"/>
      <w:lvlJc w:val="left"/>
      <w:pPr>
        <w:ind w:left="1332" w:hanging="360"/>
      </w:pPr>
      <w:rPr>
        <w:rFonts w:hint="default"/>
        <w:i w:val="0"/>
        <w:iCs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04" w15:restartNumberingAfterBreak="0">
    <w:nsid w:val="5BA64426"/>
    <w:multiLevelType w:val="hybridMultilevel"/>
    <w:tmpl w:val="4BA6702A"/>
    <w:lvl w:ilvl="0" w:tplc="D59EC3D6">
      <w:start w:val="1"/>
      <w:numFmt w:val="lowerLetter"/>
      <w:lvlText w:val="(%1)"/>
      <w:lvlJc w:val="left"/>
      <w:pPr>
        <w:ind w:left="3060" w:hanging="360"/>
      </w:pPr>
      <w:rPr>
        <w:rFonts w:hint="default"/>
        <w:b w:val="0"/>
        <w:i w:val="0"/>
        <w:color w:val="auto"/>
        <w:sz w:val="24"/>
        <w:szCs w:val="24"/>
        <w:u w:val="none"/>
        <w:lang w:val="es-ES_tradnl"/>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5" w15:restartNumberingAfterBreak="0">
    <w:nsid w:val="5D0C6355"/>
    <w:multiLevelType w:val="hybridMultilevel"/>
    <w:tmpl w:val="52D2A226"/>
    <w:lvl w:ilvl="0" w:tplc="35E6462C">
      <w:start w:val="1"/>
      <w:numFmt w:val="lowerLetter"/>
      <w:lvlText w:val="(%1)"/>
      <w:lvlJc w:val="left"/>
      <w:pPr>
        <w:ind w:left="436" w:hanging="360"/>
      </w:pPr>
      <w:rPr>
        <w:rFonts w:hint="default"/>
        <w:i w:val="0"/>
        <w:i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06" w15:restartNumberingAfterBreak="0">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07"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612D5192"/>
    <w:multiLevelType w:val="hybridMultilevel"/>
    <w:tmpl w:val="ADD8CC4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10" w15:restartNumberingAfterBreak="0">
    <w:nsid w:val="62C274B3"/>
    <w:multiLevelType w:val="hybridMultilevel"/>
    <w:tmpl w:val="80F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3354366"/>
    <w:multiLevelType w:val="hybridMultilevel"/>
    <w:tmpl w:val="C09A8B2C"/>
    <w:lvl w:ilvl="0" w:tplc="08283BA6">
      <w:start w:val="1"/>
      <w:numFmt w:val="lowerRoman"/>
      <w:lvlText w:val="(%1)"/>
      <w:lvlJc w:val="left"/>
      <w:pPr>
        <w:ind w:left="720"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3E8074F"/>
    <w:multiLevelType w:val="hybridMultilevel"/>
    <w:tmpl w:val="3AAA00E4"/>
    <w:lvl w:ilvl="0" w:tplc="7F08C22E">
      <w:start w:val="1"/>
      <w:numFmt w:val="lowerLetter"/>
      <w:lvlText w:val="(%1)"/>
      <w:lvlJc w:val="left"/>
      <w:pPr>
        <w:ind w:left="1224" w:hanging="360"/>
      </w:pPr>
      <w:rPr>
        <w:rFonts w:hint="default"/>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13" w15:restartNumberingAfterBreak="0">
    <w:nsid w:val="671E3435"/>
    <w:multiLevelType w:val="hybridMultilevel"/>
    <w:tmpl w:val="5492F6B2"/>
    <w:lvl w:ilvl="0" w:tplc="D4B4B77E">
      <w:start w:val="1"/>
      <w:numFmt w:val="decimal"/>
      <w:lvlText w:val="%1."/>
      <w:lvlJc w:val="left"/>
      <w:pPr>
        <w:ind w:left="810" w:hanging="360"/>
      </w:pPr>
      <w:rPr>
        <w:rFonts w:ascii="Times New Roman Bold" w:hAnsi="Times New Roman Bold" w:hint="default"/>
        <w:b w:val="0"/>
        <w:bCs/>
        <w:i w:val="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4" w15:restartNumberingAfterBreak="0">
    <w:nsid w:val="681D6202"/>
    <w:multiLevelType w:val="hybridMultilevel"/>
    <w:tmpl w:val="87A2C19E"/>
    <w:lvl w:ilvl="0" w:tplc="35E6462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116" w15:restartNumberingAfterBreak="0">
    <w:nsid w:val="69146E82"/>
    <w:multiLevelType w:val="multilevel"/>
    <w:tmpl w:val="98F4498A"/>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1636" w:hanging="360"/>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C1B2311"/>
    <w:multiLevelType w:val="hybridMultilevel"/>
    <w:tmpl w:val="E6A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CD56897"/>
    <w:multiLevelType w:val="hybridMultilevel"/>
    <w:tmpl w:val="688664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9" w15:restartNumberingAfterBreak="0">
    <w:nsid w:val="6EFA33B2"/>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20" w15:restartNumberingAfterBreak="0">
    <w:nsid w:val="6F696D44"/>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23A6ADA"/>
    <w:multiLevelType w:val="hybridMultilevel"/>
    <w:tmpl w:val="D5EA1480"/>
    <w:lvl w:ilvl="0" w:tplc="3BF6BBD8">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73862B92"/>
    <w:multiLevelType w:val="multilevel"/>
    <w:tmpl w:val="8606192C"/>
    <w:lvl w:ilvl="0">
      <w:start w:val="6"/>
      <w:numFmt w:val="decimal"/>
      <w:lvlText w:val="%1"/>
      <w:lvlJc w:val="left"/>
      <w:pPr>
        <w:ind w:left="600" w:hanging="600"/>
      </w:pPr>
      <w:rPr>
        <w:rFonts w:hint="default"/>
      </w:rPr>
    </w:lvl>
    <w:lvl w:ilvl="1">
      <w:start w:val="2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73A97C2C"/>
    <w:multiLevelType w:val="multilevel"/>
    <w:tmpl w:val="EBD28F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6EE4D48"/>
    <w:multiLevelType w:val="hybridMultilevel"/>
    <w:tmpl w:val="06347C84"/>
    <w:lvl w:ilvl="0" w:tplc="D59EC3D6">
      <w:start w:val="1"/>
      <w:numFmt w:val="lowerLetter"/>
      <w:lvlText w:val="(%1)"/>
      <w:lvlJc w:val="left"/>
      <w:pPr>
        <w:ind w:left="1396" w:hanging="360"/>
      </w:pPr>
      <w:rPr>
        <w:rFonts w:hint="default"/>
        <w:b w:val="0"/>
        <w:i w:val="0"/>
        <w:color w:val="auto"/>
        <w:sz w:val="24"/>
        <w:szCs w:val="24"/>
        <w:u w:val="none"/>
        <w:lang w:val="es-ES_tradnl"/>
      </w:rPr>
    </w:lvl>
    <w:lvl w:ilvl="1" w:tplc="04090019" w:tentative="1">
      <w:start w:val="1"/>
      <w:numFmt w:val="lowerLetter"/>
      <w:lvlText w:val="%2."/>
      <w:lvlJc w:val="left"/>
      <w:pPr>
        <w:ind w:left="2116" w:hanging="360"/>
      </w:pPr>
    </w:lvl>
    <w:lvl w:ilvl="2" w:tplc="0409001B" w:tentative="1">
      <w:start w:val="1"/>
      <w:numFmt w:val="lowerRoman"/>
      <w:lvlText w:val="%3."/>
      <w:lvlJc w:val="right"/>
      <w:pPr>
        <w:ind w:left="2836" w:hanging="180"/>
      </w:pPr>
    </w:lvl>
    <w:lvl w:ilvl="3" w:tplc="0409000F" w:tentative="1">
      <w:start w:val="1"/>
      <w:numFmt w:val="decimal"/>
      <w:lvlText w:val="%4."/>
      <w:lvlJc w:val="left"/>
      <w:pPr>
        <w:ind w:left="3556" w:hanging="360"/>
      </w:pPr>
    </w:lvl>
    <w:lvl w:ilvl="4" w:tplc="04090019" w:tentative="1">
      <w:start w:val="1"/>
      <w:numFmt w:val="lowerLetter"/>
      <w:lvlText w:val="%5."/>
      <w:lvlJc w:val="left"/>
      <w:pPr>
        <w:ind w:left="4276" w:hanging="360"/>
      </w:pPr>
    </w:lvl>
    <w:lvl w:ilvl="5" w:tplc="0409001B" w:tentative="1">
      <w:start w:val="1"/>
      <w:numFmt w:val="lowerRoman"/>
      <w:lvlText w:val="%6."/>
      <w:lvlJc w:val="right"/>
      <w:pPr>
        <w:ind w:left="4996" w:hanging="180"/>
      </w:pPr>
    </w:lvl>
    <w:lvl w:ilvl="6" w:tplc="0409000F" w:tentative="1">
      <w:start w:val="1"/>
      <w:numFmt w:val="decimal"/>
      <w:lvlText w:val="%7."/>
      <w:lvlJc w:val="left"/>
      <w:pPr>
        <w:ind w:left="5716" w:hanging="360"/>
      </w:pPr>
    </w:lvl>
    <w:lvl w:ilvl="7" w:tplc="04090019" w:tentative="1">
      <w:start w:val="1"/>
      <w:numFmt w:val="lowerLetter"/>
      <w:lvlText w:val="%8."/>
      <w:lvlJc w:val="left"/>
      <w:pPr>
        <w:ind w:left="6436" w:hanging="360"/>
      </w:pPr>
    </w:lvl>
    <w:lvl w:ilvl="8" w:tplc="0409001B" w:tentative="1">
      <w:start w:val="1"/>
      <w:numFmt w:val="lowerRoman"/>
      <w:lvlText w:val="%9."/>
      <w:lvlJc w:val="right"/>
      <w:pPr>
        <w:ind w:left="7156" w:hanging="180"/>
      </w:pPr>
    </w:lvl>
  </w:abstractNum>
  <w:abstractNum w:abstractNumId="127"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7E30F98"/>
    <w:multiLevelType w:val="hybridMultilevel"/>
    <w:tmpl w:val="6B56377E"/>
    <w:lvl w:ilvl="0" w:tplc="04090017">
      <w:start w:val="1"/>
      <w:numFmt w:val="lowerLetter"/>
      <w:lvlText w:val="%1)"/>
      <w:lvlJc w:val="left"/>
      <w:pPr>
        <w:ind w:left="2880" w:hanging="360"/>
      </w:pPr>
      <w:rPr>
        <w:rFonts w:hint="default"/>
      </w:rPr>
    </w:lvl>
    <w:lvl w:ilvl="1" w:tplc="372E71F2">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9"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30" w15:restartNumberingAfterBreak="0">
    <w:nsid w:val="7A0725CE"/>
    <w:multiLevelType w:val="hybridMultilevel"/>
    <w:tmpl w:val="DD86DD24"/>
    <w:lvl w:ilvl="0" w:tplc="7F08C22E">
      <w:start w:val="1"/>
      <w:numFmt w:val="lowerLetter"/>
      <w:lvlText w:val="(%1)"/>
      <w:lvlJc w:val="left"/>
      <w:pPr>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31"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33"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7E2E0C9C"/>
    <w:multiLevelType w:val="hybridMultilevel"/>
    <w:tmpl w:val="C7B8527E"/>
    <w:lvl w:ilvl="0" w:tplc="9E14EA3E">
      <w:start w:val="1"/>
      <w:numFmt w:val="lowerLetter"/>
      <w:lvlText w:val="(%1)"/>
      <w:lvlJc w:val="left"/>
      <w:pPr>
        <w:ind w:left="702" w:hanging="360"/>
      </w:pPr>
      <w:rPr>
        <w:rFonts w:hint="default"/>
        <w:b w:val="0"/>
        <w:i w:val="0"/>
        <w:color w:val="auto"/>
        <w:sz w:val="24"/>
        <w:szCs w:val="22"/>
        <w:u w:val="none"/>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5" w15:restartNumberingAfterBreak="0">
    <w:nsid w:val="7F55304E"/>
    <w:multiLevelType w:val="hybridMultilevel"/>
    <w:tmpl w:val="BB683AF4"/>
    <w:lvl w:ilvl="0" w:tplc="35E6462C">
      <w:start w:val="1"/>
      <w:numFmt w:val="lowerLetter"/>
      <w:lvlText w:val="(%1)"/>
      <w:lvlJc w:val="left"/>
      <w:pPr>
        <w:ind w:left="436" w:hanging="360"/>
      </w:pPr>
      <w:rPr>
        <w:rFonts w:hint="default"/>
        <w:i w:val="0"/>
        <w:i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772364984">
    <w:abstractNumId w:val="102"/>
  </w:num>
  <w:num w:numId="2" w16cid:durableId="1561479631">
    <w:abstractNumId w:val="92"/>
  </w:num>
  <w:num w:numId="3" w16cid:durableId="1500659930">
    <w:abstractNumId w:val="76"/>
  </w:num>
  <w:num w:numId="4" w16cid:durableId="1619338385">
    <w:abstractNumId w:val="82"/>
  </w:num>
  <w:num w:numId="5" w16cid:durableId="797994858">
    <w:abstractNumId w:val="129"/>
  </w:num>
  <w:num w:numId="6" w16cid:durableId="436675216">
    <w:abstractNumId w:val="7"/>
  </w:num>
  <w:num w:numId="7" w16cid:durableId="773474435">
    <w:abstractNumId w:val="86"/>
    <w:lvlOverride w:ilvl="0">
      <w:startOverride w:val="1"/>
    </w:lvlOverride>
    <w:lvlOverride w:ilvl="1">
      <w:startOverride w:val="2"/>
    </w:lvlOverride>
  </w:num>
  <w:num w:numId="8" w16cid:durableId="1383670514">
    <w:abstractNumId w:val="8"/>
  </w:num>
  <w:num w:numId="9" w16cid:durableId="1801679126">
    <w:abstractNumId w:val="6"/>
  </w:num>
  <w:num w:numId="10" w16cid:durableId="672875289">
    <w:abstractNumId w:val="5"/>
  </w:num>
  <w:num w:numId="11" w16cid:durableId="2093820219">
    <w:abstractNumId w:val="4"/>
  </w:num>
  <w:num w:numId="12" w16cid:durableId="1767531010">
    <w:abstractNumId w:val="3"/>
  </w:num>
  <w:num w:numId="13" w16cid:durableId="1368528108">
    <w:abstractNumId w:val="2"/>
  </w:num>
  <w:num w:numId="14" w16cid:durableId="353305218">
    <w:abstractNumId w:val="1"/>
  </w:num>
  <w:num w:numId="15" w16cid:durableId="1392463533">
    <w:abstractNumId w:val="0"/>
  </w:num>
  <w:num w:numId="16" w16cid:durableId="535775646">
    <w:abstractNumId w:val="26"/>
  </w:num>
  <w:num w:numId="17" w16cid:durableId="2019114208">
    <w:abstractNumId w:val="14"/>
  </w:num>
  <w:num w:numId="18" w16cid:durableId="1661687566">
    <w:abstractNumId w:val="34"/>
  </w:num>
  <w:num w:numId="19" w16cid:durableId="1411388503">
    <w:abstractNumId w:val="130"/>
  </w:num>
  <w:num w:numId="20" w16cid:durableId="1451826141">
    <w:abstractNumId w:val="24"/>
  </w:num>
  <w:num w:numId="21" w16cid:durableId="1637055997">
    <w:abstractNumId w:val="25"/>
  </w:num>
  <w:num w:numId="22" w16cid:durableId="525942626">
    <w:abstractNumId w:val="127"/>
  </w:num>
  <w:num w:numId="23" w16cid:durableId="1757289478">
    <w:abstractNumId w:val="94"/>
  </w:num>
  <w:num w:numId="24" w16cid:durableId="1613783010">
    <w:abstractNumId w:val="15"/>
  </w:num>
  <w:num w:numId="25" w16cid:durableId="1512256552">
    <w:abstractNumId w:val="22"/>
  </w:num>
  <w:num w:numId="26" w16cid:durableId="1764760494">
    <w:abstractNumId w:val="112"/>
  </w:num>
  <w:num w:numId="27" w16cid:durableId="937520337">
    <w:abstractNumId w:val="47"/>
  </w:num>
  <w:num w:numId="28" w16cid:durableId="2087417147">
    <w:abstractNumId w:val="58"/>
  </w:num>
  <w:num w:numId="29" w16cid:durableId="1140658051">
    <w:abstractNumId w:val="52"/>
  </w:num>
  <w:num w:numId="30" w16cid:durableId="488833542">
    <w:abstractNumId w:val="124"/>
  </w:num>
  <w:num w:numId="31" w16cid:durableId="1896161893">
    <w:abstractNumId w:val="77"/>
  </w:num>
  <w:num w:numId="32" w16cid:durableId="1155490659">
    <w:abstractNumId w:val="29"/>
  </w:num>
  <w:num w:numId="33" w16cid:durableId="598297685">
    <w:abstractNumId w:val="70"/>
  </w:num>
  <w:num w:numId="34" w16cid:durableId="824858030">
    <w:abstractNumId w:val="45"/>
  </w:num>
  <w:num w:numId="35" w16cid:durableId="1163661454">
    <w:abstractNumId w:val="62"/>
  </w:num>
  <w:num w:numId="36" w16cid:durableId="354769322">
    <w:abstractNumId w:val="71"/>
  </w:num>
  <w:num w:numId="37" w16cid:durableId="322978576">
    <w:abstractNumId w:val="17"/>
  </w:num>
  <w:num w:numId="38" w16cid:durableId="1421944123">
    <w:abstractNumId w:val="108"/>
  </w:num>
  <w:num w:numId="39" w16cid:durableId="647393539">
    <w:abstractNumId w:val="74"/>
  </w:num>
  <w:num w:numId="40" w16cid:durableId="1758625647">
    <w:abstractNumId w:val="33"/>
  </w:num>
  <w:num w:numId="41" w16cid:durableId="35080600">
    <w:abstractNumId w:val="96"/>
  </w:num>
  <w:num w:numId="42" w16cid:durableId="1091004049">
    <w:abstractNumId w:val="12"/>
  </w:num>
  <w:num w:numId="43" w16cid:durableId="1185828469">
    <w:abstractNumId w:val="64"/>
  </w:num>
  <w:num w:numId="44" w16cid:durableId="1055467038">
    <w:abstractNumId w:val="131"/>
  </w:num>
  <w:num w:numId="45" w16cid:durableId="1013847047">
    <w:abstractNumId w:val="65"/>
  </w:num>
  <w:num w:numId="46" w16cid:durableId="1204369475">
    <w:abstractNumId w:val="55"/>
  </w:num>
  <w:num w:numId="47" w16cid:durableId="18257064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79206856">
    <w:abstractNumId w:val="125"/>
  </w:num>
  <w:num w:numId="49" w16cid:durableId="1489128818">
    <w:abstractNumId w:val="31"/>
  </w:num>
  <w:num w:numId="50" w16cid:durableId="1488941043">
    <w:abstractNumId w:val="41"/>
  </w:num>
  <w:num w:numId="51" w16cid:durableId="1710298956">
    <w:abstractNumId w:val="107"/>
  </w:num>
  <w:num w:numId="52" w16cid:durableId="801730826">
    <w:abstractNumId w:val="78"/>
  </w:num>
  <w:num w:numId="53" w16cid:durableId="962271981">
    <w:abstractNumId w:val="115"/>
  </w:num>
  <w:num w:numId="54" w16cid:durableId="399597419">
    <w:abstractNumId w:val="30"/>
  </w:num>
  <w:num w:numId="55" w16cid:durableId="812253534">
    <w:abstractNumId w:val="27"/>
  </w:num>
  <w:num w:numId="56" w16cid:durableId="500316042">
    <w:abstractNumId w:val="132"/>
  </w:num>
  <w:num w:numId="57" w16cid:durableId="1681084240">
    <w:abstractNumId w:val="13"/>
    <w:lvlOverride w:ilvl="0">
      <w:startOverride w:val="1"/>
    </w:lvlOverride>
  </w:num>
  <w:num w:numId="58" w16cid:durableId="41366572">
    <w:abstractNumId w:val="98"/>
  </w:num>
  <w:num w:numId="59" w16cid:durableId="1290091475">
    <w:abstractNumId w:val="21"/>
  </w:num>
  <w:num w:numId="60" w16cid:durableId="912348384">
    <w:abstractNumId w:val="97"/>
  </w:num>
  <w:num w:numId="61" w16cid:durableId="1581332105">
    <w:abstractNumId w:val="37"/>
  </w:num>
  <w:num w:numId="62" w16cid:durableId="1511067651">
    <w:abstractNumId w:val="66"/>
  </w:num>
  <w:num w:numId="63" w16cid:durableId="522402704">
    <w:abstractNumId w:val="19"/>
  </w:num>
  <w:num w:numId="64" w16cid:durableId="2001881871">
    <w:abstractNumId w:val="99"/>
  </w:num>
  <w:num w:numId="65" w16cid:durableId="1251890195">
    <w:abstractNumId w:val="116"/>
  </w:num>
  <w:num w:numId="66" w16cid:durableId="813520989">
    <w:abstractNumId w:val="128"/>
  </w:num>
  <w:num w:numId="67" w16cid:durableId="908807036">
    <w:abstractNumId w:val="91"/>
  </w:num>
  <w:num w:numId="68" w16cid:durableId="2068063997">
    <w:abstractNumId w:val="18"/>
  </w:num>
  <w:num w:numId="69" w16cid:durableId="3502304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70377980">
    <w:abstractNumId w:val="126"/>
  </w:num>
  <w:num w:numId="71" w16cid:durableId="5206869">
    <w:abstractNumId w:val="9"/>
  </w:num>
  <w:num w:numId="72" w16cid:durableId="2005666233">
    <w:abstractNumId w:val="40"/>
  </w:num>
  <w:num w:numId="73" w16cid:durableId="1364135454">
    <w:abstractNumId w:val="104"/>
  </w:num>
  <w:num w:numId="74" w16cid:durableId="2059474040">
    <w:abstractNumId w:val="84"/>
  </w:num>
  <w:num w:numId="75" w16cid:durableId="828205484">
    <w:abstractNumId w:val="95"/>
  </w:num>
  <w:num w:numId="76" w16cid:durableId="177624658">
    <w:abstractNumId w:val="81"/>
  </w:num>
  <w:num w:numId="77" w16cid:durableId="1676031239">
    <w:abstractNumId w:val="103"/>
  </w:num>
  <w:num w:numId="78" w16cid:durableId="96755325">
    <w:abstractNumId w:val="50"/>
  </w:num>
  <w:num w:numId="79" w16cid:durableId="733553254">
    <w:abstractNumId w:val="53"/>
  </w:num>
  <w:num w:numId="80" w16cid:durableId="1216353707">
    <w:abstractNumId w:val="68"/>
  </w:num>
  <w:num w:numId="81" w16cid:durableId="384180409">
    <w:abstractNumId w:val="54"/>
  </w:num>
  <w:num w:numId="82" w16cid:durableId="500000544">
    <w:abstractNumId w:val="49"/>
  </w:num>
  <w:num w:numId="83" w16cid:durableId="494423645">
    <w:abstractNumId w:val="93"/>
  </w:num>
  <w:num w:numId="84" w16cid:durableId="686324507">
    <w:abstractNumId w:val="69"/>
  </w:num>
  <w:num w:numId="85" w16cid:durableId="1281840929">
    <w:abstractNumId w:val="105"/>
  </w:num>
  <w:num w:numId="86" w16cid:durableId="1149252195">
    <w:abstractNumId w:val="43"/>
  </w:num>
  <w:num w:numId="87" w16cid:durableId="1611862859">
    <w:abstractNumId w:val="51"/>
  </w:num>
  <w:num w:numId="88" w16cid:durableId="300118365">
    <w:abstractNumId w:val="135"/>
  </w:num>
  <w:num w:numId="89" w16cid:durableId="305086681">
    <w:abstractNumId w:val="57"/>
  </w:num>
  <w:num w:numId="90" w16cid:durableId="31273779">
    <w:abstractNumId w:val="109"/>
  </w:num>
  <w:num w:numId="91" w16cid:durableId="1014847138">
    <w:abstractNumId w:val="111"/>
  </w:num>
  <w:num w:numId="92" w16cid:durableId="168368776">
    <w:abstractNumId w:val="56"/>
  </w:num>
  <w:num w:numId="93" w16cid:durableId="384453576">
    <w:abstractNumId w:val="72"/>
  </w:num>
  <w:num w:numId="94" w16cid:durableId="1422675472">
    <w:abstractNumId w:val="113"/>
  </w:num>
  <w:num w:numId="95" w16cid:durableId="952784396">
    <w:abstractNumId w:val="42"/>
  </w:num>
  <w:num w:numId="96" w16cid:durableId="1561477854">
    <w:abstractNumId w:val="106"/>
  </w:num>
  <w:num w:numId="97" w16cid:durableId="1144658203">
    <w:abstractNumId w:val="133"/>
  </w:num>
  <w:num w:numId="98" w16cid:durableId="22050298">
    <w:abstractNumId w:val="38"/>
  </w:num>
  <w:num w:numId="99" w16cid:durableId="127281050">
    <w:abstractNumId w:val="119"/>
  </w:num>
  <w:num w:numId="100" w16cid:durableId="82459479">
    <w:abstractNumId w:val="120"/>
  </w:num>
  <w:num w:numId="101" w16cid:durableId="863664683">
    <w:abstractNumId w:val="35"/>
  </w:num>
  <w:num w:numId="102" w16cid:durableId="1201548951">
    <w:abstractNumId w:val="121"/>
  </w:num>
  <w:num w:numId="103" w16cid:durableId="369111098">
    <w:abstractNumId w:val="114"/>
  </w:num>
  <w:num w:numId="104" w16cid:durableId="1678578242">
    <w:abstractNumId w:val="44"/>
  </w:num>
  <w:num w:numId="105" w16cid:durableId="1339961638">
    <w:abstractNumId w:val="39"/>
  </w:num>
  <w:num w:numId="106" w16cid:durableId="1600793156">
    <w:abstractNumId w:val="117"/>
  </w:num>
  <w:num w:numId="107" w16cid:durableId="908685300">
    <w:abstractNumId w:val="46"/>
  </w:num>
  <w:num w:numId="108" w16cid:durableId="645860413">
    <w:abstractNumId w:val="16"/>
  </w:num>
  <w:num w:numId="109" w16cid:durableId="1358582567">
    <w:abstractNumId w:val="20"/>
  </w:num>
  <w:num w:numId="110" w16cid:durableId="1278020953">
    <w:abstractNumId w:val="100"/>
  </w:num>
  <w:num w:numId="111" w16cid:durableId="1768036086">
    <w:abstractNumId w:val="90"/>
  </w:num>
  <w:num w:numId="112" w16cid:durableId="35355296">
    <w:abstractNumId w:val="88"/>
  </w:num>
  <w:num w:numId="113" w16cid:durableId="812983552">
    <w:abstractNumId w:val="85"/>
  </w:num>
  <w:num w:numId="114" w16cid:durableId="1790396912">
    <w:abstractNumId w:val="11"/>
  </w:num>
  <w:num w:numId="115" w16cid:durableId="1171917329">
    <w:abstractNumId w:val="10"/>
  </w:num>
  <w:num w:numId="116" w16cid:durableId="1980963343">
    <w:abstractNumId w:val="36"/>
  </w:num>
  <w:num w:numId="117" w16cid:durableId="292633859">
    <w:abstractNumId w:val="73"/>
  </w:num>
  <w:num w:numId="118" w16cid:durableId="1353413261">
    <w:abstractNumId w:val="80"/>
  </w:num>
  <w:num w:numId="119" w16cid:durableId="1625503471">
    <w:abstractNumId w:val="63"/>
  </w:num>
  <w:num w:numId="120" w16cid:durableId="1303848446">
    <w:abstractNumId w:val="75"/>
  </w:num>
  <w:num w:numId="121" w16cid:durableId="1276903461">
    <w:abstractNumId w:val="134"/>
  </w:num>
  <w:num w:numId="122" w16cid:durableId="1751350921">
    <w:abstractNumId w:val="61"/>
  </w:num>
  <w:num w:numId="123" w16cid:durableId="1241060694">
    <w:abstractNumId w:val="67"/>
  </w:num>
  <w:num w:numId="124" w16cid:durableId="119304509">
    <w:abstractNumId w:val="32"/>
  </w:num>
  <w:num w:numId="125" w16cid:durableId="595679061">
    <w:abstractNumId w:val="28"/>
  </w:num>
  <w:num w:numId="126" w16cid:durableId="742727062">
    <w:abstractNumId w:val="83"/>
  </w:num>
  <w:num w:numId="127" w16cid:durableId="1554660798">
    <w:abstractNumId w:val="122"/>
  </w:num>
  <w:num w:numId="128" w16cid:durableId="1157961936">
    <w:abstractNumId w:val="118"/>
  </w:num>
  <w:num w:numId="129" w16cid:durableId="685332521">
    <w:abstractNumId w:val="110"/>
  </w:num>
  <w:num w:numId="130" w16cid:durableId="692271312">
    <w:abstractNumId w:val="59"/>
  </w:num>
  <w:num w:numId="131" w16cid:durableId="786267493">
    <w:abstractNumId w:val="89"/>
  </w:num>
  <w:num w:numId="132" w16cid:durableId="1814181018">
    <w:abstractNumId w:val="79"/>
  </w:num>
  <w:num w:numId="133" w16cid:durableId="2101440020">
    <w:abstractNumId w:val="101"/>
  </w:num>
  <w:num w:numId="134" w16cid:durableId="1872263175">
    <w:abstractNumId w:val="60"/>
  </w:num>
  <w:num w:numId="135" w16cid:durableId="1173642810">
    <w:abstractNumId w:val="23"/>
  </w:num>
  <w:num w:numId="136" w16cid:durableId="1244026712">
    <w:abstractNumId w:val="87"/>
  </w:num>
  <w:num w:numId="137" w16cid:durableId="1624192790">
    <w:abstractNumId w:val="123"/>
  </w:num>
  <w:num w:numId="138" w16cid:durableId="1632050134">
    <w:abstractNumId w:val="2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A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56"/>
    <w:rsid w:val="00000143"/>
    <w:rsid w:val="00000F2B"/>
    <w:rsid w:val="00001CD4"/>
    <w:rsid w:val="00001F15"/>
    <w:rsid w:val="00002A9A"/>
    <w:rsid w:val="000031B6"/>
    <w:rsid w:val="000034D5"/>
    <w:rsid w:val="000037BD"/>
    <w:rsid w:val="000038E7"/>
    <w:rsid w:val="0000442C"/>
    <w:rsid w:val="00004877"/>
    <w:rsid w:val="00004A07"/>
    <w:rsid w:val="0000522A"/>
    <w:rsid w:val="00005A18"/>
    <w:rsid w:val="00005B03"/>
    <w:rsid w:val="00006EAF"/>
    <w:rsid w:val="00007D4E"/>
    <w:rsid w:val="00010594"/>
    <w:rsid w:val="00010CDE"/>
    <w:rsid w:val="000116BC"/>
    <w:rsid w:val="0001185D"/>
    <w:rsid w:val="000120A3"/>
    <w:rsid w:val="000125C2"/>
    <w:rsid w:val="00012730"/>
    <w:rsid w:val="00012772"/>
    <w:rsid w:val="0001297C"/>
    <w:rsid w:val="000129E9"/>
    <w:rsid w:val="000138DA"/>
    <w:rsid w:val="00013B47"/>
    <w:rsid w:val="0001528E"/>
    <w:rsid w:val="00015552"/>
    <w:rsid w:val="000158D3"/>
    <w:rsid w:val="00015C8D"/>
    <w:rsid w:val="00015D4A"/>
    <w:rsid w:val="00017135"/>
    <w:rsid w:val="000177A5"/>
    <w:rsid w:val="00020570"/>
    <w:rsid w:val="00021407"/>
    <w:rsid w:val="0002159E"/>
    <w:rsid w:val="0002350D"/>
    <w:rsid w:val="00023BCB"/>
    <w:rsid w:val="00024FBE"/>
    <w:rsid w:val="0002525B"/>
    <w:rsid w:val="00025327"/>
    <w:rsid w:val="00025CF3"/>
    <w:rsid w:val="0002647E"/>
    <w:rsid w:val="000267BF"/>
    <w:rsid w:val="000302EC"/>
    <w:rsid w:val="00030555"/>
    <w:rsid w:val="00030A63"/>
    <w:rsid w:val="00030ED1"/>
    <w:rsid w:val="000313CF"/>
    <w:rsid w:val="00031443"/>
    <w:rsid w:val="00031C71"/>
    <w:rsid w:val="0003208D"/>
    <w:rsid w:val="000342C7"/>
    <w:rsid w:val="000345D3"/>
    <w:rsid w:val="000352F3"/>
    <w:rsid w:val="000357A7"/>
    <w:rsid w:val="0003684E"/>
    <w:rsid w:val="00036D43"/>
    <w:rsid w:val="00036F8C"/>
    <w:rsid w:val="0003755F"/>
    <w:rsid w:val="00037C13"/>
    <w:rsid w:val="000402DC"/>
    <w:rsid w:val="00040BCC"/>
    <w:rsid w:val="00040CF6"/>
    <w:rsid w:val="0004100A"/>
    <w:rsid w:val="00041721"/>
    <w:rsid w:val="00042380"/>
    <w:rsid w:val="000427A9"/>
    <w:rsid w:val="00042E54"/>
    <w:rsid w:val="000435E4"/>
    <w:rsid w:val="00043B10"/>
    <w:rsid w:val="00044594"/>
    <w:rsid w:val="00044867"/>
    <w:rsid w:val="00044C40"/>
    <w:rsid w:val="00045CE3"/>
    <w:rsid w:val="00046D22"/>
    <w:rsid w:val="00046F04"/>
    <w:rsid w:val="00047565"/>
    <w:rsid w:val="00051895"/>
    <w:rsid w:val="00052F01"/>
    <w:rsid w:val="000536FF"/>
    <w:rsid w:val="0005376E"/>
    <w:rsid w:val="00053A54"/>
    <w:rsid w:val="0005450A"/>
    <w:rsid w:val="0005489A"/>
    <w:rsid w:val="00055512"/>
    <w:rsid w:val="00055763"/>
    <w:rsid w:val="000559AD"/>
    <w:rsid w:val="00056BF7"/>
    <w:rsid w:val="00056CB3"/>
    <w:rsid w:val="00060042"/>
    <w:rsid w:val="00060336"/>
    <w:rsid w:val="00061047"/>
    <w:rsid w:val="000619F5"/>
    <w:rsid w:val="00061DD3"/>
    <w:rsid w:val="0006261D"/>
    <w:rsid w:val="00062D9A"/>
    <w:rsid w:val="00062E5B"/>
    <w:rsid w:val="0006366D"/>
    <w:rsid w:val="00063D05"/>
    <w:rsid w:val="0006598D"/>
    <w:rsid w:val="00065A88"/>
    <w:rsid w:val="00065BCA"/>
    <w:rsid w:val="000661BD"/>
    <w:rsid w:val="00066328"/>
    <w:rsid w:val="0006666E"/>
    <w:rsid w:val="000668DC"/>
    <w:rsid w:val="0006709D"/>
    <w:rsid w:val="000672AC"/>
    <w:rsid w:val="000673CC"/>
    <w:rsid w:val="00067A7E"/>
    <w:rsid w:val="00070255"/>
    <w:rsid w:val="00070D20"/>
    <w:rsid w:val="00070F32"/>
    <w:rsid w:val="00071D7B"/>
    <w:rsid w:val="0007255A"/>
    <w:rsid w:val="000737B6"/>
    <w:rsid w:val="00073BA3"/>
    <w:rsid w:val="000742A5"/>
    <w:rsid w:val="00074C60"/>
    <w:rsid w:val="0007519D"/>
    <w:rsid w:val="0007529C"/>
    <w:rsid w:val="00075E79"/>
    <w:rsid w:val="00075F58"/>
    <w:rsid w:val="00076548"/>
    <w:rsid w:val="00076FE0"/>
    <w:rsid w:val="00080C15"/>
    <w:rsid w:val="00080F9A"/>
    <w:rsid w:val="00081095"/>
    <w:rsid w:val="0008165D"/>
    <w:rsid w:val="0008232A"/>
    <w:rsid w:val="0008282E"/>
    <w:rsid w:val="00082F8A"/>
    <w:rsid w:val="00083832"/>
    <w:rsid w:val="00083BB3"/>
    <w:rsid w:val="00083EEF"/>
    <w:rsid w:val="000842A7"/>
    <w:rsid w:val="00084922"/>
    <w:rsid w:val="0008499E"/>
    <w:rsid w:val="00084C69"/>
    <w:rsid w:val="00084CBD"/>
    <w:rsid w:val="00084DA2"/>
    <w:rsid w:val="00086859"/>
    <w:rsid w:val="00086ABA"/>
    <w:rsid w:val="000901DD"/>
    <w:rsid w:val="000906B8"/>
    <w:rsid w:val="00091A46"/>
    <w:rsid w:val="00092000"/>
    <w:rsid w:val="00092D23"/>
    <w:rsid w:val="000933B7"/>
    <w:rsid w:val="00094414"/>
    <w:rsid w:val="00094D24"/>
    <w:rsid w:val="00095760"/>
    <w:rsid w:val="0009587D"/>
    <w:rsid w:val="00095928"/>
    <w:rsid w:val="00095DA5"/>
    <w:rsid w:val="0009660F"/>
    <w:rsid w:val="00096B16"/>
    <w:rsid w:val="00097663"/>
    <w:rsid w:val="00097E38"/>
    <w:rsid w:val="000A0059"/>
    <w:rsid w:val="000A0640"/>
    <w:rsid w:val="000A0F1E"/>
    <w:rsid w:val="000A2560"/>
    <w:rsid w:val="000A2BD4"/>
    <w:rsid w:val="000A2E62"/>
    <w:rsid w:val="000A306B"/>
    <w:rsid w:val="000A491E"/>
    <w:rsid w:val="000A5E9A"/>
    <w:rsid w:val="000A6061"/>
    <w:rsid w:val="000A611F"/>
    <w:rsid w:val="000A6426"/>
    <w:rsid w:val="000A7393"/>
    <w:rsid w:val="000B069C"/>
    <w:rsid w:val="000B0D88"/>
    <w:rsid w:val="000B18B6"/>
    <w:rsid w:val="000B2549"/>
    <w:rsid w:val="000B2B6E"/>
    <w:rsid w:val="000B2C71"/>
    <w:rsid w:val="000B2CE9"/>
    <w:rsid w:val="000B3397"/>
    <w:rsid w:val="000B3659"/>
    <w:rsid w:val="000B36D5"/>
    <w:rsid w:val="000B3925"/>
    <w:rsid w:val="000B4FEE"/>
    <w:rsid w:val="000B603C"/>
    <w:rsid w:val="000B640B"/>
    <w:rsid w:val="000B6867"/>
    <w:rsid w:val="000B6F78"/>
    <w:rsid w:val="000B7121"/>
    <w:rsid w:val="000B7A9F"/>
    <w:rsid w:val="000C0D22"/>
    <w:rsid w:val="000C0E20"/>
    <w:rsid w:val="000C0E4B"/>
    <w:rsid w:val="000C28B1"/>
    <w:rsid w:val="000C2E40"/>
    <w:rsid w:val="000C4A72"/>
    <w:rsid w:val="000C4B26"/>
    <w:rsid w:val="000C52FD"/>
    <w:rsid w:val="000C6AF8"/>
    <w:rsid w:val="000C71CB"/>
    <w:rsid w:val="000D0EF1"/>
    <w:rsid w:val="000D18E6"/>
    <w:rsid w:val="000D1C2C"/>
    <w:rsid w:val="000D1FA2"/>
    <w:rsid w:val="000D1FA9"/>
    <w:rsid w:val="000D2296"/>
    <w:rsid w:val="000D22FD"/>
    <w:rsid w:val="000D2738"/>
    <w:rsid w:val="000D28B4"/>
    <w:rsid w:val="000D2DA1"/>
    <w:rsid w:val="000D2E12"/>
    <w:rsid w:val="000D3066"/>
    <w:rsid w:val="000D3351"/>
    <w:rsid w:val="000D3425"/>
    <w:rsid w:val="000D399F"/>
    <w:rsid w:val="000D3DE7"/>
    <w:rsid w:val="000D4108"/>
    <w:rsid w:val="000D446C"/>
    <w:rsid w:val="000D46A9"/>
    <w:rsid w:val="000D4BDF"/>
    <w:rsid w:val="000D4CEA"/>
    <w:rsid w:val="000D56AD"/>
    <w:rsid w:val="000D5EC9"/>
    <w:rsid w:val="000D62B7"/>
    <w:rsid w:val="000D6519"/>
    <w:rsid w:val="000D691E"/>
    <w:rsid w:val="000D7A60"/>
    <w:rsid w:val="000E069E"/>
    <w:rsid w:val="000E130A"/>
    <w:rsid w:val="000E213A"/>
    <w:rsid w:val="000E28B5"/>
    <w:rsid w:val="000E2BF8"/>
    <w:rsid w:val="000E2ED2"/>
    <w:rsid w:val="000E388D"/>
    <w:rsid w:val="000E43FD"/>
    <w:rsid w:val="000E488C"/>
    <w:rsid w:val="000E49F6"/>
    <w:rsid w:val="000E5055"/>
    <w:rsid w:val="000E539E"/>
    <w:rsid w:val="000E5BE2"/>
    <w:rsid w:val="000E5E5C"/>
    <w:rsid w:val="000E6189"/>
    <w:rsid w:val="000E64C9"/>
    <w:rsid w:val="000E6D1C"/>
    <w:rsid w:val="000E75B5"/>
    <w:rsid w:val="000E7763"/>
    <w:rsid w:val="000E7819"/>
    <w:rsid w:val="000E7B73"/>
    <w:rsid w:val="000F1C58"/>
    <w:rsid w:val="000F2B0B"/>
    <w:rsid w:val="000F3597"/>
    <w:rsid w:val="000F3F3A"/>
    <w:rsid w:val="000F4EF6"/>
    <w:rsid w:val="000F5831"/>
    <w:rsid w:val="000F5BD5"/>
    <w:rsid w:val="000F6A87"/>
    <w:rsid w:val="0010014A"/>
    <w:rsid w:val="001005E2"/>
    <w:rsid w:val="00101390"/>
    <w:rsid w:val="0010205F"/>
    <w:rsid w:val="001022A6"/>
    <w:rsid w:val="00103C64"/>
    <w:rsid w:val="00103DA8"/>
    <w:rsid w:val="00104656"/>
    <w:rsid w:val="00104BC9"/>
    <w:rsid w:val="00104FB6"/>
    <w:rsid w:val="00105D62"/>
    <w:rsid w:val="0010612F"/>
    <w:rsid w:val="001062BB"/>
    <w:rsid w:val="00106721"/>
    <w:rsid w:val="0010705F"/>
    <w:rsid w:val="001077B6"/>
    <w:rsid w:val="00107CFA"/>
    <w:rsid w:val="001109BC"/>
    <w:rsid w:val="0011190A"/>
    <w:rsid w:val="00111A75"/>
    <w:rsid w:val="00111DA8"/>
    <w:rsid w:val="00112571"/>
    <w:rsid w:val="00113F9E"/>
    <w:rsid w:val="00114585"/>
    <w:rsid w:val="00114C09"/>
    <w:rsid w:val="00115351"/>
    <w:rsid w:val="001156F4"/>
    <w:rsid w:val="0011640B"/>
    <w:rsid w:val="00116A10"/>
    <w:rsid w:val="00116C2E"/>
    <w:rsid w:val="001171F0"/>
    <w:rsid w:val="00121425"/>
    <w:rsid w:val="00121579"/>
    <w:rsid w:val="001216D0"/>
    <w:rsid w:val="001226D5"/>
    <w:rsid w:val="00123EF8"/>
    <w:rsid w:val="00124460"/>
    <w:rsid w:val="0012497D"/>
    <w:rsid w:val="001257C2"/>
    <w:rsid w:val="00125BF1"/>
    <w:rsid w:val="00126D46"/>
    <w:rsid w:val="0012709F"/>
    <w:rsid w:val="00127118"/>
    <w:rsid w:val="00127278"/>
    <w:rsid w:val="00127C89"/>
    <w:rsid w:val="00127FD0"/>
    <w:rsid w:val="00130916"/>
    <w:rsid w:val="00130D6C"/>
    <w:rsid w:val="00130E83"/>
    <w:rsid w:val="00130ECC"/>
    <w:rsid w:val="0013121C"/>
    <w:rsid w:val="00131FCF"/>
    <w:rsid w:val="00132D4F"/>
    <w:rsid w:val="001333E4"/>
    <w:rsid w:val="00133FDC"/>
    <w:rsid w:val="001340C4"/>
    <w:rsid w:val="0013410E"/>
    <w:rsid w:val="00134438"/>
    <w:rsid w:val="001347F5"/>
    <w:rsid w:val="00135241"/>
    <w:rsid w:val="00135305"/>
    <w:rsid w:val="001358C9"/>
    <w:rsid w:val="001361A2"/>
    <w:rsid w:val="001365F4"/>
    <w:rsid w:val="001375B6"/>
    <w:rsid w:val="0014008A"/>
    <w:rsid w:val="00141D7E"/>
    <w:rsid w:val="0014227A"/>
    <w:rsid w:val="00142DDA"/>
    <w:rsid w:val="00143B4E"/>
    <w:rsid w:val="00143F26"/>
    <w:rsid w:val="00144D58"/>
    <w:rsid w:val="00144E85"/>
    <w:rsid w:val="00145273"/>
    <w:rsid w:val="00145469"/>
    <w:rsid w:val="00145672"/>
    <w:rsid w:val="001459ED"/>
    <w:rsid w:val="00145C14"/>
    <w:rsid w:val="00147184"/>
    <w:rsid w:val="0014744F"/>
    <w:rsid w:val="00147E95"/>
    <w:rsid w:val="00147FE7"/>
    <w:rsid w:val="00150D06"/>
    <w:rsid w:val="0015173E"/>
    <w:rsid w:val="00152955"/>
    <w:rsid w:val="001532DA"/>
    <w:rsid w:val="001535C3"/>
    <w:rsid w:val="001538B7"/>
    <w:rsid w:val="00153CCB"/>
    <w:rsid w:val="00153F81"/>
    <w:rsid w:val="00153FA7"/>
    <w:rsid w:val="0015477A"/>
    <w:rsid w:val="00154A6C"/>
    <w:rsid w:val="00154B1D"/>
    <w:rsid w:val="001558FE"/>
    <w:rsid w:val="00156196"/>
    <w:rsid w:val="00156498"/>
    <w:rsid w:val="001576F4"/>
    <w:rsid w:val="001607CA"/>
    <w:rsid w:val="00160C06"/>
    <w:rsid w:val="001636C7"/>
    <w:rsid w:val="001638F9"/>
    <w:rsid w:val="00163CEE"/>
    <w:rsid w:val="00163D3A"/>
    <w:rsid w:val="0016430A"/>
    <w:rsid w:val="001644E4"/>
    <w:rsid w:val="001647A4"/>
    <w:rsid w:val="001650B6"/>
    <w:rsid w:val="001651A7"/>
    <w:rsid w:val="00165F77"/>
    <w:rsid w:val="0016603A"/>
    <w:rsid w:val="00166175"/>
    <w:rsid w:val="001662A1"/>
    <w:rsid w:val="00166595"/>
    <w:rsid w:val="0016715C"/>
    <w:rsid w:val="001676F2"/>
    <w:rsid w:val="00167925"/>
    <w:rsid w:val="00170274"/>
    <w:rsid w:val="00171166"/>
    <w:rsid w:val="001712C8"/>
    <w:rsid w:val="001718B2"/>
    <w:rsid w:val="00171C86"/>
    <w:rsid w:val="001722AE"/>
    <w:rsid w:val="001731E4"/>
    <w:rsid w:val="001746C7"/>
    <w:rsid w:val="00174D2C"/>
    <w:rsid w:val="001764B8"/>
    <w:rsid w:val="001767AB"/>
    <w:rsid w:val="00176DA1"/>
    <w:rsid w:val="00177324"/>
    <w:rsid w:val="00177CCD"/>
    <w:rsid w:val="00177F2A"/>
    <w:rsid w:val="001813FF"/>
    <w:rsid w:val="0018158A"/>
    <w:rsid w:val="00181AA7"/>
    <w:rsid w:val="0018241D"/>
    <w:rsid w:val="001826EC"/>
    <w:rsid w:val="001837A5"/>
    <w:rsid w:val="00183B76"/>
    <w:rsid w:val="00184092"/>
    <w:rsid w:val="00184238"/>
    <w:rsid w:val="00184F9D"/>
    <w:rsid w:val="00185359"/>
    <w:rsid w:val="0018562B"/>
    <w:rsid w:val="00185794"/>
    <w:rsid w:val="00186579"/>
    <w:rsid w:val="00186603"/>
    <w:rsid w:val="001869E8"/>
    <w:rsid w:val="00190047"/>
    <w:rsid w:val="00190E25"/>
    <w:rsid w:val="001914DD"/>
    <w:rsid w:val="001919EF"/>
    <w:rsid w:val="0019324B"/>
    <w:rsid w:val="00193D2D"/>
    <w:rsid w:val="0019428B"/>
    <w:rsid w:val="0019482C"/>
    <w:rsid w:val="00194B8E"/>
    <w:rsid w:val="00195CDD"/>
    <w:rsid w:val="00196242"/>
    <w:rsid w:val="001A08B6"/>
    <w:rsid w:val="001A0B31"/>
    <w:rsid w:val="001A128C"/>
    <w:rsid w:val="001A1321"/>
    <w:rsid w:val="001A1557"/>
    <w:rsid w:val="001A23D1"/>
    <w:rsid w:val="001A2639"/>
    <w:rsid w:val="001A2D4A"/>
    <w:rsid w:val="001A31D4"/>
    <w:rsid w:val="001A3E65"/>
    <w:rsid w:val="001A418F"/>
    <w:rsid w:val="001A4369"/>
    <w:rsid w:val="001A4C78"/>
    <w:rsid w:val="001A4D2B"/>
    <w:rsid w:val="001A609C"/>
    <w:rsid w:val="001A6563"/>
    <w:rsid w:val="001A6CAB"/>
    <w:rsid w:val="001A73FD"/>
    <w:rsid w:val="001A7434"/>
    <w:rsid w:val="001A7FFE"/>
    <w:rsid w:val="001B00E8"/>
    <w:rsid w:val="001B01C4"/>
    <w:rsid w:val="001B0274"/>
    <w:rsid w:val="001B0B34"/>
    <w:rsid w:val="001B12F7"/>
    <w:rsid w:val="001B174F"/>
    <w:rsid w:val="001B17CB"/>
    <w:rsid w:val="001B1857"/>
    <w:rsid w:val="001B2EE2"/>
    <w:rsid w:val="001B37B5"/>
    <w:rsid w:val="001B413F"/>
    <w:rsid w:val="001B4E09"/>
    <w:rsid w:val="001B59C5"/>
    <w:rsid w:val="001B5E9B"/>
    <w:rsid w:val="001B69C8"/>
    <w:rsid w:val="001B6D3A"/>
    <w:rsid w:val="001B75B2"/>
    <w:rsid w:val="001B7B5A"/>
    <w:rsid w:val="001C0057"/>
    <w:rsid w:val="001C0249"/>
    <w:rsid w:val="001C0280"/>
    <w:rsid w:val="001C04E4"/>
    <w:rsid w:val="001C0701"/>
    <w:rsid w:val="001C07AD"/>
    <w:rsid w:val="001C0E9B"/>
    <w:rsid w:val="001C0EA5"/>
    <w:rsid w:val="001C1CFF"/>
    <w:rsid w:val="001C2318"/>
    <w:rsid w:val="001C3232"/>
    <w:rsid w:val="001C3A87"/>
    <w:rsid w:val="001C3E98"/>
    <w:rsid w:val="001C487D"/>
    <w:rsid w:val="001C51E4"/>
    <w:rsid w:val="001C5527"/>
    <w:rsid w:val="001C5F3D"/>
    <w:rsid w:val="001C5F66"/>
    <w:rsid w:val="001C61A2"/>
    <w:rsid w:val="001C66C8"/>
    <w:rsid w:val="001C6B1D"/>
    <w:rsid w:val="001C6FF7"/>
    <w:rsid w:val="001C72A4"/>
    <w:rsid w:val="001C7E19"/>
    <w:rsid w:val="001D0CAE"/>
    <w:rsid w:val="001D1869"/>
    <w:rsid w:val="001D1B88"/>
    <w:rsid w:val="001D3C98"/>
    <w:rsid w:val="001D4CEA"/>
    <w:rsid w:val="001D5921"/>
    <w:rsid w:val="001D5D2B"/>
    <w:rsid w:val="001D6177"/>
    <w:rsid w:val="001D6BB1"/>
    <w:rsid w:val="001D6FFF"/>
    <w:rsid w:val="001D7597"/>
    <w:rsid w:val="001E052D"/>
    <w:rsid w:val="001E0A60"/>
    <w:rsid w:val="001E0B5D"/>
    <w:rsid w:val="001E0E3C"/>
    <w:rsid w:val="001E185E"/>
    <w:rsid w:val="001E1A3D"/>
    <w:rsid w:val="001E254C"/>
    <w:rsid w:val="001E28BA"/>
    <w:rsid w:val="001E361C"/>
    <w:rsid w:val="001E38B6"/>
    <w:rsid w:val="001E47B4"/>
    <w:rsid w:val="001E495D"/>
    <w:rsid w:val="001E4CF8"/>
    <w:rsid w:val="001E4E88"/>
    <w:rsid w:val="001E6A16"/>
    <w:rsid w:val="001E6E47"/>
    <w:rsid w:val="001E721B"/>
    <w:rsid w:val="001E7CF8"/>
    <w:rsid w:val="001E7E44"/>
    <w:rsid w:val="001F0A43"/>
    <w:rsid w:val="001F2474"/>
    <w:rsid w:val="001F301A"/>
    <w:rsid w:val="001F34B6"/>
    <w:rsid w:val="001F38C6"/>
    <w:rsid w:val="001F4183"/>
    <w:rsid w:val="001F43F8"/>
    <w:rsid w:val="001F45F6"/>
    <w:rsid w:val="001F6C2F"/>
    <w:rsid w:val="001F6CD8"/>
    <w:rsid w:val="001F7445"/>
    <w:rsid w:val="001F7898"/>
    <w:rsid w:val="001F7E7B"/>
    <w:rsid w:val="0020044F"/>
    <w:rsid w:val="002008A9"/>
    <w:rsid w:val="00200BEB"/>
    <w:rsid w:val="00200F25"/>
    <w:rsid w:val="0020119D"/>
    <w:rsid w:val="00201FF6"/>
    <w:rsid w:val="002026EE"/>
    <w:rsid w:val="0020274D"/>
    <w:rsid w:val="002030AA"/>
    <w:rsid w:val="002030F8"/>
    <w:rsid w:val="00203935"/>
    <w:rsid w:val="00203B18"/>
    <w:rsid w:val="002049E6"/>
    <w:rsid w:val="00204E9A"/>
    <w:rsid w:val="00205030"/>
    <w:rsid w:val="002050AE"/>
    <w:rsid w:val="00205D9B"/>
    <w:rsid w:val="00206F2C"/>
    <w:rsid w:val="00207978"/>
    <w:rsid w:val="002100DE"/>
    <w:rsid w:val="00210338"/>
    <w:rsid w:val="00211A26"/>
    <w:rsid w:val="00213160"/>
    <w:rsid w:val="00213530"/>
    <w:rsid w:val="00214127"/>
    <w:rsid w:val="00214414"/>
    <w:rsid w:val="002147F9"/>
    <w:rsid w:val="002157B3"/>
    <w:rsid w:val="00215BFA"/>
    <w:rsid w:val="00216A23"/>
    <w:rsid w:val="002172F5"/>
    <w:rsid w:val="002179E5"/>
    <w:rsid w:val="0022012F"/>
    <w:rsid w:val="0022032E"/>
    <w:rsid w:val="0022045E"/>
    <w:rsid w:val="002206A5"/>
    <w:rsid w:val="00220722"/>
    <w:rsid w:val="00221558"/>
    <w:rsid w:val="002215E1"/>
    <w:rsid w:val="00221AED"/>
    <w:rsid w:val="002224EA"/>
    <w:rsid w:val="00222A4E"/>
    <w:rsid w:val="00223544"/>
    <w:rsid w:val="00223F97"/>
    <w:rsid w:val="00224851"/>
    <w:rsid w:val="00224C6D"/>
    <w:rsid w:val="00225559"/>
    <w:rsid w:val="0022575D"/>
    <w:rsid w:val="00225DAB"/>
    <w:rsid w:val="00226398"/>
    <w:rsid w:val="00226B02"/>
    <w:rsid w:val="00226C1E"/>
    <w:rsid w:val="00226CE0"/>
    <w:rsid w:val="0023000D"/>
    <w:rsid w:val="00230335"/>
    <w:rsid w:val="002311FE"/>
    <w:rsid w:val="00231598"/>
    <w:rsid w:val="00231AF6"/>
    <w:rsid w:val="00231B8D"/>
    <w:rsid w:val="00232242"/>
    <w:rsid w:val="002327FE"/>
    <w:rsid w:val="00232E3D"/>
    <w:rsid w:val="00232F22"/>
    <w:rsid w:val="00233194"/>
    <w:rsid w:val="0023331B"/>
    <w:rsid w:val="00233A3F"/>
    <w:rsid w:val="00233B6A"/>
    <w:rsid w:val="00233DAD"/>
    <w:rsid w:val="00234A50"/>
    <w:rsid w:val="00234AA8"/>
    <w:rsid w:val="00234EFE"/>
    <w:rsid w:val="0023572D"/>
    <w:rsid w:val="00235E34"/>
    <w:rsid w:val="00235FED"/>
    <w:rsid w:val="002362B8"/>
    <w:rsid w:val="002368B5"/>
    <w:rsid w:val="00236ADC"/>
    <w:rsid w:val="00236D19"/>
    <w:rsid w:val="00237A0F"/>
    <w:rsid w:val="00237B86"/>
    <w:rsid w:val="00241496"/>
    <w:rsid w:val="00241A17"/>
    <w:rsid w:val="00241C04"/>
    <w:rsid w:val="00242477"/>
    <w:rsid w:val="002424AB"/>
    <w:rsid w:val="00242C01"/>
    <w:rsid w:val="00243A41"/>
    <w:rsid w:val="00243A96"/>
    <w:rsid w:val="00243C25"/>
    <w:rsid w:val="002447D1"/>
    <w:rsid w:val="00245046"/>
    <w:rsid w:val="00245240"/>
    <w:rsid w:val="00246733"/>
    <w:rsid w:val="00246B3B"/>
    <w:rsid w:val="0024715B"/>
    <w:rsid w:val="002471D8"/>
    <w:rsid w:val="002477E8"/>
    <w:rsid w:val="00247C6D"/>
    <w:rsid w:val="00247C82"/>
    <w:rsid w:val="00247FE5"/>
    <w:rsid w:val="002506FA"/>
    <w:rsid w:val="00250B55"/>
    <w:rsid w:val="002512C7"/>
    <w:rsid w:val="00251C86"/>
    <w:rsid w:val="00251C87"/>
    <w:rsid w:val="00252B0D"/>
    <w:rsid w:val="002531C1"/>
    <w:rsid w:val="00254012"/>
    <w:rsid w:val="002551E8"/>
    <w:rsid w:val="002568FD"/>
    <w:rsid w:val="00257134"/>
    <w:rsid w:val="002571D2"/>
    <w:rsid w:val="0025736B"/>
    <w:rsid w:val="002600EA"/>
    <w:rsid w:val="002602AF"/>
    <w:rsid w:val="002604D0"/>
    <w:rsid w:val="0026121F"/>
    <w:rsid w:val="00262D33"/>
    <w:rsid w:val="00262D67"/>
    <w:rsid w:val="0026306C"/>
    <w:rsid w:val="002631B9"/>
    <w:rsid w:val="002637E0"/>
    <w:rsid w:val="002638A7"/>
    <w:rsid w:val="002644EE"/>
    <w:rsid w:val="002645B9"/>
    <w:rsid w:val="0026648F"/>
    <w:rsid w:val="00266E26"/>
    <w:rsid w:val="002672D7"/>
    <w:rsid w:val="0026735A"/>
    <w:rsid w:val="0026737E"/>
    <w:rsid w:val="002673CF"/>
    <w:rsid w:val="00267603"/>
    <w:rsid w:val="002676A7"/>
    <w:rsid w:val="00267722"/>
    <w:rsid w:val="002714A1"/>
    <w:rsid w:val="00272013"/>
    <w:rsid w:val="0027223E"/>
    <w:rsid w:val="00272269"/>
    <w:rsid w:val="00272786"/>
    <w:rsid w:val="00272B5A"/>
    <w:rsid w:val="00272C35"/>
    <w:rsid w:val="00272DE8"/>
    <w:rsid w:val="00272E2C"/>
    <w:rsid w:val="00273564"/>
    <w:rsid w:val="00273675"/>
    <w:rsid w:val="0027382E"/>
    <w:rsid w:val="002738AE"/>
    <w:rsid w:val="00273A2E"/>
    <w:rsid w:val="00273A3E"/>
    <w:rsid w:val="00273F8D"/>
    <w:rsid w:val="002746C9"/>
    <w:rsid w:val="00274B08"/>
    <w:rsid w:val="00274D12"/>
    <w:rsid w:val="0027544B"/>
    <w:rsid w:val="002755C2"/>
    <w:rsid w:val="002764E2"/>
    <w:rsid w:val="00276916"/>
    <w:rsid w:val="00277338"/>
    <w:rsid w:val="00277EAF"/>
    <w:rsid w:val="00280179"/>
    <w:rsid w:val="0028052D"/>
    <w:rsid w:val="002805B2"/>
    <w:rsid w:val="002807A6"/>
    <w:rsid w:val="00280BDA"/>
    <w:rsid w:val="00280DD2"/>
    <w:rsid w:val="00280FB2"/>
    <w:rsid w:val="002823F8"/>
    <w:rsid w:val="00282713"/>
    <w:rsid w:val="0028281B"/>
    <w:rsid w:val="00283275"/>
    <w:rsid w:val="002835CE"/>
    <w:rsid w:val="00283744"/>
    <w:rsid w:val="00283A08"/>
    <w:rsid w:val="00283BEF"/>
    <w:rsid w:val="002840F8"/>
    <w:rsid w:val="00284BBE"/>
    <w:rsid w:val="00286CB9"/>
    <w:rsid w:val="00287EC2"/>
    <w:rsid w:val="0029028B"/>
    <w:rsid w:val="00290508"/>
    <w:rsid w:val="0029050C"/>
    <w:rsid w:val="0029083A"/>
    <w:rsid w:val="0029161D"/>
    <w:rsid w:val="00292B12"/>
    <w:rsid w:val="00292EAE"/>
    <w:rsid w:val="00293A4A"/>
    <w:rsid w:val="00294516"/>
    <w:rsid w:val="00294CFC"/>
    <w:rsid w:val="00294D7B"/>
    <w:rsid w:val="00295218"/>
    <w:rsid w:val="00295D97"/>
    <w:rsid w:val="00296DBD"/>
    <w:rsid w:val="00296F72"/>
    <w:rsid w:val="00297C67"/>
    <w:rsid w:val="00297D48"/>
    <w:rsid w:val="00297F82"/>
    <w:rsid w:val="002A023A"/>
    <w:rsid w:val="002A03B6"/>
    <w:rsid w:val="002A0FA3"/>
    <w:rsid w:val="002A267A"/>
    <w:rsid w:val="002A280D"/>
    <w:rsid w:val="002A29BB"/>
    <w:rsid w:val="002A30D7"/>
    <w:rsid w:val="002A34D0"/>
    <w:rsid w:val="002A3780"/>
    <w:rsid w:val="002A3A79"/>
    <w:rsid w:val="002A495A"/>
    <w:rsid w:val="002A4985"/>
    <w:rsid w:val="002A65B0"/>
    <w:rsid w:val="002A6D59"/>
    <w:rsid w:val="002A7567"/>
    <w:rsid w:val="002A79AE"/>
    <w:rsid w:val="002A7B7A"/>
    <w:rsid w:val="002B090E"/>
    <w:rsid w:val="002B0AED"/>
    <w:rsid w:val="002B0D73"/>
    <w:rsid w:val="002B148C"/>
    <w:rsid w:val="002B1E45"/>
    <w:rsid w:val="002B20BF"/>
    <w:rsid w:val="002B222D"/>
    <w:rsid w:val="002B230E"/>
    <w:rsid w:val="002B2442"/>
    <w:rsid w:val="002B2552"/>
    <w:rsid w:val="002B2589"/>
    <w:rsid w:val="002B321D"/>
    <w:rsid w:val="002B3891"/>
    <w:rsid w:val="002B3B09"/>
    <w:rsid w:val="002B3D7D"/>
    <w:rsid w:val="002B3FF5"/>
    <w:rsid w:val="002B4233"/>
    <w:rsid w:val="002B45C2"/>
    <w:rsid w:val="002B5071"/>
    <w:rsid w:val="002B5150"/>
    <w:rsid w:val="002B56F6"/>
    <w:rsid w:val="002B5FF1"/>
    <w:rsid w:val="002B62DA"/>
    <w:rsid w:val="002B6B7E"/>
    <w:rsid w:val="002B718B"/>
    <w:rsid w:val="002B71BD"/>
    <w:rsid w:val="002B76AD"/>
    <w:rsid w:val="002B7BF3"/>
    <w:rsid w:val="002C03F0"/>
    <w:rsid w:val="002C0B0A"/>
    <w:rsid w:val="002C1F94"/>
    <w:rsid w:val="002C231A"/>
    <w:rsid w:val="002C2539"/>
    <w:rsid w:val="002C2BB6"/>
    <w:rsid w:val="002C2DD4"/>
    <w:rsid w:val="002C302A"/>
    <w:rsid w:val="002C3546"/>
    <w:rsid w:val="002C3B35"/>
    <w:rsid w:val="002C3D7C"/>
    <w:rsid w:val="002C4465"/>
    <w:rsid w:val="002C467B"/>
    <w:rsid w:val="002C4945"/>
    <w:rsid w:val="002C4D2C"/>
    <w:rsid w:val="002C4F83"/>
    <w:rsid w:val="002C5848"/>
    <w:rsid w:val="002C5F8E"/>
    <w:rsid w:val="002C6FF1"/>
    <w:rsid w:val="002C744B"/>
    <w:rsid w:val="002C7E07"/>
    <w:rsid w:val="002C7FD0"/>
    <w:rsid w:val="002D002A"/>
    <w:rsid w:val="002D01AF"/>
    <w:rsid w:val="002D0BF0"/>
    <w:rsid w:val="002D12CC"/>
    <w:rsid w:val="002D13F3"/>
    <w:rsid w:val="002D158D"/>
    <w:rsid w:val="002D159A"/>
    <w:rsid w:val="002D17E9"/>
    <w:rsid w:val="002D1A65"/>
    <w:rsid w:val="002D21C7"/>
    <w:rsid w:val="002D22FE"/>
    <w:rsid w:val="002D2569"/>
    <w:rsid w:val="002D2C47"/>
    <w:rsid w:val="002D2FAA"/>
    <w:rsid w:val="002D4080"/>
    <w:rsid w:val="002D4376"/>
    <w:rsid w:val="002D44D2"/>
    <w:rsid w:val="002D4695"/>
    <w:rsid w:val="002D47E7"/>
    <w:rsid w:val="002D4B5D"/>
    <w:rsid w:val="002D4DA6"/>
    <w:rsid w:val="002D512E"/>
    <w:rsid w:val="002D53DE"/>
    <w:rsid w:val="002D6925"/>
    <w:rsid w:val="002D7084"/>
    <w:rsid w:val="002D713A"/>
    <w:rsid w:val="002D7534"/>
    <w:rsid w:val="002D7591"/>
    <w:rsid w:val="002D79E4"/>
    <w:rsid w:val="002D7F1F"/>
    <w:rsid w:val="002E1076"/>
    <w:rsid w:val="002E1996"/>
    <w:rsid w:val="002E20E6"/>
    <w:rsid w:val="002E29E5"/>
    <w:rsid w:val="002E32E1"/>
    <w:rsid w:val="002E35A7"/>
    <w:rsid w:val="002E36B3"/>
    <w:rsid w:val="002E54B6"/>
    <w:rsid w:val="002E69F7"/>
    <w:rsid w:val="002F016E"/>
    <w:rsid w:val="002F06F0"/>
    <w:rsid w:val="002F1AFD"/>
    <w:rsid w:val="002F1ECD"/>
    <w:rsid w:val="002F24F5"/>
    <w:rsid w:val="002F29CD"/>
    <w:rsid w:val="002F2CBB"/>
    <w:rsid w:val="002F2F81"/>
    <w:rsid w:val="002F31DD"/>
    <w:rsid w:val="002F4860"/>
    <w:rsid w:val="002F5176"/>
    <w:rsid w:val="002F5918"/>
    <w:rsid w:val="002F5ED4"/>
    <w:rsid w:val="002F642B"/>
    <w:rsid w:val="002F6943"/>
    <w:rsid w:val="002F764A"/>
    <w:rsid w:val="00300248"/>
    <w:rsid w:val="003008B7"/>
    <w:rsid w:val="003008CE"/>
    <w:rsid w:val="00300910"/>
    <w:rsid w:val="00300BC4"/>
    <w:rsid w:val="00301412"/>
    <w:rsid w:val="00302A0D"/>
    <w:rsid w:val="00303056"/>
    <w:rsid w:val="0030361F"/>
    <w:rsid w:val="0030377F"/>
    <w:rsid w:val="0030380E"/>
    <w:rsid w:val="00304180"/>
    <w:rsid w:val="0030496D"/>
    <w:rsid w:val="00306524"/>
    <w:rsid w:val="003065EE"/>
    <w:rsid w:val="003066E5"/>
    <w:rsid w:val="00306A6B"/>
    <w:rsid w:val="00306A9C"/>
    <w:rsid w:val="00306B54"/>
    <w:rsid w:val="00306C0C"/>
    <w:rsid w:val="00306C59"/>
    <w:rsid w:val="00306DBF"/>
    <w:rsid w:val="00307489"/>
    <w:rsid w:val="00310247"/>
    <w:rsid w:val="00310713"/>
    <w:rsid w:val="00310A55"/>
    <w:rsid w:val="00311382"/>
    <w:rsid w:val="00313C6A"/>
    <w:rsid w:val="0031403A"/>
    <w:rsid w:val="00314239"/>
    <w:rsid w:val="0031471F"/>
    <w:rsid w:val="00314C08"/>
    <w:rsid w:val="00315C9A"/>
    <w:rsid w:val="00320735"/>
    <w:rsid w:val="00320FB1"/>
    <w:rsid w:val="00321401"/>
    <w:rsid w:val="00321B2B"/>
    <w:rsid w:val="00321CC0"/>
    <w:rsid w:val="00321DAA"/>
    <w:rsid w:val="00321EF5"/>
    <w:rsid w:val="00322014"/>
    <w:rsid w:val="0032278E"/>
    <w:rsid w:val="003229C7"/>
    <w:rsid w:val="0032351F"/>
    <w:rsid w:val="00325307"/>
    <w:rsid w:val="003254EE"/>
    <w:rsid w:val="0032563A"/>
    <w:rsid w:val="00325AE8"/>
    <w:rsid w:val="003278EC"/>
    <w:rsid w:val="00327BBB"/>
    <w:rsid w:val="00330F12"/>
    <w:rsid w:val="00331FBF"/>
    <w:rsid w:val="003320C8"/>
    <w:rsid w:val="003320FB"/>
    <w:rsid w:val="003334AD"/>
    <w:rsid w:val="0033393D"/>
    <w:rsid w:val="0033431D"/>
    <w:rsid w:val="0033439A"/>
    <w:rsid w:val="00335F1F"/>
    <w:rsid w:val="003362FC"/>
    <w:rsid w:val="003364D2"/>
    <w:rsid w:val="003364F9"/>
    <w:rsid w:val="00336C1E"/>
    <w:rsid w:val="00337221"/>
    <w:rsid w:val="00337C0A"/>
    <w:rsid w:val="00341064"/>
    <w:rsid w:val="00341277"/>
    <w:rsid w:val="00341914"/>
    <w:rsid w:val="00342BAF"/>
    <w:rsid w:val="00344AAD"/>
    <w:rsid w:val="00344C23"/>
    <w:rsid w:val="003452AE"/>
    <w:rsid w:val="0034594C"/>
    <w:rsid w:val="003464E6"/>
    <w:rsid w:val="003509D5"/>
    <w:rsid w:val="00350F79"/>
    <w:rsid w:val="00351629"/>
    <w:rsid w:val="0035163E"/>
    <w:rsid w:val="00351BFF"/>
    <w:rsid w:val="00353497"/>
    <w:rsid w:val="003541C1"/>
    <w:rsid w:val="00356DAE"/>
    <w:rsid w:val="00356DD1"/>
    <w:rsid w:val="003574DA"/>
    <w:rsid w:val="0035778F"/>
    <w:rsid w:val="00357D4E"/>
    <w:rsid w:val="00360846"/>
    <w:rsid w:val="00361644"/>
    <w:rsid w:val="00361EEE"/>
    <w:rsid w:val="0036282F"/>
    <w:rsid w:val="00363286"/>
    <w:rsid w:val="0036334B"/>
    <w:rsid w:val="00363A2E"/>
    <w:rsid w:val="00363F29"/>
    <w:rsid w:val="0036436A"/>
    <w:rsid w:val="00365741"/>
    <w:rsid w:val="003657F1"/>
    <w:rsid w:val="00365878"/>
    <w:rsid w:val="0036588B"/>
    <w:rsid w:val="0036591C"/>
    <w:rsid w:val="00365987"/>
    <w:rsid w:val="003660EC"/>
    <w:rsid w:val="003663B4"/>
    <w:rsid w:val="00366867"/>
    <w:rsid w:val="00366D99"/>
    <w:rsid w:val="00366DF5"/>
    <w:rsid w:val="00366F90"/>
    <w:rsid w:val="00367575"/>
    <w:rsid w:val="00367747"/>
    <w:rsid w:val="00370FC2"/>
    <w:rsid w:val="00371378"/>
    <w:rsid w:val="00371503"/>
    <w:rsid w:val="00371EE2"/>
    <w:rsid w:val="00372302"/>
    <w:rsid w:val="00372B1B"/>
    <w:rsid w:val="0037326E"/>
    <w:rsid w:val="00373B9D"/>
    <w:rsid w:val="00374349"/>
    <w:rsid w:val="00374544"/>
    <w:rsid w:val="0037459C"/>
    <w:rsid w:val="003750CA"/>
    <w:rsid w:val="003756CE"/>
    <w:rsid w:val="00375B33"/>
    <w:rsid w:val="00375ED6"/>
    <w:rsid w:val="0037620F"/>
    <w:rsid w:val="0037621A"/>
    <w:rsid w:val="003769D7"/>
    <w:rsid w:val="00376AEF"/>
    <w:rsid w:val="003772C4"/>
    <w:rsid w:val="00377636"/>
    <w:rsid w:val="00377AD6"/>
    <w:rsid w:val="00377C95"/>
    <w:rsid w:val="00377D7D"/>
    <w:rsid w:val="0038125F"/>
    <w:rsid w:val="0038140D"/>
    <w:rsid w:val="00382569"/>
    <w:rsid w:val="0038261B"/>
    <w:rsid w:val="0038299B"/>
    <w:rsid w:val="00383DE3"/>
    <w:rsid w:val="0038430D"/>
    <w:rsid w:val="00384659"/>
    <w:rsid w:val="003847DA"/>
    <w:rsid w:val="003855FB"/>
    <w:rsid w:val="00385EB9"/>
    <w:rsid w:val="00386111"/>
    <w:rsid w:val="00386F90"/>
    <w:rsid w:val="00387218"/>
    <w:rsid w:val="00387245"/>
    <w:rsid w:val="003902CC"/>
    <w:rsid w:val="00390466"/>
    <w:rsid w:val="0039063C"/>
    <w:rsid w:val="0039084E"/>
    <w:rsid w:val="003915CF"/>
    <w:rsid w:val="003926AE"/>
    <w:rsid w:val="003927A6"/>
    <w:rsid w:val="003931A8"/>
    <w:rsid w:val="003935D6"/>
    <w:rsid w:val="003938CA"/>
    <w:rsid w:val="003938E3"/>
    <w:rsid w:val="00393FB8"/>
    <w:rsid w:val="0039502E"/>
    <w:rsid w:val="003950CB"/>
    <w:rsid w:val="00395254"/>
    <w:rsid w:val="00395CFF"/>
    <w:rsid w:val="00396989"/>
    <w:rsid w:val="003974AE"/>
    <w:rsid w:val="0039784F"/>
    <w:rsid w:val="00397B73"/>
    <w:rsid w:val="003A08CB"/>
    <w:rsid w:val="003A0A5C"/>
    <w:rsid w:val="003A1E3A"/>
    <w:rsid w:val="003A2A0E"/>
    <w:rsid w:val="003A2C79"/>
    <w:rsid w:val="003A3CDC"/>
    <w:rsid w:val="003A451C"/>
    <w:rsid w:val="003A4F78"/>
    <w:rsid w:val="003A51A6"/>
    <w:rsid w:val="003A5C1A"/>
    <w:rsid w:val="003A5DC0"/>
    <w:rsid w:val="003A61C0"/>
    <w:rsid w:val="003A6B22"/>
    <w:rsid w:val="003A6F77"/>
    <w:rsid w:val="003A7600"/>
    <w:rsid w:val="003B05CA"/>
    <w:rsid w:val="003B1071"/>
    <w:rsid w:val="003B27FA"/>
    <w:rsid w:val="003B2A70"/>
    <w:rsid w:val="003B2DD7"/>
    <w:rsid w:val="003B37C5"/>
    <w:rsid w:val="003B39B3"/>
    <w:rsid w:val="003B42A1"/>
    <w:rsid w:val="003B477E"/>
    <w:rsid w:val="003B4C85"/>
    <w:rsid w:val="003B5265"/>
    <w:rsid w:val="003B535E"/>
    <w:rsid w:val="003B603D"/>
    <w:rsid w:val="003B608D"/>
    <w:rsid w:val="003B6A92"/>
    <w:rsid w:val="003B6DD2"/>
    <w:rsid w:val="003B73B2"/>
    <w:rsid w:val="003B7929"/>
    <w:rsid w:val="003B7A94"/>
    <w:rsid w:val="003C0012"/>
    <w:rsid w:val="003C0420"/>
    <w:rsid w:val="003C061C"/>
    <w:rsid w:val="003C0DE4"/>
    <w:rsid w:val="003C1173"/>
    <w:rsid w:val="003C1AFB"/>
    <w:rsid w:val="003C1C7B"/>
    <w:rsid w:val="003C2816"/>
    <w:rsid w:val="003C2A3E"/>
    <w:rsid w:val="003C2D4F"/>
    <w:rsid w:val="003C3127"/>
    <w:rsid w:val="003C3752"/>
    <w:rsid w:val="003C3B4D"/>
    <w:rsid w:val="003C47E7"/>
    <w:rsid w:val="003C4C4E"/>
    <w:rsid w:val="003C4F6D"/>
    <w:rsid w:val="003C5846"/>
    <w:rsid w:val="003C58A7"/>
    <w:rsid w:val="003C6043"/>
    <w:rsid w:val="003C7319"/>
    <w:rsid w:val="003D0442"/>
    <w:rsid w:val="003D077F"/>
    <w:rsid w:val="003D0AB6"/>
    <w:rsid w:val="003D0D79"/>
    <w:rsid w:val="003D13E3"/>
    <w:rsid w:val="003D1573"/>
    <w:rsid w:val="003D24EE"/>
    <w:rsid w:val="003D324B"/>
    <w:rsid w:val="003D3303"/>
    <w:rsid w:val="003D3400"/>
    <w:rsid w:val="003D3438"/>
    <w:rsid w:val="003D4808"/>
    <w:rsid w:val="003D4B1E"/>
    <w:rsid w:val="003D59E0"/>
    <w:rsid w:val="003D5AAE"/>
    <w:rsid w:val="003D5F9B"/>
    <w:rsid w:val="003D65F9"/>
    <w:rsid w:val="003D702F"/>
    <w:rsid w:val="003D75A9"/>
    <w:rsid w:val="003E0C65"/>
    <w:rsid w:val="003E0F80"/>
    <w:rsid w:val="003E156C"/>
    <w:rsid w:val="003E17EA"/>
    <w:rsid w:val="003E2211"/>
    <w:rsid w:val="003E2A54"/>
    <w:rsid w:val="003E362E"/>
    <w:rsid w:val="003E3807"/>
    <w:rsid w:val="003E38F1"/>
    <w:rsid w:val="003E3B1A"/>
    <w:rsid w:val="003E4776"/>
    <w:rsid w:val="003E4950"/>
    <w:rsid w:val="003E5029"/>
    <w:rsid w:val="003E5331"/>
    <w:rsid w:val="003E5337"/>
    <w:rsid w:val="003E65EB"/>
    <w:rsid w:val="003E759D"/>
    <w:rsid w:val="003E76F2"/>
    <w:rsid w:val="003E7765"/>
    <w:rsid w:val="003E7852"/>
    <w:rsid w:val="003E7884"/>
    <w:rsid w:val="003F03F8"/>
    <w:rsid w:val="003F0433"/>
    <w:rsid w:val="003F04E4"/>
    <w:rsid w:val="003F1230"/>
    <w:rsid w:val="003F1EE7"/>
    <w:rsid w:val="003F3356"/>
    <w:rsid w:val="003F34FC"/>
    <w:rsid w:val="003F366C"/>
    <w:rsid w:val="003F3A90"/>
    <w:rsid w:val="003F3FC7"/>
    <w:rsid w:val="003F3FD4"/>
    <w:rsid w:val="003F4478"/>
    <w:rsid w:val="003F4E32"/>
    <w:rsid w:val="003F4F43"/>
    <w:rsid w:val="003F517E"/>
    <w:rsid w:val="003F5458"/>
    <w:rsid w:val="003F54BE"/>
    <w:rsid w:val="003F6FA7"/>
    <w:rsid w:val="003F70E1"/>
    <w:rsid w:val="003F780F"/>
    <w:rsid w:val="003F7A97"/>
    <w:rsid w:val="003F7DF3"/>
    <w:rsid w:val="00400634"/>
    <w:rsid w:val="0040096C"/>
    <w:rsid w:val="00401450"/>
    <w:rsid w:val="00402208"/>
    <w:rsid w:val="00402C5B"/>
    <w:rsid w:val="00403134"/>
    <w:rsid w:val="0040375F"/>
    <w:rsid w:val="004041A9"/>
    <w:rsid w:val="00404460"/>
    <w:rsid w:val="00405652"/>
    <w:rsid w:val="00406F9E"/>
    <w:rsid w:val="00407242"/>
    <w:rsid w:val="00407DF1"/>
    <w:rsid w:val="00407EE8"/>
    <w:rsid w:val="00410A6B"/>
    <w:rsid w:val="00410ADC"/>
    <w:rsid w:val="00411205"/>
    <w:rsid w:val="00411238"/>
    <w:rsid w:val="00411456"/>
    <w:rsid w:val="004114F4"/>
    <w:rsid w:val="00411889"/>
    <w:rsid w:val="00412297"/>
    <w:rsid w:val="00412471"/>
    <w:rsid w:val="004124BC"/>
    <w:rsid w:val="00412553"/>
    <w:rsid w:val="00412786"/>
    <w:rsid w:val="004129B7"/>
    <w:rsid w:val="00413275"/>
    <w:rsid w:val="004144B8"/>
    <w:rsid w:val="00415839"/>
    <w:rsid w:val="00416BE4"/>
    <w:rsid w:val="00416C1B"/>
    <w:rsid w:val="00416D44"/>
    <w:rsid w:val="0041709E"/>
    <w:rsid w:val="00417303"/>
    <w:rsid w:val="0041739C"/>
    <w:rsid w:val="004175D0"/>
    <w:rsid w:val="00420446"/>
    <w:rsid w:val="00420741"/>
    <w:rsid w:val="00420AB9"/>
    <w:rsid w:val="004211A9"/>
    <w:rsid w:val="00421CA1"/>
    <w:rsid w:val="004221F2"/>
    <w:rsid w:val="00422BE0"/>
    <w:rsid w:val="00422EE4"/>
    <w:rsid w:val="004242FE"/>
    <w:rsid w:val="00424714"/>
    <w:rsid w:val="00424C1B"/>
    <w:rsid w:val="004258BF"/>
    <w:rsid w:val="00425DC2"/>
    <w:rsid w:val="00425F49"/>
    <w:rsid w:val="00426139"/>
    <w:rsid w:val="004273EF"/>
    <w:rsid w:val="00427F67"/>
    <w:rsid w:val="00430EEA"/>
    <w:rsid w:val="004314B8"/>
    <w:rsid w:val="00431E85"/>
    <w:rsid w:val="004321E3"/>
    <w:rsid w:val="00432F15"/>
    <w:rsid w:val="00433B32"/>
    <w:rsid w:val="004349F5"/>
    <w:rsid w:val="00434F5B"/>
    <w:rsid w:val="00435224"/>
    <w:rsid w:val="004358DA"/>
    <w:rsid w:val="004369D8"/>
    <w:rsid w:val="00436E40"/>
    <w:rsid w:val="004377B7"/>
    <w:rsid w:val="00437873"/>
    <w:rsid w:val="00437EEA"/>
    <w:rsid w:val="00440423"/>
    <w:rsid w:val="00440893"/>
    <w:rsid w:val="004411EB"/>
    <w:rsid w:val="004429D6"/>
    <w:rsid w:val="004431AA"/>
    <w:rsid w:val="00443249"/>
    <w:rsid w:val="00443657"/>
    <w:rsid w:val="00443BEC"/>
    <w:rsid w:val="004441CB"/>
    <w:rsid w:val="004444F4"/>
    <w:rsid w:val="00444652"/>
    <w:rsid w:val="00445416"/>
    <w:rsid w:val="00445C3C"/>
    <w:rsid w:val="00445C3F"/>
    <w:rsid w:val="00445F41"/>
    <w:rsid w:val="00446234"/>
    <w:rsid w:val="004463BA"/>
    <w:rsid w:val="004463F7"/>
    <w:rsid w:val="00446793"/>
    <w:rsid w:val="00446853"/>
    <w:rsid w:val="00446AF6"/>
    <w:rsid w:val="00446C29"/>
    <w:rsid w:val="00446E43"/>
    <w:rsid w:val="004473CA"/>
    <w:rsid w:val="00447BD9"/>
    <w:rsid w:val="00450C1F"/>
    <w:rsid w:val="00451007"/>
    <w:rsid w:val="004519CA"/>
    <w:rsid w:val="0045239D"/>
    <w:rsid w:val="0045257B"/>
    <w:rsid w:val="004539C5"/>
    <w:rsid w:val="0045441C"/>
    <w:rsid w:val="00454C1D"/>
    <w:rsid w:val="00454F5D"/>
    <w:rsid w:val="00455830"/>
    <w:rsid w:val="00455898"/>
    <w:rsid w:val="00455994"/>
    <w:rsid w:val="00455BBE"/>
    <w:rsid w:val="00455F40"/>
    <w:rsid w:val="00455FCD"/>
    <w:rsid w:val="00456DEE"/>
    <w:rsid w:val="00457093"/>
    <w:rsid w:val="00457B41"/>
    <w:rsid w:val="00457F00"/>
    <w:rsid w:val="004608E4"/>
    <w:rsid w:val="00460B71"/>
    <w:rsid w:val="004616A3"/>
    <w:rsid w:val="00463244"/>
    <w:rsid w:val="00463537"/>
    <w:rsid w:val="004639C1"/>
    <w:rsid w:val="0046484F"/>
    <w:rsid w:val="00464BF7"/>
    <w:rsid w:val="00464C53"/>
    <w:rsid w:val="00464F0D"/>
    <w:rsid w:val="00465642"/>
    <w:rsid w:val="00465FFC"/>
    <w:rsid w:val="0046669A"/>
    <w:rsid w:val="004703DB"/>
    <w:rsid w:val="0047058B"/>
    <w:rsid w:val="004708F1"/>
    <w:rsid w:val="00471433"/>
    <w:rsid w:val="0047167C"/>
    <w:rsid w:val="00471BE3"/>
    <w:rsid w:val="00471D35"/>
    <w:rsid w:val="004733F5"/>
    <w:rsid w:val="00473444"/>
    <w:rsid w:val="0047357B"/>
    <w:rsid w:val="00474664"/>
    <w:rsid w:val="00474D3A"/>
    <w:rsid w:val="0047532C"/>
    <w:rsid w:val="004755C9"/>
    <w:rsid w:val="004757CB"/>
    <w:rsid w:val="00475E18"/>
    <w:rsid w:val="00475F73"/>
    <w:rsid w:val="0047601F"/>
    <w:rsid w:val="00476924"/>
    <w:rsid w:val="00476E8A"/>
    <w:rsid w:val="00477372"/>
    <w:rsid w:val="00477AA1"/>
    <w:rsid w:val="00477CE5"/>
    <w:rsid w:val="00480A5A"/>
    <w:rsid w:val="004812AC"/>
    <w:rsid w:val="00481530"/>
    <w:rsid w:val="00481D21"/>
    <w:rsid w:val="00482EA0"/>
    <w:rsid w:val="004830F7"/>
    <w:rsid w:val="004833C0"/>
    <w:rsid w:val="00484119"/>
    <w:rsid w:val="00484776"/>
    <w:rsid w:val="00484F6C"/>
    <w:rsid w:val="004856AE"/>
    <w:rsid w:val="00485CCB"/>
    <w:rsid w:val="00485FEA"/>
    <w:rsid w:val="0048639F"/>
    <w:rsid w:val="0048656D"/>
    <w:rsid w:val="00486870"/>
    <w:rsid w:val="00486EDE"/>
    <w:rsid w:val="00487150"/>
    <w:rsid w:val="00487740"/>
    <w:rsid w:val="00487A44"/>
    <w:rsid w:val="00487AF5"/>
    <w:rsid w:val="00490A91"/>
    <w:rsid w:val="0049153D"/>
    <w:rsid w:val="00491689"/>
    <w:rsid w:val="004918CB"/>
    <w:rsid w:val="0049208B"/>
    <w:rsid w:val="00492A9B"/>
    <w:rsid w:val="00492E80"/>
    <w:rsid w:val="00493007"/>
    <w:rsid w:val="00493775"/>
    <w:rsid w:val="00493EF4"/>
    <w:rsid w:val="004946B8"/>
    <w:rsid w:val="0049485C"/>
    <w:rsid w:val="00494ABD"/>
    <w:rsid w:val="00494B22"/>
    <w:rsid w:val="004955EC"/>
    <w:rsid w:val="00495636"/>
    <w:rsid w:val="004958FC"/>
    <w:rsid w:val="00495AFD"/>
    <w:rsid w:val="00497AA8"/>
    <w:rsid w:val="00497AB0"/>
    <w:rsid w:val="004A0203"/>
    <w:rsid w:val="004A07AC"/>
    <w:rsid w:val="004A0DBC"/>
    <w:rsid w:val="004A0F8A"/>
    <w:rsid w:val="004A24AE"/>
    <w:rsid w:val="004A297E"/>
    <w:rsid w:val="004A4144"/>
    <w:rsid w:val="004A41F8"/>
    <w:rsid w:val="004A42B8"/>
    <w:rsid w:val="004A46EB"/>
    <w:rsid w:val="004A4AB5"/>
    <w:rsid w:val="004A50CB"/>
    <w:rsid w:val="004A5B0F"/>
    <w:rsid w:val="004A683D"/>
    <w:rsid w:val="004A7F8C"/>
    <w:rsid w:val="004B0112"/>
    <w:rsid w:val="004B07CB"/>
    <w:rsid w:val="004B0B70"/>
    <w:rsid w:val="004B10F9"/>
    <w:rsid w:val="004B1320"/>
    <w:rsid w:val="004B1E88"/>
    <w:rsid w:val="004B24AE"/>
    <w:rsid w:val="004B2E3D"/>
    <w:rsid w:val="004B32A1"/>
    <w:rsid w:val="004B39A0"/>
    <w:rsid w:val="004B41B7"/>
    <w:rsid w:val="004B4455"/>
    <w:rsid w:val="004B472B"/>
    <w:rsid w:val="004B5191"/>
    <w:rsid w:val="004B5B0D"/>
    <w:rsid w:val="004B6353"/>
    <w:rsid w:val="004B6376"/>
    <w:rsid w:val="004B6441"/>
    <w:rsid w:val="004B6471"/>
    <w:rsid w:val="004B6AC2"/>
    <w:rsid w:val="004B7172"/>
    <w:rsid w:val="004B7672"/>
    <w:rsid w:val="004B7AF2"/>
    <w:rsid w:val="004B7CD1"/>
    <w:rsid w:val="004C0279"/>
    <w:rsid w:val="004C031A"/>
    <w:rsid w:val="004C1275"/>
    <w:rsid w:val="004C12EB"/>
    <w:rsid w:val="004C1B12"/>
    <w:rsid w:val="004C20A7"/>
    <w:rsid w:val="004C3435"/>
    <w:rsid w:val="004C381D"/>
    <w:rsid w:val="004C468D"/>
    <w:rsid w:val="004C472D"/>
    <w:rsid w:val="004C47BD"/>
    <w:rsid w:val="004C596D"/>
    <w:rsid w:val="004C6224"/>
    <w:rsid w:val="004C6711"/>
    <w:rsid w:val="004C6CD4"/>
    <w:rsid w:val="004C6FE3"/>
    <w:rsid w:val="004C72BC"/>
    <w:rsid w:val="004C731F"/>
    <w:rsid w:val="004C7DA3"/>
    <w:rsid w:val="004D03D7"/>
    <w:rsid w:val="004D099C"/>
    <w:rsid w:val="004D0A3C"/>
    <w:rsid w:val="004D12B7"/>
    <w:rsid w:val="004D1369"/>
    <w:rsid w:val="004D1416"/>
    <w:rsid w:val="004D197E"/>
    <w:rsid w:val="004D1B6E"/>
    <w:rsid w:val="004D29B4"/>
    <w:rsid w:val="004D2EA5"/>
    <w:rsid w:val="004D3011"/>
    <w:rsid w:val="004D32BB"/>
    <w:rsid w:val="004D334C"/>
    <w:rsid w:val="004D35D0"/>
    <w:rsid w:val="004D39AA"/>
    <w:rsid w:val="004D4112"/>
    <w:rsid w:val="004D4D99"/>
    <w:rsid w:val="004D4FA8"/>
    <w:rsid w:val="004D5139"/>
    <w:rsid w:val="004D52A5"/>
    <w:rsid w:val="004D5414"/>
    <w:rsid w:val="004D5BE0"/>
    <w:rsid w:val="004D5C0F"/>
    <w:rsid w:val="004D7035"/>
    <w:rsid w:val="004D745F"/>
    <w:rsid w:val="004D7C4B"/>
    <w:rsid w:val="004E0090"/>
    <w:rsid w:val="004E0AB7"/>
    <w:rsid w:val="004E0B68"/>
    <w:rsid w:val="004E1AE6"/>
    <w:rsid w:val="004E262D"/>
    <w:rsid w:val="004E2E5A"/>
    <w:rsid w:val="004E3289"/>
    <w:rsid w:val="004E352B"/>
    <w:rsid w:val="004E4103"/>
    <w:rsid w:val="004E4453"/>
    <w:rsid w:val="004E47AD"/>
    <w:rsid w:val="004E60AD"/>
    <w:rsid w:val="004E61F3"/>
    <w:rsid w:val="004E6547"/>
    <w:rsid w:val="004E69C0"/>
    <w:rsid w:val="004E6B23"/>
    <w:rsid w:val="004E6B8D"/>
    <w:rsid w:val="004E6E5B"/>
    <w:rsid w:val="004E70E4"/>
    <w:rsid w:val="004E7152"/>
    <w:rsid w:val="004E71ED"/>
    <w:rsid w:val="004E7A93"/>
    <w:rsid w:val="004F0209"/>
    <w:rsid w:val="004F0411"/>
    <w:rsid w:val="004F16B8"/>
    <w:rsid w:val="004F1B5B"/>
    <w:rsid w:val="004F1EB5"/>
    <w:rsid w:val="004F23EC"/>
    <w:rsid w:val="004F2D10"/>
    <w:rsid w:val="004F2EE3"/>
    <w:rsid w:val="004F3A8E"/>
    <w:rsid w:val="004F41D1"/>
    <w:rsid w:val="004F4422"/>
    <w:rsid w:val="004F4543"/>
    <w:rsid w:val="004F4659"/>
    <w:rsid w:val="004F4CAC"/>
    <w:rsid w:val="004F5FEF"/>
    <w:rsid w:val="004F611E"/>
    <w:rsid w:val="004F6D4B"/>
    <w:rsid w:val="004F75E4"/>
    <w:rsid w:val="00500649"/>
    <w:rsid w:val="00501664"/>
    <w:rsid w:val="00501D0D"/>
    <w:rsid w:val="00501EBD"/>
    <w:rsid w:val="0050226C"/>
    <w:rsid w:val="0050270D"/>
    <w:rsid w:val="005030D9"/>
    <w:rsid w:val="005036B4"/>
    <w:rsid w:val="0050375E"/>
    <w:rsid w:val="0050386E"/>
    <w:rsid w:val="00503A2B"/>
    <w:rsid w:val="00503D18"/>
    <w:rsid w:val="00503D38"/>
    <w:rsid w:val="005043E3"/>
    <w:rsid w:val="0050515F"/>
    <w:rsid w:val="005051B3"/>
    <w:rsid w:val="00505775"/>
    <w:rsid w:val="005059F5"/>
    <w:rsid w:val="005065DF"/>
    <w:rsid w:val="005068DD"/>
    <w:rsid w:val="00506E54"/>
    <w:rsid w:val="00507449"/>
    <w:rsid w:val="00507486"/>
    <w:rsid w:val="0050790F"/>
    <w:rsid w:val="00507A3B"/>
    <w:rsid w:val="00507E2E"/>
    <w:rsid w:val="0051016F"/>
    <w:rsid w:val="00510359"/>
    <w:rsid w:val="00511A7F"/>
    <w:rsid w:val="00511ADB"/>
    <w:rsid w:val="00511E76"/>
    <w:rsid w:val="00511F78"/>
    <w:rsid w:val="005121D3"/>
    <w:rsid w:val="0051244A"/>
    <w:rsid w:val="00513481"/>
    <w:rsid w:val="00513D4C"/>
    <w:rsid w:val="00514092"/>
    <w:rsid w:val="00514249"/>
    <w:rsid w:val="00514AE0"/>
    <w:rsid w:val="005159AA"/>
    <w:rsid w:val="00516E07"/>
    <w:rsid w:val="00517575"/>
    <w:rsid w:val="00520064"/>
    <w:rsid w:val="00520D86"/>
    <w:rsid w:val="00520DB2"/>
    <w:rsid w:val="00522FE0"/>
    <w:rsid w:val="005237FC"/>
    <w:rsid w:val="0052448B"/>
    <w:rsid w:val="00525729"/>
    <w:rsid w:val="00525ABF"/>
    <w:rsid w:val="00525F6B"/>
    <w:rsid w:val="005260FC"/>
    <w:rsid w:val="005264A8"/>
    <w:rsid w:val="00526AF6"/>
    <w:rsid w:val="005273EB"/>
    <w:rsid w:val="00527591"/>
    <w:rsid w:val="00527F52"/>
    <w:rsid w:val="0053027A"/>
    <w:rsid w:val="00531B23"/>
    <w:rsid w:val="00532314"/>
    <w:rsid w:val="00532A20"/>
    <w:rsid w:val="00532AD6"/>
    <w:rsid w:val="00532B7A"/>
    <w:rsid w:val="00532E1E"/>
    <w:rsid w:val="00533841"/>
    <w:rsid w:val="00533BDB"/>
    <w:rsid w:val="00533DE6"/>
    <w:rsid w:val="00534703"/>
    <w:rsid w:val="005347C2"/>
    <w:rsid w:val="00535428"/>
    <w:rsid w:val="005357F6"/>
    <w:rsid w:val="005359B6"/>
    <w:rsid w:val="00535B01"/>
    <w:rsid w:val="00535FDE"/>
    <w:rsid w:val="00536E49"/>
    <w:rsid w:val="00536F91"/>
    <w:rsid w:val="00537E18"/>
    <w:rsid w:val="00537E89"/>
    <w:rsid w:val="005400CE"/>
    <w:rsid w:val="005402DF"/>
    <w:rsid w:val="0054095D"/>
    <w:rsid w:val="0054117B"/>
    <w:rsid w:val="005413C8"/>
    <w:rsid w:val="00541534"/>
    <w:rsid w:val="0054159F"/>
    <w:rsid w:val="00541B2E"/>
    <w:rsid w:val="00542CB5"/>
    <w:rsid w:val="00542D66"/>
    <w:rsid w:val="00543029"/>
    <w:rsid w:val="00543869"/>
    <w:rsid w:val="005449BA"/>
    <w:rsid w:val="00544E45"/>
    <w:rsid w:val="00544E6C"/>
    <w:rsid w:val="00545836"/>
    <w:rsid w:val="005458E2"/>
    <w:rsid w:val="005463D9"/>
    <w:rsid w:val="005463DF"/>
    <w:rsid w:val="0054665D"/>
    <w:rsid w:val="005469C5"/>
    <w:rsid w:val="00546DDF"/>
    <w:rsid w:val="00546EEC"/>
    <w:rsid w:val="00547BE9"/>
    <w:rsid w:val="00547D62"/>
    <w:rsid w:val="005505FE"/>
    <w:rsid w:val="00550B03"/>
    <w:rsid w:val="005514C9"/>
    <w:rsid w:val="00551A90"/>
    <w:rsid w:val="0055247C"/>
    <w:rsid w:val="0055278D"/>
    <w:rsid w:val="005529DB"/>
    <w:rsid w:val="00552B54"/>
    <w:rsid w:val="0055570F"/>
    <w:rsid w:val="00557569"/>
    <w:rsid w:val="00557665"/>
    <w:rsid w:val="00560007"/>
    <w:rsid w:val="00561ABF"/>
    <w:rsid w:val="00562847"/>
    <w:rsid w:val="005628E5"/>
    <w:rsid w:val="00562AAB"/>
    <w:rsid w:val="00562CF7"/>
    <w:rsid w:val="0056451C"/>
    <w:rsid w:val="0056677A"/>
    <w:rsid w:val="00567FE3"/>
    <w:rsid w:val="00570958"/>
    <w:rsid w:val="005709E4"/>
    <w:rsid w:val="00570D90"/>
    <w:rsid w:val="005713F2"/>
    <w:rsid w:val="005721A6"/>
    <w:rsid w:val="00572474"/>
    <w:rsid w:val="005724B8"/>
    <w:rsid w:val="005728A9"/>
    <w:rsid w:val="00572A99"/>
    <w:rsid w:val="00573AE8"/>
    <w:rsid w:val="00573EF7"/>
    <w:rsid w:val="0057516E"/>
    <w:rsid w:val="0057537E"/>
    <w:rsid w:val="005759DB"/>
    <w:rsid w:val="00576A89"/>
    <w:rsid w:val="0057733C"/>
    <w:rsid w:val="00577BB2"/>
    <w:rsid w:val="00580727"/>
    <w:rsid w:val="00580C2B"/>
    <w:rsid w:val="00580FB2"/>
    <w:rsid w:val="0058159D"/>
    <w:rsid w:val="00581E19"/>
    <w:rsid w:val="0058248B"/>
    <w:rsid w:val="00582A8A"/>
    <w:rsid w:val="0058393C"/>
    <w:rsid w:val="00584A90"/>
    <w:rsid w:val="0058531F"/>
    <w:rsid w:val="00585E90"/>
    <w:rsid w:val="00586208"/>
    <w:rsid w:val="005862C8"/>
    <w:rsid w:val="005869F4"/>
    <w:rsid w:val="00586A1B"/>
    <w:rsid w:val="00587B0E"/>
    <w:rsid w:val="00590894"/>
    <w:rsid w:val="005918A3"/>
    <w:rsid w:val="00591E1C"/>
    <w:rsid w:val="00591F97"/>
    <w:rsid w:val="0059227A"/>
    <w:rsid w:val="00592517"/>
    <w:rsid w:val="00593657"/>
    <w:rsid w:val="00594414"/>
    <w:rsid w:val="005946A0"/>
    <w:rsid w:val="00594B86"/>
    <w:rsid w:val="00594FDD"/>
    <w:rsid w:val="00596354"/>
    <w:rsid w:val="005964ED"/>
    <w:rsid w:val="0059661A"/>
    <w:rsid w:val="00596887"/>
    <w:rsid w:val="0059697B"/>
    <w:rsid w:val="005973AA"/>
    <w:rsid w:val="005973EC"/>
    <w:rsid w:val="00597537"/>
    <w:rsid w:val="00597820"/>
    <w:rsid w:val="00597B62"/>
    <w:rsid w:val="00597CAB"/>
    <w:rsid w:val="00597E84"/>
    <w:rsid w:val="00597F9A"/>
    <w:rsid w:val="005A0102"/>
    <w:rsid w:val="005A066F"/>
    <w:rsid w:val="005A0899"/>
    <w:rsid w:val="005A108A"/>
    <w:rsid w:val="005A2336"/>
    <w:rsid w:val="005A2E1E"/>
    <w:rsid w:val="005A33C2"/>
    <w:rsid w:val="005A35F0"/>
    <w:rsid w:val="005A3AE0"/>
    <w:rsid w:val="005A3EF5"/>
    <w:rsid w:val="005A47D5"/>
    <w:rsid w:val="005A48EB"/>
    <w:rsid w:val="005A5529"/>
    <w:rsid w:val="005A576E"/>
    <w:rsid w:val="005A67A9"/>
    <w:rsid w:val="005A6B97"/>
    <w:rsid w:val="005A720D"/>
    <w:rsid w:val="005A756B"/>
    <w:rsid w:val="005A7783"/>
    <w:rsid w:val="005A7FD8"/>
    <w:rsid w:val="005B0063"/>
    <w:rsid w:val="005B04C1"/>
    <w:rsid w:val="005B04E6"/>
    <w:rsid w:val="005B0DD9"/>
    <w:rsid w:val="005B1AC2"/>
    <w:rsid w:val="005B2495"/>
    <w:rsid w:val="005B397F"/>
    <w:rsid w:val="005B3B98"/>
    <w:rsid w:val="005B45D1"/>
    <w:rsid w:val="005B45E8"/>
    <w:rsid w:val="005B5777"/>
    <w:rsid w:val="005B6664"/>
    <w:rsid w:val="005B7347"/>
    <w:rsid w:val="005B7E6F"/>
    <w:rsid w:val="005C01E4"/>
    <w:rsid w:val="005C0936"/>
    <w:rsid w:val="005C0F0F"/>
    <w:rsid w:val="005C1474"/>
    <w:rsid w:val="005C14C5"/>
    <w:rsid w:val="005C1903"/>
    <w:rsid w:val="005C1CB9"/>
    <w:rsid w:val="005C1DB8"/>
    <w:rsid w:val="005C21CE"/>
    <w:rsid w:val="005C31B3"/>
    <w:rsid w:val="005C3A4D"/>
    <w:rsid w:val="005C3BA4"/>
    <w:rsid w:val="005C4211"/>
    <w:rsid w:val="005C4234"/>
    <w:rsid w:val="005C42E9"/>
    <w:rsid w:val="005C4919"/>
    <w:rsid w:val="005C507E"/>
    <w:rsid w:val="005C636C"/>
    <w:rsid w:val="005C7767"/>
    <w:rsid w:val="005D01CF"/>
    <w:rsid w:val="005D0457"/>
    <w:rsid w:val="005D0C95"/>
    <w:rsid w:val="005D1399"/>
    <w:rsid w:val="005D1E89"/>
    <w:rsid w:val="005D2207"/>
    <w:rsid w:val="005D2BE7"/>
    <w:rsid w:val="005D33BB"/>
    <w:rsid w:val="005D3ACB"/>
    <w:rsid w:val="005D4B41"/>
    <w:rsid w:val="005D584F"/>
    <w:rsid w:val="005D5855"/>
    <w:rsid w:val="005D6752"/>
    <w:rsid w:val="005D6A2A"/>
    <w:rsid w:val="005D6BCF"/>
    <w:rsid w:val="005D7B01"/>
    <w:rsid w:val="005D7C0A"/>
    <w:rsid w:val="005E024B"/>
    <w:rsid w:val="005E02DC"/>
    <w:rsid w:val="005E0846"/>
    <w:rsid w:val="005E09B8"/>
    <w:rsid w:val="005E1AD9"/>
    <w:rsid w:val="005E1B28"/>
    <w:rsid w:val="005E204B"/>
    <w:rsid w:val="005E2434"/>
    <w:rsid w:val="005E2B02"/>
    <w:rsid w:val="005E3345"/>
    <w:rsid w:val="005E3FB9"/>
    <w:rsid w:val="005E44E0"/>
    <w:rsid w:val="005E5B9F"/>
    <w:rsid w:val="005E60EC"/>
    <w:rsid w:val="005E6252"/>
    <w:rsid w:val="005E6782"/>
    <w:rsid w:val="005E6A13"/>
    <w:rsid w:val="005E7209"/>
    <w:rsid w:val="005F0029"/>
    <w:rsid w:val="005F00A0"/>
    <w:rsid w:val="005F0181"/>
    <w:rsid w:val="005F0FE2"/>
    <w:rsid w:val="005F1BA6"/>
    <w:rsid w:val="005F1BD8"/>
    <w:rsid w:val="005F2CFE"/>
    <w:rsid w:val="005F3032"/>
    <w:rsid w:val="005F30E0"/>
    <w:rsid w:val="005F3AE3"/>
    <w:rsid w:val="005F5600"/>
    <w:rsid w:val="005F65EA"/>
    <w:rsid w:val="005F6DA4"/>
    <w:rsid w:val="005F76BC"/>
    <w:rsid w:val="005F76C3"/>
    <w:rsid w:val="005F771F"/>
    <w:rsid w:val="0060028C"/>
    <w:rsid w:val="006009B5"/>
    <w:rsid w:val="0060124F"/>
    <w:rsid w:val="00601C25"/>
    <w:rsid w:val="006026EE"/>
    <w:rsid w:val="006028A0"/>
    <w:rsid w:val="00602E12"/>
    <w:rsid w:val="006034A1"/>
    <w:rsid w:val="00603BCE"/>
    <w:rsid w:val="00604428"/>
    <w:rsid w:val="0060446E"/>
    <w:rsid w:val="0060481B"/>
    <w:rsid w:val="00605156"/>
    <w:rsid w:val="00605247"/>
    <w:rsid w:val="00605405"/>
    <w:rsid w:val="006054B4"/>
    <w:rsid w:val="006059D6"/>
    <w:rsid w:val="00605BB3"/>
    <w:rsid w:val="00605E93"/>
    <w:rsid w:val="006063F9"/>
    <w:rsid w:val="0060658D"/>
    <w:rsid w:val="0060674D"/>
    <w:rsid w:val="0060711C"/>
    <w:rsid w:val="006071B6"/>
    <w:rsid w:val="006075CB"/>
    <w:rsid w:val="00607617"/>
    <w:rsid w:val="0061143B"/>
    <w:rsid w:val="00611F29"/>
    <w:rsid w:val="006125C8"/>
    <w:rsid w:val="006132C1"/>
    <w:rsid w:val="0061372D"/>
    <w:rsid w:val="00613CFC"/>
    <w:rsid w:val="0061400B"/>
    <w:rsid w:val="006146B9"/>
    <w:rsid w:val="00614E30"/>
    <w:rsid w:val="00615D3B"/>
    <w:rsid w:val="00616C8C"/>
    <w:rsid w:val="00617641"/>
    <w:rsid w:val="00620A20"/>
    <w:rsid w:val="006211FC"/>
    <w:rsid w:val="00621864"/>
    <w:rsid w:val="00622361"/>
    <w:rsid w:val="00622879"/>
    <w:rsid w:val="006228E4"/>
    <w:rsid w:val="006238EC"/>
    <w:rsid w:val="00624500"/>
    <w:rsid w:val="00624885"/>
    <w:rsid w:val="00624A0D"/>
    <w:rsid w:val="00625655"/>
    <w:rsid w:val="00625983"/>
    <w:rsid w:val="00625AD6"/>
    <w:rsid w:val="006264CB"/>
    <w:rsid w:val="006268C0"/>
    <w:rsid w:val="0062771E"/>
    <w:rsid w:val="00627AB7"/>
    <w:rsid w:val="006301D6"/>
    <w:rsid w:val="00630AD6"/>
    <w:rsid w:val="006321D2"/>
    <w:rsid w:val="0063234D"/>
    <w:rsid w:val="0063327E"/>
    <w:rsid w:val="00633908"/>
    <w:rsid w:val="0063398B"/>
    <w:rsid w:val="00634458"/>
    <w:rsid w:val="00634C7A"/>
    <w:rsid w:val="00635190"/>
    <w:rsid w:val="0063530F"/>
    <w:rsid w:val="00635BC7"/>
    <w:rsid w:val="00636336"/>
    <w:rsid w:val="006367D9"/>
    <w:rsid w:val="00636D0B"/>
    <w:rsid w:val="0064003D"/>
    <w:rsid w:val="006403D0"/>
    <w:rsid w:val="0064089B"/>
    <w:rsid w:val="00640BC0"/>
    <w:rsid w:val="0064137A"/>
    <w:rsid w:val="00641460"/>
    <w:rsid w:val="00641816"/>
    <w:rsid w:val="00641821"/>
    <w:rsid w:val="0064188A"/>
    <w:rsid w:val="0064244B"/>
    <w:rsid w:val="006432BB"/>
    <w:rsid w:val="0064336B"/>
    <w:rsid w:val="006442D6"/>
    <w:rsid w:val="00644C22"/>
    <w:rsid w:val="00646E0E"/>
    <w:rsid w:val="00647DEC"/>
    <w:rsid w:val="0065065D"/>
    <w:rsid w:val="006506B5"/>
    <w:rsid w:val="00650760"/>
    <w:rsid w:val="00650A50"/>
    <w:rsid w:val="00650AE1"/>
    <w:rsid w:val="006513A6"/>
    <w:rsid w:val="006519E3"/>
    <w:rsid w:val="00652309"/>
    <w:rsid w:val="00652F94"/>
    <w:rsid w:val="00652FDC"/>
    <w:rsid w:val="006539DF"/>
    <w:rsid w:val="00653C60"/>
    <w:rsid w:val="006542E1"/>
    <w:rsid w:val="006547E2"/>
    <w:rsid w:val="00654DA0"/>
    <w:rsid w:val="006552FF"/>
    <w:rsid w:val="00655493"/>
    <w:rsid w:val="006557B6"/>
    <w:rsid w:val="00655DB5"/>
    <w:rsid w:val="00656508"/>
    <w:rsid w:val="006567B8"/>
    <w:rsid w:val="00657258"/>
    <w:rsid w:val="006579F6"/>
    <w:rsid w:val="0066007D"/>
    <w:rsid w:val="00660280"/>
    <w:rsid w:val="006605EF"/>
    <w:rsid w:val="006616E2"/>
    <w:rsid w:val="00661A74"/>
    <w:rsid w:val="00662232"/>
    <w:rsid w:val="006622C6"/>
    <w:rsid w:val="006626BC"/>
    <w:rsid w:val="006628A3"/>
    <w:rsid w:val="006630E7"/>
    <w:rsid w:val="00663BD1"/>
    <w:rsid w:val="00664418"/>
    <w:rsid w:val="00664A95"/>
    <w:rsid w:val="00665364"/>
    <w:rsid w:val="00665398"/>
    <w:rsid w:val="006655DF"/>
    <w:rsid w:val="00665BE1"/>
    <w:rsid w:val="006667F0"/>
    <w:rsid w:val="00666953"/>
    <w:rsid w:val="00666C18"/>
    <w:rsid w:val="00666F52"/>
    <w:rsid w:val="006675F7"/>
    <w:rsid w:val="0066772A"/>
    <w:rsid w:val="00667D09"/>
    <w:rsid w:val="00667F52"/>
    <w:rsid w:val="00670331"/>
    <w:rsid w:val="00670AAD"/>
    <w:rsid w:val="00670FF6"/>
    <w:rsid w:val="006710D6"/>
    <w:rsid w:val="0067116B"/>
    <w:rsid w:val="00671210"/>
    <w:rsid w:val="006717B4"/>
    <w:rsid w:val="006720AD"/>
    <w:rsid w:val="00672226"/>
    <w:rsid w:val="006724D8"/>
    <w:rsid w:val="00672C4B"/>
    <w:rsid w:val="00672F2C"/>
    <w:rsid w:val="00673EEE"/>
    <w:rsid w:val="0067427B"/>
    <w:rsid w:val="006758D4"/>
    <w:rsid w:val="00675B74"/>
    <w:rsid w:val="00677299"/>
    <w:rsid w:val="0067795A"/>
    <w:rsid w:val="006802B9"/>
    <w:rsid w:val="006808E6"/>
    <w:rsid w:val="00681691"/>
    <w:rsid w:val="00681731"/>
    <w:rsid w:val="0068263F"/>
    <w:rsid w:val="00683B4B"/>
    <w:rsid w:val="00683D09"/>
    <w:rsid w:val="00683F3C"/>
    <w:rsid w:val="00684579"/>
    <w:rsid w:val="00684AB6"/>
    <w:rsid w:val="00684BE6"/>
    <w:rsid w:val="00684CC8"/>
    <w:rsid w:val="00684FAB"/>
    <w:rsid w:val="00685177"/>
    <w:rsid w:val="006854D1"/>
    <w:rsid w:val="00685668"/>
    <w:rsid w:val="00685EDC"/>
    <w:rsid w:val="006860E5"/>
    <w:rsid w:val="00686319"/>
    <w:rsid w:val="006865D8"/>
    <w:rsid w:val="0068753F"/>
    <w:rsid w:val="00687F87"/>
    <w:rsid w:val="00690050"/>
    <w:rsid w:val="006907C6"/>
    <w:rsid w:val="00690880"/>
    <w:rsid w:val="00691FA3"/>
    <w:rsid w:val="00692201"/>
    <w:rsid w:val="00692E5B"/>
    <w:rsid w:val="0069306B"/>
    <w:rsid w:val="00693D5B"/>
    <w:rsid w:val="00694441"/>
    <w:rsid w:val="006945AA"/>
    <w:rsid w:val="00694609"/>
    <w:rsid w:val="00694958"/>
    <w:rsid w:val="00694DD7"/>
    <w:rsid w:val="00695A81"/>
    <w:rsid w:val="006976A5"/>
    <w:rsid w:val="00697781"/>
    <w:rsid w:val="00697B7A"/>
    <w:rsid w:val="006A0095"/>
    <w:rsid w:val="006A053C"/>
    <w:rsid w:val="006A073B"/>
    <w:rsid w:val="006A0835"/>
    <w:rsid w:val="006A09AF"/>
    <w:rsid w:val="006A11FC"/>
    <w:rsid w:val="006A152C"/>
    <w:rsid w:val="006A2820"/>
    <w:rsid w:val="006A2A6A"/>
    <w:rsid w:val="006A36DA"/>
    <w:rsid w:val="006A3760"/>
    <w:rsid w:val="006A44DE"/>
    <w:rsid w:val="006A51FA"/>
    <w:rsid w:val="006A53AC"/>
    <w:rsid w:val="006A5C60"/>
    <w:rsid w:val="006A6B6A"/>
    <w:rsid w:val="006A711F"/>
    <w:rsid w:val="006A7479"/>
    <w:rsid w:val="006B0465"/>
    <w:rsid w:val="006B089B"/>
    <w:rsid w:val="006B18D4"/>
    <w:rsid w:val="006B22A8"/>
    <w:rsid w:val="006B256B"/>
    <w:rsid w:val="006B2DE6"/>
    <w:rsid w:val="006B3013"/>
    <w:rsid w:val="006B364B"/>
    <w:rsid w:val="006B40CF"/>
    <w:rsid w:val="006B49F6"/>
    <w:rsid w:val="006B52D7"/>
    <w:rsid w:val="006B59D3"/>
    <w:rsid w:val="006B75F8"/>
    <w:rsid w:val="006B762E"/>
    <w:rsid w:val="006B76C1"/>
    <w:rsid w:val="006B7A38"/>
    <w:rsid w:val="006B7B7B"/>
    <w:rsid w:val="006B7C9B"/>
    <w:rsid w:val="006B7D89"/>
    <w:rsid w:val="006C02F8"/>
    <w:rsid w:val="006C0A1A"/>
    <w:rsid w:val="006C131E"/>
    <w:rsid w:val="006C1407"/>
    <w:rsid w:val="006C2143"/>
    <w:rsid w:val="006C2300"/>
    <w:rsid w:val="006C23C1"/>
    <w:rsid w:val="006C26FA"/>
    <w:rsid w:val="006C3041"/>
    <w:rsid w:val="006C3FA9"/>
    <w:rsid w:val="006C5D5E"/>
    <w:rsid w:val="006C5DE0"/>
    <w:rsid w:val="006C6421"/>
    <w:rsid w:val="006C644B"/>
    <w:rsid w:val="006C6F80"/>
    <w:rsid w:val="006C727F"/>
    <w:rsid w:val="006C7C3C"/>
    <w:rsid w:val="006D10CF"/>
    <w:rsid w:val="006D15DD"/>
    <w:rsid w:val="006D1FD1"/>
    <w:rsid w:val="006D32B3"/>
    <w:rsid w:val="006D32F9"/>
    <w:rsid w:val="006D363B"/>
    <w:rsid w:val="006D3D03"/>
    <w:rsid w:val="006D550C"/>
    <w:rsid w:val="006D5E75"/>
    <w:rsid w:val="006D621A"/>
    <w:rsid w:val="006D6671"/>
    <w:rsid w:val="006D6706"/>
    <w:rsid w:val="006D74C2"/>
    <w:rsid w:val="006D7915"/>
    <w:rsid w:val="006D7B87"/>
    <w:rsid w:val="006D7EFC"/>
    <w:rsid w:val="006E057E"/>
    <w:rsid w:val="006E066E"/>
    <w:rsid w:val="006E09DC"/>
    <w:rsid w:val="006E0D57"/>
    <w:rsid w:val="006E1078"/>
    <w:rsid w:val="006E2121"/>
    <w:rsid w:val="006E2B57"/>
    <w:rsid w:val="006E2BCD"/>
    <w:rsid w:val="006E3041"/>
    <w:rsid w:val="006E4755"/>
    <w:rsid w:val="006E4A22"/>
    <w:rsid w:val="006E6220"/>
    <w:rsid w:val="006E66EB"/>
    <w:rsid w:val="006E6725"/>
    <w:rsid w:val="006E6A91"/>
    <w:rsid w:val="006E6B27"/>
    <w:rsid w:val="006E6EFA"/>
    <w:rsid w:val="006E7A54"/>
    <w:rsid w:val="006F0B97"/>
    <w:rsid w:val="006F0C30"/>
    <w:rsid w:val="006F11B2"/>
    <w:rsid w:val="006F1D73"/>
    <w:rsid w:val="006F1F27"/>
    <w:rsid w:val="006F1FE0"/>
    <w:rsid w:val="006F2390"/>
    <w:rsid w:val="006F290E"/>
    <w:rsid w:val="006F2D17"/>
    <w:rsid w:val="006F30E7"/>
    <w:rsid w:val="006F409A"/>
    <w:rsid w:val="006F40E2"/>
    <w:rsid w:val="006F4179"/>
    <w:rsid w:val="006F482D"/>
    <w:rsid w:val="006F50E9"/>
    <w:rsid w:val="006F52FD"/>
    <w:rsid w:val="006F685D"/>
    <w:rsid w:val="006F6AEE"/>
    <w:rsid w:val="006F6FB3"/>
    <w:rsid w:val="006F7050"/>
    <w:rsid w:val="006F71C1"/>
    <w:rsid w:val="006F7747"/>
    <w:rsid w:val="006F7773"/>
    <w:rsid w:val="00700164"/>
    <w:rsid w:val="00700174"/>
    <w:rsid w:val="007002F9"/>
    <w:rsid w:val="00700420"/>
    <w:rsid w:val="00700DBC"/>
    <w:rsid w:val="00702725"/>
    <w:rsid w:val="00703141"/>
    <w:rsid w:val="00703778"/>
    <w:rsid w:val="00703AC1"/>
    <w:rsid w:val="00704F69"/>
    <w:rsid w:val="007054AE"/>
    <w:rsid w:val="00705C44"/>
    <w:rsid w:val="007077A8"/>
    <w:rsid w:val="0071019C"/>
    <w:rsid w:val="00710B72"/>
    <w:rsid w:val="00710FC0"/>
    <w:rsid w:val="00711679"/>
    <w:rsid w:val="00711BEB"/>
    <w:rsid w:val="00711D99"/>
    <w:rsid w:val="00711EF6"/>
    <w:rsid w:val="00711FD1"/>
    <w:rsid w:val="007125EE"/>
    <w:rsid w:val="00712A44"/>
    <w:rsid w:val="00712B7C"/>
    <w:rsid w:val="00712CB8"/>
    <w:rsid w:val="00712F9B"/>
    <w:rsid w:val="00713005"/>
    <w:rsid w:val="00713130"/>
    <w:rsid w:val="0071353B"/>
    <w:rsid w:val="00714157"/>
    <w:rsid w:val="00715446"/>
    <w:rsid w:val="00715A34"/>
    <w:rsid w:val="00716470"/>
    <w:rsid w:val="00716574"/>
    <w:rsid w:val="007165CB"/>
    <w:rsid w:val="0071711E"/>
    <w:rsid w:val="007171B2"/>
    <w:rsid w:val="007171B3"/>
    <w:rsid w:val="00717FD2"/>
    <w:rsid w:val="007204EC"/>
    <w:rsid w:val="00720977"/>
    <w:rsid w:val="007211E3"/>
    <w:rsid w:val="00721BD5"/>
    <w:rsid w:val="007226F3"/>
    <w:rsid w:val="007230F0"/>
    <w:rsid w:val="00723EAF"/>
    <w:rsid w:val="00724744"/>
    <w:rsid w:val="00724929"/>
    <w:rsid w:val="00724F46"/>
    <w:rsid w:val="00725392"/>
    <w:rsid w:val="007256FB"/>
    <w:rsid w:val="00725BA8"/>
    <w:rsid w:val="007260DC"/>
    <w:rsid w:val="00727BCA"/>
    <w:rsid w:val="00730138"/>
    <w:rsid w:val="007310B8"/>
    <w:rsid w:val="007320E0"/>
    <w:rsid w:val="0073216C"/>
    <w:rsid w:val="0073245A"/>
    <w:rsid w:val="0073246E"/>
    <w:rsid w:val="00732B1F"/>
    <w:rsid w:val="00732B49"/>
    <w:rsid w:val="007331AC"/>
    <w:rsid w:val="00733C5F"/>
    <w:rsid w:val="00734157"/>
    <w:rsid w:val="007344E0"/>
    <w:rsid w:val="00735047"/>
    <w:rsid w:val="00736A17"/>
    <w:rsid w:val="00736D6F"/>
    <w:rsid w:val="00737169"/>
    <w:rsid w:val="00740002"/>
    <w:rsid w:val="0074068C"/>
    <w:rsid w:val="007412BE"/>
    <w:rsid w:val="007420CB"/>
    <w:rsid w:val="007422B3"/>
    <w:rsid w:val="00742F29"/>
    <w:rsid w:val="0074300A"/>
    <w:rsid w:val="007468AC"/>
    <w:rsid w:val="00746A83"/>
    <w:rsid w:val="00746E3D"/>
    <w:rsid w:val="00747389"/>
    <w:rsid w:val="00747B8F"/>
    <w:rsid w:val="00750D59"/>
    <w:rsid w:val="007517FD"/>
    <w:rsid w:val="0075196C"/>
    <w:rsid w:val="00751E56"/>
    <w:rsid w:val="00752660"/>
    <w:rsid w:val="007530CC"/>
    <w:rsid w:val="00753306"/>
    <w:rsid w:val="00753589"/>
    <w:rsid w:val="0075392F"/>
    <w:rsid w:val="0075411C"/>
    <w:rsid w:val="0075522C"/>
    <w:rsid w:val="007566B7"/>
    <w:rsid w:val="00756B80"/>
    <w:rsid w:val="007573BB"/>
    <w:rsid w:val="00757ACA"/>
    <w:rsid w:val="00760CDE"/>
    <w:rsid w:val="00761965"/>
    <w:rsid w:val="00761D4D"/>
    <w:rsid w:val="007621AE"/>
    <w:rsid w:val="007621BA"/>
    <w:rsid w:val="007621BC"/>
    <w:rsid w:val="0076241F"/>
    <w:rsid w:val="00762C9A"/>
    <w:rsid w:val="00762E14"/>
    <w:rsid w:val="0076314D"/>
    <w:rsid w:val="0076363E"/>
    <w:rsid w:val="0076376E"/>
    <w:rsid w:val="007637DB"/>
    <w:rsid w:val="00763EBE"/>
    <w:rsid w:val="0076457F"/>
    <w:rsid w:val="00764643"/>
    <w:rsid w:val="00765253"/>
    <w:rsid w:val="007652DF"/>
    <w:rsid w:val="007653BE"/>
    <w:rsid w:val="0076598B"/>
    <w:rsid w:val="00765DB8"/>
    <w:rsid w:val="007660E0"/>
    <w:rsid w:val="00766444"/>
    <w:rsid w:val="00766714"/>
    <w:rsid w:val="007667A6"/>
    <w:rsid w:val="00766BAA"/>
    <w:rsid w:val="00767599"/>
    <w:rsid w:val="007675BC"/>
    <w:rsid w:val="00767A74"/>
    <w:rsid w:val="00767E6E"/>
    <w:rsid w:val="00770240"/>
    <w:rsid w:val="0077028E"/>
    <w:rsid w:val="007709B1"/>
    <w:rsid w:val="00771044"/>
    <w:rsid w:val="0077290C"/>
    <w:rsid w:val="00772AE4"/>
    <w:rsid w:val="0077589F"/>
    <w:rsid w:val="00775901"/>
    <w:rsid w:val="00775C77"/>
    <w:rsid w:val="00775D89"/>
    <w:rsid w:val="007760A4"/>
    <w:rsid w:val="00776B4F"/>
    <w:rsid w:val="00776FCE"/>
    <w:rsid w:val="00777176"/>
    <w:rsid w:val="00777703"/>
    <w:rsid w:val="00777C8F"/>
    <w:rsid w:val="007802A3"/>
    <w:rsid w:val="0078056F"/>
    <w:rsid w:val="00780F0C"/>
    <w:rsid w:val="00781A23"/>
    <w:rsid w:val="00781BF4"/>
    <w:rsid w:val="007820B4"/>
    <w:rsid w:val="0078388B"/>
    <w:rsid w:val="00784439"/>
    <w:rsid w:val="0078448F"/>
    <w:rsid w:val="0078457B"/>
    <w:rsid w:val="00784DC6"/>
    <w:rsid w:val="00785076"/>
    <w:rsid w:val="0078699E"/>
    <w:rsid w:val="00786C24"/>
    <w:rsid w:val="00786D83"/>
    <w:rsid w:val="00786FB7"/>
    <w:rsid w:val="00786FDC"/>
    <w:rsid w:val="0078700A"/>
    <w:rsid w:val="007871CA"/>
    <w:rsid w:val="007904F9"/>
    <w:rsid w:val="007906A8"/>
    <w:rsid w:val="00790728"/>
    <w:rsid w:val="00790B90"/>
    <w:rsid w:val="0079110F"/>
    <w:rsid w:val="00791174"/>
    <w:rsid w:val="00791B5B"/>
    <w:rsid w:val="00791E9A"/>
    <w:rsid w:val="007920C3"/>
    <w:rsid w:val="00793E86"/>
    <w:rsid w:val="00793F33"/>
    <w:rsid w:val="007941EF"/>
    <w:rsid w:val="00795684"/>
    <w:rsid w:val="0079599C"/>
    <w:rsid w:val="00795AC2"/>
    <w:rsid w:val="00795D97"/>
    <w:rsid w:val="007965AA"/>
    <w:rsid w:val="007969BA"/>
    <w:rsid w:val="00796E28"/>
    <w:rsid w:val="00797380"/>
    <w:rsid w:val="007A00E2"/>
    <w:rsid w:val="007A0B87"/>
    <w:rsid w:val="007A0CC2"/>
    <w:rsid w:val="007A1A6C"/>
    <w:rsid w:val="007A1F6D"/>
    <w:rsid w:val="007A2018"/>
    <w:rsid w:val="007A295D"/>
    <w:rsid w:val="007A2DE4"/>
    <w:rsid w:val="007A2F8E"/>
    <w:rsid w:val="007A3A47"/>
    <w:rsid w:val="007A502C"/>
    <w:rsid w:val="007A5945"/>
    <w:rsid w:val="007A5D2C"/>
    <w:rsid w:val="007A616C"/>
    <w:rsid w:val="007A66EB"/>
    <w:rsid w:val="007A67B9"/>
    <w:rsid w:val="007A683C"/>
    <w:rsid w:val="007A7685"/>
    <w:rsid w:val="007B02EA"/>
    <w:rsid w:val="007B0369"/>
    <w:rsid w:val="007B063D"/>
    <w:rsid w:val="007B1A80"/>
    <w:rsid w:val="007B1D51"/>
    <w:rsid w:val="007B26EA"/>
    <w:rsid w:val="007B392A"/>
    <w:rsid w:val="007B5332"/>
    <w:rsid w:val="007B5483"/>
    <w:rsid w:val="007B56CA"/>
    <w:rsid w:val="007B57C7"/>
    <w:rsid w:val="007B586E"/>
    <w:rsid w:val="007B6262"/>
    <w:rsid w:val="007B6A8C"/>
    <w:rsid w:val="007B6BE8"/>
    <w:rsid w:val="007B7F2B"/>
    <w:rsid w:val="007C073B"/>
    <w:rsid w:val="007C0822"/>
    <w:rsid w:val="007C1D52"/>
    <w:rsid w:val="007C1E25"/>
    <w:rsid w:val="007C2AE7"/>
    <w:rsid w:val="007C300D"/>
    <w:rsid w:val="007C3768"/>
    <w:rsid w:val="007C4395"/>
    <w:rsid w:val="007C499E"/>
    <w:rsid w:val="007C4E09"/>
    <w:rsid w:val="007C4E8C"/>
    <w:rsid w:val="007C4EA4"/>
    <w:rsid w:val="007C5265"/>
    <w:rsid w:val="007C54DE"/>
    <w:rsid w:val="007C602B"/>
    <w:rsid w:val="007C6C30"/>
    <w:rsid w:val="007C715F"/>
    <w:rsid w:val="007C72E0"/>
    <w:rsid w:val="007C7426"/>
    <w:rsid w:val="007D0ABB"/>
    <w:rsid w:val="007D0E4B"/>
    <w:rsid w:val="007D10CD"/>
    <w:rsid w:val="007D139D"/>
    <w:rsid w:val="007D14A5"/>
    <w:rsid w:val="007D2611"/>
    <w:rsid w:val="007D296E"/>
    <w:rsid w:val="007D2AFB"/>
    <w:rsid w:val="007D2C54"/>
    <w:rsid w:val="007D4F50"/>
    <w:rsid w:val="007D5118"/>
    <w:rsid w:val="007D6923"/>
    <w:rsid w:val="007D791A"/>
    <w:rsid w:val="007E051B"/>
    <w:rsid w:val="007E0A3E"/>
    <w:rsid w:val="007E12F3"/>
    <w:rsid w:val="007E1398"/>
    <w:rsid w:val="007E14F4"/>
    <w:rsid w:val="007E1513"/>
    <w:rsid w:val="007E17D6"/>
    <w:rsid w:val="007E1A9E"/>
    <w:rsid w:val="007E1C9C"/>
    <w:rsid w:val="007E201C"/>
    <w:rsid w:val="007E29F3"/>
    <w:rsid w:val="007E2DC2"/>
    <w:rsid w:val="007E33F9"/>
    <w:rsid w:val="007E44AE"/>
    <w:rsid w:val="007E495D"/>
    <w:rsid w:val="007E512A"/>
    <w:rsid w:val="007E515E"/>
    <w:rsid w:val="007E5890"/>
    <w:rsid w:val="007E6E58"/>
    <w:rsid w:val="007E7ACB"/>
    <w:rsid w:val="007F0B02"/>
    <w:rsid w:val="007F142B"/>
    <w:rsid w:val="007F1685"/>
    <w:rsid w:val="007F19BF"/>
    <w:rsid w:val="007F1E08"/>
    <w:rsid w:val="007F23C6"/>
    <w:rsid w:val="007F28A1"/>
    <w:rsid w:val="007F374B"/>
    <w:rsid w:val="007F39B1"/>
    <w:rsid w:val="007F3F77"/>
    <w:rsid w:val="007F4E7C"/>
    <w:rsid w:val="007F638A"/>
    <w:rsid w:val="007F6AF2"/>
    <w:rsid w:val="007F6B50"/>
    <w:rsid w:val="007F7792"/>
    <w:rsid w:val="007F7B23"/>
    <w:rsid w:val="008000D7"/>
    <w:rsid w:val="0080010E"/>
    <w:rsid w:val="00800834"/>
    <w:rsid w:val="00800AAF"/>
    <w:rsid w:val="00800C4F"/>
    <w:rsid w:val="00800FCC"/>
    <w:rsid w:val="00801968"/>
    <w:rsid w:val="008025AF"/>
    <w:rsid w:val="00802719"/>
    <w:rsid w:val="00802AA6"/>
    <w:rsid w:val="008030D3"/>
    <w:rsid w:val="00804173"/>
    <w:rsid w:val="008041C8"/>
    <w:rsid w:val="00804406"/>
    <w:rsid w:val="00804D10"/>
    <w:rsid w:val="00804D3E"/>
    <w:rsid w:val="008059CF"/>
    <w:rsid w:val="00805A8C"/>
    <w:rsid w:val="0080640C"/>
    <w:rsid w:val="00807C1E"/>
    <w:rsid w:val="00807CBB"/>
    <w:rsid w:val="008104C5"/>
    <w:rsid w:val="00811069"/>
    <w:rsid w:val="00812B66"/>
    <w:rsid w:val="00814A0C"/>
    <w:rsid w:val="008150FA"/>
    <w:rsid w:val="0081522D"/>
    <w:rsid w:val="008153E6"/>
    <w:rsid w:val="008158A5"/>
    <w:rsid w:val="00815A2C"/>
    <w:rsid w:val="00815AF5"/>
    <w:rsid w:val="00815AFB"/>
    <w:rsid w:val="00816A96"/>
    <w:rsid w:val="00816F97"/>
    <w:rsid w:val="0081758B"/>
    <w:rsid w:val="00817E2A"/>
    <w:rsid w:val="0082019A"/>
    <w:rsid w:val="00821769"/>
    <w:rsid w:val="00821C27"/>
    <w:rsid w:val="008222BD"/>
    <w:rsid w:val="00822781"/>
    <w:rsid w:val="00822CCE"/>
    <w:rsid w:val="0082326F"/>
    <w:rsid w:val="00823685"/>
    <w:rsid w:val="00823B75"/>
    <w:rsid w:val="00824AFC"/>
    <w:rsid w:val="00825FFD"/>
    <w:rsid w:val="00826BAD"/>
    <w:rsid w:val="00826F3A"/>
    <w:rsid w:val="00827A92"/>
    <w:rsid w:val="0083026D"/>
    <w:rsid w:val="0083074A"/>
    <w:rsid w:val="00832B9A"/>
    <w:rsid w:val="00832F61"/>
    <w:rsid w:val="00833482"/>
    <w:rsid w:val="008338BC"/>
    <w:rsid w:val="008343F7"/>
    <w:rsid w:val="00834C63"/>
    <w:rsid w:val="00835121"/>
    <w:rsid w:val="008356A7"/>
    <w:rsid w:val="008360D2"/>
    <w:rsid w:val="00836336"/>
    <w:rsid w:val="008364C4"/>
    <w:rsid w:val="00836E64"/>
    <w:rsid w:val="00837577"/>
    <w:rsid w:val="00837B89"/>
    <w:rsid w:val="00837F78"/>
    <w:rsid w:val="0084052B"/>
    <w:rsid w:val="0084059B"/>
    <w:rsid w:val="0084165E"/>
    <w:rsid w:val="00841E29"/>
    <w:rsid w:val="0084233B"/>
    <w:rsid w:val="008431B8"/>
    <w:rsid w:val="008431EF"/>
    <w:rsid w:val="0084330D"/>
    <w:rsid w:val="008435C5"/>
    <w:rsid w:val="0084370F"/>
    <w:rsid w:val="00843A09"/>
    <w:rsid w:val="008441BF"/>
    <w:rsid w:val="008450D1"/>
    <w:rsid w:val="00845E35"/>
    <w:rsid w:val="00845FFE"/>
    <w:rsid w:val="008465E8"/>
    <w:rsid w:val="008470DF"/>
    <w:rsid w:val="00847190"/>
    <w:rsid w:val="00847945"/>
    <w:rsid w:val="00847C95"/>
    <w:rsid w:val="008500D4"/>
    <w:rsid w:val="0085033F"/>
    <w:rsid w:val="0085177A"/>
    <w:rsid w:val="008529B5"/>
    <w:rsid w:val="00852D4C"/>
    <w:rsid w:val="0085300C"/>
    <w:rsid w:val="0085321C"/>
    <w:rsid w:val="00853529"/>
    <w:rsid w:val="00853652"/>
    <w:rsid w:val="00853966"/>
    <w:rsid w:val="008541B3"/>
    <w:rsid w:val="00855130"/>
    <w:rsid w:val="008552F5"/>
    <w:rsid w:val="00855EC9"/>
    <w:rsid w:val="00855F30"/>
    <w:rsid w:val="00857E29"/>
    <w:rsid w:val="00857EEA"/>
    <w:rsid w:val="00860537"/>
    <w:rsid w:val="00860846"/>
    <w:rsid w:val="008612C7"/>
    <w:rsid w:val="00861C02"/>
    <w:rsid w:val="00861E33"/>
    <w:rsid w:val="0086208F"/>
    <w:rsid w:val="008620F5"/>
    <w:rsid w:val="00862AC7"/>
    <w:rsid w:val="00862DC0"/>
    <w:rsid w:val="008630D9"/>
    <w:rsid w:val="00863518"/>
    <w:rsid w:val="008638F2"/>
    <w:rsid w:val="00863993"/>
    <w:rsid w:val="00863D5E"/>
    <w:rsid w:val="00864EFE"/>
    <w:rsid w:val="00865EC6"/>
    <w:rsid w:val="00866083"/>
    <w:rsid w:val="0086700D"/>
    <w:rsid w:val="008712BE"/>
    <w:rsid w:val="008718F7"/>
    <w:rsid w:val="00872617"/>
    <w:rsid w:val="008730D8"/>
    <w:rsid w:val="00873F9A"/>
    <w:rsid w:val="00873FC3"/>
    <w:rsid w:val="0087419E"/>
    <w:rsid w:val="008751D9"/>
    <w:rsid w:val="00876502"/>
    <w:rsid w:val="00876B7A"/>
    <w:rsid w:val="00876EB2"/>
    <w:rsid w:val="008774E3"/>
    <w:rsid w:val="008775DE"/>
    <w:rsid w:val="008776D2"/>
    <w:rsid w:val="00877DAF"/>
    <w:rsid w:val="00877FDF"/>
    <w:rsid w:val="00880BA9"/>
    <w:rsid w:val="00881F6A"/>
    <w:rsid w:val="00881F74"/>
    <w:rsid w:val="008822F5"/>
    <w:rsid w:val="00882DD4"/>
    <w:rsid w:val="00883559"/>
    <w:rsid w:val="00883AA2"/>
    <w:rsid w:val="00884381"/>
    <w:rsid w:val="00885149"/>
    <w:rsid w:val="0088522F"/>
    <w:rsid w:val="0088593E"/>
    <w:rsid w:val="00885AA6"/>
    <w:rsid w:val="008862CA"/>
    <w:rsid w:val="00886863"/>
    <w:rsid w:val="008870AF"/>
    <w:rsid w:val="008870D1"/>
    <w:rsid w:val="00887BD3"/>
    <w:rsid w:val="0089011F"/>
    <w:rsid w:val="008905DD"/>
    <w:rsid w:val="00890859"/>
    <w:rsid w:val="00890877"/>
    <w:rsid w:val="008920DB"/>
    <w:rsid w:val="008928CB"/>
    <w:rsid w:val="00892BD3"/>
    <w:rsid w:val="00892CF2"/>
    <w:rsid w:val="00892D5F"/>
    <w:rsid w:val="00893362"/>
    <w:rsid w:val="008943F4"/>
    <w:rsid w:val="00894745"/>
    <w:rsid w:val="008952E9"/>
    <w:rsid w:val="00895960"/>
    <w:rsid w:val="00895B95"/>
    <w:rsid w:val="00895E9B"/>
    <w:rsid w:val="008965BD"/>
    <w:rsid w:val="00896646"/>
    <w:rsid w:val="008967A7"/>
    <w:rsid w:val="00896CD0"/>
    <w:rsid w:val="008971C8"/>
    <w:rsid w:val="00897DB9"/>
    <w:rsid w:val="008A0453"/>
    <w:rsid w:val="008A0D34"/>
    <w:rsid w:val="008A108E"/>
    <w:rsid w:val="008A1CC8"/>
    <w:rsid w:val="008A287C"/>
    <w:rsid w:val="008A2A24"/>
    <w:rsid w:val="008A4307"/>
    <w:rsid w:val="008A4467"/>
    <w:rsid w:val="008A4581"/>
    <w:rsid w:val="008A4B99"/>
    <w:rsid w:val="008A5746"/>
    <w:rsid w:val="008A6E54"/>
    <w:rsid w:val="008A751F"/>
    <w:rsid w:val="008B043C"/>
    <w:rsid w:val="008B1124"/>
    <w:rsid w:val="008B22DA"/>
    <w:rsid w:val="008B26C2"/>
    <w:rsid w:val="008B2FF4"/>
    <w:rsid w:val="008B3F9A"/>
    <w:rsid w:val="008B4A24"/>
    <w:rsid w:val="008B52FC"/>
    <w:rsid w:val="008B5394"/>
    <w:rsid w:val="008B5D43"/>
    <w:rsid w:val="008B60F5"/>
    <w:rsid w:val="008B7558"/>
    <w:rsid w:val="008B7D95"/>
    <w:rsid w:val="008C059B"/>
    <w:rsid w:val="008C094A"/>
    <w:rsid w:val="008C0EB6"/>
    <w:rsid w:val="008C10CE"/>
    <w:rsid w:val="008C126F"/>
    <w:rsid w:val="008C148F"/>
    <w:rsid w:val="008C14C1"/>
    <w:rsid w:val="008C2FD9"/>
    <w:rsid w:val="008C324F"/>
    <w:rsid w:val="008C35B7"/>
    <w:rsid w:val="008C38DB"/>
    <w:rsid w:val="008C3DDD"/>
    <w:rsid w:val="008C495B"/>
    <w:rsid w:val="008C4CC3"/>
    <w:rsid w:val="008C4FBB"/>
    <w:rsid w:val="008C500C"/>
    <w:rsid w:val="008C520A"/>
    <w:rsid w:val="008C5439"/>
    <w:rsid w:val="008C59D8"/>
    <w:rsid w:val="008C6417"/>
    <w:rsid w:val="008C6D70"/>
    <w:rsid w:val="008C6ECA"/>
    <w:rsid w:val="008C75FC"/>
    <w:rsid w:val="008C7DD3"/>
    <w:rsid w:val="008D0047"/>
    <w:rsid w:val="008D0302"/>
    <w:rsid w:val="008D04B2"/>
    <w:rsid w:val="008D0754"/>
    <w:rsid w:val="008D11D1"/>
    <w:rsid w:val="008D146D"/>
    <w:rsid w:val="008D18D7"/>
    <w:rsid w:val="008D1C8B"/>
    <w:rsid w:val="008D21A5"/>
    <w:rsid w:val="008D2902"/>
    <w:rsid w:val="008D2F21"/>
    <w:rsid w:val="008D4566"/>
    <w:rsid w:val="008D6217"/>
    <w:rsid w:val="008D63B5"/>
    <w:rsid w:val="008D69B7"/>
    <w:rsid w:val="008D6A1C"/>
    <w:rsid w:val="008D6DDE"/>
    <w:rsid w:val="008D704C"/>
    <w:rsid w:val="008D70DC"/>
    <w:rsid w:val="008D71BC"/>
    <w:rsid w:val="008D7E95"/>
    <w:rsid w:val="008E06B8"/>
    <w:rsid w:val="008E07F3"/>
    <w:rsid w:val="008E0B78"/>
    <w:rsid w:val="008E1261"/>
    <w:rsid w:val="008E1E36"/>
    <w:rsid w:val="008E2356"/>
    <w:rsid w:val="008E31F5"/>
    <w:rsid w:val="008E3855"/>
    <w:rsid w:val="008E42C0"/>
    <w:rsid w:val="008E45BA"/>
    <w:rsid w:val="008E4BCB"/>
    <w:rsid w:val="008E4C50"/>
    <w:rsid w:val="008E50CE"/>
    <w:rsid w:val="008E510B"/>
    <w:rsid w:val="008E52E1"/>
    <w:rsid w:val="008E5819"/>
    <w:rsid w:val="008E5BC1"/>
    <w:rsid w:val="008E7BDF"/>
    <w:rsid w:val="008E7C50"/>
    <w:rsid w:val="008E7DE3"/>
    <w:rsid w:val="008E7EA6"/>
    <w:rsid w:val="008F03BA"/>
    <w:rsid w:val="008F1793"/>
    <w:rsid w:val="008F1E06"/>
    <w:rsid w:val="008F224E"/>
    <w:rsid w:val="008F239B"/>
    <w:rsid w:val="008F2FCE"/>
    <w:rsid w:val="008F3120"/>
    <w:rsid w:val="008F3394"/>
    <w:rsid w:val="008F4633"/>
    <w:rsid w:val="008F4734"/>
    <w:rsid w:val="008F48FE"/>
    <w:rsid w:val="008F4EC0"/>
    <w:rsid w:val="008F50F0"/>
    <w:rsid w:val="008F555B"/>
    <w:rsid w:val="008F566D"/>
    <w:rsid w:val="008F5F3F"/>
    <w:rsid w:val="008F62CB"/>
    <w:rsid w:val="008F64BD"/>
    <w:rsid w:val="008F6FD3"/>
    <w:rsid w:val="008F71FF"/>
    <w:rsid w:val="008F7429"/>
    <w:rsid w:val="008F7664"/>
    <w:rsid w:val="00900228"/>
    <w:rsid w:val="00900BF6"/>
    <w:rsid w:val="00901568"/>
    <w:rsid w:val="009029B0"/>
    <w:rsid w:val="009031DD"/>
    <w:rsid w:val="009033D3"/>
    <w:rsid w:val="009034F5"/>
    <w:rsid w:val="00904234"/>
    <w:rsid w:val="009060F9"/>
    <w:rsid w:val="00906EBD"/>
    <w:rsid w:val="0090794E"/>
    <w:rsid w:val="00907C36"/>
    <w:rsid w:val="00910C8F"/>
    <w:rsid w:val="00911CAE"/>
    <w:rsid w:val="00911CB7"/>
    <w:rsid w:val="00912253"/>
    <w:rsid w:val="00912FBB"/>
    <w:rsid w:val="00913E56"/>
    <w:rsid w:val="00913EBA"/>
    <w:rsid w:val="00914343"/>
    <w:rsid w:val="009149D5"/>
    <w:rsid w:val="009159D8"/>
    <w:rsid w:val="009169EC"/>
    <w:rsid w:val="00920C32"/>
    <w:rsid w:val="009210F0"/>
    <w:rsid w:val="00921D13"/>
    <w:rsid w:val="009228D4"/>
    <w:rsid w:val="0092310D"/>
    <w:rsid w:val="00924788"/>
    <w:rsid w:val="009250E8"/>
    <w:rsid w:val="009257BC"/>
    <w:rsid w:val="009259A0"/>
    <w:rsid w:val="00925D38"/>
    <w:rsid w:val="0092692F"/>
    <w:rsid w:val="00926BFB"/>
    <w:rsid w:val="00927807"/>
    <w:rsid w:val="009307FC"/>
    <w:rsid w:val="00931355"/>
    <w:rsid w:val="00931668"/>
    <w:rsid w:val="0093168A"/>
    <w:rsid w:val="009319A7"/>
    <w:rsid w:val="00932060"/>
    <w:rsid w:val="00933CD7"/>
    <w:rsid w:val="00934268"/>
    <w:rsid w:val="009343D5"/>
    <w:rsid w:val="0093460E"/>
    <w:rsid w:val="009349AF"/>
    <w:rsid w:val="00934A2D"/>
    <w:rsid w:val="009351DC"/>
    <w:rsid w:val="009352B4"/>
    <w:rsid w:val="009357BC"/>
    <w:rsid w:val="00936135"/>
    <w:rsid w:val="00936779"/>
    <w:rsid w:val="00936850"/>
    <w:rsid w:val="00936EF7"/>
    <w:rsid w:val="00936F25"/>
    <w:rsid w:val="0094000A"/>
    <w:rsid w:val="0094030F"/>
    <w:rsid w:val="009408E0"/>
    <w:rsid w:val="0094091A"/>
    <w:rsid w:val="00940A4C"/>
    <w:rsid w:val="00940B4C"/>
    <w:rsid w:val="00941B70"/>
    <w:rsid w:val="00942116"/>
    <w:rsid w:val="00944575"/>
    <w:rsid w:val="00945303"/>
    <w:rsid w:val="009455F6"/>
    <w:rsid w:val="00946144"/>
    <w:rsid w:val="00946E1F"/>
    <w:rsid w:val="0094745A"/>
    <w:rsid w:val="00947897"/>
    <w:rsid w:val="00947A52"/>
    <w:rsid w:val="00947C41"/>
    <w:rsid w:val="009507CE"/>
    <w:rsid w:val="0095081D"/>
    <w:rsid w:val="00950F85"/>
    <w:rsid w:val="009510DC"/>
    <w:rsid w:val="00951677"/>
    <w:rsid w:val="009516EB"/>
    <w:rsid w:val="00951844"/>
    <w:rsid w:val="00951EE0"/>
    <w:rsid w:val="00951FEE"/>
    <w:rsid w:val="00952321"/>
    <w:rsid w:val="009533CB"/>
    <w:rsid w:val="0095348B"/>
    <w:rsid w:val="0095356F"/>
    <w:rsid w:val="00953D8D"/>
    <w:rsid w:val="0095400E"/>
    <w:rsid w:val="00954CAF"/>
    <w:rsid w:val="00955009"/>
    <w:rsid w:val="00955528"/>
    <w:rsid w:val="00955BC6"/>
    <w:rsid w:val="00956B9B"/>
    <w:rsid w:val="00956C8E"/>
    <w:rsid w:val="00956DB0"/>
    <w:rsid w:val="00956E91"/>
    <w:rsid w:val="00956F7D"/>
    <w:rsid w:val="00957251"/>
    <w:rsid w:val="009601EC"/>
    <w:rsid w:val="009601FE"/>
    <w:rsid w:val="00960555"/>
    <w:rsid w:val="009609C5"/>
    <w:rsid w:val="00960D1E"/>
    <w:rsid w:val="00960F23"/>
    <w:rsid w:val="0096105A"/>
    <w:rsid w:val="00961366"/>
    <w:rsid w:val="00961B0B"/>
    <w:rsid w:val="00961EB0"/>
    <w:rsid w:val="00962190"/>
    <w:rsid w:val="009626AE"/>
    <w:rsid w:val="00962830"/>
    <w:rsid w:val="00962E0D"/>
    <w:rsid w:val="009632CD"/>
    <w:rsid w:val="009633FC"/>
    <w:rsid w:val="00964B35"/>
    <w:rsid w:val="00964F7C"/>
    <w:rsid w:val="009656C8"/>
    <w:rsid w:val="009664B2"/>
    <w:rsid w:val="009666FE"/>
    <w:rsid w:val="00966EB5"/>
    <w:rsid w:val="009670E4"/>
    <w:rsid w:val="009672C4"/>
    <w:rsid w:val="009673E7"/>
    <w:rsid w:val="00970495"/>
    <w:rsid w:val="00971BB6"/>
    <w:rsid w:val="00971D99"/>
    <w:rsid w:val="00971E19"/>
    <w:rsid w:val="00972154"/>
    <w:rsid w:val="00972312"/>
    <w:rsid w:val="009728F0"/>
    <w:rsid w:val="00972C79"/>
    <w:rsid w:val="00972FEE"/>
    <w:rsid w:val="00974625"/>
    <w:rsid w:val="00974856"/>
    <w:rsid w:val="00974860"/>
    <w:rsid w:val="009757FE"/>
    <w:rsid w:val="009763E0"/>
    <w:rsid w:val="00977C2B"/>
    <w:rsid w:val="00980071"/>
    <w:rsid w:val="00980F62"/>
    <w:rsid w:val="00981867"/>
    <w:rsid w:val="00981F58"/>
    <w:rsid w:val="00982A6E"/>
    <w:rsid w:val="009834FE"/>
    <w:rsid w:val="009841BF"/>
    <w:rsid w:val="0098473A"/>
    <w:rsid w:val="0098474D"/>
    <w:rsid w:val="00984A7D"/>
    <w:rsid w:val="00984B32"/>
    <w:rsid w:val="00984E04"/>
    <w:rsid w:val="0098522D"/>
    <w:rsid w:val="00985475"/>
    <w:rsid w:val="00985C8C"/>
    <w:rsid w:val="00985E4A"/>
    <w:rsid w:val="00986989"/>
    <w:rsid w:val="00987445"/>
    <w:rsid w:val="009901C1"/>
    <w:rsid w:val="009910AD"/>
    <w:rsid w:val="00991A06"/>
    <w:rsid w:val="00991DA1"/>
    <w:rsid w:val="0099406E"/>
    <w:rsid w:val="00994C8C"/>
    <w:rsid w:val="00994D0C"/>
    <w:rsid w:val="009950FA"/>
    <w:rsid w:val="009968FA"/>
    <w:rsid w:val="00996B15"/>
    <w:rsid w:val="0099772C"/>
    <w:rsid w:val="00997BB7"/>
    <w:rsid w:val="009A002D"/>
    <w:rsid w:val="009A01DB"/>
    <w:rsid w:val="009A030B"/>
    <w:rsid w:val="009A1727"/>
    <w:rsid w:val="009A1B7C"/>
    <w:rsid w:val="009A1E46"/>
    <w:rsid w:val="009A3EE4"/>
    <w:rsid w:val="009A49DE"/>
    <w:rsid w:val="009A5DDE"/>
    <w:rsid w:val="009A5E32"/>
    <w:rsid w:val="009A6BE9"/>
    <w:rsid w:val="009A79B7"/>
    <w:rsid w:val="009B0BC7"/>
    <w:rsid w:val="009B27BB"/>
    <w:rsid w:val="009B28D8"/>
    <w:rsid w:val="009B38A1"/>
    <w:rsid w:val="009B39D1"/>
    <w:rsid w:val="009B3BCE"/>
    <w:rsid w:val="009B44BC"/>
    <w:rsid w:val="009B5466"/>
    <w:rsid w:val="009B54E5"/>
    <w:rsid w:val="009B558F"/>
    <w:rsid w:val="009B55EB"/>
    <w:rsid w:val="009B5A87"/>
    <w:rsid w:val="009B5F1E"/>
    <w:rsid w:val="009B61F0"/>
    <w:rsid w:val="009B626C"/>
    <w:rsid w:val="009B726A"/>
    <w:rsid w:val="009B7A21"/>
    <w:rsid w:val="009C0586"/>
    <w:rsid w:val="009C05C8"/>
    <w:rsid w:val="009C07C1"/>
    <w:rsid w:val="009C0995"/>
    <w:rsid w:val="009C0D8C"/>
    <w:rsid w:val="009C0F30"/>
    <w:rsid w:val="009C161E"/>
    <w:rsid w:val="009C1EA6"/>
    <w:rsid w:val="009C20FC"/>
    <w:rsid w:val="009C25FA"/>
    <w:rsid w:val="009C2A76"/>
    <w:rsid w:val="009C34AE"/>
    <w:rsid w:val="009C6C65"/>
    <w:rsid w:val="009C6D86"/>
    <w:rsid w:val="009C76F0"/>
    <w:rsid w:val="009C7F0A"/>
    <w:rsid w:val="009C7F21"/>
    <w:rsid w:val="009D02E9"/>
    <w:rsid w:val="009D0501"/>
    <w:rsid w:val="009D0F8C"/>
    <w:rsid w:val="009D16D5"/>
    <w:rsid w:val="009D2257"/>
    <w:rsid w:val="009D2914"/>
    <w:rsid w:val="009D50E7"/>
    <w:rsid w:val="009D53CC"/>
    <w:rsid w:val="009D66E0"/>
    <w:rsid w:val="009D6A46"/>
    <w:rsid w:val="009D7836"/>
    <w:rsid w:val="009D7B00"/>
    <w:rsid w:val="009D7BBA"/>
    <w:rsid w:val="009D7BDC"/>
    <w:rsid w:val="009D7E71"/>
    <w:rsid w:val="009E037E"/>
    <w:rsid w:val="009E105C"/>
    <w:rsid w:val="009E12BA"/>
    <w:rsid w:val="009E1581"/>
    <w:rsid w:val="009E1912"/>
    <w:rsid w:val="009E1DC3"/>
    <w:rsid w:val="009E1EB8"/>
    <w:rsid w:val="009E3034"/>
    <w:rsid w:val="009E38FB"/>
    <w:rsid w:val="009E4088"/>
    <w:rsid w:val="009E43D3"/>
    <w:rsid w:val="009E4B30"/>
    <w:rsid w:val="009E4F4A"/>
    <w:rsid w:val="009E561B"/>
    <w:rsid w:val="009E655F"/>
    <w:rsid w:val="009E7638"/>
    <w:rsid w:val="009E773F"/>
    <w:rsid w:val="009E7D71"/>
    <w:rsid w:val="009F083D"/>
    <w:rsid w:val="009F0D5D"/>
    <w:rsid w:val="009F0FBD"/>
    <w:rsid w:val="009F0FD9"/>
    <w:rsid w:val="009F1355"/>
    <w:rsid w:val="009F1887"/>
    <w:rsid w:val="009F1E23"/>
    <w:rsid w:val="009F2E42"/>
    <w:rsid w:val="009F3C74"/>
    <w:rsid w:val="009F3F2F"/>
    <w:rsid w:val="009F593A"/>
    <w:rsid w:val="009F5E47"/>
    <w:rsid w:val="009F6C01"/>
    <w:rsid w:val="009F6D9B"/>
    <w:rsid w:val="009F722C"/>
    <w:rsid w:val="009F798C"/>
    <w:rsid w:val="00A000DD"/>
    <w:rsid w:val="00A002E6"/>
    <w:rsid w:val="00A014A1"/>
    <w:rsid w:val="00A018B7"/>
    <w:rsid w:val="00A01AAD"/>
    <w:rsid w:val="00A01AEE"/>
    <w:rsid w:val="00A022A6"/>
    <w:rsid w:val="00A023EA"/>
    <w:rsid w:val="00A03750"/>
    <w:rsid w:val="00A03F0C"/>
    <w:rsid w:val="00A040F8"/>
    <w:rsid w:val="00A05508"/>
    <w:rsid w:val="00A05EC2"/>
    <w:rsid w:val="00A0605B"/>
    <w:rsid w:val="00A06141"/>
    <w:rsid w:val="00A0650C"/>
    <w:rsid w:val="00A0752B"/>
    <w:rsid w:val="00A075BB"/>
    <w:rsid w:val="00A07B42"/>
    <w:rsid w:val="00A07C54"/>
    <w:rsid w:val="00A07D88"/>
    <w:rsid w:val="00A10282"/>
    <w:rsid w:val="00A1145A"/>
    <w:rsid w:val="00A11BA4"/>
    <w:rsid w:val="00A11BF2"/>
    <w:rsid w:val="00A11E03"/>
    <w:rsid w:val="00A122B3"/>
    <w:rsid w:val="00A128F4"/>
    <w:rsid w:val="00A1293C"/>
    <w:rsid w:val="00A12A4C"/>
    <w:rsid w:val="00A12CD7"/>
    <w:rsid w:val="00A12DD1"/>
    <w:rsid w:val="00A13152"/>
    <w:rsid w:val="00A1431F"/>
    <w:rsid w:val="00A1436A"/>
    <w:rsid w:val="00A14614"/>
    <w:rsid w:val="00A14A02"/>
    <w:rsid w:val="00A14BC5"/>
    <w:rsid w:val="00A157FA"/>
    <w:rsid w:val="00A16386"/>
    <w:rsid w:val="00A163FF"/>
    <w:rsid w:val="00A174FB"/>
    <w:rsid w:val="00A20756"/>
    <w:rsid w:val="00A21385"/>
    <w:rsid w:val="00A216E9"/>
    <w:rsid w:val="00A23647"/>
    <w:rsid w:val="00A23B26"/>
    <w:rsid w:val="00A2593C"/>
    <w:rsid w:val="00A25A41"/>
    <w:rsid w:val="00A25EFC"/>
    <w:rsid w:val="00A262B5"/>
    <w:rsid w:val="00A263C1"/>
    <w:rsid w:val="00A26A31"/>
    <w:rsid w:val="00A26E51"/>
    <w:rsid w:val="00A27049"/>
    <w:rsid w:val="00A271F9"/>
    <w:rsid w:val="00A274A5"/>
    <w:rsid w:val="00A27CDB"/>
    <w:rsid w:val="00A306F6"/>
    <w:rsid w:val="00A30F56"/>
    <w:rsid w:val="00A310E6"/>
    <w:rsid w:val="00A310FC"/>
    <w:rsid w:val="00A3138E"/>
    <w:rsid w:val="00A31552"/>
    <w:rsid w:val="00A3167E"/>
    <w:rsid w:val="00A3172F"/>
    <w:rsid w:val="00A31E87"/>
    <w:rsid w:val="00A327AF"/>
    <w:rsid w:val="00A32E34"/>
    <w:rsid w:val="00A334F6"/>
    <w:rsid w:val="00A3365C"/>
    <w:rsid w:val="00A341C8"/>
    <w:rsid w:val="00A358CF"/>
    <w:rsid w:val="00A35CC0"/>
    <w:rsid w:val="00A360C3"/>
    <w:rsid w:val="00A360DA"/>
    <w:rsid w:val="00A36331"/>
    <w:rsid w:val="00A37273"/>
    <w:rsid w:val="00A37552"/>
    <w:rsid w:val="00A379BD"/>
    <w:rsid w:val="00A37AA1"/>
    <w:rsid w:val="00A37C6D"/>
    <w:rsid w:val="00A41AC1"/>
    <w:rsid w:val="00A41BA5"/>
    <w:rsid w:val="00A42792"/>
    <w:rsid w:val="00A432C8"/>
    <w:rsid w:val="00A435A9"/>
    <w:rsid w:val="00A43C56"/>
    <w:rsid w:val="00A44110"/>
    <w:rsid w:val="00A44519"/>
    <w:rsid w:val="00A4495F"/>
    <w:rsid w:val="00A4526F"/>
    <w:rsid w:val="00A4534A"/>
    <w:rsid w:val="00A45659"/>
    <w:rsid w:val="00A457F2"/>
    <w:rsid w:val="00A45EBD"/>
    <w:rsid w:val="00A46010"/>
    <w:rsid w:val="00A466D1"/>
    <w:rsid w:val="00A47674"/>
    <w:rsid w:val="00A500B1"/>
    <w:rsid w:val="00A5018D"/>
    <w:rsid w:val="00A50213"/>
    <w:rsid w:val="00A5036B"/>
    <w:rsid w:val="00A50420"/>
    <w:rsid w:val="00A50568"/>
    <w:rsid w:val="00A507F1"/>
    <w:rsid w:val="00A51779"/>
    <w:rsid w:val="00A51905"/>
    <w:rsid w:val="00A54287"/>
    <w:rsid w:val="00A549CF"/>
    <w:rsid w:val="00A55358"/>
    <w:rsid w:val="00A555AA"/>
    <w:rsid w:val="00A55707"/>
    <w:rsid w:val="00A56079"/>
    <w:rsid w:val="00A56428"/>
    <w:rsid w:val="00A5732C"/>
    <w:rsid w:val="00A60B5E"/>
    <w:rsid w:val="00A60FB2"/>
    <w:rsid w:val="00A6194D"/>
    <w:rsid w:val="00A61A79"/>
    <w:rsid w:val="00A627A0"/>
    <w:rsid w:val="00A62984"/>
    <w:rsid w:val="00A62DE1"/>
    <w:rsid w:val="00A64AEF"/>
    <w:rsid w:val="00A6520B"/>
    <w:rsid w:val="00A657EB"/>
    <w:rsid w:val="00A65C88"/>
    <w:rsid w:val="00A65CB3"/>
    <w:rsid w:val="00A65F35"/>
    <w:rsid w:val="00A660E2"/>
    <w:rsid w:val="00A6640A"/>
    <w:rsid w:val="00A665F3"/>
    <w:rsid w:val="00A671D2"/>
    <w:rsid w:val="00A673DB"/>
    <w:rsid w:val="00A70F3A"/>
    <w:rsid w:val="00A711BC"/>
    <w:rsid w:val="00A73D29"/>
    <w:rsid w:val="00A74483"/>
    <w:rsid w:val="00A749CF"/>
    <w:rsid w:val="00A75516"/>
    <w:rsid w:val="00A75626"/>
    <w:rsid w:val="00A75AFC"/>
    <w:rsid w:val="00A76942"/>
    <w:rsid w:val="00A76CCB"/>
    <w:rsid w:val="00A7725D"/>
    <w:rsid w:val="00A775BE"/>
    <w:rsid w:val="00A77E6C"/>
    <w:rsid w:val="00A77F0C"/>
    <w:rsid w:val="00A80143"/>
    <w:rsid w:val="00A80D3F"/>
    <w:rsid w:val="00A82E8E"/>
    <w:rsid w:val="00A831F7"/>
    <w:rsid w:val="00A83C5F"/>
    <w:rsid w:val="00A846D7"/>
    <w:rsid w:val="00A867E2"/>
    <w:rsid w:val="00A86A30"/>
    <w:rsid w:val="00A87080"/>
    <w:rsid w:val="00A8710D"/>
    <w:rsid w:val="00A87BB2"/>
    <w:rsid w:val="00A913B7"/>
    <w:rsid w:val="00A913C9"/>
    <w:rsid w:val="00A91A43"/>
    <w:rsid w:val="00A9236C"/>
    <w:rsid w:val="00A92B35"/>
    <w:rsid w:val="00A935F6"/>
    <w:rsid w:val="00A93A2A"/>
    <w:rsid w:val="00A93A98"/>
    <w:rsid w:val="00A94082"/>
    <w:rsid w:val="00A957B4"/>
    <w:rsid w:val="00A95E38"/>
    <w:rsid w:val="00A96AF4"/>
    <w:rsid w:val="00A970D3"/>
    <w:rsid w:val="00A97F4F"/>
    <w:rsid w:val="00AA0687"/>
    <w:rsid w:val="00AA0DA2"/>
    <w:rsid w:val="00AA10CD"/>
    <w:rsid w:val="00AA145D"/>
    <w:rsid w:val="00AA24B1"/>
    <w:rsid w:val="00AA2514"/>
    <w:rsid w:val="00AA25C9"/>
    <w:rsid w:val="00AA2608"/>
    <w:rsid w:val="00AA2733"/>
    <w:rsid w:val="00AA2F53"/>
    <w:rsid w:val="00AA37F1"/>
    <w:rsid w:val="00AA40F1"/>
    <w:rsid w:val="00AA4571"/>
    <w:rsid w:val="00AA497B"/>
    <w:rsid w:val="00AA538C"/>
    <w:rsid w:val="00AA541C"/>
    <w:rsid w:val="00AA550D"/>
    <w:rsid w:val="00AA5CB8"/>
    <w:rsid w:val="00AA628E"/>
    <w:rsid w:val="00AA689B"/>
    <w:rsid w:val="00AA6F00"/>
    <w:rsid w:val="00AA703B"/>
    <w:rsid w:val="00AA7588"/>
    <w:rsid w:val="00AA7645"/>
    <w:rsid w:val="00AA7C46"/>
    <w:rsid w:val="00AB1595"/>
    <w:rsid w:val="00AB17AE"/>
    <w:rsid w:val="00AB20ED"/>
    <w:rsid w:val="00AB258D"/>
    <w:rsid w:val="00AB31C8"/>
    <w:rsid w:val="00AB475D"/>
    <w:rsid w:val="00AB47AB"/>
    <w:rsid w:val="00AB4D20"/>
    <w:rsid w:val="00AB5761"/>
    <w:rsid w:val="00AB5784"/>
    <w:rsid w:val="00AB7871"/>
    <w:rsid w:val="00AC05D3"/>
    <w:rsid w:val="00AC05E3"/>
    <w:rsid w:val="00AC08BA"/>
    <w:rsid w:val="00AC0F1B"/>
    <w:rsid w:val="00AC12BC"/>
    <w:rsid w:val="00AC1B2E"/>
    <w:rsid w:val="00AC1B97"/>
    <w:rsid w:val="00AC2536"/>
    <w:rsid w:val="00AC2868"/>
    <w:rsid w:val="00AC3042"/>
    <w:rsid w:val="00AC3374"/>
    <w:rsid w:val="00AC36F3"/>
    <w:rsid w:val="00AC39E0"/>
    <w:rsid w:val="00AC3E49"/>
    <w:rsid w:val="00AC4680"/>
    <w:rsid w:val="00AC53B7"/>
    <w:rsid w:val="00AC5441"/>
    <w:rsid w:val="00AC54C1"/>
    <w:rsid w:val="00AC5B42"/>
    <w:rsid w:val="00AC6CF2"/>
    <w:rsid w:val="00AC75E8"/>
    <w:rsid w:val="00AC7668"/>
    <w:rsid w:val="00AC7902"/>
    <w:rsid w:val="00AD03B1"/>
    <w:rsid w:val="00AD0ED4"/>
    <w:rsid w:val="00AD1D7D"/>
    <w:rsid w:val="00AD2359"/>
    <w:rsid w:val="00AD2490"/>
    <w:rsid w:val="00AD2D28"/>
    <w:rsid w:val="00AD3C2F"/>
    <w:rsid w:val="00AD3E6B"/>
    <w:rsid w:val="00AD5409"/>
    <w:rsid w:val="00AD5870"/>
    <w:rsid w:val="00AD6346"/>
    <w:rsid w:val="00AD7264"/>
    <w:rsid w:val="00AD7B69"/>
    <w:rsid w:val="00AD7DCE"/>
    <w:rsid w:val="00AE00AC"/>
    <w:rsid w:val="00AE0F28"/>
    <w:rsid w:val="00AE141E"/>
    <w:rsid w:val="00AE194F"/>
    <w:rsid w:val="00AE36F5"/>
    <w:rsid w:val="00AE38B9"/>
    <w:rsid w:val="00AE38FD"/>
    <w:rsid w:val="00AE3FF7"/>
    <w:rsid w:val="00AE401D"/>
    <w:rsid w:val="00AE4479"/>
    <w:rsid w:val="00AE4DE1"/>
    <w:rsid w:val="00AE4EDD"/>
    <w:rsid w:val="00AE51A1"/>
    <w:rsid w:val="00AE54F6"/>
    <w:rsid w:val="00AE5786"/>
    <w:rsid w:val="00AE5B89"/>
    <w:rsid w:val="00AE7145"/>
    <w:rsid w:val="00AE7478"/>
    <w:rsid w:val="00AE74F6"/>
    <w:rsid w:val="00AE7629"/>
    <w:rsid w:val="00AF0A66"/>
    <w:rsid w:val="00AF0DDB"/>
    <w:rsid w:val="00AF1B63"/>
    <w:rsid w:val="00AF20B0"/>
    <w:rsid w:val="00AF2D6B"/>
    <w:rsid w:val="00AF3293"/>
    <w:rsid w:val="00AF34D0"/>
    <w:rsid w:val="00AF3A28"/>
    <w:rsid w:val="00AF4219"/>
    <w:rsid w:val="00AF4522"/>
    <w:rsid w:val="00AF4CFA"/>
    <w:rsid w:val="00AF4D36"/>
    <w:rsid w:val="00AF4DDF"/>
    <w:rsid w:val="00AF5073"/>
    <w:rsid w:val="00AF5103"/>
    <w:rsid w:val="00AF5A8D"/>
    <w:rsid w:val="00AF606D"/>
    <w:rsid w:val="00AF620F"/>
    <w:rsid w:val="00AF7561"/>
    <w:rsid w:val="00AF79D5"/>
    <w:rsid w:val="00B0061E"/>
    <w:rsid w:val="00B00A7A"/>
    <w:rsid w:val="00B00FFF"/>
    <w:rsid w:val="00B010DE"/>
    <w:rsid w:val="00B01469"/>
    <w:rsid w:val="00B01975"/>
    <w:rsid w:val="00B01B90"/>
    <w:rsid w:val="00B020D0"/>
    <w:rsid w:val="00B02420"/>
    <w:rsid w:val="00B031A7"/>
    <w:rsid w:val="00B04C15"/>
    <w:rsid w:val="00B04DA2"/>
    <w:rsid w:val="00B052A5"/>
    <w:rsid w:val="00B055AB"/>
    <w:rsid w:val="00B05847"/>
    <w:rsid w:val="00B05A83"/>
    <w:rsid w:val="00B06BC4"/>
    <w:rsid w:val="00B0753E"/>
    <w:rsid w:val="00B07648"/>
    <w:rsid w:val="00B07AAD"/>
    <w:rsid w:val="00B07B33"/>
    <w:rsid w:val="00B07ED2"/>
    <w:rsid w:val="00B07F2C"/>
    <w:rsid w:val="00B10C17"/>
    <w:rsid w:val="00B11B4A"/>
    <w:rsid w:val="00B1264C"/>
    <w:rsid w:val="00B127FB"/>
    <w:rsid w:val="00B135C1"/>
    <w:rsid w:val="00B1365D"/>
    <w:rsid w:val="00B13CB1"/>
    <w:rsid w:val="00B140D9"/>
    <w:rsid w:val="00B14114"/>
    <w:rsid w:val="00B14604"/>
    <w:rsid w:val="00B14606"/>
    <w:rsid w:val="00B149BC"/>
    <w:rsid w:val="00B14B69"/>
    <w:rsid w:val="00B151FA"/>
    <w:rsid w:val="00B154F9"/>
    <w:rsid w:val="00B15639"/>
    <w:rsid w:val="00B15AD8"/>
    <w:rsid w:val="00B17C63"/>
    <w:rsid w:val="00B17CC8"/>
    <w:rsid w:val="00B2099A"/>
    <w:rsid w:val="00B20E28"/>
    <w:rsid w:val="00B20E5F"/>
    <w:rsid w:val="00B210B7"/>
    <w:rsid w:val="00B2163D"/>
    <w:rsid w:val="00B21779"/>
    <w:rsid w:val="00B219F9"/>
    <w:rsid w:val="00B21CB8"/>
    <w:rsid w:val="00B21D89"/>
    <w:rsid w:val="00B229E2"/>
    <w:rsid w:val="00B22B16"/>
    <w:rsid w:val="00B232A8"/>
    <w:rsid w:val="00B236CF"/>
    <w:rsid w:val="00B2474F"/>
    <w:rsid w:val="00B2495C"/>
    <w:rsid w:val="00B25105"/>
    <w:rsid w:val="00B251E8"/>
    <w:rsid w:val="00B25329"/>
    <w:rsid w:val="00B25943"/>
    <w:rsid w:val="00B25B55"/>
    <w:rsid w:val="00B264CB"/>
    <w:rsid w:val="00B26885"/>
    <w:rsid w:val="00B27135"/>
    <w:rsid w:val="00B27DF3"/>
    <w:rsid w:val="00B30942"/>
    <w:rsid w:val="00B30C7E"/>
    <w:rsid w:val="00B30EED"/>
    <w:rsid w:val="00B3275C"/>
    <w:rsid w:val="00B32DD3"/>
    <w:rsid w:val="00B32E4E"/>
    <w:rsid w:val="00B331D1"/>
    <w:rsid w:val="00B33E72"/>
    <w:rsid w:val="00B347E0"/>
    <w:rsid w:val="00B36FE9"/>
    <w:rsid w:val="00B37652"/>
    <w:rsid w:val="00B37FB0"/>
    <w:rsid w:val="00B40992"/>
    <w:rsid w:val="00B410C2"/>
    <w:rsid w:val="00B41A07"/>
    <w:rsid w:val="00B431DB"/>
    <w:rsid w:val="00B43602"/>
    <w:rsid w:val="00B4386C"/>
    <w:rsid w:val="00B4399A"/>
    <w:rsid w:val="00B43EA6"/>
    <w:rsid w:val="00B441AD"/>
    <w:rsid w:val="00B443C4"/>
    <w:rsid w:val="00B44DA4"/>
    <w:rsid w:val="00B45C97"/>
    <w:rsid w:val="00B4662E"/>
    <w:rsid w:val="00B46D2C"/>
    <w:rsid w:val="00B46D8B"/>
    <w:rsid w:val="00B4745F"/>
    <w:rsid w:val="00B47D2E"/>
    <w:rsid w:val="00B502DA"/>
    <w:rsid w:val="00B503E5"/>
    <w:rsid w:val="00B50454"/>
    <w:rsid w:val="00B50534"/>
    <w:rsid w:val="00B50A91"/>
    <w:rsid w:val="00B50CD5"/>
    <w:rsid w:val="00B511F1"/>
    <w:rsid w:val="00B5149C"/>
    <w:rsid w:val="00B51684"/>
    <w:rsid w:val="00B51822"/>
    <w:rsid w:val="00B51AB3"/>
    <w:rsid w:val="00B5226F"/>
    <w:rsid w:val="00B525C3"/>
    <w:rsid w:val="00B52796"/>
    <w:rsid w:val="00B52BEE"/>
    <w:rsid w:val="00B53626"/>
    <w:rsid w:val="00B54EA5"/>
    <w:rsid w:val="00B55B47"/>
    <w:rsid w:val="00B55EB1"/>
    <w:rsid w:val="00B5624D"/>
    <w:rsid w:val="00B56889"/>
    <w:rsid w:val="00B56A16"/>
    <w:rsid w:val="00B57B7E"/>
    <w:rsid w:val="00B603F2"/>
    <w:rsid w:val="00B6046D"/>
    <w:rsid w:val="00B616A4"/>
    <w:rsid w:val="00B6274C"/>
    <w:rsid w:val="00B62CF7"/>
    <w:rsid w:val="00B631C2"/>
    <w:rsid w:val="00B6328C"/>
    <w:rsid w:val="00B63883"/>
    <w:rsid w:val="00B64698"/>
    <w:rsid w:val="00B64D67"/>
    <w:rsid w:val="00B65707"/>
    <w:rsid w:val="00B658E8"/>
    <w:rsid w:val="00B6599F"/>
    <w:rsid w:val="00B65D26"/>
    <w:rsid w:val="00B65F16"/>
    <w:rsid w:val="00B65F81"/>
    <w:rsid w:val="00B66599"/>
    <w:rsid w:val="00B668CB"/>
    <w:rsid w:val="00B67C85"/>
    <w:rsid w:val="00B71521"/>
    <w:rsid w:val="00B71908"/>
    <w:rsid w:val="00B71AFF"/>
    <w:rsid w:val="00B721A7"/>
    <w:rsid w:val="00B742EF"/>
    <w:rsid w:val="00B74375"/>
    <w:rsid w:val="00B749C9"/>
    <w:rsid w:val="00B74B38"/>
    <w:rsid w:val="00B7501E"/>
    <w:rsid w:val="00B75F53"/>
    <w:rsid w:val="00B7692E"/>
    <w:rsid w:val="00B76FC0"/>
    <w:rsid w:val="00B771DA"/>
    <w:rsid w:val="00B77EC2"/>
    <w:rsid w:val="00B77FDF"/>
    <w:rsid w:val="00B800C8"/>
    <w:rsid w:val="00B818BD"/>
    <w:rsid w:val="00B82483"/>
    <w:rsid w:val="00B82BAE"/>
    <w:rsid w:val="00B83B6B"/>
    <w:rsid w:val="00B84189"/>
    <w:rsid w:val="00B8489D"/>
    <w:rsid w:val="00B84930"/>
    <w:rsid w:val="00B84B26"/>
    <w:rsid w:val="00B850FD"/>
    <w:rsid w:val="00B86839"/>
    <w:rsid w:val="00B8684A"/>
    <w:rsid w:val="00B86BB4"/>
    <w:rsid w:val="00B86F21"/>
    <w:rsid w:val="00B87072"/>
    <w:rsid w:val="00B8779B"/>
    <w:rsid w:val="00B901B3"/>
    <w:rsid w:val="00B90313"/>
    <w:rsid w:val="00B9078E"/>
    <w:rsid w:val="00B90AF6"/>
    <w:rsid w:val="00B91E0B"/>
    <w:rsid w:val="00B91EC8"/>
    <w:rsid w:val="00B91FA0"/>
    <w:rsid w:val="00B92F9F"/>
    <w:rsid w:val="00B934CD"/>
    <w:rsid w:val="00B93C4D"/>
    <w:rsid w:val="00B94C52"/>
    <w:rsid w:val="00B94F8C"/>
    <w:rsid w:val="00B955C2"/>
    <w:rsid w:val="00B9595A"/>
    <w:rsid w:val="00B95AC5"/>
    <w:rsid w:val="00B961D0"/>
    <w:rsid w:val="00B97725"/>
    <w:rsid w:val="00B97C75"/>
    <w:rsid w:val="00BA09CE"/>
    <w:rsid w:val="00BA149E"/>
    <w:rsid w:val="00BA1E95"/>
    <w:rsid w:val="00BA20EC"/>
    <w:rsid w:val="00BA27CD"/>
    <w:rsid w:val="00BA2959"/>
    <w:rsid w:val="00BA2FAD"/>
    <w:rsid w:val="00BA35DF"/>
    <w:rsid w:val="00BA39E7"/>
    <w:rsid w:val="00BA4974"/>
    <w:rsid w:val="00BA58F0"/>
    <w:rsid w:val="00BA5B36"/>
    <w:rsid w:val="00BA5F38"/>
    <w:rsid w:val="00BA61CC"/>
    <w:rsid w:val="00BA65AC"/>
    <w:rsid w:val="00BA77CE"/>
    <w:rsid w:val="00BA7B47"/>
    <w:rsid w:val="00BB01BC"/>
    <w:rsid w:val="00BB0494"/>
    <w:rsid w:val="00BB0721"/>
    <w:rsid w:val="00BB119D"/>
    <w:rsid w:val="00BB1965"/>
    <w:rsid w:val="00BB2757"/>
    <w:rsid w:val="00BB2BD0"/>
    <w:rsid w:val="00BB4562"/>
    <w:rsid w:val="00BB4D66"/>
    <w:rsid w:val="00BB4D8D"/>
    <w:rsid w:val="00BB531B"/>
    <w:rsid w:val="00BB614D"/>
    <w:rsid w:val="00BB6265"/>
    <w:rsid w:val="00BB69A7"/>
    <w:rsid w:val="00BB7A1C"/>
    <w:rsid w:val="00BC03AA"/>
    <w:rsid w:val="00BC05A5"/>
    <w:rsid w:val="00BC078E"/>
    <w:rsid w:val="00BC0ACA"/>
    <w:rsid w:val="00BC0CE4"/>
    <w:rsid w:val="00BC13E7"/>
    <w:rsid w:val="00BC1460"/>
    <w:rsid w:val="00BC1571"/>
    <w:rsid w:val="00BC23C3"/>
    <w:rsid w:val="00BC3A28"/>
    <w:rsid w:val="00BC4831"/>
    <w:rsid w:val="00BC4DBF"/>
    <w:rsid w:val="00BC50F4"/>
    <w:rsid w:val="00BC5180"/>
    <w:rsid w:val="00BC51CA"/>
    <w:rsid w:val="00BC5E26"/>
    <w:rsid w:val="00BC60AB"/>
    <w:rsid w:val="00BC67CD"/>
    <w:rsid w:val="00BC6BD6"/>
    <w:rsid w:val="00BC6F15"/>
    <w:rsid w:val="00BC7E10"/>
    <w:rsid w:val="00BC7FBD"/>
    <w:rsid w:val="00BD09EC"/>
    <w:rsid w:val="00BD1184"/>
    <w:rsid w:val="00BD1A90"/>
    <w:rsid w:val="00BD22F3"/>
    <w:rsid w:val="00BD29CF"/>
    <w:rsid w:val="00BD2A94"/>
    <w:rsid w:val="00BD34EF"/>
    <w:rsid w:val="00BD3989"/>
    <w:rsid w:val="00BD414C"/>
    <w:rsid w:val="00BD444B"/>
    <w:rsid w:val="00BD44E5"/>
    <w:rsid w:val="00BD5B51"/>
    <w:rsid w:val="00BD68E2"/>
    <w:rsid w:val="00BD6D7C"/>
    <w:rsid w:val="00BE1903"/>
    <w:rsid w:val="00BE22BC"/>
    <w:rsid w:val="00BE237F"/>
    <w:rsid w:val="00BE29C1"/>
    <w:rsid w:val="00BE3BF5"/>
    <w:rsid w:val="00BE3D16"/>
    <w:rsid w:val="00BE42CF"/>
    <w:rsid w:val="00BE479C"/>
    <w:rsid w:val="00BE566A"/>
    <w:rsid w:val="00BE6932"/>
    <w:rsid w:val="00BE6A3E"/>
    <w:rsid w:val="00BE6D16"/>
    <w:rsid w:val="00BE6ED3"/>
    <w:rsid w:val="00BF015D"/>
    <w:rsid w:val="00BF0B35"/>
    <w:rsid w:val="00BF1E05"/>
    <w:rsid w:val="00BF2F0B"/>
    <w:rsid w:val="00BF3441"/>
    <w:rsid w:val="00BF3D9E"/>
    <w:rsid w:val="00BF446D"/>
    <w:rsid w:val="00BF4768"/>
    <w:rsid w:val="00BF4B66"/>
    <w:rsid w:val="00BF5165"/>
    <w:rsid w:val="00BF5535"/>
    <w:rsid w:val="00BF558C"/>
    <w:rsid w:val="00BF563F"/>
    <w:rsid w:val="00BF642C"/>
    <w:rsid w:val="00BF6483"/>
    <w:rsid w:val="00BF660A"/>
    <w:rsid w:val="00BF73CE"/>
    <w:rsid w:val="00BF775D"/>
    <w:rsid w:val="00BF7F9C"/>
    <w:rsid w:val="00C001EB"/>
    <w:rsid w:val="00C00E15"/>
    <w:rsid w:val="00C010A5"/>
    <w:rsid w:val="00C0142D"/>
    <w:rsid w:val="00C034D6"/>
    <w:rsid w:val="00C037C0"/>
    <w:rsid w:val="00C03B38"/>
    <w:rsid w:val="00C0440C"/>
    <w:rsid w:val="00C047A0"/>
    <w:rsid w:val="00C056D3"/>
    <w:rsid w:val="00C05DBB"/>
    <w:rsid w:val="00C05EB3"/>
    <w:rsid w:val="00C0725B"/>
    <w:rsid w:val="00C101AB"/>
    <w:rsid w:val="00C10D1B"/>
    <w:rsid w:val="00C10EB8"/>
    <w:rsid w:val="00C1116A"/>
    <w:rsid w:val="00C118A2"/>
    <w:rsid w:val="00C119E0"/>
    <w:rsid w:val="00C12F82"/>
    <w:rsid w:val="00C1337B"/>
    <w:rsid w:val="00C138DB"/>
    <w:rsid w:val="00C13B0F"/>
    <w:rsid w:val="00C13B2D"/>
    <w:rsid w:val="00C13EC5"/>
    <w:rsid w:val="00C1424B"/>
    <w:rsid w:val="00C14A2E"/>
    <w:rsid w:val="00C160AD"/>
    <w:rsid w:val="00C16263"/>
    <w:rsid w:val="00C168C2"/>
    <w:rsid w:val="00C16985"/>
    <w:rsid w:val="00C16D63"/>
    <w:rsid w:val="00C17277"/>
    <w:rsid w:val="00C17935"/>
    <w:rsid w:val="00C17AA3"/>
    <w:rsid w:val="00C17DD9"/>
    <w:rsid w:val="00C20BEA"/>
    <w:rsid w:val="00C21FC4"/>
    <w:rsid w:val="00C22943"/>
    <w:rsid w:val="00C246BF"/>
    <w:rsid w:val="00C24E5F"/>
    <w:rsid w:val="00C25459"/>
    <w:rsid w:val="00C25B76"/>
    <w:rsid w:val="00C25E87"/>
    <w:rsid w:val="00C3099E"/>
    <w:rsid w:val="00C30F3F"/>
    <w:rsid w:val="00C31A0E"/>
    <w:rsid w:val="00C320D0"/>
    <w:rsid w:val="00C320F9"/>
    <w:rsid w:val="00C32612"/>
    <w:rsid w:val="00C328FC"/>
    <w:rsid w:val="00C3350B"/>
    <w:rsid w:val="00C34136"/>
    <w:rsid w:val="00C34D19"/>
    <w:rsid w:val="00C34EA0"/>
    <w:rsid w:val="00C35176"/>
    <w:rsid w:val="00C35314"/>
    <w:rsid w:val="00C35587"/>
    <w:rsid w:val="00C35931"/>
    <w:rsid w:val="00C35CD1"/>
    <w:rsid w:val="00C367AC"/>
    <w:rsid w:val="00C36A31"/>
    <w:rsid w:val="00C375D1"/>
    <w:rsid w:val="00C37A28"/>
    <w:rsid w:val="00C40105"/>
    <w:rsid w:val="00C40583"/>
    <w:rsid w:val="00C413F5"/>
    <w:rsid w:val="00C41C9A"/>
    <w:rsid w:val="00C41FE9"/>
    <w:rsid w:val="00C422C4"/>
    <w:rsid w:val="00C426A7"/>
    <w:rsid w:val="00C429AE"/>
    <w:rsid w:val="00C4305C"/>
    <w:rsid w:val="00C43A4C"/>
    <w:rsid w:val="00C43B02"/>
    <w:rsid w:val="00C44747"/>
    <w:rsid w:val="00C45923"/>
    <w:rsid w:val="00C469BB"/>
    <w:rsid w:val="00C46BE3"/>
    <w:rsid w:val="00C4720F"/>
    <w:rsid w:val="00C479B9"/>
    <w:rsid w:val="00C47B26"/>
    <w:rsid w:val="00C47C33"/>
    <w:rsid w:val="00C47CBB"/>
    <w:rsid w:val="00C506D2"/>
    <w:rsid w:val="00C50ABB"/>
    <w:rsid w:val="00C514E3"/>
    <w:rsid w:val="00C51E1D"/>
    <w:rsid w:val="00C5213B"/>
    <w:rsid w:val="00C526BE"/>
    <w:rsid w:val="00C52B3D"/>
    <w:rsid w:val="00C52B81"/>
    <w:rsid w:val="00C53462"/>
    <w:rsid w:val="00C53863"/>
    <w:rsid w:val="00C53897"/>
    <w:rsid w:val="00C539F5"/>
    <w:rsid w:val="00C53D25"/>
    <w:rsid w:val="00C53D35"/>
    <w:rsid w:val="00C53E78"/>
    <w:rsid w:val="00C53FD6"/>
    <w:rsid w:val="00C5429A"/>
    <w:rsid w:val="00C54E95"/>
    <w:rsid w:val="00C55040"/>
    <w:rsid w:val="00C552AC"/>
    <w:rsid w:val="00C55D82"/>
    <w:rsid w:val="00C570AB"/>
    <w:rsid w:val="00C57429"/>
    <w:rsid w:val="00C6042C"/>
    <w:rsid w:val="00C60530"/>
    <w:rsid w:val="00C60F9F"/>
    <w:rsid w:val="00C612C4"/>
    <w:rsid w:val="00C6168B"/>
    <w:rsid w:val="00C62576"/>
    <w:rsid w:val="00C62D50"/>
    <w:rsid w:val="00C62D7B"/>
    <w:rsid w:val="00C62E74"/>
    <w:rsid w:val="00C6410E"/>
    <w:rsid w:val="00C65626"/>
    <w:rsid w:val="00C65741"/>
    <w:rsid w:val="00C659C6"/>
    <w:rsid w:val="00C65A16"/>
    <w:rsid w:val="00C6642C"/>
    <w:rsid w:val="00C6655A"/>
    <w:rsid w:val="00C6684C"/>
    <w:rsid w:val="00C66BF0"/>
    <w:rsid w:val="00C672C2"/>
    <w:rsid w:val="00C67774"/>
    <w:rsid w:val="00C67CAC"/>
    <w:rsid w:val="00C70856"/>
    <w:rsid w:val="00C70C0C"/>
    <w:rsid w:val="00C7139F"/>
    <w:rsid w:val="00C718BB"/>
    <w:rsid w:val="00C72251"/>
    <w:rsid w:val="00C72605"/>
    <w:rsid w:val="00C7286D"/>
    <w:rsid w:val="00C729A4"/>
    <w:rsid w:val="00C72D1F"/>
    <w:rsid w:val="00C732EA"/>
    <w:rsid w:val="00C73FEA"/>
    <w:rsid w:val="00C74237"/>
    <w:rsid w:val="00C743F7"/>
    <w:rsid w:val="00C74897"/>
    <w:rsid w:val="00C75079"/>
    <w:rsid w:val="00C7520A"/>
    <w:rsid w:val="00C76523"/>
    <w:rsid w:val="00C7798D"/>
    <w:rsid w:val="00C77C17"/>
    <w:rsid w:val="00C811DB"/>
    <w:rsid w:val="00C8137E"/>
    <w:rsid w:val="00C8178A"/>
    <w:rsid w:val="00C81996"/>
    <w:rsid w:val="00C81DF5"/>
    <w:rsid w:val="00C81F84"/>
    <w:rsid w:val="00C825B7"/>
    <w:rsid w:val="00C83025"/>
    <w:rsid w:val="00C83B55"/>
    <w:rsid w:val="00C841C8"/>
    <w:rsid w:val="00C84B76"/>
    <w:rsid w:val="00C854DD"/>
    <w:rsid w:val="00C855C5"/>
    <w:rsid w:val="00C8573E"/>
    <w:rsid w:val="00C85A70"/>
    <w:rsid w:val="00C85BE1"/>
    <w:rsid w:val="00C863BD"/>
    <w:rsid w:val="00C86CC0"/>
    <w:rsid w:val="00C8738F"/>
    <w:rsid w:val="00C877FF"/>
    <w:rsid w:val="00C87F52"/>
    <w:rsid w:val="00C90497"/>
    <w:rsid w:val="00C90AE6"/>
    <w:rsid w:val="00C915C0"/>
    <w:rsid w:val="00C917FD"/>
    <w:rsid w:val="00C918EC"/>
    <w:rsid w:val="00C91C9E"/>
    <w:rsid w:val="00C92252"/>
    <w:rsid w:val="00C946B5"/>
    <w:rsid w:val="00C954BF"/>
    <w:rsid w:val="00C95565"/>
    <w:rsid w:val="00C95ED2"/>
    <w:rsid w:val="00C96A69"/>
    <w:rsid w:val="00C978E9"/>
    <w:rsid w:val="00CA01DE"/>
    <w:rsid w:val="00CA19EA"/>
    <w:rsid w:val="00CA1CDA"/>
    <w:rsid w:val="00CA22C5"/>
    <w:rsid w:val="00CA2785"/>
    <w:rsid w:val="00CA2A7F"/>
    <w:rsid w:val="00CA4596"/>
    <w:rsid w:val="00CA5407"/>
    <w:rsid w:val="00CA574B"/>
    <w:rsid w:val="00CA5928"/>
    <w:rsid w:val="00CA5D36"/>
    <w:rsid w:val="00CA6634"/>
    <w:rsid w:val="00CA670F"/>
    <w:rsid w:val="00CA73AB"/>
    <w:rsid w:val="00CA7783"/>
    <w:rsid w:val="00CA7BD5"/>
    <w:rsid w:val="00CB0463"/>
    <w:rsid w:val="00CB0703"/>
    <w:rsid w:val="00CB1296"/>
    <w:rsid w:val="00CB1689"/>
    <w:rsid w:val="00CB1C49"/>
    <w:rsid w:val="00CB2AFD"/>
    <w:rsid w:val="00CB2BF1"/>
    <w:rsid w:val="00CB2D89"/>
    <w:rsid w:val="00CB30E3"/>
    <w:rsid w:val="00CB4C1C"/>
    <w:rsid w:val="00CB4F6A"/>
    <w:rsid w:val="00CB580D"/>
    <w:rsid w:val="00CB5B6C"/>
    <w:rsid w:val="00CB6567"/>
    <w:rsid w:val="00CB6A0E"/>
    <w:rsid w:val="00CB6A20"/>
    <w:rsid w:val="00CB7887"/>
    <w:rsid w:val="00CB7894"/>
    <w:rsid w:val="00CB79B3"/>
    <w:rsid w:val="00CB7FEE"/>
    <w:rsid w:val="00CC069F"/>
    <w:rsid w:val="00CC0B12"/>
    <w:rsid w:val="00CC110B"/>
    <w:rsid w:val="00CC14EA"/>
    <w:rsid w:val="00CC1B61"/>
    <w:rsid w:val="00CC1DAF"/>
    <w:rsid w:val="00CC1E10"/>
    <w:rsid w:val="00CC1F22"/>
    <w:rsid w:val="00CC1FB9"/>
    <w:rsid w:val="00CC22A9"/>
    <w:rsid w:val="00CC23BA"/>
    <w:rsid w:val="00CC318E"/>
    <w:rsid w:val="00CC351D"/>
    <w:rsid w:val="00CC37B2"/>
    <w:rsid w:val="00CC42AB"/>
    <w:rsid w:val="00CC473E"/>
    <w:rsid w:val="00CC48CB"/>
    <w:rsid w:val="00CC56CA"/>
    <w:rsid w:val="00CC5D24"/>
    <w:rsid w:val="00CC5FB9"/>
    <w:rsid w:val="00CC6834"/>
    <w:rsid w:val="00CC6F8D"/>
    <w:rsid w:val="00CC7971"/>
    <w:rsid w:val="00CD0C58"/>
    <w:rsid w:val="00CD0FC0"/>
    <w:rsid w:val="00CD23A5"/>
    <w:rsid w:val="00CD273A"/>
    <w:rsid w:val="00CD284E"/>
    <w:rsid w:val="00CD2D2C"/>
    <w:rsid w:val="00CD3123"/>
    <w:rsid w:val="00CD393F"/>
    <w:rsid w:val="00CD4457"/>
    <w:rsid w:val="00CD4E47"/>
    <w:rsid w:val="00CD54EA"/>
    <w:rsid w:val="00CD5FB1"/>
    <w:rsid w:val="00CD6F52"/>
    <w:rsid w:val="00CD7B87"/>
    <w:rsid w:val="00CD7E7E"/>
    <w:rsid w:val="00CD7EE3"/>
    <w:rsid w:val="00CE0144"/>
    <w:rsid w:val="00CE164A"/>
    <w:rsid w:val="00CE1BA0"/>
    <w:rsid w:val="00CE1DDD"/>
    <w:rsid w:val="00CE25CE"/>
    <w:rsid w:val="00CE2916"/>
    <w:rsid w:val="00CE3A42"/>
    <w:rsid w:val="00CE418A"/>
    <w:rsid w:val="00CE4701"/>
    <w:rsid w:val="00CE4942"/>
    <w:rsid w:val="00CE5338"/>
    <w:rsid w:val="00CE5513"/>
    <w:rsid w:val="00CE6B69"/>
    <w:rsid w:val="00CE6E0D"/>
    <w:rsid w:val="00CE6E8F"/>
    <w:rsid w:val="00CE7149"/>
    <w:rsid w:val="00CE7446"/>
    <w:rsid w:val="00CE751A"/>
    <w:rsid w:val="00CE7E76"/>
    <w:rsid w:val="00CF06D0"/>
    <w:rsid w:val="00CF1254"/>
    <w:rsid w:val="00CF16ED"/>
    <w:rsid w:val="00CF1905"/>
    <w:rsid w:val="00CF1E65"/>
    <w:rsid w:val="00CF2154"/>
    <w:rsid w:val="00CF30C7"/>
    <w:rsid w:val="00CF369F"/>
    <w:rsid w:val="00CF3E6B"/>
    <w:rsid w:val="00CF419D"/>
    <w:rsid w:val="00CF5434"/>
    <w:rsid w:val="00CF57B6"/>
    <w:rsid w:val="00CF593E"/>
    <w:rsid w:val="00CF6AB6"/>
    <w:rsid w:val="00CF6C29"/>
    <w:rsid w:val="00CF72C0"/>
    <w:rsid w:val="00CF7AE6"/>
    <w:rsid w:val="00CF7CB4"/>
    <w:rsid w:val="00D00738"/>
    <w:rsid w:val="00D00906"/>
    <w:rsid w:val="00D00BDA"/>
    <w:rsid w:val="00D00D47"/>
    <w:rsid w:val="00D00DAA"/>
    <w:rsid w:val="00D014BB"/>
    <w:rsid w:val="00D01818"/>
    <w:rsid w:val="00D01C8B"/>
    <w:rsid w:val="00D01E05"/>
    <w:rsid w:val="00D020E7"/>
    <w:rsid w:val="00D02240"/>
    <w:rsid w:val="00D0298B"/>
    <w:rsid w:val="00D02F4D"/>
    <w:rsid w:val="00D036F6"/>
    <w:rsid w:val="00D037A9"/>
    <w:rsid w:val="00D03EE2"/>
    <w:rsid w:val="00D05FD4"/>
    <w:rsid w:val="00D060DA"/>
    <w:rsid w:val="00D06ECB"/>
    <w:rsid w:val="00D06FAC"/>
    <w:rsid w:val="00D071A1"/>
    <w:rsid w:val="00D07627"/>
    <w:rsid w:val="00D1012A"/>
    <w:rsid w:val="00D11218"/>
    <w:rsid w:val="00D11816"/>
    <w:rsid w:val="00D1184E"/>
    <w:rsid w:val="00D11C82"/>
    <w:rsid w:val="00D12379"/>
    <w:rsid w:val="00D12530"/>
    <w:rsid w:val="00D1297F"/>
    <w:rsid w:val="00D12E62"/>
    <w:rsid w:val="00D12EA0"/>
    <w:rsid w:val="00D13745"/>
    <w:rsid w:val="00D14661"/>
    <w:rsid w:val="00D15D80"/>
    <w:rsid w:val="00D16C0B"/>
    <w:rsid w:val="00D16F74"/>
    <w:rsid w:val="00D17296"/>
    <w:rsid w:val="00D17438"/>
    <w:rsid w:val="00D20779"/>
    <w:rsid w:val="00D2117C"/>
    <w:rsid w:val="00D21F24"/>
    <w:rsid w:val="00D22119"/>
    <w:rsid w:val="00D22519"/>
    <w:rsid w:val="00D2287C"/>
    <w:rsid w:val="00D22F63"/>
    <w:rsid w:val="00D233F3"/>
    <w:rsid w:val="00D23916"/>
    <w:rsid w:val="00D24182"/>
    <w:rsid w:val="00D249DF"/>
    <w:rsid w:val="00D25A88"/>
    <w:rsid w:val="00D2626B"/>
    <w:rsid w:val="00D26AE3"/>
    <w:rsid w:val="00D26B55"/>
    <w:rsid w:val="00D26B8D"/>
    <w:rsid w:val="00D26DA9"/>
    <w:rsid w:val="00D26DC6"/>
    <w:rsid w:val="00D2704D"/>
    <w:rsid w:val="00D271B0"/>
    <w:rsid w:val="00D277FF"/>
    <w:rsid w:val="00D27ECB"/>
    <w:rsid w:val="00D3000C"/>
    <w:rsid w:val="00D30348"/>
    <w:rsid w:val="00D30B0A"/>
    <w:rsid w:val="00D30F68"/>
    <w:rsid w:val="00D30FFB"/>
    <w:rsid w:val="00D328C0"/>
    <w:rsid w:val="00D32A6B"/>
    <w:rsid w:val="00D32B22"/>
    <w:rsid w:val="00D32B85"/>
    <w:rsid w:val="00D32C5E"/>
    <w:rsid w:val="00D33526"/>
    <w:rsid w:val="00D343A9"/>
    <w:rsid w:val="00D3578B"/>
    <w:rsid w:val="00D36566"/>
    <w:rsid w:val="00D36BA8"/>
    <w:rsid w:val="00D409E9"/>
    <w:rsid w:val="00D413E6"/>
    <w:rsid w:val="00D414A9"/>
    <w:rsid w:val="00D41581"/>
    <w:rsid w:val="00D416FF"/>
    <w:rsid w:val="00D41955"/>
    <w:rsid w:val="00D41C4C"/>
    <w:rsid w:val="00D41CD2"/>
    <w:rsid w:val="00D41D52"/>
    <w:rsid w:val="00D4244E"/>
    <w:rsid w:val="00D424F4"/>
    <w:rsid w:val="00D42FA7"/>
    <w:rsid w:val="00D43CDB"/>
    <w:rsid w:val="00D43D04"/>
    <w:rsid w:val="00D43DE0"/>
    <w:rsid w:val="00D44039"/>
    <w:rsid w:val="00D4518E"/>
    <w:rsid w:val="00D456F9"/>
    <w:rsid w:val="00D45AEF"/>
    <w:rsid w:val="00D46AF9"/>
    <w:rsid w:val="00D46BB2"/>
    <w:rsid w:val="00D47380"/>
    <w:rsid w:val="00D477F9"/>
    <w:rsid w:val="00D503F9"/>
    <w:rsid w:val="00D50474"/>
    <w:rsid w:val="00D509A1"/>
    <w:rsid w:val="00D50CB7"/>
    <w:rsid w:val="00D52772"/>
    <w:rsid w:val="00D5365D"/>
    <w:rsid w:val="00D54303"/>
    <w:rsid w:val="00D54EEB"/>
    <w:rsid w:val="00D5514C"/>
    <w:rsid w:val="00D5555F"/>
    <w:rsid w:val="00D56C2B"/>
    <w:rsid w:val="00D56CB2"/>
    <w:rsid w:val="00D57456"/>
    <w:rsid w:val="00D57B78"/>
    <w:rsid w:val="00D57E00"/>
    <w:rsid w:val="00D6019C"/>
    <w:rsid w:val="00D612D8"/>
    <w:rsid w:val="00D61AEB"/>
    <w:rsid w:val="00D61DDE"/>
    <w:rsid w:val="00D61F72"/>
    <w:rsid w:val="00D62C23"/>
    <w:rsid w:val="00D62D88"/>
    <w:rsid w:val="00D62E7A"/>
    <w:rsid w:val="00D631F0"/>
    <w:rsid w:val="00D640AD"/>
    <w:rsid w:val="00D64B36"/>
    <w:rsid w:val="00D6584B"/>
    <w:rsid w:val="00D66231"/>
    <w:rsid w:val="00D6678D"/>
    <w:rsid w:val="00D679FE"/>
    <w:rsid w:val="00D70FB0"/>
    <w:rsid w:val="00D728C8"/>
    <w:rsid w:val="00D72EDE"/>
    <w:rsid w:val="00D73295"/>
    <w:rsid w:val="00D732CD"/>
    <w:rsid w:val="00D73333"/>
    <w:rsid w:val="00D73D2C"/>
    <w:rsid w:val="00D75231"/>
    <w:rsid w:val="00D75956"/>
    <w:rsid w:val="00D759B3"/>
    <w:rsid w:val="00D75EC2"/>
    <w:rsid w:val="00D76759"/>
    <w:rsid w:val="00D76887"/>
    <w:rsid w:val="00D768F0"/>
    <w:rsid w:val="00D77589"/>
    <w:rsid w:val="00D7789B"/>
    <w:rsid w:val="00D778F0"/>
    <w:rsid w:val="00D80740"/>
    <w:rsid w:val="00D80FC3"/>
    <w:rsid w:val="00D81166"/>
    <w:rsid w:val="00D815D9"/>
    <w:rsid w:val="00D82679"/>
    <w:rsid w:val="00D8301A"/>
    <w:rsid w:val="00D8341B"/>
    <w:rsid w:val="00D8362C"/>
    <w:rsid w:val="00D84935"/>
    <w:rsid w:val="00D85222"/>
    <w:rsid w:val="00D85274"/>
    <w:rsid w:val="00D85308"/>
    <w:rsid w:val="00D85A1B"/>
    <w:rsid w:val="00D8692C"/>
    <w:rsid w:val="00D86D51"/>
    <w:rsid w:val="00D86F8E"/>
    <w:rsid w:val="00D87B81"/>
    <w:rsid w:val="00D87EA9"/>
    <w:rsid w:val="00D90088"/>
    <w:rsid w:val="00D91641"/>
    <w:rsid w:val="00D9212C"/>
    <w:rsid w:val="00D92B12"/>
    <w:rsid w:val="00D92CFF"/>
    <w:rsid w:val="00D934D7"/>
    <w:rsid w:val="00D9370F"/>
    <w:rsid w:val="00D93A67"/>
    <w:rsid w:val="00D93EDA"/>
    <w:rsid w:val="00D93F81"/>
    <w:rsid w:val="00D946E6"/>
    <w:rsid w:val="00D94C57"/>
    <w:rsid w:val="00D95392"/>
    <w:rsid w:val="00D95BF9"/>
    <w:rsid w:val="00D961D9"/>
    <w:rsid w:val="00D96302"/>
    <w:rsid w:val="00D9649F"/>
    <w:rsid w:val="00D96755"/>
    <w:rsid w:val="00D97141"/>
    <w:rsid w:val="00D97A0E"/>
    <w:rsid w:val="00DA011F"/>
    <w:rsid w:val="00DA0201"/>
    <w:rsid w:val="00DA07DE"/>
    <w:rsid w:val="00DA204A"/>
    <w:rsid w:val="00DA22B5"/>
    <w:rsid w:val="00DA2A4D"/>
    <w:rsid w:val="00DA39B4"/>
    <w:rsid w:val="00DA3A5E"/>
    <w:rsid w:val="00DA3EED"/>
    <w:rsid w:val="00DA3FF0"/>
    <w:rsid w:val="00DA4372"/>
    <w:rsid w:val="00DA5812"/>
    <w:rsid w:val="00DA5DCE"/>
    <w:rsid w:val="00DA5E43"/>
    <w:rsid w:val="00DA7E32"/>
    <w:rsid w:val="00DB0BDC"/>
    <w:rsid w:val="00DB12C4"/>
    <w:rsid w:val="00DB1939"/>
    <w:rsid w:val="00DB199F"/>
    <w:rsid w:val="00DB301F"/>
    <w:rsid w:val="00DB3319"/>
    <w:rsid w:val="00DB332A"/>
    <w:rsid w:val="00DB3840"/>
    <w:rsid w:val="00DB4152"/>
    <w:rsid w:val="00DB46AF"/>
    <w:rsid w:val="00DB4A76"/>
    <w:rsid w:val="00DB4D25"/>
    <w:rsid w:val="00DB50B8"/>
    <w:rsid w:val="00DB6794"/>
    <w:rsid w:val="00DB767B"/>
    <w:rsid w:val="00DC0316"/>
    <w:rsid w:val="00DC0503"/>
    <w:rsid w:val="00DC1A0F"/>
    <w:rsid w:val="00DC2028"/>
    <w:rsid w:val="00DC241C"/>
    <w:rsid w:val="00DC248E"/>
    <w:rsid w:val="00DC2608"/>
    <w:rsid w:val="00DC265B"/>
    <w:rsid w:val="00DC2A88"/>
    <w:rsid w:val="00DC37B6"/>
    <w:rsid w:val="00DC3A6C"/>
    <w:rsid w:val="00DC418A"/>
    <w:rsid w:val="00DC421A"/>
    <w:rsid w:val="00DC48D2"/>
    <w:rsid w:val="00DC4A96"/>
    <w:rsid w:val="00DC4F6E"/>
    <w:rsid w:val="00DC4F7B"/>
    <w:rsid w:val="00DC52CB"/>
    <w:rsid w:val="00DC55C6"/>
    <w:rsid w:val="00DC5CFD"/>
    <w:rsid w:val="00DC5E3A"/>
    <w:rsid w:val="00DC659E"/>
    <w:rsid w:val="00DC6A5D"/>
    <w:rsid w:val="00DC6F48"/>
    <w:rsid w:val="00DC6FC1"/>
    <w:rsid w:val="00DC7838"/>
    <w:rsid w:val="00DC7BE0"/>
    <w:rsid w:val="00DD07BF"/>
    <w:rsid w:val="00DD1461"/>
    <w:rsid w:val="00DD17CF"/>
    <w:rsid w:val="00DD1CFE"/>
    <w:rsid w:val="00DD1E05"/>
    <w:rsid w:val="00DD2529"/>
    <w:rsid w:val="00DD29D3"/>
    <w:rsid w:val="00DD30AF"/>
    <w:rsid w:val="00DD3527"/>
    <w:rsid w:val="00DD453F"/>
    <w:rsid w:val="00DD4575"/>
    <w:rsid w:val="00DD4D2C"/>
    <w:rsid w:val="00DD5CE4"/>
    <w:rsid w:val="00DD5FE8"/>
    <w:rsid w:val="00DD611C"/>
    <w:rsid w:val="00DD6338"/>
    <w:rsid w:val="00DD6BC7"/>
    <w:rsid w:val="00DD77AD"/>
    <w:rsid w:val="00DD783B"/>
    <w:rsid w:val="00DE0225"/>
    <w:rsid w:val="00DE0846"/>
    <w:rsid w:val="00DE1FA3"/>
    <w:rsid w:val="00DE256C"/>
    <w:rsid w:val="00DE2834"/>
    <w:rsid w:val="00DE329E"/>
    <w:rsid w:val="00DE32DC"/>
    <w:rsid w:val="00DE357D"/>
    <w:rsid w:val="00DE3694"/>
    <w:rsid w:val="00DE3F09"/>
    <w:rsid w:val="00DE416D"/>
    <w:rsid w:val="00DE421C"/>
    <w:rsid w:val="00DE51E5"/>
    <w:rsid w:val="00DE542B"/>
    <w:rsid w:val="00DE55D6"/>
    <w:rsid w:val="00DE5617"/>
    <w:rsid w:val="00DE5832"/>
    <w:rsid w:val="00DE587B"/>
    <w:rsid w:val="00DE58D8"/>
    <w:rsid w:val="00DE6077"/>
    <w:rsid w:val="00DE64A3"/>
    <w:rsid w:val="00DE687C"/>
    <w:rsid w:val="00DE791D"/>
    <w:rsid w:val="00DF06B6"/>
    <w:rsid w:val="00DF0F30"/>
    <w:rsid w:val="00DF141D"/>
    <w:rsid w:val="00DF1571"/>
    <w:rsid w:val="00DF1785"/>
    <w:rsid w:val="00DF17F1"/>
    <w:rsid w:val="00DF206E"/>
    <w:rsid w:val="00DF2151"/>
    <w:rsid w:val="00DF2221"/>
    <w:rsid w:val="00DF533E"/>
    <w:rsid w:val="00DF5A51"/>
    <w:rsid w:val="00DF61DE"/>
    <w:rsid w:val="00DF6AFB"/>
    <w:rsid w:val="00DF6C8E"/>
    <w:rsid w:val="00DF6D7C"/>
    <w:rsid w:val="00DF724E"/>
    <w:rsid w:val="00DF72EE"/>
    <w:rsid w:val="00DF7E3F"/>
    <w:rsid w:val="00E0102B"/>
    <w:rsid w:val="00E01131"/>
    <w:rsid w:val="00E0131E"/>
    <w:rsid w:val="00E0196A"/>
    <w:rsid w:val="00E036E3"/>
    <w:rsid w:val="00E03C2D"/>
    <w:rsid w:val="00E04676"/>
    <w:rsid w:val="00E04F58"/>
    <w:rsid w:val="00E052D9"/>
    <w:rsid w:val="00E0532D"/>
    <w:rsid w:val="00E0610C"/>
    <w:rsid w:val="00E062E5"/>
    <w:rsid w:val="00E06AAB"/>
    <w:rsid w:val="00E06EAE"/>
    <w:rsid w:val="00E07EA2"/>
    <w:rsid w:val="00E10047"/>
    <w:rsid w:val="00E105EA"/>
    <w:rsid w:val="00E10664"/>
    <w:rsid w:val="00E117BD"/>
    <w:rsid w:val="00E13319"/>
    <w:rsid w:val="00E1341D"/>
    <w:rsid w:val="00E13BB2"/>
    <w:rsid w:val="00E13E9E"/>
    <w:rsid w:val="00E13F1A"/>
    <w:rsid w:val="00E141DA"/>
    <w:rsid w:val="00E151CE"/>
    <w:rsid w:val="00E15B0B"/>
    <w:rsid w:val="00E16D89"/>
    <w:rsid w:val="00E16DB8"/>
    <w:rsid w:val="00E17292"/>
    <w:rsid w:val="00E1783A"/>
    <w:rsid w:val="00E201B3"/>
    <w:rsid w:val="00E20AA1"/>
    <w:rsid w:val="00E21615"/>
    <w:rsid w:val="00E220E6"/>
    <w:rsid w:val="00E221A9"/>
    <w:rsid w:val="00E22256"/>
    <w:rsid w:val="00E233A7"/>
    <w:rsid w:val="00E23648"/>
    <w:rsid w:val="00E23BB5"/>
    <w:rsid w:val="00E242B8"/>
    <w:rsid w:val="00E25AC8"/>
    <w:rsid w:val="00E2618D"/>
    <w:rsid w:val="00E26C62"/>
    <w:rsid w:val="00E27171"/>
    <w:rsid w:val="00E27B4B"/>
    <w:rsid w:val="00E30A7F"/>
    <w:rsid w:val="00E30B17"/>
    <w:rsid w:val="00E30D2C"/>
    <w:rsid w:val="00E30D2D"/>
    <w:rsid w:val="00E31B4A"/>
    <w:rsid w:val="00E31EEE"/>
    <w:rsid w:val="00E32222"/>
    <w:rsid w:val="00E32269"/>
    <w:rsid w:val="00E32303"/>
    <w:rsid w:val="00E326F4"/>
    <w:rsid w:val="00E32AA7"/>
    <w:rsid w:val="00E33749"/>
    <w:rsid w:val="00E33DCD"/>
    <w:rsid w:val="00E33F34"/>
    <w:rsid w:val="00E33F4C"/>
    <w:rsid w:val="00E342DC"/>
    <w:rsid w:val="00E34CE6"/>
    <w:rsid w:val="00E35C40"/>
    <w:rsid w:val="00E3763F"/>
    <w:rsid w:val="00E37997"/>
    <w:rsid w:val="00E413C3"/>
    <w:rsid w:val="00E417B5"/>
    <w:rsid w:val="00E4182E"/>
    <w:rsid w:val="00E41D08"/>
    <w:rsid w:val="00E41F5F"/>
    <w:rsid w:val="00E421C0"/>
    <w:rsid w:val="00E4231C"/>
    <w:rsid w:val="00E435DA"/>
    <w:rsid w:val="00E4363C"/>
    <w:rsid w:val="00E43A27"/>
    <w:rsid w:val="00E43B2E"/>
    <w:rsid w:val="00E43CC7"/>
    <w:rsid w:val="00E4416E"/>
    <w:rsid w:val="00E44F9D"/>
    <w:rsid w:val="00E45F24"/>
    <w:rsid w:val="00E45F54"/>
    <w:rsid w:val="00E462AD"/>
    <w:rsid w:val="00E4638B"/>
    <w:rsid w:val="00E464EA"/>
    <w:rsid w:val="00E465F0"/>
    <w:rsid w:val="00E47084"/>
    <w:rsid w:val="00E4709B"/>
    <w:rsid w:val="00E47173"/>
    <w:rsid w:val="00E477F7"/>
    <w:rsid w:val="00E479BB"/>
    <w:rsid w:val="00E47D45"/>
    <w:rsid w:val="00E47E7B"/>
    <w:rsid w:val="00E50965"/>
    <w:rsid w:val="00E50E7E"/>
    <w:rsid w:val="00E51C14"/>
    <w:rsid w:val="00E526C7"/>
    <w:rsid w:val="00E52EDC"/>
    <w:rsid w:val="00E533DC"/>
    <w:rsid w:val="00E53522"/>
    <w:rsid w:val="00E545A6"/>
    <w:rsid w:val="00E54B31"/>
    <w:rsid w:val="00E5533F"/>
    <w:rsid w:val="00E5694D"/>
    <w:rsid w:val="00E56DCC"/>
    <w:rsid w:val="00E56EB1"/>
    <w:rsid w:val="00E57073"/>
    <w:rsid w:val="00E572EE"/>
    <w:rsid w:val="00E57317"/>
    <w:rsid w:val="00E574A6"/>
    <w:rsid w:val="00E57763"/>
    <w:rsid w:val="00E6063F"/>
    <w:rsid w:val="00E607B6"/>
    <w:rsid w:val="00E615D8"/>
    <w:rsid w:val="00E61D33"/>
    <w:rsid w:val="00E6215F"/>
    <w:rsid w:val="00E622F3"/>
    <w:rsid w:val="00E628C3"/>
    <w:rsid w:val="00E62DA7"/>
    <w:rsid w:val="00E634D1"/>
    <w:rsid w:val="00E63C70"/>
    <w:rsid w:val="00E63D12"/>
    <w:rsid w:val="00E649DE"/>
    <w:rsid w:val="00E64B58"/>
    <w:rsid w:val="00E64C57"/>
    <w:rsid w:val="00E65D3F"/>
    <w:rsid w:val="00E66AB4"/>
    <w:rsid w:val="00E674C5"/>
    <w:rsid w:val="00E67CF1"/>
    <w:rsid w:val="00E70557"/>
    <w:rsid w:val="00E708A8"/>
    <w:rsid w:val="00E70DD3"/>
    <w:rsid w:val="00E74842"/>
    <w:rsid w:val="00E756BD"/>
    <w:rsid w:val="00E75E28"/>
    <w:rsid w:val="00E76B80"/>
    <w:rsid w:val="00E77A29"/>
    <w:rsid w:val="00E81EA7"/>
    <w:rsid w:val="00E81FE8"/>
    <w:rsid w:val="00E82ECF"/>
    <w:rsid w:val="00E833ED"/>
    <w:rsid w:val="00E835F3"/>
    <w:rsid w:val="00E8373B"/>
    <w:rsid w:val="00E837B6"/>
    <w:rsid w:val="00E84D2A"/>
    <w:rsid w:val="00E8523B"/>
    <w:rsid w:val="00E858BD"/>
    <w:rsid w:val="00E85EDB"/>
    <w:rsid w:val="00E8719C"/>
    <w:rsid w:val="00E87AD6"/>
    <w:rsid w:val="00E87CCF"/>
    <w:rsid w:val="00E90FB6"/>
    <w:rsid w:val="00E91314"/>
    <w:rsid w:val="00E91F19"/>
    <w:rsid w:val="00E92A78"/>
    <w:rsid w:val="00E93658"/>
    <w:rsid w:val="00E93E11"/>
    <w:rsid w:val="00E93F8F"/>
    <w:rsid w:val="00E942F7"/>
    <w:rsid w:val="00E949E9"/>
    <w:rsid w:val="00E94C0E"/>
    <w:rsid w:val="00E94F79"/>
    <w:rsid w:val="00E96D43"/>
    <w:rsid w:val="00E96DED"/>
    <w:rsid w:val="00E97B42"/>
    <w:rsid w:val="00E97BDB"/>
    <w:rsid w:val="00E97CDD"/>
    <w:rsid w:val="00EA0AA7"/>
    <w:rsid w:val="00EA1838"/>
    <w:rsid w:val="00EA2D1F"/>
    <w:rsid w:val="00EA2E18"/>
    <w:rsid w:val="00EA360E"/>
    <w:rsid w:val="00EA36D8"/>
    <w:rsid w:val="00EA3866"/>
    <w:rsid w:val="00EA3A8F"/>
    <w:rsid w:val="00EA4229"/>
    <w:rsid w:val="00EA439A"/>
    <w:rsid w:val="00EA454E"/>
    <w:rsid w:val="00EA4562"/>
    <w:rsid w:val="00EA463A"/>
    <w:rsid w:val="00EA5115"/>
    <w:rsid w:val="00EA7755"/>
    <w:rsid w:val="00EB0737"/>
    <w:rsid w:val="00EB07CE"/>
    <w:rsid w:val="00EB0CED"/>
    <w:rsid w:val="00EB1194"/>
    <w:rsid w:val="00EB1519"/>
    <w:rsid w:val="00EB15A9"/>
    <w:rsid w:val="00EB2248"/>
    <w:rsid w:val="00EB2A38"/>
    <w:rsid w:val="00EB30AA"/>
    <w:rsid w:val="00EB37F9"/>
    <w:rsid w:val="00EB3858"/>
    <w:rsid w:val="00EB39BC"/>
    <w:rsid w:val="00EB3B21"/>
    <w:rsid w:val="00EB4670"/>
    <w:rsid w:val="00EB4FAD"/>
    <w:rsid w:val="00EB5072"/>
    <w:rsid w:val="00EB5214"/>
    <w:rsid w:val="00EB5341"/>
    <w:rsid w:val="00EB58F4"/>
    <w:rsid w:val="00EB5F57"/>
    <w:rsid w:val="00EB6F8F"/>
    <w:rsid w:val="00EB7080"/>
    <w:rsid w:val="00EB7830"/>
    <w:rsid w:val="00EC1193"/>
    <w:rsid w:val="00EC11BD"/>
    <w:rsid w:val="00EC12FE"/>
    <w:rsid w:val="00EC18F1"/>
    <w:rsid w:val="00EC1C57"/>
    <w:rsid w:val="00EC206B"/>
    <w:rsid w:val="00EC22DD"/>
    <w:rsid w:val="00EC2B53"/>
    <w:rsid w:val="00EC2DB6"/>
    <w:rsid w:val="00EC39AD"/>
    <w:rsid w:val="00EC3E1A"/>
    <w:rsid w:val="00EC5546"/>
    <w:rsid w:val="00EC56CF"/>
    <w:rsid w:val="00EC58F0"/>
    <w:rsid w:val="00EC781B"/>
    <w:rsid w:val="00ED0210"/>
    <w:rsid w:val="00ED02B3"/>
    <w:rsid w:val="00ED06F8"/>
    <w:rsid w:val="00ED0A32"/>
    <w:rsid w:val="00ED0AAB"/>
    <w:rsid w:val="00ED1AC1"/>
    <w:rsid w:val="00ED39DB"/>
    <w:rsid w:val="00ED41D0"/>
    <w:rsid w:val="00ED4B82"/>
    <w:rsid w:val="00ED4DAD"/>
    <w:rsid w:val="00ED4ED6"/>
    <w:rsid w:val="00ED5FA2"/>
    <w:rsid w:val="00ED79C4"/>
    <w:rsid w:val="00ED7ACC"/>
    <w:rsid w:val="00ED7D64"/>
    <w:rsid w:val="00EE244B"/>
    <w:rsid w:val="00EE3097"/>
    <w:rsid w:val="00EE3488"/>
    <w:rsid w:val="00EE4A78"/>
    <w:rsid w:val="00EE4D94"/>
    <w:rsid w:val="00EE50F9"/>
    <w:rsid w:val="00EE5BAF"/>
    <w:rsid w:val="00EE5C0F"/>
    <w:rsid w:val="00EE5C8B"/>
    <w:rsid w:val="00EE79FA"/>
    <w:rsid w:val="00EE7B1C"/>
    <w:rsid w:val="00EF0FA1"/>
    <w:rsid w:val="00EF30AE"/>
    <w:rsid w:val="00EF3458"/>
    <w:rsid w:val="00EF3627"/>
    <w:rsid w:val="00EF3F55"/>
    <w:rsid w:val="00EF41C3"/>
    <w:rsid w:val="00EF4427"/>
    <w:rsid w:val="00EF5438"/>
    <w:rsid w:val="00EF54EE"/>
    <w:rsid w:val="00EF5732"/>
    <w:rsid w:val="00EF60EB"/>
    <w:rsid w:val="00EF61C0"/>
    <w:rsid w:val="00EF628E"/>
    <w:rsid w:val="00EF65EA"/>
    <w:rsid w:val="00EF6E0F"/>
    <w:rsid w:val="00EF7078"/>
    <w:rsid w:val="00EF71DC"/>
    <w:rsid w:val="00EF7F8D"/>
    <w:rsid w:val="00F010F6"/>
    <w:rsid w:val="00F01463"/>
    <w:rsid w:val="00F01C48"/>
    <w:rsid w:val="00F022A6"/>
    <w:rsid w:val="00F023A2"/>
    <w:rsid w:val="00F029E8"/>
    <w:rsid w:val="00F03254"/>
    <w:rsid w:val="00F034F4"/>
    <w:rsid w:val="00F03CA3"/>
    <w:rsid w:val="00F03EDE"/>
    <w:rsid w:val="00F041BD"/>
    <w:rsid w:val="00F04D00"/>
    <w:rsid w:val="00F052E4"/>
    <w:rsid w:val="00F05BB4"/>
    <w:rsid w:val="00F0665C"/>
    <w:rsid w:val="00F07524"/>
    <w:rsid w:val="00F079C5"/>
    <w:rsid w:val="00F07B4B"/>
    <w:rsid w:val="00F07F85"/>
    <w:rsid w:val="00F10730"/>
    <w:rsid w:val="00F10D73"/>
    <w:rsid w:val="00F10EEE"/>
    <w:rsid w:val="00F11094"/>
    <w:rsid w:val="00F11162"/>
    <w:rsid w:val="00F1129F"/>
    <w:rsid w:val="00F119A2"/>
    <w:rsid w:val="00F12100"/>
    <w:rsid w:val="00F14B02"/>
    <w:rsid w:val="00F14FF2"/>
    <w:rsid w:val="00F1538B"/>
    <w:rsid w:val="00F15893"/>
    <w:rsid w:val="00F15F2A"/>
    <w:rsid w:val="00F167D5"/>
    <w:rsid w:val="00F16907"/>
    <w:rsid w:val="00F169C4"/>
    <w:rsid w:val="00F176F0"/>
    <w:rsid w:val="00F1778C"/>
    <w:rsid w:val="00F20377"/>
    <w:rsid w:val="00F20756"/>
    <w:rsid w:val="00F21252"/>
    <w:rsid w:val="00F21551"/>
    <w:rsid w:val="00F21899"/>
    <w:rsid w:val="00F222DC"/>
    <w:rsid w:val="00F224E8"/>
    <w:rsid w:val="00F245E8"/>
    <w:rsid w:val="00F248F6"/>
    <w:rsid w:val="00F24FCE"/>
    <w:rsid w:val="00F2535E"/>
    <w:rsid w:val="00F258D3"/>
    <w:rsid w:val="00F25902"/>
    <w:rsid w:val="00F26115"/>
    <w:rsid w:val="00F26324"/>
    <w:rsid w:val="00F264B7"/>
    <w:rsid w:val="00F26F31"/>
    <w:rsid w:val="00F26F4E"/>
    <w:rsid w:val="00F2706C"/>
    <w:rsid w:val="00F2798A"/>
    <w:rsid w:val="00F27AE7"/>
    <w:rsid w:val="00F27B9D"/>
    <w:rsid w:val="00F27D4A"/>
    <w:rsid w:val="00F27DDE"/>
    <w:rsid w:val="00F300F1"/>
    <w:rsid w:val="00F30A85"/>
    <w:rsid w:val="00F30E0F"/>
    <w:rsid w:val="00F31230"/>
    <w:rsid w:val="00F3152A"/>
    <w:rsid w:val="00F3230C"/>
    <w:rsid w:val="00F32780"/>
    <w:rsid w:val="00F32FBA"/>
    <w:rsid w:val="00F33530"/>
    <w:rsid w:val="00F337DE"/>
    <w:rsid w:val="00F33CE5"/>
    <w:rsid w:val="00F3418A"/>
    <w:rsid w:val="00F34296"/>
    <w:rsid w:val="00F35186"/>
    <w:rsid w:val="00F36633"/>
    <w:rsid w:val="00F367EF"/>
    <w:rsid w:val="00F36F55"/>
    <w:rsid w:val="00F37106"/>
    <w:rsid w:val="00F37159"/>
    <w:rsid w:val="00F37A3A"/>
    <w:rsid w:val="00F37D3A"/>
    <w:rsid w:val="00F4036D"/>
    <w:rsid w:val="00F40941"/>
    <w:rsid w:val="00F40991"/>
    <w:rsid w:val="00F40C78"/>
    <w:rsid w:val="00F4108E"/>
    <w:rsid w:val="00F414B0"/>
    <w:rsid w:val="00F426A7"/>
    <w:rsid w:val="00F42B3F"/>
    <w:rsid w:val="00F42F8E"/>
    <w:rsid w:val="00F435A0"/>
    <w:rsid w:val="00F439EB"/>
    <w:rsid w:val="00F44264"/>
    <w:rsid w:val="00F445DB"/>
    <w:rsid w:val="00F45871"/>
    <w:rsid w:val="00F45F16"/>
    <w:rsid w:val="00F46228"/>
    <w:rsid w:val="00F46510"/>
    <w:rsid w:val="00F46B0A"/>
    <w:rsid w:val="00F46CC6"/>
    <w:rsid w:val="00F46E14"/>
    <w:rsid w:val="00F47966"/>
    <w:rsid w:val="00F47F5B"/>
    <w:rsid w:val="00F503F5"/>
    <w:rsid w:val="00F50560"/>
    <w:rsid w:val="00F50707"/>
    <w:rsid w:val="00F5099C"/>
    <w:rsid w:val="00F50BEE"/>
    <w:rsid w:val="00F50DB9"/>
    <w:rsid w:val="00F518B9"/>
    <w:rsid w:val="00F51957"/>
    <w:rsid w:val="00F52772"/>
    <w:rsid w:val="00F527BF"/>
    <w:rsid w:val="00F52A54"/>
    <w:rsid w:val="00F532E4"/>
    <w:rsid w:val="00F5360A"/>
    <w:rsid w:val="00F5377F"/>
    <w:rsid w:val="00F53C09"/>
    <w:rsid w:val="00F5441B"/>
    <w:rsid w:val="00F546D5"/>
    <w:rsid w:val="00F54777"/>
    <w:rsid w:val="00F54986"/>
    <w:rsid w:val="00F54BE0"/>
    <w:rsid w:val="00F55BC1"/>
    <w:rsid w:val="00F606BE"/>
    <w:rsid w:val="00F619E4"/>
    <w:rsid w:val="00F61AA0"/>
    <w:rsid w:val="00F62058"/>
    <w:rsid w:val="00F62113"/>
    <w:rsid w:val="00F62356"/>
    <w:rsid w:val="00F62376"/>
    <w:rsid w:val="00F624A7"/>
    <w:rsid w:val="00F624BB"/>
    <w:rsid w:val="00F62FB8"/>
    <w:rsid w:val="00F6363F"/>
    <w:rsid w:val="00F6393D"/>
    <w:rsid w:val="00F64054"/>
    <w:rsid w:val="00F64426"/>
    <w:rsid w:val="00F64A26"/>
    <w:rsid w:val="00F64F9C"/>
    <w:rsid w:val="00F669A2"/>
    <w:rsid w:val="00F66C3B"/>
    <w:rsid w:val="00F673EB"/>
    <w:rsid w:val="00F6770B"/>
    <w:rsid w:val="00F70283"/>
    <w:rsid w:val="00F70890"/>
    <w:rsid w:val="00F70B29"/>
    <w:rsid w:val="00F715A6"/>
    <w:rsid w:val="00F73262"/>
    <w:rsid w:val="00F73358"/>
    <w:rsid w:val="00F73646"/>
    <w:rsid w:val="00F73E62"/>
    <w:rsid w:val="00F744AD"/>
    <w:rsid w:val="00F74D24"/>
    <w:rsid w:val="00F74DAE"/>
    <w:rsid w:val="00F74E6E"/>
    <w:rsid w:val="00F74F5B"/>
    <w:rsid w:val="00F75065"/>
    <w:rsid w:val="00F75273"/>
    <w:rsid w:val="00F766A7"/>
    <w:rsid w:val="00F76861"/>
    <w:rsid w:val="00F76CC1"/>
    <w:rsid w:val="00F779C2"/>
    <w:rsid w:val="00F820D4"/>
    <w:rsid w:val="00F82307"/>
    <w:rsid w:val="00F8231F"/>
    <w:rsid w:val="00F8233E"/>
    <w:rsid w:val="00F823A2"/>
    <w:rsid w:val="00F82402"/>
    <w:rsid w:val="00F8264A"/>
    <w:rsid w:val="00F826A2"/>
    <w:rsid w:val="00F827EF"/>
    <w:rsid w:val="00F827F8"/>
    <w:rsid w:val="00F82925"/>
    <w:rsid w:val="00F82A03"/>
    <w:rsid w:val="00F82BBA"/>
    <w:rsid w:val="00F82BC3"/>
    <w:rsid w:val="00F82E9C"/>
    <w:rsid w:val="00F831A5"/>
    <w:rsid w:val="00F84243"/>
    <w:rsid w:val="00F84618"/>
    <w:rsid w:val="00F84A86"/>
    <w:rsid w:val="00F84B14"/>
    <w:rsid w:val="00F85A6E"/>
    <w:rsid w:val="00F86C57"/>
    <w:rsid w:val="00F878C8"/>
    <w:rsid w:val="00F87FAF"/>
    <w:rsid w:val="00F90B82"/>
    <w:rsid w:val="00F9123F"/>
    <w:rsid w:val="00F912CC"/>
    <w:rsid w:val="00F9187A"/>
    <w:rsid w:val="00F9208D"/>
    <w:rsid w:val="00F92707"/>
    <w:rsid w:val="00F9295F"/>
    <w:rsid w:val="00F929AD"/>
    <w:rsid w:val="00F93AB5"/>
    <w:rsid w:val="00F94854"/>
    <w:rsid w:val="00F94D43"/>
    <w:rsid w:val="00F952E5"/>
    <w:rsid w:val="00F9545D"/>
    <w:rsid w:val="00F956F8"/>
    <w:rsid w:val="00F96344"/>
    <w:rsid w:val="00F96742"/>
    <w:rsid w:val="00F96AA0"/>
    <w:rsid w:val="00F96D04"/>
    <w:rsid w:val="00F96D6E"/>
    <w:rsid w:val="00F97562"/>
    <w:rsid w:val="00F9786A"/>
    <w:rsid w:val="00F97DDE"/>
    <w:rsid w:val="00F97E1F"/>
    <w:rsid w:val="00F97E72"/>
    <w:rsid w:val="00FA1118"/>
    <w:rsid w:val="00FA19F5"/>
    <w:rsid w:val="00FA20AB"/>
    <w:rsid w:val="00FA25F4"/>
    <w:rsid w:val="00FA2DBF"/>
    <w:rsid w:val="00FA2DE3"/>
    <w:rsid w:val="00FA33CA"/>
    <w:rsid w:val="00FA5061"/>
    <w:rsid w:val="00FA5723"/>
    <w:rsid w:val="00FA5F50"/>
    <w:rsid w:val="00FA71C8"/>
    <w:rsid w:val="00FA7EE7"/>
    <w:rsid w:val="00FB01DD"/>
    <w:rsid w:val="00FB04AE"/>
    <w:rsid w:val="00FB054E"/>
    <w:rsid w:val="00FB09FF"/>
    <w:rsid w:val="00FB0B1D"/>
    <w:rsid w:val="00FB0FF0"/>
    <w:rsid w:val="00FB1221"/>
    <w:rsid w:val="00FB1A7D"/>
    <w:rsid w:val="00FB217C"/>
    <w:rsid w:val="00FB224B"/>
    <w:rsid w:val="00FB27BD"/>
    <w:rsid w:val="00FB2D16"/>
    <w:rsid w:val="00FB3D1C"/>
    <w:rsid w:val="00FB4252"/>
    <w:rsid w:val="00FB459B"/>
    <w:rsid w:val="00FB4E9F"/>
    <w:rsid w:val="00FB5473"/>
    <w:rsid w:val="00FB733A"/>
    <w:rsid w:val="00FB756E"/>
    <w:rsid w:val="00FB760F"/>
    <w:rsid w:val="00FB7997"/>
    <w:rsid w:val="00FB7B0E"/>
    <w:rsid w:val="00FB7EC1"/>
    <w:rsid w:val="00FC07BA"/>
    <w:rsid w:val="00FC0809"/>
    <w:rsid w:val="00FC0D60"/>
    <w:rsid w:val="00FC0E65"/>
    <w:rsid w:val="00FC1CFA"/>
    <w:rsid w:val="00FC1D82"/>
    <w:rsid w:val="00FC1F65"/>
    <w:rsid w:val="00FC2DBE"/>
    <w:rsid w:val="00FC432A"/>
    <w:rsid w:val="00FC649F"/>
    <w:rsid w:val="00FC6592"/>
    <w:rsid w:val="00FC6ECA"/>
    <w:rsid w:val="00FC75C8"/>
    <w:rsid w:val="00FC770C"/>
    <w:rsid w:val="00FC7880"/>
    <w:rsid w:val="00FC7A23"/>
    <w:rsid w:val="00FD0130"/>
    <w:rsid w:val="00FD07A3"/>
    <w:rsid w:val="00FD084F"/>
    <w:rsid w:val="00FD0EC9"/>
    <w:rsid w:val="00FD1EBC"/>
    <w:rsid w:val="00FD1FE9"/>
    <w:rsid w:val="00FD1FEA"/>
    <w:rsid w:val="00FD2352"/>
    <w:rsid w:val="00FD2B92"/>
    <w:rsid w:val="00FD31E9"/>
    <w:rsid w:val="00FD3608"/>
    <w:rsid w:val="00FD3BEC"/>
    <w:rsid w:val="00FD3D35"/>
    <w:rsid w:val="00FD4228"/>
    <w:rsid w:val="00FD4AFB"/>
    <w:rsid w:val="00FD4AFE"/>
    <w:rsid w:val="00FD4FC4"/>
    <w:rsid w:val="00FD52A2"/>
    <w:rsid w:val="00FD734C"/>
    <w:rsid w:val="00FD7462"/>
    <w:rsid w:val="00FD77E9"/>
    <w:rsid w:val="00FD7D24"/>
    <w:rsid w:val="00FE1ED2"/>
    <w:rsid w:val="00FE252C"/>
    <w:rsid w:val="00FE285F"/>
    <w:rsid w:val="00FE43BF"/>
    <w:rsid w:val="00FE4435"/>
    <w:rsid w:val="00FE4561"/>
    <w:rsid w:val="00FE4F64"/>
    <w:rsid w:val="00FE549E"/>
    <w:rsid w:val="00FE595C"/>
    <w:rsid w:val="00FE607E"/>
    <w:rsid w:val="00FE6F9B"/>
    <w:rsid w:val="00FF03F7"/>
    <w:rsid w:val="00FF0452"/>
    <w:rsid w:val="00FF06A3"/>
    <w:rsid w:val="00FF0B63"/>
    <w:rsid w:val="00FF220A"/>
    <w:rsid w:val="00FF2855"/>
    <w:rsid w:val="00FF35C7"/>
    <w:rsid w:val="00FF3BC2"/>
    <w:rsid w:val="00FF3D23"/>
    <w:rsid w:val="00FF44B5"/>
    <w:rsid w:val="00FF523F"/>
    <w:rsid w:val="00FF5AB4"/>
    <w:rsid w:val="00FF61A7"/>
    <w:rsid w:val="00FF6457"/>
    <w:rsid w:val="00FF6682"/>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F995D7"/>
  <w15:docId w15:val="{0C084054-FB78-A941-9FE1-4BB2713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5EC"/>
    <w:rPr>
      <w:sz w:val="24"/>
      <w:szCs w:val="24"/>
    </w:rPr>
  </w:style>
  <w:style w:type="paragraph" w:styleId="Heading1">
    <w:name w:val="heading 1"/>
    <w:aliases w:val="Document Header1,ClauseGroup_Title"/>
    <w:basedOn w:val="Normal"/>
    <w:next w:val="Normal"/>
    <w:link w:val="Heading1Char"/>
    <w:uiPriority w:val="9"/>
    <w:qFormat/>
    <w:rsid w:val="005E0846"/>
    <w:pPr>
      <w:keepNext/>
      <w:tabs>
        <w:tab w:val="left" w:pos="1422"/>
      </w:tabs>
      <w:ind w:left="518"/>
      <w:outlineLvl w:val="0"/>
    </w:pPr>
    <w:rPr>
      <w:rFonts w:ascii="Arial" w:hAnsi="Arial" w:cs="Arial"/>
      <w:b/>
      <w:sz w:val="20"/>
    </w:rPr>
  </w:style>
  <w:style w:type="paragraph" w:styleId="Heading2">
    <w:name w:val="heading 2"/>
    <w:aliases w:val="Section-Title,Title Header2,Clause_No&amp;Name,Heading 2 Char Char"/>
    <w:basedOn w:val="Normal"/>
    <w:next w:val="Normal"/>
    <w:link w:val="Heading2Char"/>
    <w:qFormat/>
    <w:rsid w:val="005E0846"/>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ClauseSub_No&amp;Name,Section Header3 Char Char,Section Header3 Char Char Char Char Char,Section Header3 Char Char Char"/>
    <w:basedOn w:val="Normal"/>
    <w:next w:val="Normal"/>
    <w:link w:val="Heading3Char"/>
    <w:qFormat/>
    <w:rsid w:val="005E0846"/>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Subsection,Heading4,Kop 4"/>
    <w:basedOn w:val="Normal"/>
    <w:next w:val="Normal"/>
    <w:link w:val="Heading4Char"/>
    <w:qFormat/>
    <w:rsid w:val="005E0846"/>
    <w:pPr>
      <w:numPr>
        <w:ilvl w:val="3"/>
        <w:numId w:val="16"/>
      </w:numPr>
      <w:spacing w:before="120" w:after="120"/>
      <w:jc w:val="both"/>
      <w:outlineLvl w:val="3"/>
    </w:pPr>
    <w:rPr>
      <w:rFonts w:ascii="Arial" w:hAnsi="Arial" w:cs="Arial"/>
      <w:sz w:val="20"/>
      <w:szCs w:val="20"/>
    </w:rPr>
  </w:style>
  <w:style w:type="paragraph" w:styleId="Heading5">
    <w:name w:val="heading 5"/>
    <w:aliases w:val="Kop 5"/>
    <w:basedOn w:val="Normal"/>
    <w:next w:val="Normal"/>
    <w:link w:val="Heading5Char"/>
    <w:qFormat/>
    <w:rsid w:val="005E0846"/>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rsid w:val="005E0846"/>
    <w:pPr>
      <w:numPr>
        <w:ilvl w:val="5"/>
        <w:numId w:val="16"/>
      </w:numPr>
      <w:spacing w:before="240" w:after="60"/>
      <w:jc w:val="both"/>
      <w:outlineLvl w:val="5"/>
    </w:pPr>
    <w:rPr>
      <w:rFonts w:ascii="Arial" w:hAnsi="Arial"/>
      <w:i/>
      <w:sz w:val="22"/>
      <w:szCs w:val="20"/>
    </w:rPr>
  </w:style>
  <w:style w:type="paragraph" w:styleId="Heading7">
    <w:name w:val="heading 7"/>
    <w:basedOn w:val="Normal"/>
    <w:next w:val="Normal"/>
    <w:link w:val="Heading7Char"/>
    <w:qFormat/>
    <w:rsid w:val="005E0846"/>
    <w:pPr>
      <w:numPr>
        <w:ilvl w:val="6"/>
        <w:numId w:val="16"/>
      </w:numPr>
      <w:spacing w:before="240" w:after="60"/>
      <w:jc w:val="both"/>
      <w:outlineLvl w:val="6"/>
    </w:pPr>
    <w:rPr>
      <w:rFonts w:ascii="Arial" w:hAnsi="Arial"/>
      <w:sz w:val="20"/>
      <w:szCs w:val="20"/>
    </w:rPr>
  </w:style>
  <w:style w:type="paragraph" w:styleId="Heading8">
    <w:name w:val="heading 8"/>
    <w:basedOn w:val="Normal"/>
    <w:next w:val="Normal"/>
    <w:link w:val="Heading8Char"/>
    <w:qFormat/>
    <w:rsid w:val="005E0846"/>
    <w:pPr>
      <w:numPr>
        <w:ilvl w:val="7"/>
        <w:numId w:val="16"/>
      </w:numPr>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5E0846"/>
    <w:pPr>
      <w:numPr>
        <w:ilvl w:val="8"/>
        <w:numId w:val="16"/>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uiPriority w:val="99"/>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numPr>
        <w:ilvl w:val="1"/>
        <w:numId w:val="16"/>
      </w:numPr>
      <w:spacing w:after="200"/>
      <w:jc w:val="both"/>
    </w:pPr>
    <w:rPr>
      <w:rFonts w:cs="Arial"/>
    </w:rPr>
  </w:style>
  <w:style w:type="paragraph" w:customStyle="1" w:styleId="P3Header1-Clauses">
    <w:name w:val="P3 Header1-Clauses"/>
    <w:basedOn w:val="Header1-Clauses"/>
    <w:rsid w:val="005E0846"/>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rsid w:val="005E0846"/>
    <w:pPr>
      <w:numPr>
        <w:numId w:val="5"/>
      </w:numPr>
      <w:spacing w:before="120"/>
    </w:pPr>
    <w:rPr>
      <w:rFonts w:ascii="Arial" w:hAnsi="Arial"/>
      <w:sz w:val="20"/>
      <w:szCs w:val="20"/>
    </w:rPr>
  </w:style>
  <w:style w:type="paragraph" w:styleId="Subtitle">
    <w:name w:val="Subtitle"/>
    <w:basedOn w:val="Normal"/>
    <w:link w:val="SubtitleChar"/>
    <w:qFormat/>
    <w:rsid w:val="005E0846"/>
    <w:pPr>
      <w:spacing w:before="120" w:after="240"/>
      <w:jc w:val="center"/>
    </w:pPr>
    <w:rPr>
      <w:b/>
      <w:sz w:val="36"/>
      <w:szCs w:val="20"/>
    </w:rPr>
  </w:style>
  <w:style w:type="paragraph" w:customStyle="1" w:styleId="Subtitle2">
    <w:name w:val="Subtitle 2"/>
    <w:basedOn w:val="Footer"/>
    <w:autoRedefine/>
    <w:rsid w:val="005E0846"/>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jc w:val="both"/>
    </w:pPr>
    <w:rPr>
      <w:rFonts w:ascii="Arial" w:hAnsi="Arial"/>
      <w:sz w:val="20"/>
      <w:szCs w:val="20"/>
    </w:rPr>
  </w:style>
  <w:style w:type="paragraph" w:styleId="TOC1">
    <w:name w:val="toc 1"/>
    <w:aliases w:val="FOR 1"/>
    <w:basedOn w:val="Normal"/>
    <w:next w:val="Normal"/>
    <w:uiPriority w:val="39"/>
    <w:qFormat/>
    <w:rsid w:val="00471433"/>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qFormat/>
    <w:rsid w:val="00692201"/>
    <w:pPr>
      <w:ind w:left="240"/>
    </w:pPr>
    <w:rPr>
      <w:rFonts w:asciiTheme="minorHAnsi" w:hAnsiTheme="minorHAnsi" w:cstheme="minorHAnsi"/>
      <w:smallCaps/>
      <w:sz w:val="20"/>
      <w:szCs w:val="20"/>
    </w:rPr>
  </w:style>
  <w:style w:type="paragraph" w:customStyle="1" w:styleId="i">
    <w:name w:val="(i)"/>
    <w:basedOn w:val="Normal"/>
    <w:rsid w:val="005E0846"/>
    <w:pPr>
      <w:suppressAutoHyphens/>
      <w:jc w:val="both"/>
    </w:pPr>
    <w:rPr>
      <w:sz w:val="20"/>
      <w:szCs w:val="20"/>
    </w:rPr>
  </w:style>
  <w:style w:type="paragraph" w:styleId="Header">
    <w:name w:val="header"/>
    <w:basedOn w:val="Normal"/>
    <w:link w:val="HeaderChar"/>
    <w:uiPriority w:val="99"/>
    <w:rsid w:val="005E0846"/>
    <w:pPr>
      <w:pBdr>
        <w:bottom w:val="single" w:sz="4" w:space="1" w:color="000000"/>
      </w:pBdr>
      <w:tabs>
        <w:tab w:val="right" w:pos="9000"/>
      </w:tabs>
      <w:jc w:val="both"/>
    </w:pPr>
    <w:rPr>
      <w:rFonts w:ascii="Arial" w:hAnsi="Arial"/>
      <w:sz w:val="20"/>
      <w:szCs w:val="20"/>
    </w:rPr>
  </w:style>
  <w:style w:type="character" w:styleId="PageNumber">
    <w:name w:val="page number"/>
    <w:rsid w:val="005E0846"/>
    <w:rPr>
      <w:rFonts w:ascii="Times New Roman" w:hAnsi="Times New Roman"/>
      <w:sz w:val="20"/>
    </w:rPr>
  </w:style>
  <w:style w:type="paragraph" w:customStyle="1" w:styleId="TOCNumber1">
    <w:name w:val="TOC Number1"/>
    <w:basedOn w:val="Heading4"/>
    <w:autoRedefine/>
    <w:rsid w:val="00532B7A"/>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uiPriority w:val="99"/>
    <w:rsid w:val="005E0846"/>
    <w:pPr>
      <w:jc w:val="both"/>
    </w:pPr>
    <w:rPr>
      <w:b/>
      <w:bCs/>
      <w:lang w:val="es-ES_tradnl"/>
    </w:rPr>
  </w:style>
  <w:style w:type="paragraph" w:styleId="CommentText">
    <w:name w:val="annotation text"/>
    <w:basedOn w:val="Normal"/>
    <w:link w:val="CommentTextChar"/>
    <w:uiPriority w:val="99"/>
    <w:rsid w:val="005E0846"/>
    <w:rPr>
      <w:rFonts w:ascii="Arial" w:hAnsi="Arial"/>
      <w:sz w:val="20"/>
      <w:szCs w:val="20"/>
    </w:rPr>
  </w:style>
  <w:style w:type="paragraph" w:styleId="Caption">
    <w:name w:val="caption"/>
    <w:aliases w:val="Figura"/>
    <w:basedOn w:val="Normal"/>
    <w:next w:val="Normal"/>
    <w:qFormat/>
    <w:rsid w:val="005E0846"/>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5E0846"/>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qFormat/>
    <w:rsid w:val="005E0846"/>
    <w:rPr>
      <w:rFonts w:ascii="Arial" w:hAnsi="Arial" w:cs="Arial"/>
      <w:sz w:val="20"/>
    </w:rPr>
  </w:style>
  <w:style w:type="paragraph" w:customStyle="1" w:styleId="Head2">
    <w:name w:val="Head 2"/>
    <w:basedOn w:val="Heading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uiPriority w:val="99"/>
    <w:rsid w:val="005E0846"/>
    <w:pPr>
      <w:jc w:val="center"/>
    </w:pPr>
    <w:rPr>
      <w:rFonts w:ascii="Arial" w:hAnsi="Arial"/>
      <w:b/>
      <w:sz w:val="36"/>
      <w:szCs w:val="20"/>
      <w:lang w:val="es-ES_tradnl"/>
    </w:rPr>
  </w:style>
  <w:style w:type="paragraph" w:styleId="Index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sz w:val="24"/>
    </w:rPr>
  </w:style>
  <w:style w:type="character" w:customStyle="1" w:styleId="Table">
    <w:name w:val="Table"/>
    <w:rsid w:val="005E0846"/>
    <w:rPr>
      <w:rFonts w:ascii="Arial" w:hAnsi="Arial"/>
      <w:sz w:val="20"/>
    </w:rPr>
  </w:style>
  <w:style w:type="paragraph" w:customStyle="1" w:styleId="Head12">
    <w:name w:val="Head 1.2"/>
    <w:basedOn w:val="Normal"/>
    <w:uiPriority w:val="99"/>
    <w:rsid w:val="005E0846"/>
    <w:pPr>
      <w:numPr>
        <w:ilvl w:val="1"/>
        <w:numId w:val="7"/>
      </w:numPr>
      <w:jc w:val="both"/>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jc w:val="both"/>
    </w:pPr>
    <w:rPr>
      <w:rFonts w:ascii="Arial" w:hAnsi="Arial"/>
      <w:sz w:val="20"/>
      <w:szCs w:val="20"/>
    </w:rPr>
  </w:style>
  <w:style w:type="paragraph" w:customStyle="1" w:styleId="titulo">
    <w:name w:val="titulo"/>
    <w:basedOn w:val="Heading5"/>
    <w:uiPriority w:val="99"/>
    <w:rsid w:val="005E0846"/>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BalloonText">
    <w:name w:val="Balloon Text"/>
    <w:basedOn w:val="Normal"/>
    <w:link w:val="BalloonTextChar"/>
    <w:uiPriority w:val="99"/>
    <w:rsid w:val="005E0846"/>
    <w:pPr>
      <w:jc w:val="both"/>
    </w:pPr>
    <w:rPr>
      <w:rFonts w:ascii="Tahoma" w:hAnsi="Tahoma" w:cs="Tahoma"/>
      <w:sz w:val="16"/>
      <w:szCs w:val="16"/>
      <w:lang w:val="es-ES_tradnl"/>
    </w:rPr>
  </w:style>
  <w:style w:type="paragraph" w:styleId="NormalWeb">
    <w:name w:val="Normal (Web)"/>
    <w:basedOn w:val="Normal"/>
    <w:uiPriority w:val="99"/>
    <w:rsid w:val="005E0846"/>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rsid w:val="005E0846"/>
    <w:pPr>
      <w:jc w:val="both"/>
    </w:pPr>
    <w:rPr>
      <w:rFonts w:ascii="Arial" w:hAnsi="Arial"/>
      <w:i/>
      <w:sz w:val="20"/>
      <w:szCs w:val="20"/>
    </w:rPr>
  </w:style>
  <w:style w:type="paragraph" w:styleId="BlockText">
    <w:name w:val="Block Text"/>
    <w:basedOn w:val="Normal"/>
    <w:rsid w:val="005E0846"/>
    <w:pPr>
      <w:ind w:left="180" w:right="108"/>
      <w:jc w:val="both"/>
    </w:pPr>
    <w:rPr>
      <w:rFonts w:ascii="Comic Sans MS" w:hAnsi="Comic Sans MS" w:cs="Arial"/>
      <w:b/>
      <w:bCs/>
      <w:i/>
      <w:iCs/>
      <w:sz w:val="16"/>
    </w:rPr>
  </w:style>
  <w:style w:type="paragraph" w:styleId="BodyTextIndent">
    <w:name w:val="Body Text Indent"/>
    <w:basedOn w:val="Normal"/>
    <w:link w:val="BodyTextIndentChar1"/>
    <w:rsid w:val="005E0846"/>
    <w:pPr>
      <w:ind w:left="603"/>
    </w:pPr>
    <w:rPr>
      <w:rFonts w:ascii="Arial" w:hAnsi="Arial" w:cs="Arial"/>
      <w:sz w:val="20"/>
    </w:rPr>
  </w:style>
  <w:style w:type="paragraph" w:styleId="BodyTextIndent3">
    <w:name w:val="Body Text Indent 3"/>
    <w:basedOn w:val="Normal"/>
    <w:link w:val="BodyTextIndent3Char"/>
    <w:rsid w:val="005E0846"/>
    <w:pPr>
      <w:ind w:left="2043" w:hanging="837"/>
    </w:pPr>
    <w:rPr>
      <w:rFonts w:ascii="Arial" w:hAnsi="Arial" w:cs="Arial"/>
      <w:sz w:val="20"/>
    </w:rPr>
  </w:style>
  <w:style w:type="paragraph" w:styleId="ListBullet">
    <w:name w:val="List Bullet"/>
    <w:basedOn w:val="Normal"/>
    <w:autoRedefine/>
    <w:uiPriority w:val="99"/>
    <w:rsid w:val="005E0846"/>
    <w:pPr>
      <w:numPr>
        <w:numId w:val="8"/>
      </w:numPr>
    </w:pPr>
    <w:rPr>
      <w:sz w:val="20"/>
      <w:szCs w:val="20"/>
    </w:rPr>
  </w:style>
  <w:style w:type="paragraph" w:styleId="ListBullet2">
    <w:name w:val="List Bullet 2"/>
    <w:basedOn w:val="Normal"/>
    <w:autoRedefine/>
    <w:uiPriority w:val="99"/>
    <w:rsid w:val="005E0846"/>
    <w:pPr>
      <w:numPr>
        <w:numId w:val="9"/>
      </w:numPr>
    </w:pPr>
    <w:rPr>
      <w:sz w:val="20"/>
      <w:szCs w:val="20"/>
    </w:rPr>
  </w:style>
  <w:style w:type="paragraph" w:styleId="ListBullet3">
    <w:name w:val="List Bullet 3"/>
    <w:basedOn w:val="Normal"/>
    <w:autoRedefine/>
    <w:uiPriority w:val="99"/>
    <w:rsid w:val="005E0846"/>
    <w:pPr>
      <w:numPr>
        <w:numId w:val="10"/>
      </w:numPr>
    </w:pPr>
    <w:rPr>
      <w:sz w:val="20"/>
      <w:szCs w:val="20"/>
    </w:rPr>
  </w:style>
  <w:style w:type="paragraph" w:styleId="ListBullet4">
    <w:name w:val="List Bullet 4"/>
    <w:basedOn w:val="Normal"/>
    <w:autoRedefine/>
    <w:uiPriority w:val="99"/>
    <w:rsid w:val="005E0846"/>
    <w:pPr>
      <w:tabs>
        <w:tab w:val="num" w:pos="1440"/>
      </w:tabs>
      <w:ind w:left="1440" w:hanging="360"/>
    </w:pPr>
    <w:rPr>
      <w:sz w:val="20"/>
      <w:szCs w:val="20"/>
    </w:rPr>
  </w:style>
  <w:style w:type="paragraph" w:styleId="ListBullet5">
    <w:name w:val="List Bullet 5"/>
    <w:basedOn w:val="Normal"/>
    <w:autoRedefine/>
    <w:uiPriority w:val="99"/>
    <w:rsid w:val="005E0846"/>
    <w:pPr>
      <w:numPr>
        <w:numId w:val="11"/>
      </w:numPr>
    </w:pPr>
    <w:rPr>
      <w:sz w:val="20"/>
      <w:szCs w:val="20"/>
    </w:rPr>
  </w:style>
  <w:style w:type="paragraph" w:styleId="ListNumber">
    <w:name w:val="List Number"/>
    <w:basedOn w:val="Normal"/>
    <w:uiPriority w:val="99"/>
    <w:rsid w:val="005E0846"/>
    <w:pPr>
      <w:numPr>
        <w:numId w:val="6"/>
      </w:numPr>
    </w:pPr>
    <w:rPr>
      <w:sz w:val="20"/>
      <w:szCs w:val="20"/>
    </w:rPr>
  </w:style>
  <w:style w:type="paragraph" w:styleId="ListNumber2">
    <w:name w:val="List Number 2"/>
    <w:basedOn w:val="Normal"/>
    <w:rsid w:val="005E0846"/>
    <w:pPr>
      <w:numPr>
        <w:numId w:val="12"/>
      </w:numPr>
    </w:pPr>
    <w:rPr>
      <w:sz w:val="20"/>
      <w:szCs w:val="20"/>
    </w:rPr>
  </w:style>
  <w:style w:type="paragraph" w:styleId="ListNumber3">
    <w:name w:val="List Number 3"/>
    <w:basedOn w:val="Normal"/>
    <w:uiPriority w:val="99"/>
    <w:rsid w:val="005E0846"/>
    <w:pPr>
      <w:numPr>
        <w:numId w:val="13"/>
      </w:numPr>
    </w:pPr>
    <w:rPr>
      <w:sz w:val="20"/>
      <w:szCs w:val="20"/>
    </w:rPr>
  </w:style>
  <w:style w:type="paragraph" w:styleId="ListNumber4">
    <w:name w:val="List Number 4"/>
    <w:basedOn w:val="Normal"/>
    <w:uiPriority w:val="99"/>
    <w:rsid w:val="005E0846"/>
    <w:pPr>
      <w:numPr>
        <w:numId w:val="14"/>
      </w:numPr>
    </w:pPr>
    <w:rPr>
      <w:sz w:val="20"/>
      <w:szCs w:val="20"/>
    </w:rPr>
  </w:style>
  <w:style w:type="paragraph" w:styleId="ListNumber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Title">
    <w:name w:val="Title"/>
    <w:basedOn w:val="Normal"/>
    <w:link w:val="TitleChar"/>
    <w:qFormat/>
    <w:rsid w:val="005E0846"/>
    <w:pPr>
      <w:jc w:val="center"/>
    </w:pPr>
    <w:rPr>
      <w:rFonts w:ascii="Arial" w:hAnsi="Arial"/>
      <w:b/>
      <w:sz w:val="48"/>
      <w:szCs w:val="20"/>
    </w:rPr>
  </w:style>
  <w:style w:type="paragraph" w:customStyle="1" w:styleId="Outline2">
    <w:name w:val="Outline2"/>
    <w:basedOn w:val="Normal"/>
    <w:uiPriority w:val="99"/>
    <w:rsid w:val="005E0846"/>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5E0846"/>
    <w:pPr>
      <w:spacing w:before="120" w:after="120"/>
      <w:ind w:left="1440"/>
      <w:jc w:val="both"/>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 w:val="22"/>
      <w:szCs w:val="20"/>
    </w:rPr>
  </w:style>
  <w:style w:type="character" w:styleId="Hyperlink">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2">
    <w:name w:val="List 2"/>
    <w:basedOn w:val="Normal"/>
    <w:uiPriority w:val="99"/>
    <w:rsid w:val="005E0846"/>
    <w:pPr>
      <w:ind w:left="720" w:hanging="360"/>
    </w:pPr>
  </w:style>
  <w:style w:type="paragraph" w:styleId="List3">
    <w:name w:val="List 3"/>
    <w:basedOn w:val="Normal"/>
    <w:rsid w:val="005E0846"/>
    <w:pPr>
      <w:ind w:left="1080" w:hanging="360"/>
    </w:pPr>
  </w:style>
  <w:style w:type="paragraph" w:styleId="MessageHeader">
    <w:name w:val="Message Header"/>
    <w:basedOn w:val="Normal"/>
    <w:link w:val="MessageHeaderCh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uiPriority w:val="99"/>
    <w:rsid w:val="005E0846"/>
    <w:pPr>
      <w:spacing w:after="120"/>
      <w:ind w:left="720"/>
    </w:pPr>
  </w:style>
  <w:style w:type="paragraph" w:styleId="ListContinue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NormalIndent">
    <w:name w:val="Normal Indent"/>
    <w:basedOn w:val="Normal"/>
    <w:uiPriority w:val="99"/>
    <w:rsid w:val="005E0846"/>
    <w:pPr>
      <w:ind w:left="720"/>
    </w:pPr>
  </w:style>
  <w:style w:type="character" w:styleId="FollowedHyperlink">
    <w:name w:val="FollowedHyperlink"/>
    <w:rsid w:val="005E0846"/>
    <w:rPr>
      <w:color w:val="800080"/>
      <w:u w:val="single"/>
    </w:rPr>
  </w:style>
  <w:style w:type="paragraph" w:styleId="BodyTextIndent2">
    <w:name w:val="Body Text Indent 2"/>
    <w:basedOn w:val="Normal"/>
    <w:link w:val="BodyTextIndent2Char"/>
    <w:rsid w:val="005E0846"/>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rsid w:val="005E0846"/>
  </w:style>
  <w:style w:type="paragraph" w:styleId="IndexHeading">
    <w:name w:val="index heading"/>
    <w:basedOn w:val="Normal"/>
    <w:next w:val="Index1"/>
    <w:rsid w:val="005E0846"/>
    <w:rPr>
      <w:sz w:val="20"/>
      <w:szCs w:val="20"/>
    </w:rPr>
  </w:style>
  <w:style w:type="character" w:styleId="FootnoteReference">
    <w:name w:val="footnote reference"/>
    <w:aliases w:val="callout,BVI fnr,(Footnote Reference),SUPERS,Footnote Reference/,Footnote symbol,Footnotes refss,Footnote Reference Superscript,Footnote reference number,note TESI,EN Footnote Reference,Voetnootverwijzing,Times 10 Point,No,Re"/>
    <w:uiPriority w:val="99"/>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DefaultParagraphFont"/>
    <w:rsid w:val="005E0846"/>
  </w:style>
  <w:style w:type="character" w:customStyle="1" w:styleId="Document6">
    <w:name w:val="Document 6"/>
    <w:basedOn w:val="DefaultParagraphFont"/>
    <w:rsid w:val="005E0846"/>
  </w:style>
  <w:style w:type="character" w:customStyle="1" w:styleId="Document7">
    <w:name w:val="Document 7"/>
    <w:basedOn w:val="DefaultParagraphFont"/>
    <w:rsid w:val="005E0846"/>
  </w:style>
  <w:style w:type="character" w:customStyle="1" w:styleId="Document8">
    <w:name w:val="Document 8"/>
    <w:basedOn w:val="DefaultParagraphFont"/>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basedOn w:val="DefaultParagraphFont"/>
    <w:rsid w:val="005E0846"/>
  </w:style>
  <w:style w:type="character" w:customStyle="1" w:styleId="BulletList">
    <w:name w:val="Bullet List"/>
    <w:basedOn w:val="DefaultParagraphFont"/>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5E0846"/>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uiPriority w:val="99"/>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jc w:val="both"/>
    </w:pPr>
    <w:rPr>
      <w:szCs w:val="20"/>
    </w:rPr>
  </w:style>
  <w:style w:type="paragraph" w:customStyle="1" w:styleId="S8Header1">
    <w:name w:val="S8 Header 1"/>
    <w:basedOn w:val="Normal"/>
    <w:next w:val="Normal"/>
    <w:uiPriority w:val="99"/>
    <w:rsid w:val="005E0846"/>
    <w:pPr>
      <w:spacing w:before="120" w:after="200"/>
      <w:jc w:val="both"/>
    </w:pPr>
    <w:rPr>
      <w:b/>
      <w:szCs w:val="20"/>
    </w:rPr>
  </w:style>
  <w:style w:type="paragraph" w:customStyle="1" w:styleId="S1-Header1">
    <w:name w:val="S1-Header1"/>
    <w:basedOn w:val="Normal"/>
    <w:rsid w:val="005E0846"/>
    <w:pPr>
      <w:numPr>
        <w:numId w:val="17"/>
      </w:numPr>
      <w:spacing w:before="240" w:after="240"/>
      <w:jc w:val="center"/>
    </w:pPr>
    <w:rPr>
      <w:b/>
      <w:sz w:val="28"/>
    </w:rPr>
  </w:style>
  <w:style w:type="paragraph" w:customStyle="1" w:styleId="S1-Header2">
    <w:name w:val="S1-Header2"/>
    <w:basedOn w:val="Normal"/>
    <w:link w:val="S1-Header2Char"/>
    <w:rsid w:val="005E0846"/>
    <w:pPr>
      <w:numPr>
        <w:numId w:val="16"/>
      </w:numPr>
      <w:spacing w:after="200"/>
    </w:pPr>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itle"/>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szCs w:val="20"/>
    </w:rPr>
  </w:style>
  <w:style w:type="paragraph" w:customStyle="1" w:styleId="S3-Header1">
    <w:name w:val="S3-Header 1"/>
    <w:basedOn w:val="Normal"/>
    <w:rsid w:val="005E0846"/>
    <w:pPr>
      <w:spacing w:before="120" w:after="200"/>
      <w:ind w:left="1080" w:hanging="720"/>
      <w:jc w:val="both"/>
    </w:pPr>
    <w:rPr>
      <w:b/>
      <w:bCs/>
      <w:noProof/>
      <w:sz w:val="28"/>
      <w:szCs w:val="20"/>
    </w:rPr>
  </w:style>
  <w:style w:type="paragraph" w:customStyle="1" w:styleId="S3-Heading2">
    <w:name w:val="S3-Heading 2"/>
    <w:basedOn w:val="Normal"/>
    <w:rsid w:val="005E0846"/>
    <w:pPr>
      <w:spacing w:after="200"/>
      <w:ind w:left="1080" w:right="288" w:hanging="720"/>
      <w:jc w:val="both"/>
    </w:pPr>
    <w:rPr>
      <w:b/>
      <w:bCs/>
    </w:rPr>
  </w:style>
  <w:style w:type="paragraph" w:styleId="TOC3">
    <w:name w:val="toc 3"/>
    <w:basedOn w:val="Normal"/>
    <w:next w:val="Normal"/>
    <w:autoRedefine/>
    <w:uiPriority w:val="39"/>
    <w:qFormat/>
    <w:rsid w:val="005E0846"/>
    <w:pPr>
      <w:ind w:left="480"/>
    </w:pPr>
    <w:rPr>
      <w:rFonts w:asciiTheme="minorHAnsi" w:hAnsiTheme="minorHAnsi" w:cstheme="minorHAnsi"/>
      <w:i/>
      <w:iCs/>
      <w:sz w:val="20"/>
      <w:szCs w:val="20"/>
    </w:rPr>
  </w:style>
  <w:style w:type="paragraph" w:styleId="TOC4">
    <w:name w:val="toc 4"/>
    <w:basedOn w:val="Normal"/>
    <w:next w:val="Normal"/>
    <w:autoRedefine/>
    <w:uiPriority w:val="39"/>
    <w:rsid w:val="005E0846"/>
    <w:pPr>
      <w:ind w:left="720"/>
    </w:pPr>
    <w:rPr>
      <w:rFonts w:asciiTheme="minorHAnsi" w:hAnsiTheme="minorHAnsi" w:cstheme="minorHAnsi"/>
      <w:sz w:val="18"/>
      <w:szCs w:val="18"/>
    </w:rPr>
  </w:style>
  <w:style w:type="paragraph" w:styleId="TOC5">
    <w:name w:val="toc 5"/>
    <w:basedOn w:val="Normal"/>
    <w:next w:val="Normal"/>
    <w:autoRedefine/>
    <w:uiPriority w:val="39"/>
    <w:rsid w:val="005E0846"/>
    <w:pPr>
      <w:ind w:left="960"/>
    </w:pPr>
    <w:rPr>
      <w:rFonts w:asciiTheme="minorHAnsi" w:hAnsiTheme="minorHAnsi" w:cstheme="minorHAnsi"/>
      <w:sz w:val="18"/>
      <w:szCs w:val="18"/>
    </w:rPr>
  </w:style>
  <w:style w:type="paragraph" w:styleId="TOC6">
    <w:name w:val="toc 6"/>
    <w:basedOn w:val="Normal"/>
    <w:next w:val="Normal"/>
    <w:autoRedefine/>
    <w:uiPriority w:val="39"/>
    <w:rsid w:val="005E0846"/>
    <w:pPr>
      <w:ind w:left="1200"/>
    </w:pPr>
    <w:rPr>
      <w:rFonts w:asciiTheme="minorHAnsi" w:hAnsiTheme="minorHAnsi" w:cstheme="minorHAnsi"/>
      <w:sz w:val="18"/>
      <w:szCs w:val="18"/>
    </w:rPr>
  </w:style>
  <w:style w:type="paragraph" w:styleId="TOC7">
    <w:name w:val="toc 7"/>
    <w:basedOn w:val="Normal"/>
    <w:next w:val="Normal"/>
    <w:autoRedefine/>
    <w:uiPriority w:val="39"/>
    <w:rsid w:val="005E0846"/>
    <w:pPr>
      <w:ind w:left="1440"/>
    </w:pPr>
    <w:rPr>
      <w:rFonts w:asciiTheme="minorHAnsi" w:hAnsiTheme="minorHAnsi" w:cstheme="minorHAnsi"/>
      <w:sz w:val="18"/>
      <w:szCs w:val="18"/>
    </w:rPr>
  </w:style>
  <w:style w:type="paragraph" w:styleId="TOC8">
    <w:name w:val="toc 8"/>
    <w:basedOn w:val="Normal"/>
    <w:next w:val="Normal"/>
    <w:autoRedefine/>
    <w:uiPriority w:val="39"/>
    <w:rsid w:val="005E0846"/>
    <w:pPr>
      <w:ind w:left="1680"/>
    </w:pPr>
    <w:rPr>
      <w:rFonts w:asciiTheme="minorHAnsi" w:hAnsiTheme="minorHAnsi" w:cstheme="minorHAnsi"/>
      <w:sz w:val="18"/>
      <w:szCs w:val="18"/>
    </w:rPr>
  </w:style>
  <w:style w:type="paragraph" w:styleId="TOC9">
    <w:name w:val="toc 9"/>
    <w:basedOn w:val="Normal"/>
    <w:next w:val="Normal"/>
    <w:autoRedefine/>
    <w:uiPriority w:val="39"/>
    <w:rsid w:val="005E0846"/>
    <w:pPr>
      <w:ind w:left="1920"/>
    </w:pPr>
    <w:rPr>
      <w:rFonts w:asciiTheme="minorHAnsi" w:hAnsiTheme="minorHAnsi" w:cstheme="minorHAnsi"/>
      <w:sz w:val="18"/>
      <w:szCs w:val="18"/>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uiPriority w:val="99"/>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CommentReference">
    <w:name w:val="annotation reference"/>
    <w:uiPriority w:val="99"/>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rsid w:val="005E0846"/>
    <w:pPr>
      <w:numPr>
        <w:numId w:val="0"/>
      </w:numPr>
    </w:pPr>
    <w:rPr>
      <w:bCs/>
    </w:rPr>
  </w:style>
  <w:style w:type="character" w:customStyle="1" w:styleId="BodyText2Char">
    <w:name w:val="Body Text 2 Char"/>
    <w:uiPriority w:val="99"/>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TextChar">
    <w:name w:val="Comment Text Char"/>
    <w:link w:val="CommentText"/>
    <w:uiPriority w:val="99"/>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FooterChar">
    <w:name w:val="Footer Char"/>
    <w:link w:val="Footer"/>
    <w:rsid w:val="00AF7561"/>
    <w:rPr>
      <w:rFonts w:ascii="Arial" w:hAnsi="Arial"/>
    </w:rPr>
  </w:style>
  <w:style w:type="character" w:customStyle="1" w:styleId="BodyTextChar">
    <w:name w:val="Body Text Char"/>
    <w:link w:val="BodyText"/>
    <w:uiPriority w:val="99"/>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on">
    <w:name w:val="Revision"/>
    <w:hidden/>
    <w:uiPriority w:val="99"/>
    <w:unhideWhenUsed/>
    <w:rsid w:val="00BA35DF"/>
    <w:rPr>
      <w:sz w:val="24"/>
      <w:szCs w:val="24"/>
    </w:rPr>
  </w:style>
  <w:style w:type="paragraph" w:styleId="ListParagraph">
    <w:name w:val="List Paragraph"/>
    <w:aliases w:val="Citation List,본문(내용),List Paragraph (numbered (a))"/>
    <w:basedOn w:val="Normal"/>
    <w:link w:val="ListParagraphCh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2"/>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3"/>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24"/>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
    <w:basedOn w:val="DefaultParagraphFont"/>
    <w:link w:val="ListParagraph"/>
    <w:uiPriority w:val="34"/>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lang w:val="es-ES"/>
    </w:rPr>
  </w:style>
  <w:style w:type="character" w:customStyle="1" w:styleId="SubheaderTechnicalPartofEvaluationChar">
    <w:name w:val="Subheader Technical Part of Evaluation Char"/>
    <w:basedOn w:val="DefaultParagraphFont"/>
    <w:link w:val="SubheaderTechnicalPartofEvaluation"/>
    <w:rsid w:val="00863D5E"/>
    <w:rPr>
      <w:rFonts w:ascii="Times New Roman Bold" w:hAnsi="Times New Roman Bold"/>
      <w:b/>
      <w:noProof/>
      <w:sz w:val="28"/>
      <w:szCs w:val="24"/>
      <w:lang w:val="es-ES"/>
    </w:rPr>
  </w:style>
  <w:style w:type="paragraph" w:customStyle="1" w:styleId="Seccion">
    <w:name w:val="Seccion"/>
    <w:basedOn w:val="Heading1"/>
    <w:link w:val="SeccionChar"/>
    <w:qFormat/>
    <w:rsid w:val="00DC0316"/>
    <w:pPr>
      <w:jc w:val="center"/>
    </w:pPr>
    <w:rPr>
      <w:rFonts w:ascii="Times New Roman" w:hAnsi="Times New Roman"/>
      <w:sz w:val="44"/>
      <w:lang w:val="es-ES"/>
    </w:rPr>
  </w:style>
  <w:style w:type="paragraph" w:customStyle="1" w:styleId="Subseccion">
    <w:name w:val="Subseccion"/>
    <w:basedOn w:val="Subtitle"/>
    <w:link w:val="SubseccionChar"/>
    <w:qFormat/>
    <w:rsid w:val="00DC0316"/>
  </w:style>
  <w:style w:type="character" w:customStyle="1" w:styleId="Heading1Char">
    <w:name w:val="Heading 1 Char"/>
    <w:aliases w:val="Document Header1 Char,ClauseGroup_Title Char"/>
    <w:basedOn w:val="DefaultParagraphFont"/>
    <w:link w:val="Heading1"/>
    <w:uiPriority w:val="9"/>
    <w:rsid w:val="00DC0316"/>
    <w:rPr>
      <w:rFonts w:ascii="Arial" w:hAnsi="Arial" w:cs="Arial"/>
      <w:b/>
      <w:szCs w:val="24"/>
    </w:rPr>
  </w:style>
  <w:style w:type="character" w:customStyle="1" w:styleId="SeccionChar">
    <w:name w:val="Seccion Char"/>
    <w:basedOn w:val="Heading1Char"/>
    <w:link w:val="Seccion"/>
    <w:rsid w:val="00DC0316"/>
    <w:rPr>
      <w:rFonts w:ascii="Arial" w:hAnsi="Arial" w:cs="Arial"/>
      <w:b/>
      <w:sz w:val="44"/>
      <w:szCs w:val="24"/>
      <w:lang w:val="es-ES"/>
    </w:rPr>
  </w:style>
  <w:style w:type="paragraph" w:customStyle="1" w:styleId="Parte">
    <w:name w:val="Parte"/>
    <w:basedOn w:val="Heading1"/>
    <w:link w:val="ParteChar"/>
    <w:qFormat/>
    <w:rsid w:val="001333E4"/>
    <w:pPr>
      <w:jc w:val="center"/>
    </w:pPr>
    <w:rPr>
      <w:rFonts w:ascii="Times New Roman" w:hAnsi="Times New Roman"/>
      <w:sz w:val="44"/>
    </w:rPr>
  </w:style>
  <w:style w:type="character" w:customStyle="1" w:styleId="SubtitleChar">
    <w:name w:val="Subtitle Char"/>
    <w:basedOn w:val="DefaultParagraphFont"/>
    <w:link w:val="Subtitle"/>
    <w:rsid w:val="00DC0316"/>
    <w:rPr>
      <w:b/>
      <w:sz w:val="36"/>
    </w:rPr>
  </w:style>
  <w:style w:type="character" w:customStyle="1" w:styleId="SubseccionChar">
    <w:name w:val="Subseccion Char"/>
    <w:basedOn w:val="SubtitleChar"/>
    <w:link w:val="Subseccion"/>
    <w:rsid w:val="00DC0316"/>
    <w:rPr>
      <w:b/>
      <w:sz w:val="36"/>
    </w:rPr>
  </w:style>
  <w:style w:type="character" w:customStyle="1" w:styleId="ParteChar">
    <w:name w:val="Parte Char"/>
    <w:basedOn w:val="Heading1Char"/>
    <w:link w:val="Parte"/>
    <w:rsid w:val="001333E4"/>
    <w:rPr>
      <w:rFonts w:ascii="Arial" w:hAnsi="Arial" w:cs="Arial"/>
      <w:b/>
      <w:sz w:val="44"/>
      <w:szCs w:val="24"/>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locked/>
    <w:rsid w:val="004273EF"/>
    <w:rPr>
      <w:rFonts w:ascii="Arial" w:hAnsi="Arial" w:cs="Arial"/>
    </w:rPr>
  </w:style>
  <w:style w:type="paragraph" w:customStyle="1" w:styleId="SectionIHeader2">
    <w:name w:val="Section I. Header 2"/>
    <w:basedOn w:val="ListParagraph"/>
    <w:qFormat/>
    <w:rsid w:val="004273EF"/>
    <w:pPr>
      <w:numPr>
        <w:numId w:val="27"/>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807CBB"/>
    <w:pPr>
      <w:numPr>
        <w:numId w:val="80"/>
      </w:numPr>
    </w:pPr>
    <w:rPr>
      <w:rFonts w:eastAsia="Arial"/>
      <w:b/>
      <w:bCs/>
      <w:noProof/>
      <w:spacing w:val="-5"/>
      <w:w w:val="99"/>
      <w:sz w:val="28"/>
      <w:szCs w:val="28"/>
      <w:lang w:val="es-ES"/>
    </w:rPr>
  </w:style>
  <w:style w:type="character" w:customStyle="1" w:styleId="HeaderTechnicalandFinancialPartofEvaluationCriteriaChar">
    <w:name w:val="Header Technical and Financial Part of Evaluation Criteria Char"/>
    <w:basedOn w:val="DefaultParagraphFont"/>
    <w:link w:val="HeaderTechnicalandFinancialPartofEvaluationCriteria"/>
    <w:rsid w:val="00807CBB"/>
    <w:rPr>
      <w:rFonts w:eastAsia="Arial"/>
      <w:b/>
      <w:bCs/>
      <w:noProof/>
      <w:spacing w:val="-5"/>
      <w:w w:val="99"/>
      <w:sz w:val="28"/>
      <w:szCs w:val="28"/>
      <w:lang w:val="es-ES"/>
    </w:rPr>
  </w:style>
  <w:style w:type="paragraph" w:customStyle="1" w:styleId="AheaderTerciaryleve">
    <w:name w:val="Aheader Terciary leve"/>
    <w:basedOn w:val="Normal"/>
    <w:link w:val="AheaderTerciaryleveChar"/>
    <w:qFormat/>
    <w:rsid w:val="003F4E32"/>
    <w:pPr>
      <w:jc w:val="center"/>
    </w:pPr>
    <w:rPr>
      <w:b/>
      <w:noProof/>
      <w:sz w:val="28"/>
    </w:rPr>
  </w:style>
  <w:style w:type="character" w:customStyle="1" w:styleId="AheaderTerciaryleveChar">
    <w:name w:val="Aheader Terciary leve Char"/>
    <w:basedOn w:val="DefaultParagraphFont"/>
    <w:link w:val="AheaderTerciaryleve"/>
    <w:rsid w:val="003F4E32"/>
    <w:rPr>
      <w:b/>
      <w:noProof/>
      <w:sz w:val="28"/>
      <w:szCs w:val="24"/>
    </w:rPr>
  </w:style>
  <w:style w:type="table" w:styleId="TableGrid">
    <w:name w:val="Table Grid"/>
    <w:basedOn w:val="TableNormal"/>
    <w:uiPriority w:val="3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qFormat/>
    <w:rsid w:val="00D12379"/>
    <w:rPr>
      <w:lang w:val="es-AR"/>
    </w:rPr>
  </w:style>
  <w:style w:type="paragraph" w:styleId="HTMLPreformatted">
    <w:name w:val="HTML Preformatted"/>
    <w:basedOn w:val="Normal"/>
    <w:link w:val="HTMLPreformattedCh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ListParagraph"/>
    <w:autoRedefine/>
    <w:qFormat/>
    <w:rsid w:val="0006366D"/>
    <w:pPr>
      <w:numPr>
        <w:numId w:val="30"/>
      </w:numPr>
      <w:spacing w:after="120" w:line="259" w:lineRule="auto"/>
      <w:contextualSpacing w:val="0"/>
    </w:pPr>
    <w:rPr>
      <w:rFonts w:ascii="Calibri" w:eastAsia="Calibri" w:hAnsi="Calibri"/>
      <w:szCs w:val="22"/>
    </w:rPr>
  </w:style>
  <w:style w:type="paragraph" w:customStyle="1" w:styleId="Bulletabc">
    <w:name w:val="Bullet abc"/>
    <w:basedOn w:val="ListParagraph"/>
    <w:autoRedefine/>
    <w:qFormat/>
    <w:rsid w:val="0006366D"/>
    <w:pPr>
      <w:numPr>
        <w:numId w:val="31"/>
      </w:numPr>
      <w:spacing w:after="120" w:line="259" w:lineRule="auto"/>
      <w:contextualSpacing w:val="0"/>
    </w:pPr>
    <w:rPr>
      <w:rFonts w:ascii="Calibri" w:eastAsia="Calibri" w:hAnsi="Calibri"/>
      <w:szCs w:val="22"/>
    </w:rPr>
  </w:style>
  <w:style w:type="paragraph" w:customStyle="1" w:styleId="Bulletnumbered">
    <w:name w:val="Bullet numbered"/>
    <w:basedOn w:val="ListParagraph"/>
    <w:autoRedefine/>
    <w:qFormat/>
    <w:rsid w:val="00BC0ACA"/>
    <w:pPr>
      <w:numPr>
        <w:numId w:val="32"/>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ListParagraph"/>
    <w:qFormat/>
    <w:rsid w:val="00BC0ACA"/>
    <w:pPr>
      <w:numPr>
        <w:numId w:val="33"/>
      </w:numPr>
      <w:tabs>
        <w:tab w:val="num" w:pos="360"/>
        <w:tab w:val="left" w:pos="720"/>
      </w:tabs>
      <w:spacing w:line="259" w:lineRule="auto"/>
      <w:ind w:left="1440" w:firstLine="0"/>
    </w:pPr>
    <w:rPr>
      <w:rFonts w:cstheme="minorBidi"/>
      <w:szCs w:val="22"/>
    </w:rPr>
  </w:style>
  <w:style w:type="paragraph" w:styleId="DocumentMap">
    <w:name w:val="Document Map"/>
    <w:basedOn w:val="Normal"/>
    <w:link w:val="DocumentMapChar"/>
    <w:uiPriority w:val="99"/>
    <w:unhideWhenUsed/>
    <w:rsid w:val="00D75231"/>
  </w:style>
  <w:style w:type="character" w:customStyle="1" w:styleId="DocumentMapChar">
    <w:name w:val="Document Map Char"/>
    <w:basedOn w:val="DefaultParagraphFont"/>
    <w:link w:val="DocumentMap"/>
    <w:uiPriority w:val="99"/>
    <w:rsid w:val="00D75231"/>
    <w:rPr>
      <w:sz w:val="24"/>
      <w:szCs w:val="24"/>
    </w:rPr>
  </w:style>
  <w:style w:type="paragraph" w:customStyle="1" w:styleId="Section8-Clauses">
    <w:name w:val="Section 8 - Clauses"/>
    <w:basedOn w:val="Normal"/>
    <w:qFormat/>
    <w:rsid w:val="00A12A4C"/>
    <w:pPr>
      <w:spacing w:after="200"/>
      <w:ind w:left="360" w:hanging="360"/>
    </w:pPr>
    <w:rPr>
      <w:b/>
      <w:bCs/>
      <w:szCs w:val="20"/>
      <w:lang w:val="es-ES"/>
    </w:rPr>
  </w:style>
  <w:style w:type="character" w:customStyle="1" w:styleId="TitleChar">
    <w:name w:val="Title Char"/>
    <w:link w:val="Title"/>
    <w:rsid w:val="00863993"/>
    <w:rPr>
      <w:rFonts w:ascii="Arial" w:hAnsi="Arial"/>
      <w:b/>
      <w:sz w:val="48"/>
    </w:rPr>
  </w:style>
  <w:style w:type="character" w:customStyle="1" w:styleId="BodyTextIndent3Char">
    <w:name w:val="Body Text Indent 3 Char"/>
    <w:link w:val="BodyTextIndent3"/>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Strong">
    <w:name w:val="Strong"/>
    <w:uiPriority w:val="22"/>
    <w:qFormat/>
    <w:rsid w:val="00893362"/>
    <w:rPr>
      <w:b/>
      <w:bCs/>
    </w:rPr>
  </w:style>
  <w:style w:type="character" w:customStyle="1" w:styleId="Heading2Char">
    <w:name w:val="Heading 2 Char"/>
    <w:aliases w:val="Section-Title Char,Title Header2 Char,Clause_No&amp;Name Char,Heading 2 Char Char Char"/>
    <w:basedOn w:val="DefaultParagraphFont"/>
    <w:link w:val="Heading2"/>
    <w:rsid w:val="000402DC"/>
    <w:rPr>
      <w:rFonts w:ascii="Arial" w:hAnsi="Arial" w:cs="Arial"/>
      <w:b/>
      <w:bCs/>
      <w:sz w:val="24"/>
      <w:szCs w:val="24"/>
    </w:rPr>
  </w:style>
  <w:style w:type="character" w:customStyle="1" w:styleId="Heading3Char">
    <w:name w:val="Heading 3 Char"/>
    <w:aliases w:val="Section Header3 Char,Sub-Clause Paragraph Char,ClauseSub_No&amp;Name Char,Section Header3 Char Char Char1,Section Header3 Char Char Char Char Char Char,Section Header3 Char Char Char Char"/>
    <w:basedOn w:val="DefaultParagraphFont"/>
    <w:link w:val="Heading3"/>
    <w:rsid w:val="000402DC"/>
    <w:rPr>
      <w:rFonts w:cs="Arial"/>
      <w:b/>
      <w:bCs/>
      <w:spacing w:val="-2"/>
      <w:sz w:val="16"/>
      <w:szCs w:val="24"/>
    </w:rPr>
  </w:style>
  <w:style w:type="character" w:customStyle="1" w:styleId="Heading5Char">
    <w:name w:val="Heading 5 Char"/>
    <w:aliases w:val="Kop 5 Char"/>
    <w:basedOn w:val="DefaultParagraphFont"/>
    <w:link w:val="Heading5"/>
    <w:rsid w:val="000402DC"/>
    <w:rPr>
      <w:rFonts w:cs="Arial"/>
      <w:b/>
      <w:bCs/>
      <w:iCs/>
      <w:spacing w:val="-2"/>
      <w:sz w:val="24"/>
      <w:szCs w:val="24"/>
    </w:rPr>
  </w:style>
  <w:style w:type="character" w:customStyle="1" w:styleId="Heading6Char">
    <w:name w:val="Heading 6 Char"/>
    <w:basedOn w:val="DefaultParagraphFont"/>
    <w:link w:val="Heading6"/>
    <w:rsid w:val="000402DC"/>
    <w:rPr>
      <w:rFonts w:ascii="Arial" w:hAnsi="Arial"/>
      <w:i/>
      <w:sz w:val="22"/>
    </w:rPr>
  </w:style>
  <w:style w:type="character" w:customStyle="1" w:styleId="Heading7Char">
    <w:name w:val="Heading 7 Char"/>
    <w:basedOn w:val="DefaultParagraphFont"/>
    <w:link w:val="Heading7"/>
    <w:rsid w:val="000402DC"/>
    <w:rPr>
      <w:rFonts w:ascii="Arial" w:hAnsi="Arial"/>
    </w:rPr>
  </w:style>
  <w:style w:type="character" w:customStyle="1" w:styleId="Heading8Char">
    <w:name w:val="Heading 8 Char"/>
    <w:basedOn w:val="DefaultParagraphFont"/>
    <w:link w:val="Heading8"/>
    <w:rsid w:val="000402DC"/>
    <w:rPr>
      <w:rFonts w:ascii="Arial" w:hAnsi="Arial"/>
      <w:i/>
    </w:rPr>
  </w:style>
  <w:style w:type="character" w:customStyle="1" w:styleId="Heading9Char">
    <w:name w:val="Heading 9 Char"/>
    <w:basedOn w:val="DefaultParagraphFont"/>
    <w:link w:val="Heading9"/>
    <w:rsid w:val="000402DC"/>
    <w:rPr>
      <w:rFonts w:ascii="Arial" w:hAnsi="Arial"/>
      <w:b/>
      <w:i/>
      <w:sz w:val="18"/>
    </w:rPr>
  </w:style>
  <w:style w:type="character" w:customStyle="1" w:styleId="BalloonTextChar">
    <w:name w:val="Balloon Text Char"/>
    <w:basedOn w:val="DefaultParagraphFont"/>
    <w:link w:val="BalloonText"/>
    <w:uiPriority w:val="99"/>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BodyText3Char">
    <w:name w:val="Body Text 3 Char"/>
    <w:basedOn w:val="DefaultParagraphFont"/>
    <w:link w:val="BodyText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 w:val="22"/>
      <w:szCs w:val="22"/>
    </w:rPr>
  </w:style>
  <w:style w:type="paragraph" w:customStyle="1" w:styleId="Normal-Tabla">
    <w:name w:val="Normal-Tabla"/>
    <w:basedOn w:val="Normal"/>
    <w:qFormat/>
    <w:rsid w:val="000402DC"/>
    <w:pPr>
      <w:spacing w:before="40" w:after="40"/>
      <w:jc w:val="both"/>
    </w:pPr>
    <w:rPr>
      <w:sz w:val="20"/>
      <w:szCs w:val="20"/>
      <w:lang w:val="es-AR"/>
    </w:rPr>
  </w:style>
  <w:style w:type="character" w:customStyle="1" w:styleId="Header1-ClausesChar">
    <w:name w:val="Header 1 - Clauses Char"/>
    <w:link w:val="Header1-Clauses"/>
    <w:rsid w:val="000402DC"/>
    <w:rPr>
      <w:rFonts w:ascii="Arial" w:hAnsi="Arial"/>
      <w:b/>
    </w:rPr>
  </w:style>
  <w:style w:type="paragraph" w:customStyle="1" w:styleId="RightPar10">
    <w:name w:val="Right Par 1"/>
    <w:rsid w:val="000402DC"/>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0402DC"/>
    <w:pPr>
      <w:suppressAutoHyphens/>
      <w:spacing w:after="240"/>
      <w:ind w:left="360" w:hanging="360"/>
    </w:pPr>
    <w:rPr>
      <w:b/>
      <w:lang w:val="es-ES_tradnl"/>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402DC"/>
    <w:pPr>
      <w:keepNext/>
      <w:suppressAutoHyphens/>
      <w:spacing w:before="480" w:after="240"/>
      <w:ind w:left="547" w:hanging="547"/>
      <w:jc w:val="center"/>
    </w:pPr>
    <w:rPr>
      <w:b/>
      <w:lang w:val="es-ES_tradnl"/>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402DC"/>
    <w:pPr>
      <w:suppressAutoHyphens/>
      <w:spacing w:after="240"/>
      <w:ind w:left="720" w:hanging="720"/>
    </w:pPr>
    <w:rPr>
      <w:rFonts w:ascii="Times New Roman Bold" w:hAnsi="Times New Roman Bold"/>
      <w:b/>
      <w:sz w:val="28"/>
      <w:lang w:val="es-ES_tradnl"/>
    </w:rPr>
  </w:style>
  <w:style w:type="paragraph" w:customStyle="1" w:styleId="Head81">
    <w:name w:val="Head 8.1"/>
    <w:basedOn w:val="Heading1"/>
    <w:rsid w:val="000402DC"/>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36"/>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Heading1"/>
    <w:rsid w:val="000402DC"/>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402DC"/>
    <w:pPr>
      <w:numPr>
        <w:numId w:val="37"/>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Heading4"/>
    <w:rsid w:val="000402DC"/>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Heading3"/>
    <w:rsid w:val="000402DC"/>
    <w:pPr>
      <w:keepNext w:val="0"/>
      <w:spacing w:after="0"/>
    </w:pPr>
    <w:rPr>
      <w:rFonts w:cs="Times New Roman"/>
      <w:bCs w:val="0"/>
      <w:spacing w:val="0"/>
      <w:sz w:val="28"/>
      <w:lang w:val="es-ES_tradnl"/>
    </w:rPr>
  </w:style>
  <w:style w:type="paragraph" w:customStyle="1" w:styleId="Section7heading4">
    <w:name w:val="Section 7 heading 4"/>
    <w:basedOn w:val="Heading3"/>
    <w:rsid w:val="000402DC"/>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Heading3"/>
    <w:rsid w:val="000402DC"/>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0402DC"/>
    <w:pPr>
      <w:spacing w:after="200"/>
    </w:pPr>
    <w:rPr>
      <w:rFonts w:ascii="Times New Roman Bold" w:hAnsi="Times New Roman Bold"/>
      <w:bCs/>
      <w:szCs w:val="28"/>
    </w:rPr>
  </w:style>
  <w:style w:type="paragraph" w:customStyle="1" w:styleId="StyleTOC1Before8pt">
    <w:name w:val="Style TOC 1 + Before:  8 pt"/>
    <w:basedOn w:val="TOC1"/>
    <w:rsid w:val="000402DC"/>
    <w:pPr>
      <w:tabs>
        <w:tab w:val="right" w:pos="720"/>
        <w:tab w:val="right" w:leader="dot" w:pos="9000"/>
      </w:tabs>
      <w:suppressAutoHyphens/>
      <w:spacing w:before="160"/>
      <w:ind w:left="720" w:right="720" w:hanging="720"/>
      <w:jc w:val="both"/>
    </w:pPr>
    <w:rPr>
      <w:bCs w:val="0"/>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BodyTextIndent2Char">
    <w:name w:val="Body Text Indent 2 Char"/>
    <w:basedOn w:val="DefaultParagraphFont"/>
    <w:link w:val="BodyTextIndent2"/>
    <w:rsid w:val="000402DC"/>
    <w:rPr>
      <w:rFonts w:ascii="Arial" w:hAnsi="Arial"/>
      <w:sz w:val="22"/>
    </w:rPr>
  </w:style>
  <w:style w:type="character" w:customStyle="1" w:styleId="BodyTextIndentChar">
    <w:name w:val="Body Text Indent Char"/>
    <w:basedOn w:val="DefaultParagraphFont"/>
    <w:rsid w:val="000402DC"/>
    <w:rPr>
      <w:rFonts w:ascii="Times New Roman" w:eastAsia="Times New Roman" w:hAnsi="Times New Roman" w:cs="Times New Roman"/>
      <w:lang w:val="es-ES_tradnl"/>
    </w:rPr>
  </w:style>
  <w:style w:type="paragraph" w:customStyle="1" w:styleId="SectionVIHeader0">
    <w:name w:val="Section VI. Header"/>
    <w:basedOn w:val="Normal"/>
    <w:rsid w:val="000402DC"/>
    <w:pPr>
      <w:spacing w:before="120" w:after="240"/>
      <w:jc w:val="center"/>
    </w:pPr>
    <w:rPr>
      <w:b/>
      <w:sz w:val="36"/>
      <w:lang w:val="es-ES_tradnl"/>
    </w:rPr>
  </w:style>
  <w:style w:type="paragraph" w:customStyle="1" w:styleId="SectionIVHeader">
    <w:name w:val="Section IV. Header"/>
    <w:basedOn w:val="SectionVIHeader0"/>
    <w:rsid w:val="000402DC"/>
  </w:style>
  <w:style w:type="character" w:styleId="Emphasis">
    <w:name w:val="Emphasis"/>
    <w:uiPriority w:val="20"/>
    <w:qFormat/>
    <w:rsid w:val="000402DC"/>
    <w:rPr>
      <w:i/>
      <w:iCs/>
    </w:rPr>
  </w:style>
  <w:style w:type="paragraph" w:customStyle="1" w:styleId="Heading1-Clausename">
    <w:name w:val="Heading 1- Clause name"/>
    <w:basedOn w:val="Normal"/>
    <w:rsid w:val="000402DC"/>
    <w:pPr>
      <w:numPr>
        <w:numId w:val="39"/>
      </w:numPr>
      <w:tabs>
        <w:tab w:val="clear" w:pos="720"/>
        <w:tab w:val="num" w:pos="360"/>
      </w:tabs>
      <w:spacing w:after="200"/>
      <w:ind w:left="360" w:hanging="360"/>
    </w:pPr>
    <w:rPr>
      <w:b/>
    </w:rPr>
  </w:style>
  <w:style w:type="paragraph" w:customStyle="1" w:styleId="S1-OptB-header2">
    <w:name w:val="S1-OptB-header2"/>
    <w:basedOn w:val="Normal"/>
    <w:uiPriority w:val="99"/>
    <w:rsid w:val="000402DC"/>
    <w:pPr>
      <w:numPr>
        <w:numId w:val="38"/>
      </w:numPr>
      <w:tabs>
        <w:tab w:val="clear" w:pos="360"/>
      </w:tabs>
    </w:pPr>
    <w:rPr>
      <w:b/>
    </w:rPr>
  </w:style>
  <w:style w:type="paragraph" w:customStyle="1" w:styleId="OptB-S1-subpara">
    <w:name w:val="OptB-S1-sub para"/>
    <w:basedOn w:val="Normal"/>
    <w:uiPriority w:val="99"/>
    <w:rsid w:val="000402DC"/>
    <w:pPr>
      <w:spacing w:after="200"/>
      <w:jc w:val="both"/>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jc w:val="both"/>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jc w:val="both"/>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jc w:val="both"/>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jc w:val="both"/>
    </w:pPr>
    <w:rPr>
      <w:sz w:val="18"/>
      <w:szCs w:val="18"/>
    </w:rPr>
  </w:style>
  <w:style w:type="paragraph" w:customStyle="1" w:styleId="p33">
    <w:name w:val="p33"/>
    <w:basedOn w:val="Normal"/>
    <w:rsid w:val="000402DC"/>
    <w:pPr>
      <w:spacing w:before="83"/>
      <w:ind w:left="240"/>
      <w:jc w:val="both"/>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jc w:val="both"/>
    </w:pPr>
    <w:rPr>
      <w:sz w:val="18"/>
      <w:szCs w:val="18"/>
    </w:rPr>
  </w:style>
  <w:style w:type="paragraph" w:customStyle="1" w:styleId="p41">
    <w:name w:val="p41"/>
    <w:basedOn w:val="Normal"/>
    <w:rsid w:val="000402DC"/>
    <w:pPr>
      <w:spacing w:before="147"/>
      <w:ind w:left="105"/>
      <w:jc w:val="both"/>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jc w:val="both"/>
    </w:pPr>
    <w:rPr>
      <w:sz w:val="18"/>
      <w:szCs w:val="18"/>
    </w:rPr>
  </w:style>
  <w:style w:type="paragraph" w:customStyle="1" w:styleId="p60">
    <w:name w:val="p60"/>
    <w:basedOn w:val="Normal"/>
    <w:rsid w:val="000402DC"/>
    <w:pPr>
      <w:spacing w:before="146"/>
      <w:ind w:left="165"/>
      <w:jc w:val="both"/>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jc w:val="both"/>
    </w:pPr>
    <w:rPr>
      <w:sz w:val="18"/>
      <w:szCs w:val="18"/>
    </w:rPr>
  </w:style>
  <w:style w:type="paragraph" w:customStyle="1" w:styleId="p70">
    <w:name w:val="p70"/>
    <w:basedOn w:val="Normal"/>
    <w:rsid w:val="000402DC"/>
    <w:pPr>
      <w:spacing w:before="90"/>
      <w:ind w:left="105"/>
      <w:jc w:val="both"/>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jc w:val="both"/>
    </w:pPr>
    <w:rPr>
      <w:sz w:val="18"/>
      <w:szCs w:val="18"/>
    </w:rPr>
  </w:style>
  <w:style w:type="paragraph" w:customStyle="1" w:styleId="p95">
    <w:name w:val="p95"/>
    <w:basedOn w:val="Normal"/>
    <w:rsid w:val="000402DC"/>
    <w:pPr>
      <w:ind w:left="255"/>
      <w:jc w:val="both"/>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jc w:val="both"/>
    </w:pPr>
    <w:rPr>
      <w:rFonts w:ascii="Cambria" w:hAnsi="Cambria"/>
      <w:sz w:val="18"/>
      <w:szCs w:val="18"/>
    </w:rPr>
  </w:style>
  <w:style w:type="paragraph" w:customStyle="1" w:styleId="p100">
    <w:name w:val="p100"/>
    <w:basedOn w:val="Normal"/>
    <w:rsid w:val="000402DC"/>
    <w:pPr>
      <w:spacing w:line="204" w:lineRule="atLeast"/>
      <w:ind w:left="105"/>
      <w:jc w:val="both"/>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jc w:val="both"/>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jc w:val="both"/>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jc w:val="both"/>
    </w:pPr>
    <w:rPr>
      <w:sz w:val="18"/>
      <w:szCs w:val="18"/>
    </w:rPr>
  </w:style>
  <w:style w:type="paragraph" w:customStyle="1" w:styleId="p118">
    <w:name w:val="p118"/>
    <w:basedOn w:val="Normal"/>
    <w:rsid w:val="000402DC"/>
    <w:pPr>
      <w:spacing w:before="75"/>
      <w:ind w:left="105"/>
      <w:jc w:val="both"/>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jc w:val="both"/>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jc w:val="both"/>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jc w:val="both"/>
    </w:pPr>
    <w:rPr>
      <w:rFonts w:ascii="Cambria" w:hAnsi="Cambria"/>
      <w:sz w:val="18"/>
      <w:szCs w:val="18"/>
    </w:rPr>
  </w:style>
  <w:style w:type="paragraph" w:customStyle="1" w:styleId="p129">
    <w:name w:val="p129"/>
    <w:basedOn w:val="Normal"/>
    <w:rsid w:val="000402DC"/>
    <w:pPr>
      <w:spacing w:before="149"/>
      <w:ind w:left="105"/>
      <w:jc w:val="both"/>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jc w:val="both"/>
    </w:pPr>
    <w:rPr>
      <w:rFonts w:ascii="Cambria" w:hAnsi="Cambria"/>
      <w:sz w:val="18"/>
      <w:szCs w:val="18"/>
    </w:rPr>
  </w:style>
  <w:style w:type="paragraph" w:customStyle="1" w:styleId="p136">
    <w:name w:val="p136"/>
    <w:basedOn w:val="Normal"/>
    <w:rsid w:val="000402DC"/>
    <w:pPr>
      <w:spacing w:before="104"/>
      <w:ind w:left="105"/>
      <w:jc w:val="both"/>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jc w:val="both"/>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jc w:val="both"/>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jc w:val="both"/>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jc w:val="both"/>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jc w:val="both"/>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jc w:val="both"/>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jc w:val="both"/>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 w:val="22"/>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DefaultParagraphFont"/>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DefaultParagraphFont"/>
    <w:link w:val="SEC3h2"/>
    <w:rsid w:val="000402DC"/>
    <w:rPr>
      <w:b/>
      <w:iCs/>
      <w:sz w:val="28"/>
      <w:szCs w:val="24"/>
    </w:rPr>
  </w:style>
  <w:style w:type="paragraph" w:customStyle="1" w:styleId="BlockQuotation">
    <w:name w:val="Block Quotation"/>
    <w:basedOn w:val="Normal"/>
    <w:uiPriority w:val="99"/>
    <w:rsid w:val="000402DC"/>
    <w:pPr>
      <w:ind w:left="855" w:right="-72" w:hanging="315"/>
      <w:jc w:val="both"/>
    </w:pPr>
  </w:style>
  <w:style w:type="paragraph" w:styleId="TableofFigures">
    <w:name w:val="table of figures"/>
    <w:basedOn w:val="Normal"/>
    <w:next w:val="Normal"/>
    <w:uiPriority w:val="99"/>
    <w:rsid w:val="000402DC"/>
    <w:pPr>
      <w:ind w:left="480" w:hanging="480"/>
      <w:jc w:val="both"/>
    </w:pPr>
  </w:style>
  <w:style w:type="paragraph" w:customStyle="1" w:styleId="pq-annexb">
    <w:name w:val="pq-annexb"/>
    <w:basedOn w:val="Normal"/>
    <w:uiPriority w:val="99"/>
    <w:rsid w:val="000402DC"/>
    <w:pPr>
      <w:tabs>
        <w:tab w:val="num" w:pos="900"/>
      </w:tabs>
      <w:ind w:left="900" w:hanging="900"/>
      <w:jc w:val="both"/>
    </w:pPr>
    <w:rPr>
      <w:b/>
    </w:rPr>
  </w:style>
  <w:style w:type="character" w:customStyle="1" w:styleId="CommentSubjectChar">
    <w:name w:val="Comment Subject Char"/>
    <w:basedOn w:val="CommentTextChar"/>
    <w:link w:val="CommentSubject"/>
    <w:uiPriority w:val="99"/>
    <w:rsid w:val="000402DC"/>
    <w:rPr>
      <w:rFonts w:ascii="Arial" w:hAnsi="Arial"/>
      <w:b/>
      <w:bCs/>
      <w:lang w:val="es-ES_tradnl"/>
    </w:rPr>
  </w:style>
  <w:style w:type="paragraph" w:customStyle="1" w:styleId="FooterLandscape">
    <w:name w:val="Footer Landscape"/>
    <w:basedOn w:val="Footer"/>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Header"/>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0402DC"/>
    <w:pPr>
      <w:suppressAutoHyphens/>
      <w:ind w:left="720" w:hanging="720"/>
      <w:jc w:val="both"/>
    </w:pPr>
  </w:style>
  <w:style w:type="paragraph" w:customStyle="1" w:styleId="a">
    <w:name w:val="(a)"/>
    <w:basedOn w:val="Normal"/>
    <w:uiPriority w:val="99"/>
    <w:rsid w:val="000402DC"/>
    <w:pPr>
      <w:suppressAutoHyphens/>
      <w:ind w:left="1440" w:hanging="720"/>
      <w:jc w:val="both"/>
    </w:pPr>
  </w:style>
  <w:style w:type="paragraph" w:customStyle="1" w:styleId="StyleHeader1-ClausesAfter10pt">
    <w:name w:val="Style Header 1 - Clauses + After:  10 pt"/>
    <w:basedOn w:val="Header1-Clauses"/>
    <w:autoRedefine/>
    <w:uiPriority w:val="99"/>
    <w:rsid w:val="000402DC"/>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402DC"/>
    <w:rPr>
      <w:rFonts w:cs="‚l‚r –¾’©"/>
      <w:noProof/>
      <w:sz w:val="21"/>
      <w:szCs w:val="24"/>
      <w:lang w:val="en-GB" w:eastAsia="en-GB"/>
    </w:rPr>
  </w:style>
  <w:style w:type="paragraph" w:customStyle="1" w:styleId="Option">
    <w:name w:val="Option"/>
    <w:basedOn w:val="Heading1"/>
    <w:uiPriority w:val="99"/>
    <w:rsid w:val="000402DC"/>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BodyText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rsid w:val="000402DC"/>
    <w:pPr>
      <w:numPr>
        <w:numId w:val="40"/>
      </w:numPr>
      <w:tabs>
        <w:tab w:val="clear" w:pos="648"/>
        <w:tab w:val="num" w:pos="720"/>
      </w:tabs>
      <w:spacing w:before="120" w:after="240"/>
      <w:ind w:left="720" w:hanging="720"/>
      <w:jc w:val="center"/>
    </w:pPr>
    <w:rPr>
      <w:b/>
      <w:sz w:val="28"/>
    </w:rPr>
  </w:style>
  <w:style w:type="paragraph" w:customStyle="1" w:styleId="StyleTOC1NotBold">
    <w:name w:val="Style TOC 1 + Not Bold"/>
    <w:basedOn w:val="TOC1"/>
    <w:uiPriority w:val="99"/>
    <w:rsid w:val="000402DC"/>
    <w:pPr>
      <w:tabs>
        <w:tab w:val="right" w:leader="dot" w:pos="9000"/>
      </w:tabs>
      <w:spacing w:before="0"/>
    </w:pPr>
    <w:rPr>
      <w:b w:val="0"/>
    </w:rPr>
  </w:style>
  <w:style w:type="paragraph" w:customStyle="1" w:styleId="S9Header">
    <w:name w:val="S9 Header"/>
    <w:basedOn w:val="Normal"/>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numPr>
        <w:ilvl w:val="0"/>
        <w:numId w:val="0"/>
      </w:num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jc w:val="both"/>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41"/>
      </w:numPr>
      <w:tabs>
        <w:tab w:val="clear" w:pos="360"/>
        <w:tab w:val="num" w:pos="600"/>
      </w:tabs>
      <w:spacing w:after="200"/>
      <w:ind w:left="600" w:hanging="600"/>
      <w:jc w:val="both"/>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Heading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uiPriority w:val="99"/>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rPr>
      <w:sz w:val="24"/>
      <w:szCs w:val="24"/>
    </w:rPr>
  </w:style>
  <w:style w:type="paragraph" w:customStyle="1" w:styleId="REGULAR3">
    <w:name w:val="REGULAR 3"/>
    <w:uiPriority w:val="99"/>
    <w:rsid w:val="000402DC"/>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Heading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0402DC"/>
    <w:rPr>
      <w:bCs/>
      <w:color w:val="000000"/>
      <w:sz w:val="24"/>
    </w:rPr>
  </w:style>
  <w:style w:type="character" w:customStyle="1" w:styleId="StyleUG-Sec3-heading18ptBlackChar">
    <w:name w:val="Style UG-Sec3-heading1 + 8 pt Black Char"/>
    <w:link w:val="StyleUG-Sec3-heading18ptBlack"/>
    <w:uiPriority w:val="99"/>
    <w:rsid w:val="000402DC"/>
    <w:rPr>
      <w:b/>
      <w:bCs/>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Heading3"/>
    <w:link w:val="SecVI-Header2Char"/>
    <w:uiPriority w:val="99"/>
    <w:rsid w:val="000402DC"/>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Heading1"/>
    <w:uiPriority w:val="99"/>
    <w:rsid w:val="000402DC"/>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itle"/>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Heading2"/>
    <w:uiPriority w:val="99"/>
    <w:rsid w:val="000402DC"/>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Heading2"/>
    <w:uiPriority w:val="99"/>
    <w:rsid w:val="000402DC"/>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Heading3"/>
    <w:uiPriority w:val="99"/>
    <w:rsid w:val="000402DC"/>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jc w:val="both"/>
    </w:pPr>
    <w:rPr>
      <w:lang w:val="es-ES_tradnl" w:eastAsia="es-ES"/>
    </w:rPr>
  </w:style>
  <w:style w:type="paragraph" w:styleId="BodyTextFirstIndent">
    <w:name w:val="Body Text First Indent"/>
    <w:basedOn w:val="BodyText"/>
    <w:link w:val="BodyTextFirstIndentChar"/>
    <w:uiPriority w:val="99"/>
    <w:rsid w:val="000402DC"/>
    <w:pPr>
      <w:ind w:firstLine="360"/>
      <w:jc w:val="both"/>
    </w:pPr>
    <w:rPr>
      <w:rFonts w:ascii="Times New Roman" w:hAnsi="Times New Roman" w:cs="Times New Roman"/>
      <w:sz w:val="24"/>
    </w:rPr>
  </w:style>
  <w:style w:type="character" w:customStyle="1" w:styleId="BodyTextFirstIndentChar">
    <w:name w:val="Body Text First Indent Char"/>
    <w:basedOn w:val="BodyTextChar"/>
    <w:link w:val="BodyTextFirstIndent"/>
    <w:uiPriority w:val="99"/>
    <w:rsid w:val="000402DC"/>
    <w:rPr>
      <w:rFonts w:ascii="Arial" w:hAnsi="Arial" w:cs="Arial"/>
      <w:sz w:val="24"/>
      <w:szCs w:val="24"/>
    </w:rPr>
  </w:style>
  <w:style w:type="paragraph" w:styleId="BodyTextFirstIndent2">
    <w:name w:val="Body Text First Indent 2"/>
    <w:basedOn w:val="BodyTextIndent"/>
    <w:link w:val="BodyTextFirstIndent2Char"/>
    <w:uiPriority w:val="99"/>
    <w:rsid w:val="000402DC"/>
    <w:pPr>
      <w:ind w:left="360" w:firstLine="360"/>
      <w:jc w:val="both"/>
    </w:pPr>
    <w:rPr>
      <w:rFonts w:ascii="Times New Roman" w:hAnsi="Times New Roman" w:cs="Times New Roman"/>
      <w:sz w:val="24"/>
    </w:rPr>
  </w:style>
  <w:style w:type="character" w:customStyle="1" w:styleId="BodyTextIndentChar1">
    <w:name w:val="Body Text Indent Char1"/>
    <w:basedOn w:val="DefaultParagraphFont"/>
    <w:link w:val="BodyTextIndent"/>
    <w:rsid w:val="000402DC"/>
    <w:rPr>
      <w:rFonts w:ascii="Arial" w:hAnsi="Arial" w:cs="Arial"/>
      <w:szCs w:val="24"/>
    </w:rPr>
  </w:style>
  <w:style w:type="character" w:customStyle="1" w:styleId="BodyTextFirstIndent2Char">
    <w:name w:val="Body Text First Indent 2 Char"/>
    <w:basedOn w:val="BodyTextIndentChar1"/>
    <w:link w:val="BodyTextFirstIndent2"/>
    <w:uiPriority w:val="99"/>
    <w:rsid w:val="000402DC"/>
    <w:rPr>
      <w:rFonts w:ascii="Arial" w:hAnsi="Arial" w:cs="Arial"/>
      <w:sz w:val="24"/>
      <w:szCs w:val="24"/>
    </w:rPr>
  </w:style>
  <w:style w:type="paragraph" w:styleId="Closing">
    <w:name w:val="Closing"/>
    <w:basedOn w:val="Normal"/>
    <w:link w:val="ClosingChar"/>
    <w:uiPriority w:val="99"/>
    <w:rsid w:val="000402DC"/>
    <w:pPr>
      <w:ind w:left="4320"/>
      <w:jc w:val="both"/>
    </w:pPr>
  </w:style>
  <w:style w:type="character" w:customStyle="1" w:styleId="ClosingChar">
    <w:name w:val="Closing Char"/>
    <w:basedOn w:val="DefaultParagraphFont"/>
    <w:link w:val="Closing"/>
    <w:uiPriority w:val="99"/>
    <w:rsid w:val="000402DC"/>
    <w:rPr>
      <w:sz w:val="24"/>
      <w:szCs w:val="24"/>
    </w:rPr>
  </w:style>
  <w:style w:type="paragraph" w:styleId="Date">
    <w:name w:val="Date"/>
    <w:basedOn w:val="Normal"/>
    <w:next w:val="Normal"/>
    <w:link w:val="DateChar"/>
    <w:uiPriority w:val="99"/>
    <w:rsid w:val="000402DC"/>
    <w:pPr>
      <w:jc w:val="both"/>
    </w:pPr>
  </w:style>
  <w:style w:type="character" w:customStyle="1" w:styleId="DateChar">
    <w:name w:val="Date Char"/>
    <w:basedOn w:val="DefaultParagraphFont"/>
    <w:link w:val="Date"/>
    <w:uiPriority w:val="99"/>
    <w:rsid w:val="000402DC"/>
    <w:rPr>
      <w:sz w:val="24"/>
      <w:szCs w:val="24"/>
    </w:rPr>
  </w:style>
  <w:style w:type="paragraph" w:styleId="E-mailSignature">
    <w:name w:val="E-mail Signature"/>
    <w:basedOn w:val="Normal"/>
    <w:link w:val="E-mailSignatureChar"/>
    <w:uiPriority w:val="99"/>
    <w:rsid w:val="000402DC"/>
    <w:pPr>
      <w:jc w:val="both"/>
    </w:pPr>
  </w:style>
  <w:style w:type="character" w:customStyle="1" w:styleId="E-mailSignatureChar">
    <w:name w:val="E-mail Signature Char"/>
    <w:basedOn w:val="DefaultParagraphFont"/>
    <w:link w:val="E-mailSignature"/>
    <w:uiPriority w:val="99"/>
    <w:rsid w:val="000402DC"/>
    <w:rPr>
      <w:sz w:val="24"/>
      <w:szCs w:val="24"/>
    </w:rPr>
  </w:style>
  <w:style w:type="paragraph" w:styleId="EnvelopeAddress">
    <w:name w:val="envelope address"/>
    <w:basedOn w:val="Normal"/>
    <w:uiPriority w:val="99"/>
    <w:rsid w:val="000402DC"/>
    <w:pPr>
      <w:framePr w:w="7920" w:h="1980" w:hRule="exact" w:hSpace="180" w:wrap="auto" w:hAnchor="page" w:xAlign="center" w:yAlign="bottom"/>
      <w:ind w:left="2880"/>
      <w:jc w:val="both"/>
    </w:pPr>
    <w:rPr>
      <w:rFonts w:ascii="Cambria" w:hAnsi="Cambria"/>
    </w:rPr>
  </w:style>
  <w:style w:type="paragraph" w:styleId="EnvelopeReturn">
    <w:name w:val="envelope return"/>
    <w:basedOn w:val="Normal"/>
    <w:uiPriority w:val="99"/>
    <w:rsid w:val="000402DC"/>
    <w:pPr>
      <w:jc w:val="both"/>
    </w:pPr>
    <w:rPr>
      <w:rFonts w:ascii="Cambria" w:hAnsi="Cambria"/>
      <w:sz w:val="20"/>
    </w:rPr>
  </w:style>
  <w:style w:type="paragraph" w:styleId="HTMLAddress">
    <w:name w:val="HTML Address"/>
    <w:basedOn w:val="Normal"/>
    <w:link w:val="HTMLAddressChar"/>
    <w:uiPriority w:val="99"/>
    <w:rsid w:val="000402DC"/>
    <w:pPr>
      <w:jc w:val="both"/>
    </w:pPr>
    <w:rPr>
      <w:i/>
      <w:iCs/>
    </w:rPr>
  </w:style>
  <w:style w:type="character" w:customStyle="1" w:styleId="HTMLAddressChar">
    <w:name w:val="HTML Address Char"/>
    <w:basedOn w:val="DefaultParagraphFont"/>
    <w:link w:val="HTMLAddress"/>
    <w:uiPriority w:val="99"/>
    <w:rsid w:val="000402DC"/>
    <w:rPr>
      <w:i/>
      <w:iCs/>
      <w:sz w:val="24"/>
      <w:szCs w:val="24"/>
    </w:rPr>
  </w:style>
  <w:style w:type="paragraph" w:styleId="Index2">
    <w:name w:val="index 2"/>
    <w:basedOn w:val="Normal"/>
    <w:next w:val="Normal"/>
    <w:autoRedefine/>
    <w:uiPriority w:val="99"/>
    <w:rsid w:val="000402DC"/>
    <w:pPr>
      <w:ind w:left="480" w:hanging="240"/>
      <w:jc w:val="both"/>
    </w:pPr>
  </w:style>
  <w:style w:type="paragraph" w:styleId="Index3">
    <w:name w:val="index 3"/>
    <w:basedOn w:val="Normal"/>
    <w:next w:val="Normal"/>
    <w:autoRedefine/>
    <w:uiPriority w:val="99"/>
    <w:rsid w:val="000402DC"/>
    <w:pPr>
      <w:ind w:left="720" w:hanging="240"/>
      <w:jc w:val="both"/>
    </w:pPr>
  </w:style>
  <w:style w:type="paragraph" w:styleId="Index4">
    <w:name w:val="index 4"/>
    <w:basedOn w:val="Normal"/>
    <w:next w:val="Normal"/>
    <w:autoRedefine/>
    <w:uiPriority w:val="99"/>
    <w:rsid w:val="000402DC"/>
    <w:pPr>
      <w:ind w:left="960" w:hanging="240"/>
      <w:jc w:val="both"/>
    </w:pPr>
  </w:style>
  <w:style w:type="paragraph" w:styleId="Index5">
    <w:name w:val="index 5"/>
    <w:basedOn w:val="Normal"/>
    <w:next w:val="Normal"/>
    <w:autoRedefine/>
    <w:uiPriority w:val="99"/>
    <w:rsid w:val="000402DC"/>
    <w:pPr>
      <w:ind w:left="1200" w:hanging="240"/>
      <w:jc w:val="both"/>
    </w:pPr>
  </w:style>
  <w:style w:type="paragraph" w:styleId="Index6">
    <w:name w:val="index 6"/>
    <w:basedOn w:val="Normal"/>
    <w:next w:val="Normal"/>
    <w:autoRedefine/>
    <w:uiPriority w:val="99"/>
    <w:rsid w:val="000402DC"/>
    <w:pPr>
      <w:ind w:left="1440" w:hanging="240"/>
      <w:jc w:val="both"/>
    </w:pPr>
  </w:style>
  <w:style w:type="paragraph" w:styleId="Index7">
    <w:name w:val="index 7"/>
    <w:basedOn w:val="Normal"/>
    <w:next w:val="Normal"/>
    <w:autoRedefine/>
    <w:uiPriority w:val="99"/>
    <w:rsid w:val="000402DC"/>
    <w:pPr>
      <w:ind w:left="1680" w:hanging="240"/>
      <w:jc w:val="both"/>
    </w:pPr>
  </w:style>
  <w:style w:type="paragraph" w:styleId="Index8">
    <w:name w:val="index 8"/>
    <w:basedOn w:val="Normal"/>
    <w:next w:val="Normal"/>
    <w:autoRedefine/>
    <w:uiPriority w:val="99"/>
    <w:rsid w:val="000402DC"/>
    <w:pPr>
      <w:ind w:left="1920" w:hanging="240"/>
      <w:jc w:val="both"/>
    </w:pPr>
  </w:style>
  <w:style w:type="paragraph" w:styleId="Index9">
    <w:name w:val="index 9"/>
    <w:basedOn w:val="Normal"/>
    <w:next w:val="Normal"/>
    <w:autoRedefine/>
    <w:uiPriority w:val="99"/>
    <w:rsid w:val="000402DC"/>
    <w:pPr>
      <w:ind w:left="2160" w:hanging="240"/>
      <w:jc w:val="both"/>
    </w:pPr>
  </w:style>
  <w:style w:type="paragraph" w:styleId="IntenseQuote">
    <w:name w:val="Intense Quote"/>
    <w:basedOn w:val="Normal"/>
    <w:next w:val="Normal"/>
    <w:link w:val="IntenseQuoteChar"/>
    <w:uiPriority w:val="99"/>
    <w:qFormat/>
    <w:rsid w:val="000402DC"/>
    <w:pPr>
      <w:pBdr>
        <w:bottom w:val="single" w:sz="4" w:space="4" w:color="4F81BD"/>
      </w:pBdr>
      <w:spacing w:before="200" w:after="280"/>
      <w:ind w:left="936" w:right="936"/>
      <w:jc w:val="both"/>
    </w:pPr>
    <w:rPr>
      <w:b/>
      <w:bCs/>
      <w:i/>
      <w:iCs/>
      <w:color w:val="4F81BD"/>
    </w:rPr>
  </w:style>
  <w:style w:type="character" w:customStyle="1" w:styleId="IntenseQuoteChar">
    <w:name w:val="Intense Quote Char"/>
    <w:basedOn w:val="DefaultParagraphFont"/>
    <w:link w:val="IntenseQuote"/>
    <w:uiPriority w:val="99"/>
    <w:rsid w:val="000402DC"/>
    <w:rPr>
      <w:b/>
      <w:bCs/>
      <w:i/>
      <w:iCs/>
      <w:color w:val="4F81BD"/>
      <w:sz w:val="24"/>
      <w:szCs w:val="24"/>
    </w:rPr>
  </w:style>
  <w:style w:type="paragraph" w:styleId="List4">
    <w:name w:val="List 4"/>
    <w:basedOn w:val="Normal"/>
    <w:uiPriority w:val="99"/>
    <w:rsid w:val="000402DC"/>
    <w:pPr>
      <w:ind w:left="1440" w:hanging="360"/>
      <w:contextualSpacing/>
      <w:jc w:val="both"/>
    </w:pPr>
  </w:style>
  <w:style w:type="paragraph" w:styleId="List5">
    <w:name w:val="List 5"/>
    <w:basedOn w:val="Normal"/>
    <w:uiPriority w:val="99"/>
    <w:rsid w:val="000402DC"/>
    <w:pPr>
      <w:ind w:left="1800" w:hanging="360"/>
      <w:contextualSpacing/>
      <w:jc w:val="both"/>
    </w:pPr>
  </w:style>
  <w:style w:type="paragraph" w:styleId="ListContinue">
    <w:name w:val="List Continue"/>
    <w:basedOn w:val="Normal"/>
    <w:uiPriority w:val="99"/>
    <w:rsid w:val="000402DC"/>
    <w:pPr>
      <w:spacing w:after="120"/>
      <w:ind w:left="360"/>
      <w:contextualSpacing/>
      <w:jc w:val="both"/>
    </w:pPr>
  </w:style>
  <w:style w:type="paragraph" w:styleId="ListContinue4">
    <w:name w:val="List Continue 4"/>
    <w:basedOn w:val="Normal"/>
    <w:uiPriority w:val="99"/>
    <w:rsid w:val="000402DC"/>
    <w:pPr>
      <w:spacing w:after="120"/>
      <w:ind w:left="1440"/>
      <w:contextualSpacing/>
      <w:jc w:val="both"/>
    </w:pPr>
  </w:style>
  <w:style w:type="paragraph" w:styleId="ListContinue5">
    <w:name w:val="List Continue 5"/>
    <w:basedOn w:val="Normal"/>
    <w:uiPriority w:val="99"/>
    <w:rsid w:val="000402DC"/>
    <w:pPr>
      <w:spacing w:after="120"/>
      <w:ind w:left="1800"/>
      <w:contextualSpacing/>
      <w:jc w:val="both"/>
    </w:pPr>
  </w:style>
  <w:style w:type="paragraph" w:styleId="MacroText">
    <w:name w:val="macro"/>
    <w:link w:val="MacroTextCh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MacroTextChar">
    <w:name w:val="Macro Text Char"/>
    <w:basedOn w:val="DefaultParagraphFont"/>
    <w:link w:val="MacroText"/>
    <w:uiPriority w:val="99"/>
    <w:rsid w:val="000402DC"/>
    <w:rPr>
      <w:rFonts w:ascii="Consolas" w:hAnsi="Consolas"/>
      <w:sz w:val="24"/>
      <w:szCs w:val="24"/>
    </w:rPr>
  </w:style>
  <w:style w:type="character" w:customStyle="1" w:styleId="MessageHeaderChar">
    <w:name w:val="Message Header Char"/>
    <w:basedOn w:val="DefaultParagraphFont"/>
    <w:link w:val="MessageHeader"/>
    <w:uiPriority w:val="99"/>
    <w:rsid w:val="000402DC"/>
    <w:rPr>
      <w:rFonts w:ascii="Arial" w:hAnsi="Arial" w:cs="Arial"/>
      <w:sz w:val="24"/>
      <w:szCs w:val="24"/>
      <w:shd w:val="pct20" w:color="auto" w:fill="auto"/>
    </w:rPr>
  </w:style>
  <w:style w:type="paragraph" w:styleId="NoSpacing">
    <w:name w:val="No Spacing"/>
    <w:link w:val="NoSpacingChar"/>
    <w:uiPriority w:val="1"/>
    <w:qFormat/>
    <w:rsid w:val="000402DC"/>
    <w:pPr>
      <w:jc w:val="both"/>
    </w:pPr>
    <w:rPr>
      <w:sz w:val="24"/>
      <w:szCs w:val="24"/>
    </w:rPr>
  </w:style>
  <w:style w:type="character" w:customStyle="1" w:styleId="NoteHeadingChar">
    <w:name w:val="Note Heading Char"/>
    <w:basedOn w:val="DefaultParagraphFont"/>
    <w:link w:val="NoteHeading"/>
    <w:uiPriority w:val="99"/>
    <w:rsid w:val="000402DC"/>
    <w:rPr>
      <w:sz w:val="24"/>
    </w:rPr>
  </w:style>
  <w:style w:type="paragraph" w:styleId="PlainText">
    <w:name w:val="Plain Text"/>
    <w:basedOn w:val="Normal"/>
    <w:link w:val="PlainTextChar"/>
    <w:rsid w:val="000402DC"/>
    <w:pPr>
      <w:jc w:val="both"/>
    </w:pPr>
    <w:rPr>
      <w:rFonts w:ascii="Consolas" w:hAnsi="Consolas"/>
      <w:sz w:val="21"/>
      <w:szCs w:val="21"/>
    </w:rPr>
  </w:style>
  <w:style w:type="character" w:customStyle="1" w:styleId="PlainTextChar">
    <w:name w:val="Plain Text Char"/>
    <w:basedOn w:val="DefaultParagraphFont"/>
    <w:link w:val="PlainText"/>
    <w:rsid w:val="000402DC"/>
    <w:rPr>
      <w:rFonts w:ascii="Consolas" w:hAnsi="Consolas"/>
      <w:sz w:val="21"/>
      <w:szCs w:val="21"/>
    </w:rPr>
  </w:style>
  <w:style w:type="paragraph" w:styleId="Quote">
    <w:name w:val="Quote"/>
    <w:basedOn w:val="Normal"/>
    <w:next w:val="Normal"/>
    <w:link w:val="QuoteChar"/>
    <w:uiPriority w:val="99"/>
    <w:qFormat/>
    <w:rsid w:val="000402DC"/>
    <w:pPr>
      <w:jc w:val="both"/>
    </w:pPr>
    <w:rPr>
      <w:i/>
      <w:iCs/>
      <w:color w:val="000000"/>
    </w:rPr>
  </w:style>
  <w:style w:type="character" w:customStyle="1" w:styleId="QuoteChar">
    <w:name w:val="Quote Char"/>
    <w:basedOn w:val="DefaultParagraphFont"/>
    <w:link w:val="Quote"/>
    <w:uiPriority w:val="99"/>
    <w:rsid w:val="000402DC"/>
    <w:rPr>
      <w:i/>
      <w:iCs/>
      <w:color w:val="000000"/>
      <w:sz w:val="24"/>
      <w:szCs w:val="24"/>
    </w:rPr>
  </w:style>
  <w:style w:type="paragraph" w:styleId="Salutation">
    <w:name w:val="Salutation"/>
    <w:basedOn w:val="Normal"/>
    <w:next w:val="Normal"/>
    <w:link w:val="SalutationChar"/>
    <w:uiPriority w:val="99"/>
    <w:rsid w:val="000402DC"/>
    <w:pPr>
      <w:jc w:val="both"/>
    </w:pPr>
  </w:style>
  <w:style w:type="character" w:customStyle="1" w:styleId="SalutationChar">
    <w:name w:val="Salutation Char"/>
    <w:basedOn w:val="DefaultParagraphFont"/>
    <w:link w:val="Salutation"/>
    <w:uiPriority w:val="99"/>
    <w:rsid w:val="000402DC"/>
    <w:rPr>
      <w:sz w:val="24"/>
      <w:szCs w:val="24"/>
    </w:rPr>
  </w:style>
  <w:style w:type="paragraph" w:styleId="Signature">
    <w:name w:val="Signature"/>
    <w:basedOn w:val="Normal"/>
    <w:link w:val="SignatureChar"/>
    <w:uiPriority w:val="99"/>
    <w:rsid w:val="000402DC"/>
    <w:pPr>
      <w:ind w:left="4320"/>
      <w:jc w:val="both"/>
    </w:pPr>
  </w:style>
  <w:style w:type="character" w:customStyle="1" w:styleId="SignatureChar">
    <w:name w:val="Signature Char"/>
    <w:basedOn w:val="DefaultParagraphFont"/>
    <w:link w:val="Signature"/>
    <w:uiPriority w:val="99"/>
    <w:rsid w:val="000402DC"/>
    <w:rPr>
      <w:sz w:val="24"/>
      <w:szCs w:val="24"/>
    </w:rPr>
  </w:style>
  <w:style w:type="paragraph" w:styleId="TableofAuthorities">
    <w:name w:val="table of authorities"/>
    <w:basedOn w:val="Normal"/>
    <w:next w:val="Normal"/>
    <w:uiPriority w:val="99"/>
    <w:rsid w:val="000402DC"/>
    <w:pPr>
      <w:ind w:left="240" w:hanging="240"/>
      <w:jc w:val="both"/>
    </w:pPr>
  </w:style>
  <w:style w:type="paragraph" w:customStyle="1" w:styleId="TAN-Seccion">
    <w:name w:val="TAN-Seccion"/>
    <w:basedOn w:val="Normal"/>
    <w:qFormat/>
    <w:rsid w:val="000402DC"/>
    <w:pPr>
      <w:spacing w:before="40" w:after="40"/>
      <w:jc w:val="center"/>
      <w:outlineLvl w:val="0"/>
    </w:pPr>
    <w:rPr>
      <w:b/>
      <w:sz w:val="44"/>
      <w:szCs w:val="20"/>
      <w:lang w:val="es-ES"/>
    </w:rPr>
  </w:style>
  <w:style w:type="paragraph" w:customStyle="1" w:styleId="TAN-SIII-N1">
    <w:name w:val="TAN-SIII-N1"/>
    <w:basedOn w:val="Normal"/>
    <w:rsid w:val="000402DC"/>
    <w:pPr>
      <w:numPr>
        <w:numId w:val="42"/>
      </w:numPr>
      <w:spacing w:before="40" w:after="40"/>
      <w:ind w:left="360" w:hanging="360"/>
      <w:jc w:val="both"/>
      <w:outlineLvl w:val="2"/>
    </w:pPr>
    <w:rPr>
      <w:rFonts w:ascii="Calibri" w:hAnsi="Calibri"/>
      <w:b/>
      <w:iCs/>
      <w:sz w:val="32"/>
      <w:szCs w:val="20"/>
      <w:lang w:val="es-ES"/>
    </w:rPr>
  </w:style>
  <w:style w:type="paragraph" w:customStyle="1" w:styleId="TAN-SIII-N2">
    <w:name w:val="TAN-SIII-N2"/>
    <w:basedOn w:val="Normal"/>
    <w:rsid w:val="000402DC"/>
    <w:pPr>
      <w:numPr>
        <w:ilvl w:val="1"/>
        <w:numId w:val="42"/>
      </w:numPr>
      <w:tabs>
        <w:tab w:val="left" w:pos="567"/>
      </w:tabs>
      <w:spacing w:before="40" w:after="40"/>
      <w:ind w:left="720" w:hanging="360"/>
      <w:jc w:val="both"/>
    </w:pPr>
    <w:rPr>
      <w:b/>
      <w:sz w:val="28"/>
      <w:szCs w:val="20"/>
      <w:lang w:val="es-AR"/>
    </w:rPr>
  </w:style>
  <w:style w:type="paragraph" w:customStyle="1" w:styleId="TAN-SIII-N3">
    <w:name w:val="TAN-SIII-N3"/>
    <w:basedOn w:val="Normal"/>
    <w:link w:val="TAN-SIII-N3Car"/>
    <w:autoRedefine/>
    <w:rsid w:val="000402DC"/>
    <w:pPr>
      <w:numPr>
        <w:ilvl w:val="2"/>
        <w:numId w:val="42"/>
      </w:numPr>
      <w:spacing w:before="40" w:after="40"/>
      <w:ind w:left="1080" w:hanging="360"/>
      <w:jc w:val="both"/>
    </w:pPr>
    <w:rPr>
      <w:rFonts w:ascii="Calibri" w:hAnsi="Calibri"/>
      <w:b/>
      <w:sz w:val="22"/>
      <w:szCs w:val="20"/>
      <w:lang w:val="es-AR"/>
    </w:rPr>
  </w:style>
  <w:style w:type="character" w:customStyle="1" w:styleId="TAN-SIII-N3Car">
    <w:name w:val="TAN-SIII-N3 Car"/>
    <w:basedOn w:val="DefaultParagraphFont"/>
    <w:link w:val="TAN-SIII-N3"/>
    <w:rsid w:val="000402DC"/>
    <w:rPr>
      <w:rFonts w:ascii="Calibri" w:hAnsi="Calibri"/>
      <w:b/>
      <w:sz w:val="22"/>
      <w:lang w:val="es-AR"/>
    </w:rPr>
  </w:style>
  <w:style w:type="paragraph" w:styleId="Bibliography">
    <w:name w:val="Bibliography"/>
    <w:basedOn w:val="Normal"/>
    <w:next w:val="Normal"/>
    <w:uiPriority w:val="99"/>
    <w:semiHidden/>
    <w:unhideWhenUsed/>
    <w:rsid w:val="000402DC"/>
    <w:pPr>
      <w:jc w:val="both"/>
    </w:pPr>
  </w:style>
  <w:style w:type="paragraph" w:styleId="TOCHeading">
    <w:name w:val="TOC Heading"/>
    <w:basedOn w:val="Heading1"/>
    <w:next w:val="Normal"/>
    <w:uiPriority w:val="39"/>
    <w:unhideWhenUsed/>
    <w:qFormat/>
    <w:rsid w:val="000402DC"/>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Title"/>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NoSpacingChar">
    <w:name w:val="No Spacing Char"/>
    <w:basedOn w:val="DefaultParagraphFont"/>
    <w:link w:val="NoSpacing"/>
    <w:uiPriority w:val="1"/>
    <w:rsid w:val="007A5945"/>
    <w:rPr>
      <w:sz w:val="24"/>
      <w:szCs w:val="24"/>
    </w:rPr>
  </w:style>
  <w:style w:type="character" w:styleId="SubtleEmphasis">
    <w:name w:val="Subtle Emphasis"/>
    <w:basedOn w:val="DefaultParagraphFont"/>
    <w:uiPriority w:val="19"/>
    <w:qFormat/>
    <w:rsid w:val="007A5945"/>
    <w:rPr>
      <w:i/>
      <w:iCs/>
      <w:color w:val="000000"/>
    </w:rPr>
  </w:style>
  <w:style w:type="character" w:styleId="IntenseEmphasis">
    <w:name w:val="Intense Emphasis"/>
    <w:basedOn w:val="DefaultParagraphFont"/>
    <w:uiPriority w:val="21"/>
    <w:qFormat/>
    <w:rsid w:val="007A5945"/>
    <w:rPr>
      <w:b/>
      <w:bCs/>
      <w:i/>
      <w:iCs/>
      <w:color w:val="5B9BD5" w:themeColor="accent1"/>
    </w:rPr>
  </w:style>
  <w:style w:type="character" w:styleId="SubtleReference">
    <w:name w:val="Subtle Reference"/>
    <w:basedOn w:val="DefaultParagraphFont"/>
    <w:uiPriority w:val="31"/>
    <w:qFormat/>
    <w:rsid w:val="007A5945"/>
    <w:rPr>
      <w:smallCaps/>
      <w:color w:val="000000"/>
      <w:u w:val="single"/>
    </w:rPr>
  </w:style>
  <w:style w:type="character" w:styleId="IntenseReference">
    <w:name w:val="Intense Reference"/>
    <w:basedOn w:val="DefaultParagraphFont"/>
    <w:uiPriority w:val="32"/>
    <w:qFormat/>
    <w:rsid w:val="007A5945"/>
    <w:rPr>
      <w:b w:val="0"/>
      <w:bCs/>
      <w:smallCaps/>
      <w:color w:val="5B9BD5" w:themeColor="accent1"/>
      <w:spacing w:val="5"/>
      <w:u w:val="single"/>
    </w:rPr>
  </w:style>
  <w:style w:type="character" w:styleId="BookTitle">
    <w:name w:val="Book Title"/>
    <w:basedOn w:val="DefaultParagraphFont"/>
    <w:uiPriority w:val="33"/>
    <w:qFormat/>
    <w:rsid w:val="007A5945"/>
    <w:rPr>
      <w:b/>
      <w:bCs/>
      <w:caps/>
      <w:smallCaps w:val="0"/>
      <w:color w:val="44546A" w:themeColor="text2"/>
      <w:spacing w:val="10"/>
    </w:rPr>
  </w:style>
  <w:style w:type="paragraph" w:customStyle="1" w:styleId="Aheader1DCIAO">
    <w:name w:val="Aheader1DCIAO"/>
    <w:basedOn w:val="StyleStyleS1-Header1TimesNewRoman14pt1"/>
    <w:autoRedefine/>
    <w:qFormat/>
    <w:rsid w:val="00D45AEF"/>
    <w:pPr>
      <w:tabs>
        <w:tab w:val="clear" w:pos="3742"/>
        <w:tab w:val="num" w:pos="3459"/>
      </w:tabs>
      <w:ind w:left="3119"/>
      <w:jc w:val="left"/>
    </w:pPr>
    <w:rPr>
      <w:lang w:val="es-ES"/>
    </w:rPr>
  </w:style>
  <w:style w:type="paragraph" w:customStyle="1" w:styleId="Aheader2DCIAO">
    <w:name w:val="Aheader2DCIAO"/>
    <w:basedOn w:val="S1-Header2"/>
    <w:autoRedefine/>
    <w:qFormat/>
    <w:rsid w:val="00D45AEF"/>
    <w:rPr>
      <w:lang w:val="es-ES"/>
    </w:r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DefaultParagraphFont"/>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DefaultParagraphFont"/>
    <w:link w:val="SPD3EmployersRequirement"/>
    <w:rsid w:val="00516E07"/>
    <w:rPr>
      <w:b/>
      <w:sz w:val="36"/>
    </w:rPr>
  </w:style>
  <w:style w:type="numbering" w:customStyle="1" w:styleId="SPD1">
    <w:name w:val="SPD 1"/>
    <w:uiPriority w:val="99"/>
    <w:rsid w:val="00516E07"/>
    <w:pPr>
      <w:numPr>
        <w:numId w:val="44"/>
      </w:numPr>
    </w:pPr>
  </w:style>
  <w:style w:type="numbering" w:customStyle="1" w:styleId="SPDParagraphheader1">
    <w:name w:val="SPD Paragraph header 1"/>
    <w:uiPriority w:val="99"/>
    <w:rsid w:val="00516E07"/>
    <w:pPr>
      <w:numPr>
        <w:numId w:val="45"/>
      </w:numPr>
    </w:pPr>
  </w:style>
  <w:style w:type="paragraph" w:customStyle="1" w:styleId="Head01">
    <w:name w:val="Head 0.1"/>
    <w:basedOn w:val="Head0"/>
    <w:qFormat/>
    <w:rsid w:val="00516E07"/>
    <w:rPr>
      <w:sz w:val="56"/>
    </w:rPr>
  </w:style>
  <w:style w:type="paragraph" w:customStyle="1" w:styleId="Head0">
    <w:name w:val="Head 0"/>
    <w:basedOn w:val="Normal"/>
    <w:qFormat/>
    <w:rsid w:val="00516E07"/>
    <w:pPr>
      <w:spacing w:before="1440"/>
      <w:jc w:val="center"/>
    </w:pPr>
    <w:rPr>
      <w:rFonts w:ascii="Times New Roman Bold" w:hAnsi="Times New Roman Bold"/>
      <w:b/>
      <w:smallCaps/>
      <w:sz w:val="72"/>
      <w:szCs w:val="72"/>
    </w:rPr>
  </w:style>
  <w:style w:type="paragraph" w:customStyle="1" w:styleId="Head02">
    <w:name w:val="Head 0.2"/>
    <w:basedOn w:val="Heading1"/>
    <w:link w:val="Head02Char"/>
    <w:qFormat/>
    <w:rsid w:val="00BB072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DefaultParagraphFont"/>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Footer"/>
    <w:qFormat/>
    <w:rsid w:val="00516E07"/>
    <w:pPr>
      <w:numPr>
        <w:numId w:val="46"/>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itle"/>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DefaultParagraphFont"/>
    <w:link w:val="HeadingEC1"/>
    <w:rsid w:val="00516E07"/>
    <w:rPr>
      <w:b/>
      <w:sz w:val="40"/>
      <w:szCs w:val="40"/>
    </w:rPr>
  </w:style>
  <w:style w:type="character" w:styleId="EndnoteReference">
    <w:name w:val="endnote reference"/>
    <w:basedOn w:val="DefaultParagraphFont"/>
    <w:uiPriority w:val="99"/>
    <w:rsid w:val="00516E07"/>
    <w:rPr>
      <w:vertAlign w:val="superscript"/>
    </w:rPr>
  </w:style>
  <w:style w:type="character" w:customStyle="1" w:styleId="explanatorynotesChar">
    <w:name w:val="explanatory_notes Char"/>
    <w:basedOn w:val="DefaultParagraphFont"/>
    <w:link w:val="explanatorynotes"/>
    <w:rsid w:val="00516E07"/>
    <w:rPr>
      <w:rFonts w:ascii="Arial" w:hAnsi="Arial"/>
    </w:rPr>
  </w:style>
  <w:style w:type="character" w:customStyle="1" w:styleId="preparersnote">
    <w:name w:val="preparer's note"/>
    <w:basedOn w:val="DefaultParagraphFont"/>
    <w:rsid w:val="00516E07"/>
    <w:rPr>
      <w:b/>
      <w:i/>
      <w:iCs/>
    </w:rPr>
  </w:style>
  <w:style w:type="character" w:customStyle="1" w:styleId="Head02Char">
    <w:name w:val="Head 0.2 Char"/>
    <w:basedOn w:val="Heading1Char"/>
    <w:link w:val="Head02"/>
    <w:rsid w:val="00BB0721"/>
    <w:rPr>
      <w:rFonts w:ascii="Times New Roman Bold" w:hAnsi="Times New Roman Bold" w:cs="Arial"/>
      <w:b/>
      <w:smallCaps/>
      <w:sz w:val="36"/>
      <w:szCs w:val="24"/>
      <w:lang w:val="es-ES_tradnl"/>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sz w:val="24"/>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DefaultParagraphFont"/>
    <w:link w:val="Head32"/>
    <w:rsid w:val="00516E07"/>
    <w:rPr>
      <w:b/>
      <w:sz w:val="28"/>
    </w:rPr>
  </w:style>
  <w:style w:type="paragraph" w:customStyle="1" w:styleId="Head5a1">
    <w:name w:val="Head 5a.1"/>
    <w:basedOn w:val="Normal"/>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48"/>
      </w:numPr>
    </w:pPr>
  </w:style>
  <w:style w:type="numbering" w:customStyle="1" w:styleId="AAASPD2">
    <w:name w:val="AAA SPD 2"/>
    <w:uiPriority w:val="99"/>
    <w:rsid w:val="00516E07"/>
    <w:pPr>
      <w:numPr>
        <w:numId w:val="49"/>
      </w:numPr>
    </w:pPr>
  </w:style>
  <w:style w:type="numbering" w:customStyle="1" w:styleId="AAASPD1">
    <w:name w:val="AAA SPD 1"/>
    <w:uiPriority w:val="99"/>
    <w:rsid w:val="00516E07"/>
    <w:pPr>
      <w:numPr>
        <w:numId w:val="50"/>
      </w:numPr>
    </w:pPr>
  </w:style>
  <w:style w:type="numbering" w:customStyle="1" w:styleId="SPDParaheader1">
    <w:name w:val="SPD Para header 1"/>
    <w:uiPriority w:val="99"/>
    <w:rsid w:val="00516E07"/>
    <w:pPr>
      <w:numPr>
        <w:numId w:val="51"/>
      </w:numPr>
    </w:pPr>
  </w:style>
  <w:style w:type="paragraph" w:customStyle="1" w:styleId="HeadingSPD01">
    <w:name w:val="Heading SPD01"/>
    <w:basedOn w:val="Head11a"/>
    <w:link w:val="HeadingSPD01Char"/>
    <w:qFormat/>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Header"/>
    <w:qFormat/>
    <w:rsid w:val="00516E07"/>
    <w:pPr>
      <w:numPr>
        <w:numId w:val="47"/>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DefaultParagraphFont"/>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DefaultParagraphFont"/>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
    <w:name w:val="SEC3 h1"/>
    <w:basedOn w:val="Normal"/>
    <w:link w:val="SEC3h1Char"/>
    <w:qFormat/>
    <w:rsid w:val="00516E07"/>
    <w:rPr>
      <w:b/>
      <w:iCs/>
      <w:sz w:val="28"/>
      <w:szCs w:val="28"/>
    </w:rPr>
  </w:style>
  <w:style w:type="character" w:customStyle="1" w:styleId="SEC3h1Char">
    <w:name w:val="SEC3 h1 Char"/>
    <w:basedOn w:val="DefaultParagraphFont"/>
    <w:link w:val="SEC3h1"/>
    <w:rsid w:val="00516E07"/>
    <w:rPr>
      <w:b/>
      <w:iCs/>
      <w:sz w:val="28"/>
      <w:szCs w:val="28"/>
    </w:rPr>
  </w:style>
  <w:style w:type="character" w:customStyle="1" w:styleId="ClauseSubParaChar">
    <w:name w:val="ClauseSub_Para Char"/>
    <w:basedOn w:val="DefaultParagraphFont"/>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DefaultParagraphFont"/>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PlaceholderText">
    <w:name w:val="Placeholder Text"/>
    <w:basedOn w:val="DefaultParagraphFont"/>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uiPriority w:val="99"/>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PlainText"/>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jc w:val="both"/>
    </w:pPr>
    <w:rPr>
      <w:rFonts w:ascii="Arial" w:hAnsi="Arial" w:cs="Arial"/>
      <w:sz w:val="22"/>
      <w:szCs w:val="22"/>
      <w:lang w:val="es-ES" w:eastAsia="es-ES"/>
    </w:rPr>
  </w:style>
  <w:style w:type="paragraph" w:customStyle="1" w:styleId="Paragraph">
    <w:name w:val="Paragraph"/>
    <w:basedOn w:val="PlainText"/>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BD2A94"/>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jc w:val="both"/>
    </w:pPr>
    <w:rPr>
      <w:rFonts w:ascii="Arial" w:hAnsi="Arial" w:cs="Arial"/>
      <w:sz w:val="20"/>
      <w:lang w:val="es-ES"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BD2A94"/>
    <w:rPr>
      <w:rFonts w:cs="Times New Roman"/>
      <w:bCs/>
      <w:szCs w:val="20"/>
    </w:rPr>
  </w:style>
  <w:style w:type="paragraph" w:customStyle="1" w:styleId="Level3">
    <w:name w:val="Level 3"/>
    <w:basedOn w:val="Normal"/>
    <w:rsid w:val="00BD2A94"/>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52"/>
      </w:numPr>
    </w:pPr>
  </w:style>
  <w:style w:type="table" w:customStyle="1" w:styleId="NKLACTabla">
    <w:name w:val="NKLACTabla"/>
    <w:basedOn w:val="Table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szCs w:val="24"/>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53"/>
      </w:numPr>
      <w:tabs>
        <w:tab w:val="clear" w:pos="4140"/>
        <w:tab w:val="left" w:pos="3124"/>
      </w:tabs>
      <w:spacing w:before="240" w:after="240"/>
      <w:ind w:left="1440" w:hanging="72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lang w:val="es-ES_tradnl"/>
    </w:rPr>
  </w:style>
  <w:style w:type="character" w:styleId="LineNumber">
    <w:name w:val="line number"/>
    <w:basedOn w:val="DefaultParagraphFont"/>
    <w:uiPriority w:val="99"/>
    <w:unhideWhenUsed/>
    <w:rsid w:val="00BD2A94"/>
  </w:style>
  <w:style w:type="numbering" w:customStyle="1" w:styleId="Sinlista1">
    <w:name w:val="Sin lista1"/>
    <w:next w:val="NoList"/>
    <w:uiPriority w:val="99"/>
    <w:semiHidden/>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BD2A94"/>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BD2A94"/>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54"/>
      </w:numPr>
    </w:pPr>
  </w:style>
  <w:style w:type="character" w:customStyle="1" w:styleId="st">
    <w:name w:val="st"/>
    <w:basedOn w:val="DefaultParagraphFont"/>
    <w:rsid w:val="00BD2A94"/>
  </w:style>
  <w:style w:type="paragraph" w:customStyle="1" w:styleId="Prrafodelista2">
    <w:name w:val="Párrafo de lista2"/>
    <w:basedOn w:val="Normal"/>
    <w:rsid w:val="00BD2A94"/>
    <w:pPr>
      <w:ind w:left="720"/>
      <w:contextualSpacing/>
      <w:jc w:val="both"/>
    </w:pPr>
    <w:rPr>
      <w:rFonts w:ascii="Calibri" w:hAnsi="Calibri"/>
      <w:sz w:val="20"/>
      <w:szCs w:val="20"/>
      <w:lang w:val="es-ES_tradnl"/>
    </w:rPr>
  </w:style>
  <w:style w:type="numbering" w:customStyle="1" w:styleId="Estilo1">
    <w:name w:val="Estilo1"/>
    <w:uiPriority w:val="99"/>
    <w:rsid w:val="00BD2A94"/>
    <w:pPr>
      <w:numPr>
        <w:numId w:val="55"/>
      </w:numPr>
    </w:pPr>
  </w:style>
  <w:style w:type="numbering" w:customStyle="1" w:styleId="Estilo2">
    <w:name w:val="Estilo2"/>
    <w:uiPriority w:val="99"/>
    <w:rsid w:val="00BD2A94"/>
    <w:pPr>
      <w:numPr>
        <w:numId w:val="56"/>
      </w:numPr>
    </w:pPr>
  </w:style>
  <w:style w:type="numbering" w:customStyle="1" w:styleId="Sinlista2">
    <w:name w:val="Sin lista2"/>
    <w:next w:val="NoList"/>
    <w:uiPriority w:val="99"/>
    <w:semiHidden/>
    <w:unhideWhenUsed/>
    <w:rsid w:val="00BD2A94"/>
  </w:style>
  <w:style w:type="table" w:customStyle="1" w:styleId="Tablaconcuadrcula1">
    <w:name w:val="Tabla con cuadrícula1"/>
    <w:basedOn w:val="TableNormal"/>
    <w:next w:val="TableGrid"/>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NoList"/>
    <w:uiPriority w:val="99"/>
    <w:semiHidden/>
    <w:unhideWhenUsed/>
    <w:rsid w:val="00BD2A94"/>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uiPriority w:val="99"/>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jc w:val="both"/>
    </w:pPr>
    <w:rPr>
      <w:rFonts w:ascii="Arial" w:eastAsia="MS Mincho" w:hAnsi="Arial"/>
      <w:sz w:val="22"/>
      <w:lang w:val="es-PA"/>
    </w:rPr>
  </w:style>
  <w:style w:type="paragraph" w:customStyle="1" w:styleId="A0">
    <w:name w:val="A."/>
    <w:basedOn w:val="Normal"/>
    <w:link w:val="ACar"/>
    <w:autoRedefine/>
    <w:rsid w:val="00BD2A94"/>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BD2A94"/>
    <w:pPr>
      <w:spacing w:before="60"/>
      <w:ind w:left="720" w:hanging="720"/>
      <w:jc w:val="both"/>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sz w:val="22"/>
      <w:lang w:val="es-ES_tradnl" w:eastAsia="ja-JP"/>
    </w:rPr>
  </w:style>
  <w:style w:type="character" w:customStyle="1" w:styleId="ft">
    <w:name w:val="ft"/>
    <w:basedOn w:val="DefaultParagraphFont"/>
    <w:rsid w:val="00BD2A94"/>
  </w:style>
  <w:style w:type="paragraph" w:customStyle="1" w:styleId="pARRAFOCAPITULO">
    <w:name w:val="pARRAFO CAPITULO"/>
    <w:basedOn w:val="BodyTextIndent"/>
    <w:uiPriority w:val="99"/>
    <w:rsid w:val="00BD2A94"/>
    <w:pPr>
      <w:ind w:left="426"/>
      <w:jc w:val="both"/>
    </w:pPr>
    <w:rPr>
      <w:szCs w:val="20"/>
      <w:lang w:val="es-ES_tradnl"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BD2A94"/>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BD2A94"/>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jc w:val="both"/>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BD2A94"/>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BodyTextIndent"/>
    <w:autoRedefine/>
    <w:uiPriority w:val="99"/>
    <w:rsid w:val="00BD2A94"/>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Heading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BD2A94"/>
    <w:pPr>
      <w:widowControl w:val="0"/>
      <w:numPr>
        <w:numId w:val="57"/>
      </w:numPr>
      <w:tabs>
        <w:tab w:val="clear" w:pos="1778"/>
      </w:tabs>
      <w:spacing w:before="60"/>
      <w:ind w:left="792"/>
      <w:jc w:val="both"/>
    </w:pPr>
    <w:rPr>
      <w:rFonts w:ascii="Arial" w:eastAsia="MS Mincho" w:hAnsi="Arial" w:cs="Arial"/>
      <w:sz w:val="22"/>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sz w:val="22"/>
      <w:lang w:val="es-ES_tradnl"/>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 w:val="22"/>
      <w:szCs w:val="20"/>
    </w:rPr>
  </w:style>
  <w:style w:type="paragraph" w:customStyle="1" w:styleId="NormalIndentadaA">
    <w:name w:val="Normal Indentada A."/>
    <w:basedOn w:val="BodyTextIndent"/>
    <w:autoRedefine/>
    <w:uiPriority w:val="99"/>
    <w:rsid w:val="00BD2A94"/>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BD2A94"/>
    <w:rPr>
      <w:rFonts w:cs="Times New Roman"/>
      <w:bCs/>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sz w:val="22"/>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sz w:val="22"/>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Header"/>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itle"/>
    <w:autoRedefine/>
    <w:semiHidden/>
    <w:unhideWhenUsed/>
    <w:rsid w:val="00BD2A9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semiHidden/>
    <w:unhideWhenUsed/>
    <w:rsid w:val="00BD2A94"/>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D2A94"/>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BD2A94"/>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BD2A94"/>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BD2A94"/>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BD2A94"/>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BD2A94"/>
    <w:pPr>
      <w:numPr>
        <w:numId w:val="58"/>
      </w:numPr>
      <w:tabs>
        <w:tab w:val="clear" w:pos="360"/>
      </w:tabs>
      <w:spacing w:after="60"/>
      <w:ind w:left="792"/>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DefaultParagraphFont"/>
    <w:rsid w:val="00BD2A94"/>
  </w:style>
  <w:style w:type="numbering" w:customStyle="1" w:styleId="Sinlista3">
    <w:name w:val="Sin lista3"/>
    <w:next w:val="NoList"/>
    <w:uiPriority w:val="99"/>
    <w:semiHidden/>
    <w:unhideWhenUsed/>
    <w:rsid w:val="00BD2A94"/>
  </w:style>
  <w:style w:type="numbering" w:customStyle="1" w:styleId="NKLAC1">
    <w:name w:val="NKLAC1"/>
    <w:rsid w:val="00BD2A94"/>
  </w:style>
  <w:style w:type="numbering" w:customStyle="1" w:styleId="Sinlista12">
    <w:name w:val="Sin lista12"/>
    <w:next w:val="NoList"/>
    <w:uiPriority w:val="99"/>
    <w:semiHidden/>
    <w:unhideWhenUsed/>
    <w:rsid w:val="00BD2A94"/>
  </w:style>
  <w:style w:type="numbering" w:customStyle="1" w:styleId="NKSpec1">
    <w:name w:val="NKSpec1"/>
    <w:rsid w:val="00BD2A94"/>
  </w:style>
  <w:style w:type="numbering" w:customStyle="1" w:styleId="Estilo11">
    <w:name w:val="Estilo11"/>
    <w:uiPriority w:val="99"/>
    <w:rsid w:val="00BD2A94"/>
  </w:style>
  <w:style w:type="numbering" w:customStyle="1" w:styleId="Estilo21">
    <w:name w:val="Estilo21"/>
    <w:uiPriority w:val="99"/>
    <w:rsid w:val="00BD2A94"/>
  </w:style>
  <w:style w:type="numbering" w:customStyle="1" w:styleId="Sinlista21">
    <w:name w:val="Sin lista21"/>
    <w:next w:val="NoList"/>
    <w:uiPriority w:val="99"/>
    <w:semiHidden/>
    <w:unhideWhenUsed/>
    <w:rsid w:val="00BD2A94"/>
  </w:style>
  <w:style w:type="numbering" w:customStyle="1" w:styleId="Sinlista111">
    <w:name w:val="Sin lista111"/>
    <w:next w:val="NoList"/>
    <w:uiPriority w:val="99"/>
    <w:semiHidden/>
    <w:unhideWhenUsed/>
    <w:rsid w:val="00BD2A94"/>
  </w:style>
  <w:style w:type="numbering" w:customStyle="1" w:styleId="Sinlista4">
    <w:name w:val="Sin lista4"/>
    <w:next w:val="NoList"/>
    <w:uiPriority w:val="99"/>
    <w:semiHidden/>
    <w:unhideWhenUsed/>
    <w:rsid w:val="00BD2A94"/>
  </w:style>
  <w:style w:type="numbering" w:customStyle="1" w:styleId="NKLAC2">
    <w:name w:val="NKLAC2"/>
    <w:rsid w:val="00BD2A94"/>
  </w:style>
  <w:style w:type="numbering" w:customStyle="1" w:styleId="Sinlista13">
    <w:name w:val="Sin lista13"/>
    <w:next w:val="NoList"/>
    <w:uiPriority w:val="99"/>
    <w:semiHidden/>
    <w:unhideWhenUsed/>
    <w:rsid w:val="00BD2A94"/>
  </w:style>
  <w:style w:type="numbering" w:customStyle="1" w:styleId="NKSpec2">
    <w:name w:val="NKSpec2"/>
    <w:rsid w:val="00BD2A94"/>
    <w:pPr>
      <w:numPr>
        <w:numId w:val="59"/>
      </w:numPr>
    </w:pPr>
  </w:style>
  <w:style w:type="numbering" w:customStyle="1" w:styleId="Estilo12">
    <w:name w:val="Estilo12"/>
    <w:uiPriority w:val="99"/>
    <w:rsid w:val="00BD2A94"/>
  </w:style>
  <w:style w:type="numbering" w:customStyle="1" w:styleId="Estilo22">
    <w:name w:val="Estilo22"/>
    <w:uiPriority w:val="99"/>
    <w:rsid w:val="00BD2A94"/>
  </w:style>
  <w:style w:type="numbering" w:customStyle="1" w:styleId="Sinlista22">
    <w:name w:val="Sin lista22"/>
    <w:next w:val="NoList"/>
    <w:uiPriority w:val="99"/>
    <w:semiHidden/>
    <w:unhideWhenUsed/>
    <w:rsid w:val="00BD2A94"/>
  </w:style>
  <w:style w:type="numbering" w:customStyle="1" w:styleId="Sinlista112">
    <w:name w:val="Sin lista112"/>
    <w:next w:val="NoList"/>
    <w:uiPriority w:val="99"/>
    <w:semiHidden/>
    <w:unhideWhenUsed/>
    <w:rsid w:val="00BD2A94"/>
  </w:style>
  <w:style w:type="numbering" w:customStyle="1" w:styleId="Sinlista5">
    <w:name w:val="Sin lista5"/>
    <w:next w:val="NoList"/>
    <w:uiPriority w:val="99"/>
    <w:semiHidden/>
    <w:unhideWhenUsed/>
    <w:rsid w:val="00BD2A94"/>
  </w:style>
  <w:style w:type="numbering" w:customStyle="1" w:styleId="NKSpec3">
    <w:name w:val="NKSpec3"/>
    <w:rsid w:val="00BD2A94"/>
    <w:pPr>
      <w:numPr>
        <w:numId w:val="63"/>
      </w:numPr>
    </w:pPr>
  </w:style>
  <w:style w:type="table" w:customStyle="1" w:styleId="Tablaconcuadrcula2">
    <w:name w:val="Tabla con cuadrícula2"/>
    <w:basedOn w:val="TableNormal"/>
    <w:next w:val="TableGrid"/>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NoList"/>
    <w:uiPriority w:val="99"/>
    <w:semiHidden/>
    <w:unhideWhenUsed/>
    <w:rsid w:val="00BD2A94"/>
  </w:style>
  <w:style w:type="numbering" w:customStyle="1" w:styleId="Sinlista6">
    <w:name w:val="Sin lista6"/>
    <w:next w:val="NoList"/>
    <w:uiPriority w:val="99"/>
    <w:semiHidden/>
    <w:unhideWhenUsed/>
    <w:rsid w:val="00BD2A94"/>
  </w:style>
  <w:style w:type="table" w:customStyle="1" w:styleId="Tablaconcuadrcula3">
    <w:name w:val="Tabla con cuadrícula3"/>
    <w:basedOn w:val="TableNormal"/>
    <w:next w:val="TableGrid"/>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BD2A94"/>
  </w:style>
  <w:style w:type="table" w:customStyle="1" w:styleId="NKLACTabla1">
    <w:name w:val="NKLACTabla1"/>
    <w:basedOn w:val="Table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NoList"/>
    <w:uiPriority w:val="99"/>
    <w:semiHidden/>
    <w:unhideWhenUsed/>
    <w:rsid w:val="00BD2A94"/>
  </w:style>
  <w:style w:type="numbering" w:customStyle="1" w:styleId="NKSpec4">
    <w:name w:val="NKSpec4"/>
    <w:rsid w:val="00BD2A94"/>
    <w:pPr>
      <w:numPr>
        <w:numId w:val="60"/>
      </w:numPr>
    </w:pPr>
  </w:style>
  <w:style w:type="numbering" w:customStyle="1" w:styleId="Estilo13">
    <w:name w:val="Estilo13"/>
    <w:uiPriority w:val="99"/>
    <w:rsid w:val="00BD2A94"/>
    <w:pPr>
      <w:numPr>
        <w:numId w:val="61"/>
      </w:numPr>
    </w:pPr>
  </w:style>
  <w:style w:type="numbering" w:customStyle="1" w:styleId="Estilo23">
    <w:name w:val="Estilo23"/>
    <w:uiPriority w:val="99"/>
    <w:rsid w:val="00BD2A94"/>
    <w:pPr>
      <w:numPr>
        <w:numId w:val="62"/>
      </w:numPr>
    </w:pPr>
  </w:style>
  <w:style w:type="numbering" w:customStyle="1" w:styleId="Sinlista23">
    <w:name w:val="Sin lista23"/>
    <w:next w:val="NoList"/>
    <w:uiPriority w:val="99"/>
    <w:semiHidden/>
    <w:unhideWhenUsed/>
    <w:rsid w:val="00BD2A94"/>
  </w:style>
  <w:style w:type="table" w:customStyle="1" w:styleId="Tablaconcuadrcula11">
    <w:name w:val="Tabla con cuadrícula11"/>
    <w:basedOn w:val="TableNormal"/>
    <w:next w:val="TableGrid"/>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NoList"/>
    <w:uiPriority w:val="99"/>
    <w:semiHidden/>
    <w:unhideWhenUsed/>
    <w:rsid w:val="00BD2A94"/>
  </w:style>
  <w:style w:type="numbering" w:customStyle="1" w:styleId="NoList1">
    <w:name w:val="No List1"/>
    <w:next w:val="NoList"/>
    <w:uiPriority w:val="99"/>
    <w:semiHidden/>
    <w:unhideWhenUsed/>
    <w:rsid w:val="00BD2A94"/>
  </w:style>
  <w:style w:type="table" w:customStyle="1" w:styleId="TableGrid1">
    <w:name w:val="Table Grid1"/>
    <w:basedOn w:val="TableNormal"/>
    <w:next w:val="TableGrid"/>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NoList"/>
    <w:uiPriority w:val="99"/>
    <w:semiHidden/>
    <w:unhideWhenUsed/>
    <w:rsid w:val="00BD2A94"/>
  </w:style>
  <w:style w:type="numbering" w:customStyle="1" w:styleId="NKSpec5">
    <w:name w:val="NKSpec5"/>
    <w:rsid w:val="00BD2A94"/>
  </w:style>
  <w:style w:type="numbering" w:customStyle="1" w:styleId="Estilo14">
    <w:name w:val="Estilo14"/>
    <w:uiPriority w:val="99"/>
    <w:rsid w:val="00BD2A94"/>
  </w:style>
  <w:style w:type="numbering" w:customStyle="1" w:styleId="Estilo24">
    <w:name w:val="Estilo24"/>
    <w:uiPriority w:val="99"/>
    <w:rsid w:val="00BD2A94"/>
  </w:style>
  <w:style w:type="numbering" w:customStyle="1" w:styleId="Sinlista24">
    <w:name w:val="Sin lista24"/>
    <w:next w:val="NoList"/>
    <w:uiPriority w:val="99"/>
    <w:semiHidden/>
    <w:unhideWhenUsed/>
    <w:rsid w:val="00BD2A94"/>
  </w:style>
  <w:style w:type="table" w:customStyle="1" w:styleId="Tablaconcuadrcula12">
    <w:name w:val="Tabla con cuadrícula12"/>
    <w:basedOn w:val="TableNormal"/>
    <w:next w:val="TableGrid"/>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NoList"/>
    <w:uiPriority w:val="99"/>
    <w:semiHidden/>
    <w:unhideWhenUsed/>
    <w:rsid w:val="00BD2A94"/>
  </w:style>
  <w:style w:type="numbering" w:customStyle="1" w:styleId="NoList2">
    <w:name w:val="No List2"/>
    <w:next w:val="NoList"/>
    <w:uiPriority w:val="99"/>
    <w:semiHidden/>
    <w:unhideWhenUsed/>
    <w:rsid w:val="00BD2A94"/>
  </w:style>
  <w:style w:type="table" w:customStyle="1" w:styleId="TableGrid2">
    <w:name w:val="Table Grid2"/>
    <w:basedOn w:val="TableNormal"/>
    <w:next w:val="TableGrid"/>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Heading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Heading1Char"/>
    <w:link w:val="TOC5-1"/>
    <w:rsid w:val="00C81DF5"/>
    <w:rPr>
      <w:rFonts w:ascii="Times New Roman Bold" w:eastAsiaTheme="majorEastAsia" w:hAnsi="Times New Roman Bold" w:cstheme="majorBidi"/>
      <w:b/>
      <w:smallCaps/>
      <w:sz w:val="36"/>
      <w:szCs w:val="24"/>
      <w:lang w:val="es-ES" w:eastAsia="es-ES" w:bidi="es-ES"/>
    </w:rPr>
  </w:style>
  <w:style w:type="character" w:styleId="UnresolvedMention">
    <w:name w:val="Unresolved Mention"/>
    <w:basedOn w:val="DefaultParagraphFont"/>
    <w:uiPriority w:val="99"/>
    <w:semiHidden/>
    <w:unhideWhenUsed/>
    <w:rsid w:val="00366D99"/>
    <w:rPr>
      <w:color w:val="605E5C"/>
      <w:shd w:val="clear" w:color="auto" w:fill="E1DFDD"/>
    </w:rPr>
  </w:style>
  <w:style w:type="paragraph" w:customStyle="1" w:styleId="Body">
    <w:name w:val="Body"/>
    <w:rsid w:val="00684CC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ts-alignment-element">
    <w:name w:val="ts-alignment-element"/>
    <w:basedOn w:val="DefaultParagraphFont"/>
    <w:rsid w:val="00684CC8"/>
  </w:style>
  <w:style w:type="character" w:customStyle="1" w:styleId="DeltaViewInsertion">
    <w:name w:val="DeltaView Insertion"/>
    <w:uiPriority w:val="99"/>
    <w:rsid w:val="00684CC8"/>
    <w:rPr>
      <w:color w:val="0000FF"/>
      <w:u w:val="double"/>
    </w:rPr>
  </w:style>
  <w:style w:type="paragraph" w:customStyle="1" w:styleId="Organization">
    <w:name w:val="Organization"/>
    <w:basedOn w:val="Normal"/>
    <w:uiPriority w:val="1"/>
    <w:qFormat/>
    <w:rsid w:val="001C61A2"/>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1C61A2"/>
    <w:rPr>
      <w:sz w:val="72"/>
      <w:szCs w:val="24"/>
      <w:lang w:val="es-ES_tradnl"/>
    </w:rPr>
  </w:style>
  <w:style w:type="character" w:customStyle="1" w:styleId="UnresolvedMention1">
    <w:name w:val="Unresolved Mention1"/>
    <w:basedOn w:val="DefaultParagraphFont"/>
    <w:uiPriority w:val="99"/>
    <w:semiHidden/>
    <w:unhideWhenUsed/>
    <w:rsid w:val="001C61A2"/>
    <w:rPr>
      <w:color w:val="808080"/>
      <w:shd w:val="clear" w:color="auto" w:fill="E6E6E6"/>
    </w:rPr>
  </w:style>
  <w:style w:type="character" w:customStyle="1" w:styleId="tlid-translation">
    <w:name w:val="tlid-translation"/>
    <w:basedOn w:val="DefaultParagraphFont"/>
    <w:rsid w:val="001C61A2"/>
  </w:style>
  <w:style w:type="paragraph" w:customStyle="1" w:styleId="Sec1-ClausesAfter10pt1">
    <w:name w:val="Sec1-Clauses + After:  10 pt1"/>
    <w:basedOn w:val="Sec1-Clauses"/>
    <w:link w:val="Sec1-ClausesAfter10pt1Car"/>
    <w:rsid w:val="001C61A2"/>
    <w:pPr>
      <w:numPr>
        <w:numId w:val="67"/>
      </w:numPr>
      <w:spacing w:before="0" w:after="200"/>
      <w:ind w:left="1000"/>
    </w:pPr>
    <w:rPr>
      <w:bCs/>
      <w:szCs w:val="24"/>
    </w:rPr>
  </w:style>
  <w:style w:type="character" w:customStyle="1" w:styleId="Sec1-ClausesAfter10pt1Car">
    <w:name w:val="Sec1-Clauses + After:  10 pt1 Car"/>
    <w:basedOn w:val="DefaultParagraphFont"/>
    <w:link w:val="Sec1-ClausesAfter10pt1"/>
    <w:rsid w:val="001C61A2"/>
    <w:rPr>
      <w:b/>
      <w:bCs/>
      <w:sz w:val="24"/>
      <w:szCs w:val="24"/>
    </w:rPr>
  </w:style>
  <w:style w:type="paragraph" w:customStyle="1" w:styleId="GCC10clausenumro01">
    <w:name w:val="GC C10 clause numéro01"/>
    <w:basedOn w:val="Normal"/>
    <w:uiPriority w:val="99"/>
    <w:rsid w:val="001C61A2"/>
    <w:pPr>
      <w:tabs>
        <w:tab w:val="left" w:pos="740"/>
        <w:tab w:val="left" w:pos="860"/>
        <w:tab w:val="right" w:leader="underscore" w:pos="7800"/>
      </w:tabs>
      <w:autoSpaceDE w:val="0"/>
      <w:autoSpaceDN w:val="0"/>
      <w:adjustRightInd w:val="0"/>
      <w:spacing w:before="57" w:line="240" w:lineRule="atLeast"/>
      <w:jc w:val="both"/>
      <w:textAlignment w:val="center"/>
    </w:pPr>
    <w:rPr>
      <w:rFonts w:ascii="Helvetica Neue" w:eastAsiaTheme="minorHAnsi" w:hAnsi="Helvetica Neue" w:cs="Helvetica Neue"/>
      <w:b/>
      <w:bCs/>
      <w:color w:val="000000"/>
      <w:sz w:val="20"/>
      <w:szCs w:val="20"/>
      <w:lang w:val="fr-FR"/>
    </w:rPr>
  </w:style>
  <w:style w:type="character" w:customStyle="1" w:styleId="bold70">
    <w:name w:val="bold 70"/>
    <w:uiPriority w:val="99"/>
    <w:rsid w:val="001C61A2"/>
    <w:rPr>
      <w:rFonts w:ascii="Helvetica Neue" w:hAnsi="Helvetica Neue" w:cs="Helvetica Neue"/>
      <w:b/>
      <w:bCs/>
      <w:color w:val="000000"/>
      <w:sz w:val="20"/>
      <w:szCs w:val="20"/>
    </w:rPr>
  </w:style>
  <w:style w:type="table" w:customStyle="1" w:styleId="TableGridLight1">
    <w:name w:val="Table Grid Light1"/>
    <w:basedOn w:val="TableNormal"/>
    <w:uiPriority w:val="40"/>
    <w:rsid w:val="001C61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ctionVHeaderChar">
    <w:name w:val="Section V. Header Char"/>
    <w:basedOn w:val="DefaultParagraphFont"/>
    <w:uiPriority w:val="99"/>
    <w:rsid w:val="007077A8"/>
    <w:rPr>
      <w:b/>
      <w:sz w:val="36"/>
      <w:lang w:val="es-CO"/>
    </w:rPr>
  </w:style>
  <w:style w:type="character" w:customStyle="1" w:styleId="SectionVHeading2Char">
    <w:name w:val="Section V. Heading 2 Char"/>
    <w:basedOn w:val="SectionVHeaderChar"/>
    <w:link w:val="SectionVHeading2"/>
    <w:rsid w:val="007077A8"/>
    <w:rPr>
      <w:b/>
      <w:sz w:val="28"/>
      <w:lang w:val="es-ES_tradnl"/>
    </w:rPr>
  </w:style>
  <w:style w:type="paragraph" w:customStyle="1" w:styleId="Formulariosseccion">
    <w:name w:val="Formularios seccion"/>
    <w:basedOn w:val="SectionVHeader"/>
    <w:link w:val="FormulariosseccionChar"/>
    <w:qFormat/>
    <w:rsid w:val="007077A8"/>
    <w:pPr>
      <w:ind w:left="720" w:right="983"/>
    </w:pPr>
    <w:rPr>
      <w:rFonts w:ascii="Times New Roman" w:hAnsi="Times New Roman"/>
      <w:bCs/>
    </w:rPr>
  </w:style>
  <w:style w:type="character" w:customStyle="1" w:styleId="FormulariosseccionChar">
    <w:name w:val="Formularios seccion Char"/>
    <w:basedOn w:val="SectionVHeaderChar"/>
    <w:link w:val="Formulariosseccion"/>
    <w:rsid w:val="007077A8"/>
    <w:rPr>
      <w:b/>
      <w:bCs/>
      <w:sz w:val="36"/>
      <w:lang w:val="es-ES_tradnl"/>
    </w:rPr>
  </w:style>
  <w:style w:type="paragraph" w:customStyle="1" w:styleId="Formulariossecciones">
    <w:name w:val="Formularios secciones"/>
    <w:basedOn w:val="SectionVHeading2"/>
    <w:link w:val="FormulariosseccionesChar"/>
    <w:qFormat/>
    <w:rsid w:val="007077A8"/>
  </w:style>
  <w:style w:type="character" w:customStyle="1" w:styleId="FormulariosseccionesChar">
    <w:name w:val="Formularios secciones Char"/>
    <w:basedOn w:val="SectionVHeading2Char"/>
    <w:link w:val="Formulariossecciones"/>
    <w:rsid w:val="007077A8"/>
    <w:rPr>
      <w:b/>
      <w:sz w:val="28"/>
      <w:lang w:val="es-ES_tradnl"/>
    </w:rPr>
  </w:style>
  <w:style w:type="paragraph" w:customStyle="1" w:styleId="Titulossecciones">
    <w:name w:val="Titulos secciones"/>
    <w:basedOn w:val="Part"/>
    <w:qFormat/>
    <w:rsid w:val="0074068C"/>
    <w:pPr>
      <w:spacing w:before="240" w:after="60"/>
      <w:ind w:right="-279"/>
    </w:pPr>
    <w:rPr>
      <w:color w:val="000000" w:themeColor="text1"/>
      <w:sz w:val="40"/>
      <w:szCs w:val="40"/>
      <w:lang w:val="es-ES_tradnl"/>
    </w:rPr>
  </w:style>
  <w:style w:type="paragraph" w:customStyle="1" w:styleId="Seccin7titulos">
    <w:name w:val="Sección 7 titulos"/>
    <w:basedOn w:val="SectionVIHeader"/>
    <w:link w:val="Seccin7titulosChar"/>
    <w:qFormat/>
    <w:rsid w:val="001B69C8"/>
    <w:rPr>
      <w:szCs w:val="20"/>
      <w:lang w:val="es-ES_tradnl"/>
    </w:rPr>
  </w:style>
  <w:style w:type="character" w:customStyle="1" w:styleId="Seccin7titulosChar">
    <w:name w:val="Sección 7 titulos Char"/>
    <w:basedOn w:val="DefaultParagraphFont"/>
    <w:link w:val="Seccin7titulos"/>
    <w:rsid w:val="001B69C8"/>
    <w:rPr>
      <w:b/>
      <w:sz w:val="36"/>
      <w:lang w:val="es-ES_tradnl"/>
    </w:rPr>
  </w:style>
  <w:style w:type="paragraph" w:customStyle="1" w:styleId="SectionXHeading">
    <w:name w:val="Section X Heading"/>
    <w:basedOn w:val="Normal"/>
    <w:rsid w:val="00396989"/>
    <w:pPr>
      <w:spacing w:before="240" w:after="240"/>
      <w:jc w:val="center"/>
    </w:pPr>
    <w:rPr>
      <w:rFonts w:ascii="Times New Roman Bold" w:hAnsi="Times New Roman Bold"/>
      <w:b/>
      <w:sz w:val="36"/>
    </w:rPr>
  </w:style>
  <w:style w:type="paragraph" w:customStyle="1" w:styleId="SeccinXTtulo">
    <w:name w:val="Sección X Título"/>
    <w:basedOn w:val="SectionIXHeader"/>
    <w:qFormat/>
    <w:rsid w:val="009E1DC3"/>
    <w:rPr>
      <w:szCs w:val="20"/>
      <w:lang w:val="es-ES_tradnl"/>
    </w:rPr>
  </w:style>
  <w:style w:type="paragraph" w:customStyle="1" w:styleId="SDPnoheader">
    <w:name w:val="SDP no header"/>
    <w:basedOn w:val="SPDForm2"/>
    <w:qFormat/>
    <w:rsid w:val="00C34136"/>
    <w:rPr>
      <w:sz w:val="32"/>
      <w:szCs w:val="24"/>
    </w:rPr>
  </w:style>
  <w:style w:type="paragraph" w:customStyle="1" w:styleId="SPDForms3">
    <w:name w:val="SPD Forms 3"/>
    <w:basedOn w:val="SPDForm2"/>
    <w:qFormat/>
    <w:rsid w:val="003B608D"/>
  </w:style>
  <w:style w:type="paragraph" w:customStyle="1" w:styleId="SectionXH2">
    <w:name w:val="Section X H2"/>
    <w:basedOn w:val="Heading2"/>
    <w:rsid w:val="009E1912"/>
    <w:pPr>
      <w:suppressAutoHyphens/>
      <w:spacing w:after="200"/>
      <w:ind w:left="0" w:right="0" w:firstLine="0"/>
    </w:pPr>
    <w:rPr>
      <w:rFonts w:ascii="Times New Roman Bold" w:hAnsi="Times New Roman Bold" w:cs="Times New Roman"/>
      <w:bCs w:val="0"/>
      <w:sz w:val="28"/>
      <w:lang w:val="es-ES_tradnl"/>
    </w:rPr>
  </w:style>
  <w:style w:type="paragraph" w:customStyle="1" w:styleId="Tabla4Sub">
    <w:name w:val="Tabla 4. Sub"/>
    <w:basedOn w:val="S4Header"/>
    <w:link w:val="Tabla4SubCar"/>
    <w:qFormat/>
    <w:rsid w:val="009E1912"/>
    <w:rPr>
      <w:lang w:val="es-ES"/>
    </w:rPr>
  </w:style>
  <w:style w:type="character" w:customStyle="1" w:styleId="Tabla4SubCar">
    <w:name w:val="Tabla 4. Sub Car"/>
    <w:basedOn w:val="S4HeaderChar"/>
    <w:link w:val="Tabla4Sub"/>
    <w:rsid w:val="009E1912"/>
    <w:rPr>
      <w:b/>
      <w:sz w:val="32"/>
      <w:lang w:val="es-ES"/>
    </w:rPr>
  </w:style>
  <w:style w:type="paragraph" w:customStyle="1" w:styleId="TOC4-2">
    <w:name w:val="TOC 4-2"/>
    <w:basedOn w:val="SPDForm2"/>
    <w:link w:val="TOC4-2Char"/>
    <w:qFormat/>
    <w:rsid w:val="009E1912"/>
    <w:rPr>
      <w:lang w:val="es-ES" w:eastAsia="es-ES" w:bidi="es-ES"/>
    </w:rPr>
  </w:style>
  <w:style w:type="character" w:customStyle="1" w:styleId="TOC4-2Char">
    <w:name w:val="TOC 4-2 Char"/>
    <w:basedOn w:val="DefaultParagraphFont"/>
    <w:link w:val="TOC4-2"/>
    <w:rsid w:val="009E1912"/>
    <w:rPr>
      <w:b/>
      <w:sz w:val="36"/>
      <w:lang w:val="es-ES" w:eastAsia="es-ES" w:bidi="es-ES"/>
    </w:rPr>
  </w:style>
  <w:style w:type="paragraph" w:customStyle="1" w:styleId="TOC7-2">
    <w:name w:val="TOC 7-2"/>
    <w:basedOn w:val="Normal"/>
    <w:link w:val="TOC7-2Car"/>
    <w:qFormat/>
    <w:rsid w:val="009E1912"/>
    <w:pPr>
      <w:autoSpaceDE w:val="0"/>
      <w:autoSpaceDN w:val="0"/>
      <w:adjustRightInd w:val="0"/>
      <w:spacing w:after="200"/>
    </w:pPr>
    <w:rPr>
      <w:b/>
      <w:bCs/>
      <w:color w:val="000000"/>
      <w:szCs w:val="20"/>
      <w:lang w:val="es-ES" w:eastAsia="es-ES"/>
    </w:rPr>
  </w:style>
  <w:style w:type="character" w:customStyle="1" w:styleId="TOC7-2Car">
    <w:name w:val="TOC 7-2 Car"/>
    <w:link w:val="TOC7-2"/>
    <w:rsid w:val="009E1912"/>
    <w:rPr>
      <w:b/>
      <w:bCs/>
      <w:color w:val="000000"/>
      <w:sz w:val="24"/>
      <w:lang w:val="es-ES" w:eastAsia="es-ES"/>
    </w:rPr>
  </w:style>
  <w:style w:type="paragraph" w:customStyle="1" w:styleId="IPAHeading2Text">
    <w:name w:val="IPA Heading 2 Text"/>
    <w:basedOn w:val="Normal"/>
    <w:link w:val="IPAHeading2TextChar"/>
    <w:rsid w:val="009E1912"/>
    <w:pPr>
      <w:ind w:left="567"/>
      <w:jc w:val="both"/>
    </w:pPr>
    <w:rPr>
      <w:rFonts w:ascii="Calibri" w:hAnsi="Calibri"/>
      <w:sz w:val="22"/>
      <w:szCs w:val="22"/>
      <w:lang w:val="en-GB" w:eastAsia="en-GB"/>
    </w:rPr>
  </w:style>
  <w:style w:type="character" w:customStyle="1" w:styleId="IPAHeading2TextChar">
    <w:name w:val="IPA Heading 2 Text Char"/>
    <w:link w:val="IPAHeading2Text"/>
    <w:rsid w:val="009E1912"/>
    <w:rPr>
      <w:rFonts w:ascii="Calibri" w:hAnsi="Calibri"/>
      <w:sz w:val="22"/>
      <w:szCs w:val="22"/>
      <w:lang w:val="en-GB" w:eastAsia="en-GB"/>
    </w:rPr>
  </w:style>
  <w:style w:type="paragraph" w:customStyle="1" w:styleId="Sec4Heading1">
    <w:name w:val="Sec 4 Heading 1"/>
    <w:basedOn w:val="Heading5"/>
    <w:link w:val="Sec4Heading1Char"/>
    <w:qFormat/>
    <w:rsid w:val="00EA7755"/>
    <w:pPr>
      <w:jc w:val="center"/>
    </w:pPr>
    <w:rPr>
      <w:sz w:val="36"/>
      <w:lang w:val="es-ES"/>
    </w:rPr>
  </w:style>
  <w:style w:type="paragraph" w:customStyle="1" w:styleId="Sec4Heading2">
    <w:name w:val="Sec 4 Heading 2"/>
    <w:basedOn w:val="Heading5"/>
    <w:link w:val="Sec4Heading2Char"/>
    <w:qFormat/>
    <w:rsid w:val="005273EB"/>
    <w:pPr>
      <w:jc w:val="center"/>
    </w:pPr>
    <w:rPr>
      <w:sz w:val="32"/>
      <w:szCs w:val="32"/>
      <w:lang w:val="es-ES"/>
    </w:rPr>
  </w:style>
  <w:style w:type="character" w:customStyle="1" w:styleId="Sec4Heading1Char">
    <w:name w:val="Sec 4 Heading 1 Char"/>
    <w:basedOn w:val="Heading5Char"/>
    <w:link w:val="Sec4Heading1"/>
    <w:rsid w:val="00EA7755"/>
    <w:rPr>
      <w:rFonts w:cs="Arial"/>
      <w:b/>
      <w:bCs/>
      <w:iCs/>
      <w:spacing w:val="-2"/>
      <w:sz w:val="36"/>
      <w:szCs w:val="24"/>
      <w:lang w:val="es-ES"/>
    </w:rPr>
  </w:style>
  <w:style w:type="character" w:customStyle="1" w:styleId="Sec4Heading2Char">
    <w:name w:val="Sec 4 Heading 2 Char"/>
    <w:basedOn w:val="Heading5Char"/>
    <w:link w:val="Sec4Heading2"/>
    <w:rsid w:val="005273EB"/>
    <w:rPr>
      <w:rFonts w:cs="Arial"/>
      <w:b/>
      <w:bCs/>
      <w:iCs/>
      <w:spacing w:val="-2"/>
      <w:sz w:val="32"/>
      <w:szCs w:val="32"/>
      <w:lang w:val="es-ES"/>
    </w:rPr>
  </w:style>
  <w:style w:type="character" w:customStyle="1" w:styleId="jlqj4b">
    <w:name w:val="jlqj4b"/>
    <w:basedOn w:val="DefaultParagraphFont"/>
    <w:rsid w:val="00150D06"/>
  </w:style>
  <w:style w:type="character" w:customStyle="1" w:styleId="S1-Header2Char">
    <w:name w:val="S1-Header2 Char"/>
    <w:basedOn w:val="DefaultParagraphFont"/>
    <w:link w:val="S1-Header2"/>
    <w:rsid w:val="00000F2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 w:id="888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8040">
      <w:bodyDiv w:val="1"/>
      <w:marLeft w:val="0"/>
      <w:marRight w:val="0"/>
      <w:marTop w:val="0"/>
      <w:marBottom w:val="0"/>
      <w:divBdr>
        <w:top w:val="none" w:sz="0" w:space="0" w:color="auto"/>
        <w:left w:val="none" w:sz="0" w:space="0" w:color="auto"/>
        <w:bottom w:val="none" w:sz="0" w:space="0" w:color="auto"/>
        <w:right w:val="none" w:sz="0" w:space="0" w:color="auto"/>
      </w:divBdr>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63474853">
      <w:bodyDiv w:val="1"/>
      <w:marLeft w:val="0"/>
      <w:marRight w:val="0"/>
      <w:marTop w:val="0"/>
      <w:marBottom w:val="0"/>
      <w:divBdr>
        <w:top w:val="none" w:sz="0" w:space="0" w:color="auto"/>
        <w:left w:val="none" w:sz="0" w:space="0" w:color="auto"/>
        <w:bottom w:val="none" w:sz="0" w:space="0" w:color="auto"/>
        <w:right w:val="none" w:sz="0" w:space="0" w:color="auto"/>
      </w:divBdr>
      <w:divsChild>
        <w:div w:id="1722367817">
          <w:marLeft w:val="0"/>
          <w:marRight w:val="0"/>
          <w:marTop w:val="100"/>
          <w:marBottom w:val="0"/>
          <w:divBdr>
            <w:top w:val="none" w:sz="0" w:space="0" w:color="auto"/>
            <w:left w:val="none" w:sz="0" w:space="0" w:color="auto"/>
            <w:bottom w:val="none" w:sz="0" w:space="0" w:color="auto"/>
            <w:right w:val="none" w:sz="0" w:space="0" w:color="auto"/>
          </w:divBdr>
          <w:divsChild>
            <w:div w:id="1677726754">
              <w:marLeft w:val="0"/>
              <w:marRight w:val="0"/>
              <w:marTop w:val="60"/>
              <w:marBottom w:val="0"/>
              <w:divBdr>
                <w:top w:val="none" w:sz="0" w:space="0" w:color="auto"/>
                <w:left w:val="none" w:sz="0" w:space="0" w:color="auto"/>
                <w:bottom w:val="none" w:sz="0" w:space="0" w:color="auto"/>
                <w:right w:val="none" w:sz="0" w:space="0" w:color="auto"/>
              </w:divBdr>
            </w:div>
          </w:divsChild>
        </w:div>
        <w:div w:id="1758667829">
          <w:marLeft w:val="0"/>
          <w:marRight w:val="0"/>
          <w:marTop w:val="0"/>
          <w:marBottom w:val="0"/>
          <w:divBdr>
            <w:top w:val="none" w:sz="0" w:space="0" w:color="auto"/>
            <w:left w:val="none" w:sz="0" w:space="0" w:color="auto"/>
            <w:bottom w:val="none" w:sz="0" w:space="0" w:color="auto"/>
            <w:right w:val="none" w:sz="0" w:space="0" w:color="auto"/>
          </w:divBdr>
          <w:divsChild>
            <w:div w:id="411394861">
              <w:marLeft w:val="0"/>
              <w:marRight w:val="0"/>
              <w:marTop w:val="0"/>
              <w:marBottom w:val="0"/>
              <w:divBdr>
                <w:top w:val="none" w:sz="0" w:space="0" w:color="auto"/>
                <w:left w:val="none" w:sz="0" w:space="0" w:color="auto"/>
                <w:bottom w:val="none" w:sz="0" w:space="0" w:color="auto"/>
                <w:right w:val="none" w:sz="0" w:space="0" w:color="auto"/>
              </w:divBdr>
              <w:divsChild>
                <w:div w:id="19172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3181385">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592473970">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3318305">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649796650">
      <w:bodyDiv w:val="1"/>
      <w:marLeft w:val="0"/>
      <w:marRight w:val="0"/>
      <w:marTop w:val="0"/>
      <w:marBottom w:val="0"/>
      <w:divBdr>
        <w:top w:val="none" w:sz="0" w:space="0" w:color="auto"/>
        <w:left w:val="none" w:sz="0" w:space="0" w:color="auto"/>
        <w:bottom w:val="none" w:sz="0" w:space="0" w:color="auto"/>
        <w:right w:val="none" w:sz="0" w:space="0" w:color="auto"/>
      </w:divBdr>
      <w:divsChild>
        <w:div w:id="1940553463">
          <w:marLeft w:val="0"/>
          <w:marRight w:val="0"/>
          <w:marTop w:val="0"/>
          <w:marBottom w:val="0"/>
          <w:divBdr>
            <w:top w:val="none" w:sz="0" w:space="0" w:color="auto"/>
            <w:left w:val="none" w:sz="0" w:space="0" w:color="auto"/>
            <w:bottom w:val="none" w:sz="0" w:space="0" w:color="auto"/>
            <w:right w:val="none" w:sz="0" w:space="0" w:color="auto"/>
          </w:divBdr>
          <w:divsChild>
            <w:div w:id="2056005224">
              <w:marLeft w:val="0"/>
              <w:marRight w:val="0"/>
              <w:marTop w:val="0"/>
              <w:marBottom w:val="0"/>
              <w:divBdr>
                <w:top w:val="none" w:sz="0" w:space="0" w:color="auto"/>
                <w:left w:val="none" w:sz="0" w:space="0" w:color="auto"/>
                <w:bottom w:val="none" w:sz="0" w:space="0" w:color="auto"/>
                <w:right w:val="none" w:sz="0" w:space="0" w:color="auto"/>
              </w:divBdr>
              <w:divsChild>
                <w:div w:id="1421373818">
                  <w:marLeft w:val="0"/>
                  <w:marRight w:val="0"/>
                  <w:marTop w:val="0"/>
                  <w:marBottom w:val="0"/>
                  <w:divBdr>
                    <w:top w:val="none" w:sz="0" w:space="0" w:color="auto"/>
                    <w:left w:val="none" w:sz="0" w:space="0" w:color="auto"/>
                    <w:bottom w:val="none" w:sz="0" w:space="0" w:color="auto"/>
                    <w:right w:val="none" w:sz="0" w:space="0" w:color="auto"/>
                  </w:divBdr>
                  <w:divsChild>
                    <w:div w:id="1225293318">
                      <w:marLeft w:val="0"/>
                      <w:marRight w:val="0"/>
                      <w:marTop w:val="0"/>
                      <w:marBottom w:val="0"/>
                      <w:divBdr>
                        <w:top w:val="none" w:sz="0" w:space="0" w:color="auto"/>
                        <w:left w:val="none" w:sz="0" w:space="0" w:color="auto"/>
                        <w:bottom w:val="none" w:sz="0" w:space="0" w:color="auto"/>
                        <w:right w:val="none" w:sz="0" w:space="0" w:color="auto"/>
                      </w:divBdr>
                      <w:divsChild>
                        <w:div w:id="761073443">
                          <w:marLeft w:val="0"/>
                          <w:marRight w:val="0"/>
                          <w:marTop w:val="0"/>
                          <w:marBottom w:val="0"/>
                          <w:divBdr>
                            <w:top w:val="none" w:sz="0" w:space="0" w:color="auto"/>
                            <w:left w:val="none" w:sz="0" w:space="0" w:color="auto"/>
                            <w:bottom w:val="none" w:sz="0" w:space="0" w:color="auto"/>
                            <w:right w:val="none" w:sz="0" w:space="0" w:color="auto"/>
                          </w:divBdr>
                          <w:divsChild>
                            <w:div w:id="390806833">
                              <w:marLeft w:val="0"/>
                              <w:marRight w:val="300"/>
                              <w:marTop w:val="180"/>
                              <w:marBottom w:val="0"/>
                              <w:divBdr>
                                <w:top w:val="none" w:sz="0" w:space="0" w:color="auto"/>
                                <w:left w:val="none" w:sz="0" w:space="0" w:color="auto"/>
                                <w:bottom w:val="none" w:sz="0" w:space="0" w:color="auto"/>
                                <w:right w:val="none" w:sz="0" w:space="0" w:color="auto"/>
                              </w:divBdr>
                              <w:divsChild>
                                <w:div w:id="3642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6365">
          <w:marLeft w:val="0"/>
          <w:marRight w:val="0"/>
          <w:marTop w:val="0"/>
          <w:marBottom w:val="0"/>
          <w:divBdr>
            <w:top w:val="none" w:sz="0" w:space="0" w:color="auto"/>
            <w:left w:val="none" w:sz="0" w:space="0" w:color="auto"/>
            <w:bottom w:val="none" w:sz="0" w:space="0" w:color="auto"/>
            <w:right w:val="none" w:sz="0" w:space="0" w:color="auto"/>
          </w:divBdr>
          <w:divsChild>
            <w:div w:id="1312905590">
              <w:marLeft w:val="0"/>
              <w:marRight w:val="0"/>
              <w:marTop w:val="0"/>
              <w:marBottom w:val="0"/>
              <w:divBdr>
                <w:top w:val="none" w:sz="0" w:space="0" w:color="auto"/>
                <w:left w:val="none" w:sz="0" w:space="0" w:color="auto"/>
                <w:bottom w:val="none" w:sz="0" w:space="0" w:color="auto"/>
                <w:right w:val="none" w:sz="0" w:space="0" w:color="auto"/>
              </w:divBdr>
              <w:divsChild>
                <w:div w:id="836070449">
                  <w:marLeft w:val="0"/>
                  <w:marRight w:val="0"/>
                  <w:marTop w:val="0"/>
                  <w:marBottom w:val="0"/>
                  <w:divBdr>
                    <w:top w:val="none" w:sz="0" w:space="0" w:color="auto"/>
                    <w:left w:val="none" w:sz="0" w:space="0" w:color="auto"/>
                    <w:bottom w:val="none" w:sz="0" w:space="0" w:color="auto"/>
                    <w:right w:val="none" w:sz="0" w:space="0" w:color="auto"/>
                  </w:divBdr>
                  <w:divsChild>
                    <w:div w:id="531190961">
                      <w:marLeft w:val="0"/>
                      <w:marRight w:val="0"/>
                      <w:marTop w:val="0"/>
                      <w:marBottom w:val="0"/>
                      <w:divBdr>
                        <w:top w:val="none" w:sz="0" w:space="0" w:color="auto"/>
                        <w:left w:val="none" w:sz="0" w:space="0" w:color="auto"/>
                        <w:bottom w:val="none" w:sz="0" w:space="0" w:color="auto"/>
                        <w:right w:val="none" w:sz="0" w:space="0" w:color="auto"/>
                      </w:divBdr>
                      <w:divsChild>
                        <w:div w:id="17884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712710">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768744055">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873468542">
      <w:bodyDiv w:val="1"/>
      <w:marLeft w:val="0"/>
      <w:marRight w:val="0"/>
      <w:marTop w:val="0"/>
      <w:marBottom w:val="0"/>
      <w:divBdr>
        <w:top w:val="none" w:sz="0" w:space="0" w:color="auto"/>
        <w:left w:val="none" w:sz="0" w:space="0" w:color="auto"/>
        <w:bottom w:val="none" w:sz="0" w:space="0" w:color="auto"/>
        <w:right w:val="none" w:sz="0" w:space="0" w:color="auto"/>
      </w:divBdr>
      <w:divsChild>
        <w:div w:id="43869198">
          <w:marLeft w:val="0"/>
          <w:marRight w:val="0"/>
          <w:marTop w:val="0"/>
          <w:marBottom w:val="0"/>
          <w:divBdr>
            <w:top w:val="none" w:sz="0" w:space="0" w:color="auto"/>
            <w:left w:val="none" w:sz="0" w:space="0" w:color="auto"/>
            <w:bottom w:val="none" w:sz="0" w:space="0" w:color="auto"/>
            <w:right w:val="none" w:sz="0" w:space="0" w:color="auto"/>
          </w:divBdr>
          <w:divsChild>
            <w:div w:id="1299456846">
              <w:marLeft w:val="0"/>
              <w:marRight w:val="0"/>
              <w:marTop w:val="0"/>
              <w:marBottom w:val="0"/>
              <w:divBdr>
                <w:top w:val="none" w:sz="0" w:space="0" w:color="auto"/>
                <w:left w:val="none" w:sz="0" w:space="0" w:color="auto"/>
                <w:bottom w:val="none" w:sz="0" w:space="0" w:color="auto"/>
                <w:right w:val="none" w:sz="0" w:space="0" w:color="auto"/>
              </w:divBdr>
              <w:divsChild>
                <w:div w:id="1331714353">
                  <w:marLeft w:val="0"/>
                  <w:marRight w:val="0"/>
                  <w:marTop w:val="0"/>
                  <w:marBottom w:val="0"/>
                  <w:divBdr>
                    <w:top w:val="none" w:sz="0" w:space="0" w:color="auto"/>
                    <w:left w:val="none" w:sz="0" w:space="0" w:color="auto"/>
                    <w:bottom w:val="none" w:sz="0" w:space="0" w:color="auto"/>
                    <w:right w:val="none" w:sz="0" w:space="0" w:color="auto"/>
                  </w:divBdr>
                  <w:divsChild>
                    <w:div w:id="169679392">
                      <w:marLeft w:val="0"/>
                      <w:marRight w:val="0"/>
                      <w:marTop w:val="0"/>
                      <w:marBottom w:val="0"/>
                      <w:divBdr>
                        <w:top w:val="none" w:sz="0" w:space="0" w:color="auto"/>
                        <w:left w:val="none" w:sz="0" w:space="0" w:color="auto"/>
                        <w:bottom w:val="none" w:sz="0" w:space="0" w:color="auto"/>
                        <w:right w:val="none" w:sz="0" w:space="0" w:color="auto"/>
                      </w:divBdr>
                      <w:divsChild>
                        <w:div w:id="665596982">
                          <w:marLeft w:val="0"/>
                          <w:marRight w:val="0"/>
                          <w:marTop w:val="0"/>
                          <w:marBottom w:val="0"/>
                          <w:divBdr>
                            <w:top w:val="none" w:sz="0" w:space="0" w:color="auto"/>
                            <w:left w:val="none" w:sz="0" w:space="0" w:color="auto"/>
                            <w:bottom w:val="none" w:sz="0" w:space="0" w:color="auto"/>
                            <w:right w:val="none" w:sz="0" w:space="0" w:color="auto"/>
                          </w:divBdr>
                          <w:divsChild>
                            <w:div w:id="121657635">
                              <w:marLeft w:val="0"/>
                              <w:marRight w:val="300"/>
                              <w:marTop w:val="180"/>
                              <w:marBottom w:val="0"/>
                              <w:divBdr>
                                <w:top w:val="none" w:sz="0" w:space="0" w:color="auto"/>
                                <w:left w:val="none" w:sz="0" w:space="0" w:color="auto"/>
                                <w:bottom w:val="none" w:sz="0" w:space="0" w:color="auto"/>
                                <w:right w:val="none" w:sz="0" w:space="0" w:color="auto"/>
                              </w:divBdr>
                              <w:divsChild>
                                <w:div w:id="3405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76144">
          <w:marLeft w:val="0"/>
          <w:marRight w:val="0"/>
          <w:marTop w:val="0"/>
          <w:marBottom w:val="0"/>
          <w:divBdr>
            <w:top w:val="none" w:sz="0" w:space="0" w:color="auto"/>
            <w:left w:val="none" w:sz="0" w:space="0" w:color="auto"/>
            <w:bottom w:val="none" w:sz="0" w:space="0" w:color="auto"/>
            <w:right w:val="none" w:sz="0" w:space="0" w:color="auto"/>
          </w:divBdr>
          <w:divsChild>
            <w:div w:id="493499713">
              <w:marLeft w:val="0"/>
              <w:marRight w:val="0"/>
              <w:marTop w:val="0"/>
              <w:marBottom w:val="0"/>
              <w:divBdr>
                <w:top w:val="none" w:sz="0" w:space="0" w:color="auto"/>
                <w:left w:val="none" w:sz="0" w:space="0" w:color="auto"/>
                <w:bottom w:val="none" w:sz="0" w:space="0" w:color="auto"/>
                <w:right w:val="none" w:sz="0" w:space="0" w:color="auto"/>
              </w:divBdr>
              <w:divsChild>
                <w:div w:id="553663816">
                  <w:marLeft w:val="0"/>
                  <w:marRight w:val="0"/>
                  <w:marTop w:val="0"/>
                  <w:marBottom w:val="0"/>
                  <w:divBdr>
                    <w:top w:val="none" w:sz="0" w:space="0" w:color="auto"/>
                    <w:left w:val="none" w:sz="0" w:space="0" w:color="auto"/>
                    <w:bottom w:val="none" w:sz="0" w:space="0" w:color="auto"/>
                    <w:right w:val="none" w:sz="0" w:space="0" w:color="auto"/>
                  </w:divBdr>
                  <w:divsChild>
                    <w:div w:id="58285373">
                      <w:marLeft w:val="0"/>
                      <w:marRight w:val="0"/>
                      <w:marTop w:val="0"/>
                      <w:marBottom w:val="0"/>
                      <w:divBdr>
                        <w:top w:val="none" w:sz="0" w:space="0" w:color="auto"/>
                        <w:left w:val="none" w:sz="0" w:space="0" w:color="auto"/>
                        <w:bottom w:val="none" w:sz="0" w:space="0" w:color="auto"/>
                        <w:right w:val="none" w:sz="0" w:space="0" w:color="auto"/>
                      </w:divBdr>
                      <w:divsChild>
                        <w:div w:id="3917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4750">
      <w:bodyDiv w:val="1"/>
      <w:marLeft w:val="0"/>
      <w:marRight w:val="0"/>
      <w:marTop w:val="0"/>
      <w:marBottom w:val="0"/>
      <w:divBdr>
        <w:top w:val="none" w:sz="0" w:space="0" w:color="auto"/>
        <w:left w:val="none" w:sz="0" w:space="0" w:color="auto"/>
        <w:bottom w:val="none" w:sz="0" w:space="0" w:color="auto"/>
        <w:right w:val="none" w:sz="0" w:space="0" w:color="auto"/>
      </w:divBdr>
      <w:divsChild>
        <w:div w:id="1042437689">
          <w:marLeft w:val="0"/>
          <w:marRight w:val="0"/>
          <w:marTop w:val="0"/>
          <w:marBottom w:val="0"/>
          <w:divBdr>
            <w:top w:val="none" w:sz="0" w:space="0" w:color="auto"/>
            <w:left w:val="none" w:sz="0" w:space="0" w:color="auto"/>
            <w:bottom w:val="none" w:sz="0" w:space="0" w:color="auto"/>
            <w:right w:val="none" w:sz="0" w:space="0" w:color="auto"/>
          </w:divBdr>
          <w:divsChild>
            <w:div w:id="174349507">
              <w:marLeft w:val="0"/>
              <w:marRight w:val="0"/>
              <w:marTop w:val="0"/>
              <w:marBottom w:val="0"/>
              <w:divBdr>
                <w:top w:val="none" w:sz="0" w:space="0" w:color="auto"/>
                <w:left w:val="none" w:sz="0" w:space="0" w:color="auto"/>
                <w:bottom w:val="none" w:sz="0" w:space="0" w:color="auto"/>
                <w:right w:val="none" w:sz="0" w:space="0" w:color="auto"/>
              </w:divBdr>
              <w:divsChild>
                <w:div w:id="1379478371">
                  <w:marLeft w:val="0"/>
                  <w:marRight w:val="0"/>
                  <w:marTop w:val="0"/>
                  <w:marBottom w:val="0"/>
                  <w:divBdr>
                    <w:top w:val="none" w:sz="0" w:space="0" w:color="auto"/>
                    <w:left w:val="none" w:sz="0" w:space="0" w:color="auto"/>
                    <w:bottom w:val="none" w:sz="0" w:space="0" w:color="auto"/>
                    <w:right w:val="none" w:sz="0" w:space="0" w:color="auto"/>
                  </w:divBdr>
                  <w:divsChild>
                    <w:div w:id="901722204">
                      <w:marLeft w:val="0"/>
                      <w:marRight w:val="0"/>
                      <w:marTop w:val="0"/>
                      <w:marBottom w:val="0"/>
                      <w:divBdr>
                        <w:top w:val="none" w:sz="0" w:space="0" w:color="auto"/>
                        <w:left w:val="none" w:sz="0" w:space="0" w:color="auto"/>
                        <w:bottom w:val="none" w:sz="0" w:space="0" w:color="auto"/>
                        <w:right w:val="none" w:sz="0" w:space="0" w:color="auto"/>
                      </w:divBdr>
                      <w:divsChild>
                        <w:div w:id="1428428089">
                          <w:marLeft w:val="0"/>
                          <w:marRight w:val="0"/>
                          <w:marTop w:val="0"/>
                          <w:marBottom w:val="0"/>
                          <w:divBdr>
                            <w:top w:val="none" w:sz="0" w:space="0" w:color="auto"/>
                            <w:left w:val="none" w:sz="0" w:space="0" w:color="auto"/>
                            <w:bottom w:val="none" w:sz="0" w:space="0" w:color="auto"/>
                            <w:right w:val="none" w:sz="0" w:space="0" w:color="auto"/>
                          </w:divBdr>
                          <w:divsChild>
                            <w:div w:id="1363945824">
                              <w:marLeft w:val="0"/>
                              <w:marRight w:val="300"/>
                              <w:marTop w:val="180"/>
                              <w:marBottom w:val="0"/>
                              <w:divBdr>
                                <w:top w:val="none" w:sz="0" w:space="0" w:color="auto"/>
                                <w:left w:val="none" w:sz="0" w:space="0" w:color="auto"/>
                                <w:bottom w:val="none" w:sz="0" w:space="0" w:color="auto"/>
                                <w:right w:val="none" w:sz="0" w:space="0" w:color="auto"/>
                              </w:divBdr>
                              <w:divsChild>
                                <w:div w:id="3358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428947">
          <w:marLeft w:val="0"/>
          <w:marRight w:val="0"/>
          <w:marTop w:val="0"/>
          <w:marBottom w:val="0"/>
          <w:divBdr>
            <w:top w:val="none" w:sz="0" w:space="0" w:color="auto"/>
            <w:left w:val="none" w:sz="0" w:space="0" w:color="auto"/>
            <w:bottom w:val="none" w:sz="0" w:space="0" w:color="auto"/>
            <w:right w:val="none" w:sz="0" w:space="0" w:color="auto"/>
          </w:divBdr>
          <w:divsChild>
            <w:div w:id="990720456">
              <w:marLeft w:val="0"/>
              <w:marRight w:val="0"/>
              <w:marTop w:val="0"/>
              <w:marBottom w:val="0"/>
              <w:divBdr>
                <w:top w:val="none" w:sz="0" w:space="0" w:color="auto"/>
                <w:left w:val="none" w:sz="0" w:space="0" w:color="auto"/>
                <w:bottom w:val="none" w:sz="0" w:space="0" w:color="auto"/>
                <w:right w:val="none" w:sz="0" w:space="0" w:color="auto"/>
              </w:divBdr>
              <w:divsChild>
                <w:div w:id="870336615">
                  <w:marLeft w:val="0"/>
                  <w:marRight w:val="0"/>
                  <w:marTop w:val="0"/>
                  <w:marBottom w:val="0"/>
                  <w:divBdr>
                    <w:top w:val="none" w:sz="0" w:space="0" w:color="auto"/>
                    <w:left w:val="none" w:sz="0" w:space="0" w:color="auto"/>
                    <w:bottom w:val="none" w:sz="0" w:space="0" w:color="auto"/>
                    <w:right w:val="none" w:sz="0" w:space="0" w:color="auto"/>
                  </w:divBdr>
                  <w:divsChild>
                    <w:div w:id="565145559">
                      <w:marLeft w:val="0"/>
                      <w:marRight w:val="0"/>
                      <w:marTop w:val="0"/>
                      <w:marBottom w:val="0"/>
                      <w:divBdr>
                        <w:top w:val="none" w:sz="0" w:space="0" w:color="auto"/>
                        <w:left w:val="none" w:sz="0" w:space="0" w:color="auto"/>
                        <w:bottom w:val="none" w:sz="0" w:space="0" w:color="auto"/>
                        <w:right w:val="none" w:sz="0" w:space="0" w:color="auto"/>
                      </w:divBdr>
                      <w:divsChild>
                        <w:div w:id="18435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76493819">
      <w:bodyDiv w:val="1"/>
      <w:marLeft w:val="0"/>
      <w:marRight w:val="0"/>
      <w:marTop w:val="0"/>
      <w:marBottom w:val="0"/>
      <w:divBdr>
        <w:top w:val="none" w:sz="0" w:space="0" w:color="auto"/>
        <w:left w:val="none" w:sz="0" w:space="0" w:color="auto"/>
        <w:bottom w:val="none" w:sz="0" w:space="0" w:color="auto"/>
        <w:right w:val="none" w:sz="0" w:space="0" w:color="auto"/>
      </w:divBdr>
      <w:divsChild>
        <w:div w:id="2083213987">
          <w:marLeft w:val="0"/>
          <w:marRight w:val="0"/>
          <w:marTop w:val="0"/>
          <w:marBottom w:val="0"/>
          <w:divBdr>
            <w:top w:val="none" w:sz="0" w:space="0" w:color="auto"/>
            <w:left w:val="none" w:sz="0" w:space="0" w:color="auto"/>
            <w:bottom w:val="none" w:sz="0" w:space="0" w:color="auto"/>
            <w:right w:val="none" w:sz="0" w:space="0" w:color="auto"/>
          </w:divBdr>
          <w:divsChild>
            <w:div w:id="217479820">
              <w:marLeft w:val="0"/>
              <w:marRight w:val="0"/>
              <w:marTop w:val="0"/>
              <w:marBottom w:val="0"/>
              <w:divBdr>
                <w:top w:val="none" w:sz="0" w:space="0" w:color="auto"/>
                <w:left w:val="none" w:sz="0" w:space="0" w:color="auto"/>
                <w:bottom w:val="none" w:sz="0" w:space="0" w:color="auto"/>
                <w:right w:val="none" w:sz="0" w:space="0" w:color="auto"/>
              </w:divBdr>
              <w:divsChild>
                <w:div w:id="1417826817">
                  <w:marLeft w:val="0"/>
                  <w:marRight w:val="0"/>
                  <w:marTop w:val="0"/>
                  <w:marBottom w:val="0"/>
                  <w:divBdr>
                    <w:top w:val="none" w:sz="0" w:space="0" w:color="auto"/>
                    <w:left w:val="none" w:sz="0" w:space="0" w:color="auto"/>
                    <w:bottom w:val="none" w:sz="0" w:space="0" w:color="auto"/>
                    <w:right w:val="none" w:sz="0" w:space="0" w:color="auto"/>
                  </w:divBdr>
                  <w:divsChild>
                    <w:div w:id="278950125">
                      <w:marLeft w:val="0"/>
                      <w:marRight w:val="0"/>
                      <w:marTop w:val="0"/>
                      <w:marBottom w:val="0"/>
                      <w:divBdr>
                        <w:top w:val="none" w:sz="0" w:space="0" w:color="auto"/>
                        <w:left w:val="none" w:sz="0" w:space="0" w:color="auto"/>
                        <w:bottom w:val="none" w:sz="0" w:space="0" w:color="auto"/>
                        <w:right w:val="none" w:sz="0" w:space="0" w:color="auto"/>
                      </w:divBdr>
                      <w:divsChild>
                        <w:div w:id="94398972">
                          <w:marLeft w:val="0"/>
                          <w:marRight w:val="0"/>
                          <w:marTop w:val="0"/>
                          <w:marBottom w:val="0"/>
                          <w:divBdr>
                            <w:top w:val="none" w:sz="0" w:space="0" w:color="auto"/>
                            <w:left w:val="none" w:sz="0" w:space="0" w:color="auto"/>
                            <w:bottom w:val="none" w:sz="0" w:space="0" w:color="auto"/>
                            <w:right w:val="none" w:sz="0" w:space="0" w:color="auto"/>
                          </w:divBdr>
                          <w:divsChild>
                            <w:div w:id="1785464826">
                              <w:marLeft w:val="0"/>
                              <w:marRight w:val="300"/>
                              <w:marTop w:val="180"/>
                              <w:marBottom w:val="0"/>
                              <w:divBdr>
                                <w:top w:val="none" w:sz="0" w:space="0" w:color="auto"/>
                                <w:left w:val="none" w:sz="0" w:space="0" w:color="auto"/>
                                <w:bottom w:val="none" w:sz="0" w:space="0" w:color="auto"/>
                                <w:right w:val="none" w:sz="0" w:space="0" w:color="auto"/>
                              </w:divBdr>
                              <w:divsChild>
                                <w:div w:id="18541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41041">
          <w:marLeft w:val="0"/>
          <w:marRight w:val="0"/>
          <w:marTop w:val="0"/>
          <w:marBottom w:val="0"/>
          <w:divBdr>
            <w:top w:val="none" w:sz="0" w:space="0" w:color="auto"/>
            <w:left w:val="none" w:sz="0" w:space="0" w:color="auto"/>
            <w:bottom w:val="none" w:sz="0" w:space="0" w:color="auto"/>
            <w:right w:val="none" w:sz="0" w:space="0" w:color="auto"/>
          </w:divBdr>
          <w:divsChild>
            <w:div w:id="807279816">
              <w:marLeft w:val="0"/>
              <w:marRight w:val="0"/>
              <w:marTop w:val="0"/>
              <w:marBottom w:val="0"/>
              <w:divBdr>
                <w:top w:val="none" w:sz="0" w:space="0" w:color="auto"/>
                <w:left w:val="none" w:sz="0" w:space="0" w:color="auto"/>
                <w:bottom w:val="none" w:sz="0" w:space="0" w:color="auto"/>
                <w:right w:val="none" w:sz="0" w:space="0" w:color="auto"/>
              </w:divBdr>
              <w:divsChild>
                <w:div w:id="16586021">
                  <w:marLeft w:val="0"/>
                  <w:marRight w:val="0"/>
                  <w:marTop w:val="0"/>
                  <w:marBottom w:val="0"/>
                  <w:divBdr>
                    <w:top w:val="none" w:sz="0" w:space="0" w:color="auto"/>
                    <w:left w:val="none" w:sz="0" w:space="0" w:color="auto"/>
                    <w:bottom w:val="none" w:sz="0" w:space="0" w:color="auto"/>
                    <w:right w:val="none" w:sz="0" w:space="0" w:color="auto"/>
                  </w:divBdr>
                  <w:divsChild>
                    <w:div w:id="1320813448">
                      <w:marLeft w:val="0"/>
                      <w:marRight w:val="0"/>
                      <w:marTop w:val="0"/>
                      <w:marBottom w:val="0"/>
                      <w:divBdr>
                        <w:top w:val="none" w:sz="0" w:space="0" w:color="auto"/>
                        <w:left w:val="none" w:sz="0" w:space="0" w:color="auto"/>
                        <w:bottom w:val="none" w:sz="0" w:space="0" w:color="auto"/>
                        <w:right w:val="none" w:sz="0" w:space="0" w:color="auto"/>
                      </w:divBdr>
                      <w:divsChild>
                        <w:div w:id="12954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14109382">
      <w:bodyDiv w:val="1"/>
      <w:marLeft w:val="0"/>
      <w:marRight w:val="0"/>
      <w:marTop w:val="0"/>
      <w:marBottom w:val="0"/>
      <w:divBdr>
        <w:top w:val="none" w:sz="0" w:space="0" w:color="auto"/>
        <w:left w:val="none" w:sz="0" w:space="0" w:color="auto"/>
        <w:bottom w:val="none" w:sz="0" w:space="0" w:color="auto"/>
        <w:right w:val="none" w:sz="0" w:space="0" w:color="auto"/>
      </w:divBdr>
    </w:div>
    <w:div w:id="1057556222">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1198613">
      <w:bodyDiv w:val="1"/>
      <w:marLeft w:val="0"/>
      <w:marRight w:val="0"/>
      <w:marTop w:val="0"/>
      <w:marBottom w:val="0"/>
      <w:divBdr>
        <w:top w:val="none" w:sz="0" w:space="0" w:color="auto"/>
        <w:left w:val="none" w:sz="0" w:space="0" w:color="auto"/>
        <w:bottom w:val="none" w:sz="0" w:space="0" w:color="auto"/>
        <w:right w:val="none" w:sz="0" w:space="0" w:color="auto"/>
      </w:divBdr>
      <w:divsChild>
        <w:div w:id="1207985721">
          <w:marLeft w:val="0"/>
          <w:marRight w:val="0"/>
          <w:marTop w:val="0"/>
          <w:marBottom w:val="0"/>
          <w:divBdr>
            <w:top w:val="none" w:sz="0" w:space="0" w:color="auto"/>
            <w:left w:val="none" w:sz="0" w:space="0" w:color="auto"/>
            <w:bottom w:val="none" w:sz="0" w:space="0" w:color="auto"/>
            <w:right w:val="none" w:sz="0" w:space="0" w:color="auto"/>
          </w:divBdr>
          <w:divsChild>
            <w:div w:id="172303428">
              <w:marLeft w:val="0"/>
              <w:marRight w:val="0"/>
              <w:marTop w:val="0"/>
              <w:marBottom w:val="0"/>
              <w:divBdr>
                <w:top w:val="none" w:sz="0" w:space="0" w:color="auto"/>
                <w:left w:val="none" w:sz="0" w:space="0" w:color="auto"/>
                <w:bottom w:val="none" w:sz="0" w:space="0" w:color="auto"/>
                <w:right w:val="none" w:sz="0" w:space="0" w:color="auto"/>
              </w:divBdr>
              <w:divsChild>
                <w:div w:id="908883673">
                  <w:marLeft w:val="0"/>
                  <w:marRight w:val="0"/>
                  <w:marTop w:val="0"/>
                  <w:marBottom w:val="0"/>
                  <w:divBdr>
                    <w:top w:val="none" w:sz="0" w:space="0" w:color="auto"/>
                    <w:left w:val="none" w:sz="0" w:space="0" w:color="auto"/>
                    <w:bottom w:val="none" w:sz="0" w:space="0" w:color="auto"/>
                    <w:right w:val="none" w:sz="0" w:space="0" w:color="auto"/>
                  </w:divBdr>
                  <w:divsChild>
                    <w:div w:id="311836668">
                      <w:marLeft w:val="0"/>
                      <w:marRight w:val="0"/>
                      <w:marTop w:val="0"/>
                      <w:marBottom w:val="0"/>
                      <w:divBdr>
                        <w:top w:val="none" w:sz="0" w:space="0" w:color="auto"/>
                        <w:left w:val="none" w:sz="0" w:space="0" w:color="auto"/>
                        <w:bottom w:val="none" w:sz="0" w:space="0" w:color="auto"/>
                        <w:right w:val="none" w:sz="0" w:space="0" w:color="auto"/>
                      </w:divBdr>
                      <w:divsChild>
                        <w:div w:id="309403914">
                          <w:marLeft w:val="0"/>
                          <w:marRight w:val="0"/>
                          <w:marTop w:val="0"/>
                          <w:marBottom w:val="0"/>
                          <w:divBdr>
                            <w:top w:val="none" w:sz="0" w:space="0" w:color="auto"/>
                            <w:left w:val="none" w:sz="0" w:space="0" w:color="auto"/>
                            <w:bottom w:val="none" w:sz="0" w:space="0" w:color="auto"/>
                            <w:right w:val="none" w:sz="0" w:space="0" w:color="auto"/>
                          </w:divBdr>
                          <w:divsChild>
                            <w:div w:id="758335630">
                              <w:marLeft w:val="0"/>
                              <w:marRight w:val="300"/>
                              <w:marTop w:val="180"/>
                              <w:marBottom w:val="0"/>
                              <w:divBdr>
                                <w:top w:val="none" w:sz="0" w:space="0" w:color="auto"/>
                                <w:left w:val="none" w:sz="0" w:space="0" w:color="auto"/>
                                <w:bottom w:val="none" w:sz="0" w:space="0" w:color="auto"/>
                                <w:right w:val="none" w:sz="0" w:space="0" w:color="auto"/>
                              </w:divBdr>
                              <w:divsChild>
                                <w:div w:id="9223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9034">
          <w:marLeft w:val="0"/>
          <w:marRight w:val="0"/>
          <w:marTop w:val="0"/>
          <w:marBottom w:val="0"/>
          <w:divBdr>
            <w:top w:val="none" w:sz="0" w:space="0" w:color="auto"/>
            <w:left w:val="none" w:sz="0" w:space="0" w:color="auto"/>
            <w:bottom w:val="none" w:sz="0" w:space="0" w:color="auto"/>
            <w:right w:val="none" w:sz="0" w:space="0" w:color="auto"/>
          </w:divBdr>
          <w:divsChild>
            <w:div w:id="500661840">
              <w:marLeft w:val="0"/>
              <w:marRight w:val="0"/>
              <w:marTop w:val="0"/>
              <w:marBottom w:val="0"/>
              <w:divBdr>
                <w:top w:val="none" w:sz="0" w:space="0" w:color="auto"/>
                <w:left w:val="none" w:sz="0" w:space="0" w:color="auto"/>
                <w:bottom w:val="none" w:sz="0" w:space="0" w:color="auto"/>
                <w:right w:val="none" w:sz="0" w:space="0" w:color="auto"/>
              </w:divBdr>
              <w:divsChild>
                <w:div w:id="1581714944">
                  <w:marLeft w:val="0"/>
                  <w:marRight w:val="0"/>
                  <w:marTop w:val="0"/>
                  <w:marBottom w:val="0"/>
                  <w:divBdr>
                    <w:top w:val="none" w:sz="0" w:space="0" w:color="auto"/>
                    <w:left w:val="none" w:sz="0" w:space="0" w:color="auto"/>
                    <w:bottom w:val="none" w:sz="0" w:space="0" w:color="auto"/>
                    <w:right w:val="none" w:sz="0" w:space="0" w:color="auto"/>
                  </w:divBdr>
                  <w:divsChild>
                    <w:div w:id="661854789">
                      <w:marLeft w:val="0"/>
                      <w:marRight w:val="0"/>
                      <w:marTop w:val="0"/>
                      <w:marBottom w:val="0"/>
                      <w:divBdr>
                        <w:top w:val="none" w:sz="0" w:space="0" w:color="auto"/>
                        <w:left w:val="none" w:sz="0" w:space="0" w:color="auto"/>
                        <w:bottom w:val="none" w:sz="0" w:space="0" w:color="auto"/>
                        <w:right w:val="none" w:sz="0" w:space="0" w:color="auto"/>
                      </w:divBdr>
                      <w:divsChild>
                        <w:div w:id="825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168249139">
      <w:bodyDiv w:val="1"/>
      <w:marLeft w:val="0"/>
      <w:marRight w:val="0"/>
      <w:marTop w:val="0"/>
      <w:marBottom w:val="0"/>
      <w:divBdr>
        <w:top w:val="none" w:sz="0" w:space="0" w:color="auto"/>
        <w:left w:val="none" w:sz="0" w:space="0" w:color="auto"/>
        <w:bottom w:val="none" w:sz="0" w:space="0" w:color="auto"/>
        <w:right w:val="none" w:sz="0" w:space="0" w:color="auto"/>
      </w:divBdr>
      <w:divsChild>
        <w:div w:id="890190850">
          <w:marLeft w:val="0"/>
          <w:marRight w:val="0"/>
          <w:marTop w:val="100"/>
          <w:marBottom w:val="0"/>
          <w:divBdr>
            <w:top w:val="none" w:sz="0" w:space="0" w:color="auto"/>
            <w:left w:val="none" w:sz="0" w:space="0" w:color="auto"/>
            <w:bottom w:val="none" w:sz="0" w:space="0" w:color="auto"/>
            <w:right w:val="none" w:sz="0" w:space="0" w:color="auto"/>
          </w:divBdr>
          <w:divsChild>
            <w:div w:id="603268126">
              <w:marLeft w:val="0"/>
              <w:marRight w:val="0"/>
              <w:marTop w:val="60"/>
              <w:marBottom w:val="0"/>
              <w:divBdr>
                <w:top w:val="none" w:sz="0" w:space="0" w:color="auto"/>
                <w:left w:val="none" w:sz="0" w:space="0" w:color="auto"/>
                <w:bottom w:val="none" w:sz="0" w:space="0" w:color="auto"/>
                <w:right w:val="none" w:sz="0" w:space="0" w:color="auto"/>
              </w:divBdr>
            </w:div>
          </w:divsChild>
        </w:div>
        <w:div w:id="1998416331">
          <w:marLeft w:val="0"/>
          <w:marRight w:val="0"/>
          <w:marTop w:val="0"/>
          <w:marBottom w:val="0"/>
          <w:divBdr>
            <w:top w:val="none" w:sz="0" w:space="0" w:color="auto"/>
            <w:left w:val="none" w:sz="0" w:space="0" w:color="auto"/>
            <w:bottom w:val="none" w:sz="0" w:space="0" w:color="auto"/>
            <w:right w:val="none" w:sz="0" w:space="0" w:color="auto"/>
          </w:divBdr>
          <w:divsChild>
            <w:div w:id="707218313">
              <w:marLeft w:val="0"/>
              <w:marRight w:val="0"/>
              <w:marTop w:val="0"/>
              <w:marBottom w:val="0"/>
              <w:divBdr>
                <w:top w:val="none" w:sz="0" w:space="0" w:color="auto"/>
                <w:left w:val="none" w:sz="0" w:space="0" w:color="auto"/>
                <w:bottom w:val="none" w:sz="0" w:space="0" w:color="auto"/>
                <w:right w:val="none" w:sz="0" w:space="0" w:color="auto"/>
              </w:divBdr>
              <w:divsChild>
                <w:div w:id="6845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03398573">
      <w:bodyDiv w:val="1"/>
      <w:marLeft w:val="0"/>
      <w:marRight w:val="0"/>
      <w:marTop w:val="0"/>
      <w:marBottom w:val="0"/>
      <w:divBdr>
        <w:top w:val="none" w:sz="0" w:space="0" w:color="auto"/>
        <w:left w:val="none" w:sz="0" w:space="0" w:color="auto"/>
        <w:bottom w:val="none" w:sz="0" w:space="0" w:color="auto"/>
        <w:right w:val="none" w:sz="0" w:space="0" w:color="auto"/>
      </w:divBdr>
      <w:divsChild>
        <w:div w:id="529609083">
          <w:marLeft w:val="0"/>
          <w:marRight w:val="0"/>
          <w:marTop w:val="0"/>
          <w:marBottom w:val="0"/>
          <w:divBdr>
            <w:top w:val="none" w:sz="0" w:space="0" w:color="auto"/>
            <w:left w:val="none" w:sz="0" w:space="0" w:color="auto"/>
            <w:bottom w:val="none" w:sz="0" w:space="0" w:color="auto"/>
            <w:right w:val="none" w:sz="0" w:space="0" w:color="auto"/>
          </w:divBdr>
          <w:divsChild>
            <w:div w:id="1484928688">
              <w:marLeft w:val="0"/>
              <w:marRight w:val="0"/>
              <w:marTop w:val="0"/>
              <w:marBottom w:val="0"/>
              <w:divBdr>
                <w:top w:val="none" w:sz="0" w:space="0" w:color="auto"/>
                <w:left w:val="none" w:sz="0" w:space="0" w:color="auto"/>
                <w:bottom w:val="none" w:sz="0" w:space="0" w:color="auto"/>
                <w:right w:val="none" w:sz="0" w:space="0" w:color="auto"/>
              </w:divBdr>
              <w:divsChild>
                <w:div w:id="1418474919">
                  <w:marLeft w:val="0"/>
                  <w:marRight w:val="0"/>
                  <w:marTop w:val="0"/>
                  <w:marBottom w:val="0"/>
                  <w:divBdr>
                    <w:top w:val="none" w:sz="0" w:space="0" w:color="auto"/>
                    <w:left w:val="none" w:sz="0" w:space="0" w:color="auto"/>
                    <w:bottom w:val="none" w:sz="0" w:space="0" w:color="auto"/>
                    <w:right w:val="none" w:sz="0" w:space="0" w:color="auto"/>
                  </w:divBdr>
                  <w:divsChild>
                    <w:div w:id="556629243">
                      <w:marLeft w:val="0"/>
                      <w:marRight w:val="0"/>
                      <w:marTop w:val="0"/>
                      <w:marBottom w:val="0"/>
                      <w:divBdr>
                        <w:top w:val="none" w:sz="0" w:space="0" w:color="auto"/>
                        <w:left w:val="none" w:sz="0" w:space="0" w:color="auto"/>
                        <w:bottom w:val="none" w:sz="0" w:space="0" w:color="auto"/>
                        <w:right w:val="none" w:sz="0" w:space="0" w:color="auto"/>
                      </w:divBdr>
                      <w:divsChild>
                        <w:div w:id="667754776">
                          <w:marLeft w:val="0"/>
                          <w:marRight w:val="0"/>
                          <w:marTop w:val="0"/>
                          <w:marBottom w:val="0"/>
                          <w:divBdr>
                            <w:top w:val="none" w:sz="0" w:space="0" w:color="auto"/>
                            <w:left w:val="none" w:sz="0" w:space="0" w:color="auto"/>
                            <w:bottom w:val="none" w:sz="0" w:space="0" w:color="auto"/>
                            <w:right w:val="none" w:sz="0" w:space="0" w:color="auto"/>
                          </w:divBdr>
                          <w:divsChild>
                            <w:div w:id="1760712935">
                              <w:marLeft w:val="0"/>
                              <w:marRight w:val="300"/>
                              <w:marTop w:val="180"/>
                              <w:marBottom w:val="0"/>
                              <w:divBdr>
                                <w:top w:val="none" w:sz="0" w:space="0" w:color="auto"/>
                                <w:left w:val="none" w:sz="0" w:space="0" w:color="auto"/>
                                <w:bottom w:val="none" w:sz="0" w:space="0" w:color="auto"/>
                                <w:right w:val="none" w:sz="0" w:space="0" w:color="auto"/>
                              </w:divBdr>
                              <w:divsChild>
                                <w:div w:id="753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447982">
          <w:marLeft w:val="0"/>
          <w:marRight w:val="0"/>
          <w:marTop w:val="0"/>
          <w:marBottom w:val="0"/>
          <w:divBdr>
            <w:top w:val="none" w:sz="0" w:space="0" w:color="auto"/>
            <w:left w:val="none" w:sz="0" w:space="0" w:color="auto"/>
            <w:bottom w:val="none" w:sz="0" w:space="0" w:color="auto"/>
            <w:right w:val="none" w:sz="0" w:space="0" w:color="auto"/>
          </w:divBdr>
          <w:divsChild>
            <w:div w:id="80420618">
              <w:marLeft w:val="0"/>
              <w:marRight w:val="0"/>
              <w:marTop w:val="0"/>
              <w:marBottom w:val="0"/>
              <w:divBdr>
                <w:top w:val="none" w:sz="0" w:space="0" w:color="auto"/>
                <w:left w:val="none" w:sz="0" w:space="0" w:color="auto"/>
                <w:bottom w:val="none" w:sz="0" w:space="0" w:color="auto"/>
                <w:right w:val="none" w:sz="0" w:space="0" w:color="auto"/>
              </w:divBdr>
              <w:divsChild>
                <w:div w:id="123473220">
                  <w:marLeft w:val="0"/>
                  <w:marRight w:val="0"/>
                  <w:marTop w:val="0"/>
                  <w:marBottom w:val="0"/>
                  <w:divBdr>
                    <w:top w:val="none" w:sz="0" w:space="0" w:color="auto"/>
                    <w:left w:val="none" w:sz="0" w:space="0" w:color="auto"/>
                    <w:bottom w:val="none" w:sz="0" w:space="0" w:color="auto"/>
                    <w:right w:val="none" w:sz="0" w:space="0" w:color="auto"/>
                  </w:divBdr>
                  <w:divsChild>
                    <w:div w:id="1737391263">
                      <w:marLeft w:val="0"/>
                      <w:marRight w:val="0"/>
                      <w:marTop w:val="0"/>
                      <w:marBottom w:val="0"/>
                      <w:divBdr>
                        <w:top w:val="none" w:sz="0" w:space="0" w:color="auto"/>
                        <w:left w:val="none" w:sz="0" w:space="0" w:color="auto"/>
                        <w:bottom w:val="none" w:sz="0" w:space="0" w:color="auto"/>
                        <w:right w:val="none" w:sz="0" w:space="0" w:color="auto"/>
                      </w:divBdr>
                      <w:divsChild>
                        <w:div w:id="16469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05910493">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66924306">
      <w:bodyDiv w:val="1"/>
      <w:marLeft w:val="0"/>
      <w:marRight w:val="0"/>
      <w:marTop w:val="0"/>
      <w:marBottom w:val="0"/>
      <w:divBdr>
        <w:top w:val="none" w:sz="0" w:space="0" w:color="auto"/>
        <w:left w:val="none" w:sz="0" w:space="0" w:color="auto"/>
        <w:bottom w:val="none" w:sz="0" w:space="0" w:color="auto"/>
        <w:right w:val="none" w:sz="0" w:space="0" w:color="auto"/>
      </w:divBdr>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672945353">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59070230">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63746762">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4447106">
      <w:bodyDiv w:val="1"/>
      <w:marLeft w:val="0"/>
      <w:marRight w:val="0"/>
      <w:marTop w:val="0"/>
      <w:marBottom w:val="0"/>
      <w:divBdr>
        <w:top w:val="none" w:sz="0" w:space="0" w:color="auto"/>
        <w:left w:val="none" w:sz="0" w:space="0" w:color="auto"/>
        <w:bottom w:val="none" w:sz="0" w:space="0" w:color="auto"/>
        <w:right w:val="none" w:sz="0" w:space="0" w:color="auto"/>
      </w:divBdr>
      <w:divsChild>
        <w:div w:id="1604847623">
          <w:marLeft w:val="0"/>
          <w:marRight w:val="0"/>
          <w:marTop w:val="0"/>
          <w:marBottom w:val="0"/>
          <w:divBdr>
            <w:top w:val="none" w:sz="0" w:space="0" w:color="auto"/>
            <w:left w:val="none" w:sz="0" w:space="0" w:color="auto"/>
            <w:bottom w:val="none" w:sz="0" w:space="0" w:color="auto"/>
            <w:right w:val="none" w:sz="0" w:space="0" w:color="auto"/>
          </w:divBdr>
          <w:divsChild>
            <w:div w:id="2100711756">
              <w:marLeft w:val="0"/>
              <w:marRight w:val="0"/>
              <w:marTop w:val="0"/>
              <w:marBottom w:val="0"/>
              <w:divBdr>
                <w:top w:val="none" w:sz="0" w:space="0" w:color="auto"/>
                <w:left w:val="none" w:sz="0" w:space="0" w:color="auto"/>
                <w:bottom w:val="none" w:sz="0" w:space="0" w:color="auto"/>
                <w:right w:val="none" w:sz="0" w:space="0" w:color="auto"/>
              </w:divBdr>
              <w:divsChild>
                <w:div w:id="1646012836">
                  <w:marLeft w:val="0"/>
                  <w:marRight w:val="0"/>
                  <w:marTop w:val="0"/>
                  <w:marBottom w:val="0"/>
                  <w:divBdr>
                    <w:top w:val="none" w:sz="0" w:space="0" w:color="auto"/>
                    <w:left w:val="none" w:sz="0" w:space="0" w:color="auto"/>
                    <w:bottom w:val="none" w:sz="0" w:space="0" w:color="auto"/>
                    <w:right w:val="none" w:sz="0" w:space="0" w:color="auto"/>
                  </w:divBdr>
                  <w:divsChild>
                    <w:div w:id="198514952">
                      <w:marLeft w:val="0"/>
                      <w:marRight w:val="0"/>
                      <w:marTop w:val="0"/>
                      <w:marBottom w:val="0"/>
                      <w:divBdr>
                        <w:top w:val="none" w:sz="0" w:space="0" w:color="auto"/>
                        <w:left w:val="none" w:sz="0" w:space="0" w:color="auto"/>
                        <w:bottom w:val="none" w:sz="0" w:space="0" w:color="auto"/>
                        <w:right w:val="none" w:sz="0" w:space="0" w:color="auto"/>
                      </w:divBdr>
                      <w:divsChild>
                        <w:div w:id="2041274041">
                          <w:marLeft w:val="0"/>
                          <w:marRight w:val="0"/>
                          <w:marTop w:val="0"/>
                          <w:marBottom w:val="0"/>
                          <w:divBdr>
                            <w:top w:val="none" w:sz="0" w:space="0" w:color="auto"/>
                            <w:left w:val="none" w:sz="0" w:space="0" w:color="auto"/>
                            <w:bottom w:val="none" w:sz="0" w:space="0" w:color="auto"/>
                            <w:right w:val="none" w:sz="0" w:space="0" w:color="auto"/>
                          </w:divBdr>
                          <w:divsChild>
                            <w:div w:id="1025062952">
                              <w:marLeft w:val="0"/>
                              <w:marRight w:val="300"/>
                              <w:marTop w:val="180"/>
                              <w:marBottom w:val="0"/>
                              <w:divBdr>
                                <w:top w:val="none" w:sz="0" w:space="0" w:color="auto"/>
                                <w:left w:val="none" w:sz="0" w:space="0" w:color="auto"/>
                                <w:bottom w:val="none" w:sz="0" w:space="0" w:color="auto"/>
                                <w:right w:val="none" w:sz="0" w:space="0" w:color="auto"/>
                              </w:divBdr>
                              <w:divsChild>
                                <w:div w:id="21095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815962">
          <w:marLeft w:val="0"/>
          <w:marRight w:val="0"/>
          <w:marTop w:val="0"/>
          <w:marBottom w:val="0"/>
          <w:divBdr>
            <w:top w:val="none" w:sz="0" w:space="0" w:color="auto"/>
            <w:left w:val="none" w:sz="0" w:space="0" w:color="auto"/>
            <w:bottom w:val="none" w:sz="0" w:space="0" w:color="auto"/>
            <w:right w:val="none" w:sz="0" w:space="0" w:color="auto"/>
          </w:divBdr>
          <w:divsChild>
            <w:div w:id="2025130030">
              <w:marLeft w:val="0"/>
              <w:marRight w:val="0"/>
              <w:marTop w:val="0"/>
              <w:marBottom w:val="0"/>
              <w:divBdr>
                <w:top w:val="none" w:sz="0" w:space="0" w:color="auto"/>
                <w:left w:val="none" w:sz="0" w:space="0" w:color="auto"/>
                <w:bottom w:val="none" w:sz="0" w:space="0" w:color="auto"/>
                <w:right w:val="none" w:sz="0" w:space="0" w:color="auto"/>
              </w:divBdr>
              <w:divsChild>
                <w:div w:id="856772760">
                  <w:marLeft w:val="0"/>
                  <w:marRight w:val="0"/>
                  <w:marTop w:val="0"/>
                  <w:marBottom w:val="0"/>
                  <w:divBdr>
                    <w:top w:val="none" w:sz="0" w:space="0" w:color="auto"/>
                    <w:left w:val="none" w:sz="0" w:space="0" w:color="auto"/>
                    <w:bottom w:val="none" w:sz="0" w:space="0" w:color="auto"/>
                    <w:right w:val="none" w:sz="0" w:space="0" w:color="auto"/>
                  </w:divBdr>
                  <w:divsChild>
                    <w:div w:id="234243181">
                      <w:marLeft w:val="0"/>
                      <w:marRight w:val="0"/>
                      <w:marTop w:val="0"/>
                      <w:marBottom w:val="0"/>
                      <w:divBdr>
                        <w:top w:val="none" w:sz="0" w:space="0" w:color="auto"/>
                        <w:left w:val="none" w:sz="0" w:space="0" w:color="auto"/>
                        <w:bottom w:val="none" w:sz="0" w:space="0" w:color="auto"/>
                        <w:right w:val="none" w:sz="0" w:space="0" w:color="auto"/>
                      </w:divBdr>
                      <w:divsChild>
                        <w:div w:id="1993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729284">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4.xml"/><Relationship Id="rId34" Type="http://schemas.openxmlformats.org/officeDocument/2006/relationships/image" Target="media/image2.wmf"/><Relationship Id="rId42" Type="http://schemas.openxmlformats.org/officeDocument/2006/relationships/image" Target="media/image6.wmf"/><Relationship Id="rId47" Type="http://schemas.openxmlformats.org/officeDocument/2006/relationships/diagramQuickStyle" Target="diagrams/quickStyle1.xml"/><Relationship Id="rId50" Type="http://schemas.openxmlformats.org/officeDocument/2006/relationships/header" Target="header16.xml"/><Relationship Id="rId55" Type="http://schemas.openxmlformats.org/officeDocument/2006/relationships/header" Target="header21.xml"/><Relationship Id="rId63" Type="http://schemas.openxmlformats.org/officeDocument/2006/relationships/hyperlink" Target="https://policies.worldbank.org/sites/ppf3/PPFDocuments/Forms/DispPage.aspx?docid=4005" TargetMode="External"/><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www.worldbank.org/en/projects-operations/procurement/debarred-firms" TargetMode="External"/><Relationship Id="rId11" Type="http://schemas.openxmlformats.org/officeDocument/2006/relationships/styles" Target="styles.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oleObject" Target="embeddings/oleObject2.bin"/><Relationship Id="rId40" Type="http://schemas.openxmlformats.org/officeDocument/2006/relationships/image" Target="media/image5.wmf"/><Relationship Id="rId45" Type="http://schemas.openxmlformats.org/officeDocument/2006/relationships/diagramData" Target="diagrams/data1.xml"/><Relationship Id="rId53" Type="http://schemas.openxmlformats.org/officeDocument/2006/relationships/header" Target="header19.xml"/><Relationship Id="rId58" Type="http://schemas.openxmlformats.org/officeDocument/2006/relationships/header" Target="header24.xml"/><Relationship Id="rId66" Type="http://schemas.openxmlformats.org/officeDocument/2006/relationships/header" Target="header28.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header" Target="header2.xml"/><Relationship Id="rId14" Type="http://schemas.openxmlformats.org/officeDocument/2006/relationships/footnotes" Target="footnotes.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yperlink" Target="http://www.worldbank.org/en/projects-operations/products-and-services/brief/procurement-new-framework" TargetMode="External"/><Relationship Id="rId35" Type="http://schemas.openxmlformats.org/officeDocument/2006/relationships/oleObject" Target="embeddings/oleObject1.bin"/><Relationship Id="rId43" Type="http://schemas.openxmlformats.org/officeDocument/2006/relationships/oleObject" Target="embeddings/oleObject5.bin"/><Relationship Id="rId48" Type="http://schemas.openxmlformats.org/officeDocument/2006/relationships/diagramColors" Target="diagrams/colors1.xml"/><Relationship Id="rId56" Type="http://schemas.openxmlformats.org/officeDocument/2006/relationships/header" Target="header22.xml"/><Relationship Id="rId64" Type="http://schemas.openxmlformats.org/officeDocument/2006/relationships/hyperlink" Target="http://www.worldbank.org/en/projects-operations/products-and-services/brief/procurement-new-framework" TargetMode="External"/><Relationship Id="rId8" Type="http://schemas.openxmlformats.org/officeDocument/2006/relationships/customXml" Target="../customXml/item8.xml"/><Relationship Id="rId51"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image" Target="media/image4.wmf"/><Relationship Id="rId46" Type="http://schemas.openxmlformats.org/officeDocument/2006/relationships/diagramLayout" Target="diagrams/layout1.xml"/><Relationship Id="rId59" Type="http://schemas.openxmlformats.org/officeDocument/2006/relationships/header" Target="header25.xml"/><Relationship Id="rId6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oleObject" Target="embeddings/oleObject4.bin"/><Relationship Id="rId54" Type="http://schemas.openxmlformats.org/officeDocument/2006/relationships/header" Target="header20.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image" Target="media/image3.wmf"/><Relationship Id="rId49" Type="http://schemas.microsoft.com/office/2007/relationships/diagramDrawing" Target="diagrams/drawing1.xml"/><Relationship Id="rId57" Type="http://schemas.openxmlformats.org/officeDocument/2006/relationships/header" Target="header23.xml"/><Relationship Id="rId10" Type="http://schemas.openxmlformats.org/officeDocument/2006/relationships/numbering" Target="numbering.xml"/><Relationship Id="rId31" Type="http://schemas.openxmlformats.org/officeDocument/2006/relationships/header" Target="header12.xml"/><Relationship Id="rId44" Type="http://schemas.openxmlformats.org/officeDocument/2006/relationships/header" Target="header15.xml"/><Relationship Id="rId52" Type="http://schemas.openxmlformats.org/officeDocument/2006/relationships/header" Target="header18.xml"/><Relationship Id="rId60" Type="http://schemas.openxmlformats.org/officeDocument/2006/relationships/footer" Target="footer1.xml"/><Relationship Id="rId65" Type="http://schemas.openxmlformats.org/officeDocument/2006/relationships/header" Target="header27.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webSettings" Target="webSettings.xml"/><Relationship Id="rId18" Type="http://schemas.openxmlformats.org/officeDocument/2006/relationships/hyperlink" Target="http://www.worldbank.org/en/projects-operations/products-and-services/brief/procurement-new-framework" TargetMode="External"/><Relationship Id="rId39" Type="http://schemas.openxmlformats.org/officeDocument/2006/relationships/oleObject" Target="embeddings/oleObject3.bin"/></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EDF1CE-25B6-7C47-8B6B-628C1E24DAFF}" type="doc">
      <dgm:prSet loTypeId="urn:microsoft.com/office/officeart/2005/8/layout/orgChart1" loCatId="" qsTypeId="urn:microsoft.com/office/officeart/2005/8/quickstyle/simple2" qsCatId="simple" csTypeId="urn:microsoft.com/office/officeart/2005/8/colors/accent0_1" csCatId="mainScheme" phldr="1"/>
      <dgm:spPr/>
      <dgm:t>
        <a:bodyPr/>
        <a:lstStyle/>
        <a:p>
          <a:endParaRPr lang="en-US"/>
        </a:p>
      </dgm:t>
    </dgm:pt>
    <dgm:pt modelId="{2E28E1D7-D918-F742-8107-5C73D7480340}">
      <dgm:prSet phldrT="[Text]" custT="1"/>
      <dgm:spPr/>
      <dgm:t>
        <a:bodyPr/>
        <a:lstStyle/>
        <a:p>
          <a:endParaRPr lang="en-US" sz="1600"/>
        </a:p>
      </dgm:t>
    </dgm:pt>
    <dgm:pt modelId="{3CEE0DB9-FD77-2C41-99BA-A4F56A5739A9}" type="parTrans" cxnId="{5C5AE924-4F35-384E-B8F1-B034942FE93A}">
      <dgm:prSet/>
      <dgm:spPr/>
      <dgm:t>
        <a:bodyPr/>
        <a:lstStyle/>
        <a:p>
          <a:endParaRPr lang="en-US" sz="700"/>
        </a:p>
      </dgm:t>
    </dgm:pt>
    <dgm:pt modelId="{378B4846-FC77-BD4B-B4A7-797682C96A16}" type="sibTrans" cxnId="{5C5AE924-4F35-384E-B8F1-B034942FE93A}">
      <dgm:prSet/>
      <dgm:spPr/>
      <dgm:t>
        <a:bodyPr/>
        <a:lstStyle/>
        <a:p>
          <a:endParaRPr lang="en-US" sz="700"/>
        </a:p>
      </dgm:t>
    </dgm:pt>
    <dgm:pt modelId="{882DE74E-5149-F64B-8A43-092CE4A735C0}" type="asst">
      <dgm:prSet phldrT="[Text]" custT="1"/>
      <dgm:spPr/>
      <dgm:t>
        <a:bodyPr/>
        <a:lstStyle/>
        <a:p>
          <a:endParaRPr lang="en-US" sz="1600"/>
        </a:p>
      </dgm:t>
    </dgm:pt>
    <dgm:pt modelId="{A371EF5D-9598-A147-939A-0634D729923C}" type="parTrans" cxnId="{9E19D87D-0486-C04E-9263-2C67B02C5A36}">
      <dgm:prSet/>
      <dgm:spPr/>
      <dgm:t>
        <a:bodyPr/>
        <a:lstStyle/>
        <a:p>
          <a:endParaRPr lang="en-US" sz="700"/>
        </a:p>
      </dgm:t>
    </dgm:pt>
    <dgm:pt modelId="{750A82B9-815D-7243-AD5B-C57B37AA95D8}" type="sibTrans" cxnId="{9E19D87D-0486-C04E-9263-2C67B02C5A36}">
      <dgm:prSet/>
      <dgm:spPr/>
      <dgm:t>
        <a:bodyPr/>
        <a:lstStyle/>
        <a:p>
          <a:endParaRPr lang="en-US" sz="700"/>
        </a:p>
      </dgm:t>
    </dgm:pt>
    <dgm:pt modelId="{2167F8B1-7EF4-324F-8697-685EBC33D688}">
      <dgm:prSet phldrT="[Text]" custT="1"/>
      <dgm:spPr/>
      <dgm:t>
        <a:bodyPr/>
        <a:lstStyle/>
        <a:p>
          <a:endParaRPr lang="en-US" sz="1600"/>
        </a:p>
      </dgm:t>
    </dgm:pt>
    <dgm:pt modelId="{F4B411A8-D74D-BA40-AA16-1DCAA0B6DADB}" type="parTrans" cxnId="{862579E0-08FF-2D48-B86E-7048CA7438E8}">
      <dgm:prSet/>
      <dgm:spPr/>
      <dgm:t>
        <a:bodyPr/>
        <a:lstStyle/>
        <a:p>
          <a:endParaRPr lang="en-US" sz="700"/>
        </a:p>
      </dgm:t>
    </dgm:pt>
    <dgm:pt modelId="{D8499AF8-DA9B-8846-A7D7-B824416E3E62}" type="sibTrans" cxnId="{862579E0-08FF-2D48-B86E-7048CA7438E8}">
      <dgm:prSet/>
      <dgm:spPr/>
      <dgm:t>
        <a:bodyPr/>
        <a:lstStyle/>
        <a:p>
          <a:endParaRPr lang="en-US" sz="700"/>
        </a:p>
      </dgm:t>
    </dgm:pt>
    <dgm:pt modelId="{E756C37F-E629-4F40-9504-78F0D8C6DB5A}">
      <dgm:prSet phldrT="[Text]" custT="1"/>
      <dgm:spPr/>
      <dgm:t>
        <a:bodyPr/>
        <a:lstStyle/>
        <a:p>
          <a:endParaRPr lang="en-US" sz="1600"/>
        </a:p>
      </dgm:t>
    </dgm:pt>
    <dgm:pt modelId="{C0B11F0E-C16C-1040-9CF0-088558193517}" type="parTrans" cxnId="{2DD28922-8E59-BF4E-BB34-37E164ABC79C}">
      <dgm:prSet/>
      <dgm:spPr/>
      <dgm:t>
        <a:bodyPr/>
        <a:lstStyle/>
        <a:p>
          <a:endParaRPr lang="en-US" sz="700"/>
        </a:p>
      </dgm:t>
    </dgm:pt>
    <dgm:pt modelId="{4C742DE9-E462-D244-9F45-74B56684F5E4}" type="sibTrans" cxnId="{2DD28922-8E59-BF4E-BB34-37E164ABC79C}">
      <dgm:prSet/>
      <dgm:spPr/>
      <dgm:t>
        <a:bodyPr/>
        <a:lstStyle/>
        <a:p>
          <a:endParaRPr lang="en-US" sz="700"/>
        </a:p>
      </dgm:t>
    </dgm:pt>
    <dgm:pt modelId="{3786F0B1-153E-C64B-9A99-2EC28AB15A98}">
      <dgm:prSet phldrT="[Text]" custT="1"/>
      <dgm:spPr/>
      <dgm:t>
        <a:bodyPr/>
        <a:lstStyle/>
        <a:p>
          <a:endParaRPr lang="en-US" sz="1600"/>
        </a:p>
      </dgm:t>
    </dgm:pt>
    <dgm:pt modelId="{224E8BAF-B4CB-C045-A788-273750185819}" type="parTrans" cxnId="{870CB0D7-FC7C-A440-8F59-A973C8673DEB}">
      <dgm:prSet/>
      <dgm:spPr/>
      <dgm:t>
        <a:bodyPr/>
        <a:lstStyle/>
        <a:p>
          <a:endParaRPr lang="en-US" sz="700"/>
        </a:p>
      </dgm:t>
    </dgm:pt>
    <dgm:pt modelId="{779D6072-BA33-B843-B4EA-94A4F2D88A60}" type="sibTrans" cxnId="{870CB0D7-FC7C-A440-8F59-A973C8673DEB}">
      <dgm:prSet/>
      <dgm:spPr/>
      <dgm:t>
        <a:bodyPr/>
        <a:lstStyle/>
        <a:p>
          <a:endParaRPr lang="en-US" sz="700"/>
        </a:p>
      </dgm:t>
    </dgm:pt>
    <dgm:pt modelId="{63881F24-369E-144E-BC45-9E17E1554D01}" type="pres">
      <dgm:prSet presAssocID="{22EDF1CE-25B6-7C47-8B6B-628C1E24DAFF}" presName="hierChild1" presStyleCnt="0">
        <dgm:presLayoutVars>
          <dgm:orgChart val="1"/>
          <dgm:chPref val="1"/>
          <dgm:dir/>
          <dgm:animOne val="branch"/>
          <dgm:animLvl val="lvl"/>
          <dgm:resizeHandles/>
        </dgm:presLayoutVars>
      </dgm:prSet>
      <dgm:spPr/>
    </dgm:pt>
    <dgm:pt modelId="{50D730EB-74E9-C24B-9219-EDE7A8CC1028}" type="pres">
      <dgm:prSet presAssocID="{2E28E1D7-D918-F742-8107-5C73D7480340}" presName="hierRoot1" presStyleCnt="0">
        <dgm:presLayoutVars>
          <dgm:hierBranch val="init"/>
        </dgm:presLayoutVars>
      </dgm:prSet>
      <dgm:spPr/>
    </dgm:pt>
    <dgm:pt modelId="{580E63ED-0B19-7D45-A964-28A6F3861FA8}" type="pres">
      <dgm:prSet presAssocID="{2E28E1D7-D918-F742-8107-5C73D7480340}" presName="rootComposite1" presStyleCnt="0"/>
      <dgm:spPr/>
    </dgm:pt>
    <dgm:pt modelId="{4824335B-ABAD-7547-9E61-03161D32D30F}" type="pres">
      <dgm:prSet presAssocID="{2E28E1D7-D918-F742-8107-5C73D7480340}" presName="rootText1" presStyleLbl="node0" presStyleIdx="0" presStyleCnt="1">
        <dgm:presLayoutVars>
          <dgm:chPref val="3"/>
        </dgm:presLayoutVars>
      </dgm:prSet>
      <dgm:spPr/>
    </dgm:pt>
    <dgm:pt modelId="{EFAEC5E3-2E50-DF40-8E0A-656D4D5841BC}" type="pres">
      <dgm:prSet presAssocID="{2E28E1D7-D918-F742-8107-5C73D7480340}" presName="rootConnector1" presStyleLbl="node1" presStyleIdx="0" presStyleCnt="0"/>
      <dgm:spPr/>
    </dgm:pt>
    <dgm:pt modelId="{D432F4F3-7FBD-E540-93E6-B88BE1735E92}" type="pres">
      <dgm:prSet presAssocID="{2E28E1D7-D918-F742-8107-5C73D7480340}" presName="hierChild2" presStyleCnt="0"/>
      <dgm:spPr/>
    </dgm:pt>
    <dgm:pt modelId="{25047040-3EE9-5C47-B5CA-18FE2FE1C8C6}" type="pres">
      <dgm:prSet presAssocID="{F4B411A8-D74D-BA40-AA16-1DCAA0B6DADB}" presName="Name37" presStyleLbl="parChTrans1D2" presStyleIdx="0" presStyleCnt="4"/>
      <dgm:spPr/>
    </dgm:pt>
    <dgm:pt modelId="{EA4DCD09-0C9B-E940-97C8-FAC015AB21E3}" type="pres">
      <dgm:prSet presAssocID="{2167F8B1-7EF4-324F-8697-685EBC33D688}" presName="hierRoot2" presStyleCnt="0">
        <dgm:presLayoutVars>
          <dgm:hierBranch val="init"/>
        </dgm:presLayoutVars>
      </dgm:prSet>
      <dgm:spPr/>
    </dgm:pt>
    <dgm:pt modelId="{5355CA5A-69DD-F14B-A770-99719A0A0789}" type="pres">
      <dgm:prSet presAssocID="{2167F8B1-7EF4-324F-8697-685EBC33D688}" presName="rootComposite" presStyleCnt="0"/>
      <dgm:spPr/>
    </dgm:pt>
    <dgm:pt modelId="{6E43C4B7-4570-9745-AFA5-FFE3A9B3B744}" type="pres">
      <dgm:prSet presAssocID="{2167F8B1-7EF4-324F-8697-685EBC33D688}" presName="rootText" presStyleLbl="node2" presStyleIdx="0" presStyleCnt="3">
        <dgm:presLayoutVars>
          <dgm:chPref val="3"/>
        </dgm:presLayoutVars>
      </dgm:prSet>
      <dgm:spPr/>
    </dgm:pt>
    <dgm:pt modelId="{66496C31-709E-6E45-BDEA-34E0CA2C9DC5}" type="pres">
      <dgm:prSet presAssocID="{2167F8B1-7EF4-324F-8697-685EBC33D688}" presName="rootConnector" presStyleLbl="node2" presStyleIdx="0" presStyleCnt="3"/>
      <dgm:spPr/>
    </dgm:pt>
    <dgm:pt modelId="{8B17C56D-5B9D-0E4E-AC8F-39F4F9777B7C}" type="pres">
      <dgm:prSet presAssocID="{2167F8B1-7EF4-324F-8697-685EBC33D688}" presName="hierChild4" presStyleCnt="0"/>
      <dgm:spPr/>
    </dgm:pt>
    <dgm:pt modelId="{8291027A-D365-944D-9313-9FB10AA04474}" type="pres">
      <dgm:prSet presAssocID="{2167F8B1-7EF4-324F-8697-685EBC33D688}" presName="hierChild5" presStyleCnt="0"/>
      <dgm:spPr/>
    </dgm:pt>
    <dgm:pt modelId="{5456AE0C-A94C-EC4E-8B18-CE7B33AFDE23}" type="pres">
      <dgm:prSet presAssocID="{C0B11F0E-C16C-1040-9CF0-088558193517}" presName="Name37" presStyleLbl="parChTrans1D2" presStyleIdx="1" presStyleCnt="4"/>
      <dgm:spPr/>
    </dgm:pt>
    <dgm:pt modelId="{9F088B50-962D-DB40-A2EB-3F834BD942A9}" type="pres">
      <dgm:prSet presAssocID="{E756C37F-E629-4F40-9504-78F0D8C6DB5A}" presName="hierRoot2" presStyleCnt="0">
        <dgm:presLayoutVars>
          <dgm:hierBranch val="init"/>
        </dgm:presLayoutVars>
      </dgm:prSet>
      <dgm:spPr/>
    </dgm:pt>
    <dgm:pt modelId="{9005E472-09F5-5A48-8309-0FC3AC1F4B4E}" type="pres">
      <dgm:prSet presAssocID="{E756C37F-E629-4F40-9504-78F0D8C6DB5A}" presName="rootComposite" presStyleCnt="0"/>
      <dgm:spPr/>
    </dgm:pt>
    <dgm:pt modelId="{C40407AA-6A6F-2D4F-95E7-563662A1EF08}" type="pres">
      <dgm:prSet presAssocID="{E756C37F-E629-4F40-9504-78F0D8C6DB5A}" presName="rootText" presStyleLbl="node2" presStyleIdx="1" presStyleCnt="3">
        <dgm:presLayoutVars>
          <dgm:chPref val="3"/>
        </dgm:presLayoutVars>
      </dgm:prSet>
      <dgm:spPr/>
    </dgm:pt>
    <dgm:pt modelId="{CB9B946E-1E8B-4B45-985C-E64374C23831}" type="pres">
      <dgm:prSet presAssocID="{E756C37F-E629-4F40-9504-78F0D8C6DB5A}" presName="rootConnector" presStyleLbl="node2" presStyleIdx="1" presStyleCnt="3"/>
      <dgm:spPr/>
    </dgm:pt>
    <dgm:pt modelId="{447A8EF7-2888-2341-9699-FC0C0FFC59CA}" type="pres">
      <dgm:prSet presAssocID="{E756C37F-E629-4F40-9504-78F0D8C6DB5A}" presName="hierChild4" presStyleCnt="0"/>
      <dgm:spPr/>
    </dgm:pt>
    <dgm:pt modelId="{CE35F610-DCD5-9645-BBE1-722F430BE095}" type="pres">
      <dgm:prSet presAssocID="{E756C37F-E629-4F40-9504-78F0D8C6DB5A}" presName="hierChild5" presStyleCnt="0"/>
      <dgm:spPr/>
    </dgm:pt>
    <dgm:pt modelId="{ED53E4FC-77E5-DD4C-97CF-6795A178E216}" type="pres">
      <dgm:prSet presAssocID="{224E8BAF-B4CB-C045-A788-273750185819}" presName="Name37" presStyleLbl="parChTrans1D2" presStyleIdx="2" presStyleCnt="4"/>
      <dgm:spPr/>
    </dgm:pt>
    <dgm:pt modelId="{210E5D87-62CF-2F46-8CFB-EEB6C5E4C3DF}" type="pres">
      <dgm:prSet presAssocID="{3786F0B1-153E-C64B-9A99-2EC28AB15A98}" presName="hierRoot2" presStyleCnt="0">
        <dgm:presLayoutVars>
          <dgm:hierBranch val="init"/>
        </dgm:presLayoutVars>
      </dgm:prSet>
      <dgm:spPr/>
    </dgm:pt>
    <dgm:pt modelId="{CC5F744A-0A89-1E4B-A7F5-370C73990E55}" type="pres">
      <dgm:prSet presAssocID="{3786F0B1-153E-C64B-9A99-2EC28AB15A98}" presName="rootComposite" presStyleCnt="0"/>
      <dgm:spPr/>
    </dgm:pt>
    <dgm:pt modelId="{1C85A9C4-F25E-3143-80AF-6A5B4815264E}" type="pres">
      <dgm:prSet presAssocID="{3786F0B1-153E-C64B-9A99-2EC28AB15A98}" presName="rootText" presStyleLbl="node2" presStyleIdx="2" presStyleCnt="3">
        <dgm:presLayoutVars>
          <dgm:chPref val="3"/>
        </dgm:presLayoutVars>
      </dgm:prSet>
      <dgm:spPr/>
    </dgm:pt>
    <dgm:pt modelId="{6C026E70-9277-6B42-A1E5-7EBE505FE998}" type="pres">
      <dgm:prSet presAssocID="{3786F0B1-153E-C64B-9A99-2EC28AB15A98}" presName="rootConnector" presStyleLbl="node2" presStyleIdx="2" presStyleCnt="3"/>
      <dgm:spPr/>
    </dgm:pt>
    <dgm:pt modelId="{BBAF8694-830A-F04E-8A41-3ECBD5936263}" type="pres">
      <dgm:prSet presAssocID="{3786F0B1-153E-C64B-9A99-2EC28AB15A98}" presName="hierChild4" presStyleCnt="0"/>
      <dgm:spPr/>
    </dgm:pt>
    <dgm:pt modelId="{BB128234-54CF-E548-8731-D998BB905E67}" type="pres">
      <dgm:prSet presAssocID="{3786F0B1-153E-C64B-9A99-2EC28AB15A98}" presName="hierChild5" presStyleCnt="0"/>
      <dgm:spPr/>
    </dgm:pt>
    <dgm:pt modelId="{BA4A7776-D979-6442-9A80-4FF636D0B1DE}" type="pres">
      <dgm:prSet presAssocID="{2E28E1D7-D918-F742-8107-5C73D7480340}" presName="hierChild3" presStyleCnt="0"/>
      <dgm:spPr/>
    </dgm:pt>
    <dgm:pt modelId="{F6E719F3-B819-ED4C-A75B-2DF31484AB8F}" type="pres">
      <dgm:prSet presAssocID="{A371EF5D-9598-A147-939A-0634D729923C}" presName="Name111" presStyleLbl="parChTrans1D2" presStyleIdx="3" presStyleCnt="4"/>
      <dgm:spPr/>
    </dgm:pt>
    <dgm:pt modelId="{6A3C20B1-157B-CB46-9972-CFF07918BA94}" type="pres">
      <dgm:prSet presAssocID="{882DE74E-5149-F64B-8A43-092CE4A735C0}" presName="hierRoot3" presStyleCnt="0">
        <dgm:presLayoutVars>
          <dgm:hierBranch val="init"/>
        </dgm:presLayoutVars>
      </dgm:prSet>
      <dgm:spPr/>
    </dgm:pt>
    <dgm:pt modelId="{3904BB57-1885-2249-8DC9-FD9C4C4114D9}" type="pres">
      <dgm:prSet presAssocID="{882DE74E-5149-F64B-8A43-092CE4A735C0}" presName="rootComposite3" presStyleCnt="0"/>
      <dgm:spPr/>
    </dgm:pt>
    <dgm:pt modelId="{46C5B7F2-AEDE-2A4B-A764-E9DDDDBF38F1}" type="pres">
      <dgm:prSet presAssocID="{882DE74E-5149-F64B-8A43-092CE4A735C0}" presName="rootText3" presStyleLbl="asst1" presStyleIdx="0" presStyleCnt="1">
        <dgm:presLayoutVars>
          <dgm:chPref val="3"/>
        </dgm:presLayoutVars>
      </dgm:prSet>
      <dgm:spPr/>
    </dgm:pt>
    <dgm:pt modelId="{A786C53A-1608-AC44-B885-611A2AC34F3C}" type="pres">
      <dgm:prSet presAssocID="{882DE74E-5149-F64B-8A43-092CE4A735C0}" presName="rootConnector3" presStyleLbl="asst1" presStyleIdx="0" presStyleCnt="1"/>
      <dgm:spPr/>
    </dgm:pt>
    <dgm:pt modelId="{15057249-F9D2-D043-B312-7FE79F87F9BD}" type="pres">
      <dgm:prSet presAssocID="{882DE74E-5149-F64B-8A43-092CE4A735C0}" presName="hierChild6" presStyleCnt="0"/>
      <dgm:spPr/>
    </dgm:pt>
    <dgm:pt modelId="{54C8C85B-DAD8-1146-8647-78452061C8FC}" type="pres">
      <dgm:prSet presAssocID="{882DE74E-5149-F64B-8A43-092CE4A735C0}" presName="hierChild7" presStyleCnt="0"/>
      <dgm:spPr/>
    </dgm:pt>
  </dgm:ptLst>
  <dgm:cxnLst>
    <dgm:cxn modelId="{11D2A219-2E21-E642-AF02-60A4C39BD5D0}" type="presOf" srcId="{2167F8B1-7EF4-324F-8697-685EBC33D688}" destId="{66496C31-709E-6E45-BDEA-34E0CA2C9DC5}" srcOrd="1" destOrd="0" presId="urn:microsoft.com/office/officeart/2005/8/layout/orgChart1"/>
    <dgm:cxn modelId="{FDEBEC1F-868C-7847-B211-2FFA5002FE85}" type="presOf" srcId="{882DE74E-5149-F64B-8A43-092CE4A735C0}" destId="{A786C53A-1608-AC44-B885-611A2AC34F3C}" srcOrd="1" destOrd="0" presId="urn:microsoft.com/office/officeart/2005/8/layout/orgChart1"/>
    <dgm:cxn modelId="{2DD28922-8E59-BF4E-BB34-37E164ABC79C}" srcId="{2E28E1D7-D918-F742-8107-5C73D7480340}" destId="{E756C37F-E629-4F40-9504-78F0D8C6DB5A}" srcOrd="2" destOrd="0" parTransId="{C0B11F0E-C16C-1040-9CF0-088558193517}" sibTransId="{4C742DE9-E462-D244-9F45-74B56684F5E4}"/>
    <dgm:cxn modelId="{5C5AE924-4F35-384E-B8F1-B034942FE93A}" srcId="{22EDF1CE-25B6-7C47-8B6B-628C1E24DAFF}" destId="{2E28E1D7-D918-F742-8107-5C73D7480340}" srcOrd="0" destOrd="0" parTransId="{3CEE0DB9-FD77-2C41-99BA-A4F56A5739A9}" sibTransId="{378B4846-FC77-BD4B-B4A7-797682C96A16}"/>
    <dgm:cxn modelId="{2172285A-B8B1-E34A-8A66-2B58473688E3}" type="presOf" srcId="{2E28E1D7-D918-F742-8107-5C73D7480340}" destId="{EFAEC5E3-2E50-DF40-8E0A-656D4D5841BC}" srcOrd="1" destOrd="0" presId="urn:microsoft.com/office/officeart/2005/8/layout/orgChart1"/>
    <dgm:cxn modelId="{C93AE35B-335A-9B41-BC11-34A3034201F0}" type="presOf" srcId="{882DE74E-5149-F64B-8A43-092CE4A735C0}" destId="{46C5B7F2-AEDE-2A4B-A764-E9DDDDBF38F1}" srcOrd="0" destOrd="0" presId="urn:microsoft.com/office/officeart/2005/8/layout/orgChart1"/>
    <dgm:cxn modelId="{00A8205E-A536-D645-8C1B-65F862EC3DC5}" type="presOf" srcId="{3786F0B1-153E-C64B-9A99-2EC28AB15A98}" destId="{6C026E70-9277-6B42-A1E5-7EBE505FE998}" srcOrd="1" destOrd="0" presId="urn:microsoft.com/office/officeart/2005/8/layout/orgChart1"/>
    <dgm:cxn modelId="{9E19D87D-0486-C04E-9263-2C67B02C5A36}" srcId="{2E28E1D7-D918-F742-8107-5C73D7480340}" destId="{882DE74E-5149-F64B-8A43-092CE4A735C0}" srcOrd="0" destOrd="0" parTransId="{A371EF5D-9598-A147-939A-0634D729923C}" sibTransId="{750A82B9-815D-7243-AD5B-C57B37AA95D8}"/>
    <dgm:cxn modelId="{7CDB597F-7AD4-6446-9854-E875376E5450}" type="presOf" srcId="{E756C37F-E629-4F40-9504-78F0D8C6DB5A}" destId="{CB9B946E-1E8B-4B45-985C-E64374C23831}" srcOrd="1" destOrd="0" presId="urn:microsoft.com/office/officeart/2005/8/layout/orgChart1"/>
    <dgm:cxn modelId="{EED17487-D15F-5742-97A0-9EF51B0C68F9}" type="presOf" srcId="{A371EF5D-9598-A147-939A-0634D729923C}" destId="{F6E719F3-B819-ED4C-A75B-2DF31484AB8F}" srcOrd="0" destOrd="0" presId="urn:microsoft.com/office/officeart/2005/8/layout/orgChart1"/>
    <dgm:cxn modelId="{40408D9A-1110-F540-8167-2CD37F24372A}" type="presOf" srcId="{22EDF1CE-25B6-7C47-8B6B-628C1E24DAFF}" destId="{63881F24-369E-144E-BC45-9E17E1554D01}" srcOrd="0" destOrd="0" presId="urn:microsoft.com/office/officeart/2005/8/layout/orgChart1"/>
    <dgm:cxn modelId="{F56B85A5-4C43-F440-A40C-C61040A3EDDE}" type="presOf" srcId="{C0B11F0E-C16C-1040-9CF0-088558193517}" destId="{5456AE0C-A94C-EC4E-8B18-CE7B33AFDE23}" srcOrd="0" destOrd="0" presId="urn:microsoft.com/office/officeart/2005/8/layout/orgChart1"/>
    <dgm:cxn modelId="{5ACFCCAF-A02C-2E48-9100-82F8E84BEABB}" type="presOf" srcId="{E756C37F-E629-4F40-9504-78F0D8C6DB5A}" destId="{C40407AA-6A6F-2D4F-95E7-563662A1EF08}" srcOrd="0" destOrd="0" presId="urn:microsoft.com/office/officeart/2005/8/layout/orgChart1"/>
    <dgm:cxn modelId="{6D0F21B9-84AD-E84D-9A95-31D882AB951C}" type="presOf" srcId="{224E8BAF-B4CB-C045-A788-273750185819}" destId="{ED53E4FC-77E5-DD4C-97CF-6795A178E216}" srcOrd="0" destOrd="0" presId="urn:microsoft.com/office/officeart/2005/8/layout/orgChart1"/>
    <dgm:cxn modelId="{6FF3ADC8-95C3-344B-94E5-7EA4DA59E401}" type="presOf" srcId="{2E28E1D7-D918-F742-8107-5C73D7480340}" destId="{4824335B-ABAD-7547-9E61-03161D32D30F}" srcOrd="0" destOrd="0" presId="urn:microsoft.com/office/officeart/2005/8/layout/orgChart1"/>
    <dgm:cxn modelId="{870CB0D7-FC7C-A440-8F59-A973C8673DEB}" srcId="{2E28E1D7-D918-F742-8107-5C73D7480340}" destId="{3786F0B1-153E-C64B-9A99-2EC28AB15A98}" srcOrd="3" destOrd="0" parTransId="{224E8BAF-B4CB-C045-A788-273750185819}" sibTransId="{779D6072-BA33-B843-B4EA-94A4F2D88A60}"/>
    <dgm:cxn modelId="{862579E0-08FF-2D48-B86E-7048CA7438E8}" srcId="{2E28E1D7-D918-F742-8107-5C73D7480340}" destId="{2167F8B1-7EF4-324F-8697-685EBC33D688}" srcOrd="1" destOrd="0" parTransId="{F4B411A8-D74D-BA40-AA16-1DCAA0B6DADB}" sibTransId="{D8499AF8-DA9B-8846-A7D7-B824416E3E62}"/>
    <dgm:cxn modelId="{984EA7E0-0914-FD41-8B6A-6C4FC1AEEB93}" type="presOf" srcId="{F4B411A8-D74D-BA40-AA16-1DCAA0B6DADB}" destId="{25047040-3EE9-5C47-B5CA-18FE2FE1C8C6}" srcOrd="0" destOrd="0" presId="urn:microsoft.com/office/officeart/2005/8/layout/orgChart1"/>
    <dgm:cxn modelId="{B37814E2-EE7A-1E4F-A8F7-E878E139ED9E}" type="presOf" srcId="{3786F0B1-153E-C64B-9A99-2EC28AB15A98}" destId="{1C85A9C4-F25E-3143-80AF-6A5B4815264E}" srcOrd="0" destOrd="0" presId="urn:microsoft.com/office/officeart/2005/8/layout/orgChart1"/>
    <dgm:cxn modelId="{23ED4AF5-E3F4-8E44-B02A-DDF2E10DD71F}" type="presOf" srcId="{2167F8B1-7EF4-324F-8697-685EBC33D688}" destId="{6E43C4B7-4570-9745-AFA5-FFE3A9B3B744}" srcOrd="0" destOrd="0" presId="urn:microsoft.com/office/officeart/2005/8/layout/orgChart1"/>
    <dgm:cxn modelId="{EAA446F0-51E5-8F40-B43D-E8C2013E09C1}" type="presParOf" srcId="{63881F24-369E-144E-BC45-9E17E1554D01}" destId="{50D730EB-74E9-C24B-9219-EDE7A8CC1028}" srcOrd="0" destOrd="0" presId="urn:microsoft.com/office/officeart/2005/8/layout/orgChart1"/>
    <dgm:cxn modelId="{670DD01F-9FCA-D740-B633-78A4B4C141BB}" type="presParOf" srcId="{50D730EB-74E9-C24B-9219-EDE7A8CC1028}" destId="{580E63ED-0B19-7D45-A964-28A6F3861FA8}" srcOrd="0" destOrd="0" presId="urn:microsoft.com/office/officeart/2005/8/layout/orgChart1"/>
    <dgm:cxn modelId="{4A02A0CE-AA9C-B444-8DA7-EF8BD3997D32}" type="presParOf" srcId="{580E63ED-0B19-7D45-A964-28A6F3861FA8}" destId="{4824335B-ABAD-7547-9E61-03161D32D30F}" srcOrd="0" destOrd="0" presId="urn:microsoft.com/office/officeart/2005/8/layout/orgChart1"/>
    <dgm:cxn modelId="{4E75D6FE-32D7-E84C-816F-9100AED0B4B0}" type="presParOf" srcId="{580E63ED-0B19-7D45-A964-28A6F3861FA8}" destId="{EFAEC5E3-2E50-DF40-8E0A-656D4D5841BC}" srcOrd="1" destOrd="0" presId="urn:microsoft.com/office/officeart/2005/8/layout/orgChart1"/>
    <dgm:cxn modelId="{D176314C-F172-3145-9828-661DFDAB6B30}" type="presParOf" srcId="{50D730EB-74E9-C24B-9219-EDE7A8CC1028}" destId="{D432F4F3-7FBD-E540-93E6-B88BE1735E92}" srcOrd="1" destOrd="0" presId="urn:microsoft.com/office/officeart/2005/8/layout/orgChart1"/>
    <dgm:cxn modelId="{259D8828-76BA-A448-93AF-0C5F4E611B4F}" type="presParOf" srcId="{D432F4F3-7FBD-E540-93E6-B88BE1735E92}" destId="{25047040-3EE9-5C47-B5CA-18FE2FE1C8C6}" srcOrd="0" destOrd="0" presId="urn:microsoft.com/office/officeart/2005/8/layout/orgChart1"/>
    <dgm:cxn modelId="{CE1E3231-8240-FA4E-86A4-3B8FA3A5A0FA}" type="presParOf" srcId="{D432F4F3-7FBD-E540-93E6-B88BE1735E92}" destId="{EA4DCD09-0C9B-E940-97C8-FAC015AB21E3}" srcOrd="1" destOrd="0" presId="urn:microsoft.com/office/officeart/2005/8/layout/orgChart1"/>
    <dgm:cxn modelId="{ED1DC801-DC4E-A34B-995E-9777DF70775C}" type="presParOf" srcId="{EA4DCD09-0C9B-E940-97C8-FAC015AB21E3}" destId="{5355CA5A-69DD-F14B-A770-99719A0A0789}" srcOrd="0" destOrd="0" presId="urn:microsoft.com/office/officeart/2005/8/layout/orgChart1"/>
    <dgm:cxn modelId="{4B908597-5BB4-BD4D-91E0-38839AF062EC}" type="presParOf" srcId="{5355CA5A-69DD-F14B-A770-99719A0A0789}" destId="{6E43C4B7-4570-9745-AFA5-FFE3A9B3B744}" srcOrd="0" destOrd="0" presId="urn:microsoft.com/office/officeart/2005/8/layout/orgChart1"/>
    <dgm:cxn modelId="{850B50E3-7F24-CD49-95AB-63A774C9D6F2}" type="presParOf" srcId="{5355CA5A-69DD-F14B-A770-99719A0A0789}" destId="{66496C31-709E-6E45-BDEA-34E0CA2C9DC5}" srcOrd="1" destOrd="0" presId="urn:microsoft.com/office/officeart/2005/8/layout/orgChart1"/>
    <dgm:cxn modelId="{154190BC-BB27-AB48-B5A3-D44E04CD653F}" type="presParOf" srcId="{EA4DCD09-0C9B-E940-97C8-FAC015AB21E3}" destId="{8B17C56D-5B9D-0E4E-AC8F-39F4F9777B7C}" srcOrd="1" destOrd="0" presId="urn:microsoft.com/office/officeart/2005/8/layout/orgChart1"/>
    <dgm:cxn modelId="{40A35061-5CDF-304E-92DD-116FB35AC5E3}" type="presParOf" srcId="{EA4DCD09-0C9B-E940-97C8-FAC015AB21E3}" destId="{8291027A-D365-944D-9313-9FB10AA04474}" srcOrd="2" destOrd="0" presId="urn:microsoft.com/office/officeart/2005/8/layout/orgChart1"/>
    <dgm:cxn modelId="{8A9765E4-0F65-CB40-90E9-8BE1F49E89CD}" type="presParOf" srcId="{D432F4F3-7FBD-E540-93E6-B88BE1735E92}" destId="{5456AE0C-A94C-EC4E-8B18-CE7B33AFDE23}" srcOrd="2" destOrd="0" presId="urn:microsoft.com/office/officeart/2005/8/layout/orgChart1"/>
    <dgm:cxn modelId="{8CC30E59-426C-1D40-8CCE-BC8AE8B523AF}" type="presParOf" srcId="{D432F4F3-7FBD-E540-93E6-B88BE1735E92}" destId="{9F088B50-962D-DB40-A2EB-3F834BD942A9}" srcOrd="3" destOrd="0" presId="urn:microsoft.com/office/officeart/2005/8/layout/orgChart1"/>
    <dgm:cxn modelId="{F884271E-4442-BC49-A679-EA5633961EEF}" type="presParOf" srcId="{9F088B50-962D-DB40-A2EB-3F834BD942A9}" destId="{9005E472-09F5-5A48-8309-0FC3AC1F4B4E}" srcOrd="0" destOrd="0" presId="urn:microsoft.com/office/officeart/2005/8/layout/orgChart1"/>
    <dgm:cxn modelId="{EB149DD3-3D31-2048-B5FC-1629B257D5BF}" type="presParOf" srcId="{9005E472-09F5-5A48-8309-0FC3AC1F4B4E}" destId="{C40407AA-6A6F-2D4F-95E7-563662A1EF08}" srcOrd="0" destOrd="0" presId="urn:microsoft.com/office/officeart/2005/8/layout/orgChart1"/>
    <dgm:cxn modelId="{8DD4571F-B183-9C48-B6CD-785885BB85AA}" type="presParOf" srcId="{9005E472-09F5-5A48-8309-0FC3AC1F4B4E}" destId="{CB9B946E-1E8B-4B45-985C-E64374C23831}" srcOrd="1" destOrd="0" presId="urn:microsoft.com/office/officeart/2005/8/layout/orgChart1"/>
    <dgm:cxn modelId="{4D8DFAEE-ECC9-944D-BDD9-013F5EAD88B2}" type="presParOf" srcId="{9F088B50-962D-DB40-A2EB-3F834BD942A9}" destId="{447A8EF7-2888-2341-9699-FC0C0FFC59CA}" srcOrd="1" destOrd="0" presId="urn:microsoft.com/office/officeart/2005/8/layout/orgChart1"/>
    <dgm:cxn modelId="{A88AA5C4-6FF9-784F-9CFE-241329DABBC7}" type="presParOf" srcId="{9F088B50-962D-DB40-A2EB-3F834BD942A9}" destId="{CE35F610-DCD5-9645-BBE1-722F430BE095}" srcOrd="2" destOrd="0" presId="urn:microsoft.com/office/officeart/2005/8/layout/orgChart1"/>
    <dgm:cxn modelId="{D543D4B3-6A1A-2D45-8AC6-D79C3A82E8DB}" type="presParOf" srcId="{D432F4F3-7FBD-E540-93E6-B88BE1735E92}" destId="{ED53E4FC-77E5-DD4C-97CF-6795A178E216}" srcOrd="4" destOrd="0" presId="urn:microsoft.com/office/officeart/2005/8/layout/orgChart1"/>
    <dgm:cxn modelId="{691D63CA-06EE-E54F-B8E0-D8DE32C634DB}" type="presParOf" srcId="{D432F4F3-7FBD-E540-93E6-B88BE1735E92}" destId="{210E5D87-62CF-2F46-8CFB-EEB6C5E4C3DF}" srcOrd="5" destOrd="0" presId="urn:microsoft.com/office/officeart/2005/8/layout/orgChart1"/>
    <dgm:cxn modelId="{3F8987AF-63C7-684F-A785-D833D1282E8F}" type="presParOf" srcId="{210E5D87-62CF-2F46-8CFB-EEB6C5E4C3DF}" destId="{CC5F744A-0A89-1E4B-A7F5-370C73990E55}" srcOrd="0" destOrd="0" presId="urn:microsoft.com/office/officeart/2005/8/layout/orgChart1"/>
    <dgm:cxn modelId="{7917A6A5-E40F-B042-A2D0-7264DF10A783}" type="presParOf" srcId="{CC5F744A-0A89-1E4B-A7F5-370C73990E55}" destId="{1C85A9C4-F25E-3143-80AF-6A5B4815264E}" srcOrd="0" destOrd="0" presId="urn:microsoft.com/office/officeart/2005/8/layout/orgChart1"/>
    <dgm:cxn modelId="{A288B795-5B10-C24C-B73B-590E976B3ADE}" type="presParOf" srcId="{CC5F744A-0A89-1E4B-A7F5-370C73990E55}" destId="{6C026E70-9277-6B42-A1E5-7EBE505FE998}" srcOrd="1" destOrd="0" presId="urn:microsoft.com/office/officeart/2005/8/layout/orgChart1"/>
    <dgm:cxn modelId="{EDE4FA86-7AF8-CA4A-8CD3-73C29E065806}" type="presParOf" srcId="{210E5D87-62CF-2F46-8CFB-EEB6C5E4C3DF}" destId="{BBAF8694-830A-F04E-8A41-3ECBD5936263}" srcOrd="1" destOrd="0" presId="urn:microsoft.com/office/officeart/2005/8/layout/orgChart1"/>
    <dgm:cxn modelId="{99579DAC-45D7-9C4C-801E-677FCC81AA6E}" type="presParOf" srcId="{210E5D87-62CF-2F46-8CFB-EEB6C5E4C3DF}" destId="{BB128234-54CF-E548-8731-D998BB905E67}" srcOrd="2" destOrd="0" presId="urn:microsoft.com/office/officeart/2005/8/layout/orgChart1"/>
    <dgm:cxn modelId="{A9A0A458-D8A9-DE4B-B1BB-FEA0A267930D}" type="presParOf" srcId="{50D730EB-74E9-C24B-9219-EDE7A8CC1028}" destId="{BA4A7776-D979-6442-9A80-4FF636D0B1DE}" srcOrd="2" destOrd="0" presId="urn:microsoft.com/office/officeart/2005/8/layout/orgChart1"/>
    <dgm:cxn modelId="{1AFD421A-C4B8-274C-8874-9ABB88039DB2}" type="presParOf" srcId="{BA4A7776-D979-6442-9A80-4FF636D0B1DE}" destId="{F6E719F3-B819-ED4C-A75B-2DF31484AB8F}" srcOrd="0" destOrd="0" presId="urn:microsoft.com/office/officeart/2005/8/layout/orgChart1"/>
    <dgm:cxn modelId="{489A0E60-4F7B-8549-B27B-683866E00B22}" type="presParOf" srcId="{BA4A7776-D979-6442-9A80-4FF636D0B1DE}" destId="{6A3C20B1-157B-CB46-9972-CFF07918BA94}" srcOrd="1" destOrd="0" presId="urn:microsoft.com/office/officeart/2005/8/layout/orgChart1"/>
    <dgm:cxn modelId="{E6BF05C5-82E2-234C-AA63-8A4D02CF1EAF}" type="presParOf" srcId="{6A3C20B1-157B-CB46-9972-CFF07918BA94}" destId="{3904BB57-1885-2249-8DC9-FD9C4C4114D9}" srcOrd="0" destOrd="0" presId="urn:microsoft.com/office/officeart/2005/8/layout/orgChart1"/>
    <dgm:cxn modelId="{CFFF6F13-969E-8548-B78E-BCB34AAAB3B0}" type="presParOf" srcId="{3904BB57-1885-2249-8DC9-FD9C4C4114D9}" destId="{46C5B7F2-AEDE-2A4B-A764-E9DDDDBF38F1}" srcOrd="0" destOrd="0" presId="urn:microsoft.com/office/officeart/2005/8/layout/orgChart1"/>
    <dgm:cxn modelId="{636BCC16-380B-DB48-A406-737C2043ACB7}" type="presParOf" srcId="{3904BB57-1885-2249-8DC9-FD9C4C4114D9}" destId="{A786C53A-1608-AC44-B885-611A2AC34F3C}" srcOrd="1" destOrd="0" presId="urn:microsoft.com/office/officeart/2005/8/layout/orgChart1"/>
    <dgm:cxn modelId="{DCD0F6B7-F227-9645-9CAD-B4752C0ECBF5}" type="presParOf" srcId="{6A3C20B1-157B-CB46-9972-CFF07918BA94}" destId="{15057249-F9D2-D043-B312-7FE79F87F9BD}" srcOrd="1" destOrd="0" presId="urn:microsoft.com/office/officeart/2005/8/layout/orgChart1"/>
    <dgm:cxn modelId="{3614101A-9FBF-3944-9A16-69D80B47A3AF}" type="presParOf" srcId="{6A3C20B1-157B-CB46-9972-CFF07918BA94}" destId="{54C8C85B-DAD8-1146-8647-78452061C8FC}" srcOrd="2" destOrd="0" presId="urn:microsoft.com/office/officeart/2005/8/layout/orgChar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E719F3-B819-ED4C-A75B-2DF31484AB8F}">
      <dsp:nvSpPr>
        <dsp:cNvPr id="0" name=""/>
        <dsp:cNvSpPr/>
      </dsp:nvSpPr>
      <dsp:spPr>
        <a:xfrm>
          <a:off x="2794408" y="900034"/>
          <a:ext cx="182785" cy="800775"/>
        </a:xfrm>
        <a:custGeom>
          <a:avLst/>
          <a:gdLst/>
          <a:ahLst/>
          <a:cxnLst/>
          <a:rect l="0" t="0" r="0" b="0"/>
          <a:pathLst>
            <a:path>
              <a:moveTo>
                <a:pt x="182785" y="0"/>
              </a:moveTo>
              <a:lnTo>
                <a:pt x="182785" y="800775"/>
              </a:lnTo>
              <a:lnTo>
                <a:pt x="0" y="80077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53E4FC-77E5-DD4C-97CF-6795A178E216}">
      <dsp:nvSpPr>
        <dsp:cNvPr id="0" name=""/>
        <dsp:cNvSpPr/>
      </dsp:nvSpPr>
      <dsp:spPr>
        <a:xfrm>
          <a:off x="2977194" y="900034"/>
          <a:ext cx="2106386" cy="1601550"/>
        </a:xfrm>
        <a:custGeom>
          <a:avLst/>
          <a:gdLst/>
          <a:ahLst/>
          <a:cxnLst/>
          <a:rect l="0" t="0" r="0" b="0"/>
          <a:pathLst>
            <a:path>
              <a:moveTo>
                <a:pt x="0" y="0"/>
              </a:moveTo>
              <a:lnTo>
                <a:pt x="0" y="1418764"/>
              </a:lnTo>
              <a:lnTo>
                <a:pt x="2106386" y="1418764"/>
              </a:lnTo>
              <a:lnTo>
                <a:pt x="2106386" y="160155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56AE0C-A94C-EC4E-8B18-CE7B33AFDE23}">
      <dsp:nvSpPr>
        <dsp:cNvPr id="0" name=""/>
        <dsp:cNvSpPr/>
      </dsp:nvSpPr>
      <dsp:spPr>
        <a:xfrm>
          <a:off x="2931474" y="900034"/>
          <a:ext cx="91440" cy="1601550"/>
        </a:xfrm>
        <a:custGeom>
          <a:avLst/>
          <a:gdLst/>
          <a:ahLst/>
          <a:cxnLst/>
          <a:rect l="0" t="0" r="0" b="0"/>
          <a:pathLst>
            <a:path>
              <a:moveTo>
                <a:pt x="45720" y="0"/>
              </a:moveTo>
              <a:lnTo>
                <a:pt x="45720" y="160155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047040-3EE9-5C47-B5CA-18FE2FE1C8C6}">
      <dsp:nvSpPr>
        <dsp:cNvPr id="0" name=""/>
        <dsp:cNvSpPr/>
      </dsp:nvSpPr>
      <dsp:spPr>
        <a:xfrm>
          <a:off x="870807" y="900034"/>
          <a:ext cx="2106386" cy="1601550"/>
        </a:xfrm>
        <a:custGeom>
          <a:avLst/>
          <a:gdLst/>
          <a:ahLst/>
          <a:cxnLst/>
          <a:rect l="0" t="0" r="0" b="0"/>
          <a:pathLst>
            <a:path>
              <a:moveTo>
                <a:pt x="2106386" y="0"/>
              </a:moveTo>
              <a:lnTo>
                <a:pt x="2106386" y="1418764"/>
              </a:lnTo>
              <a:lnTo>
                <a:pt x="0" y="1418764"/>
              </a:lnTo>
              <a:lnTo>
                <a:pt x="0" y="160155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4335B-ABAD-7547-9E61-03161D32D30F}">
      <dsp:nvSpPr>
        <dsp:cNvPr id="0" name=""/>
        <dsp:cNvSpPr/>
      </dsp:nvSpPr>
      <dsp:spPr>
        <a:xfrm>
          <a:off x="2106786" y="29626"/>
          <a:ext cx="1740815" cy="870407"/>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2106786" y="29626"/>
        <a:ext cx="1740815" cy="870407"/>
      </dsp:txXfrm>
    </dsp:sp>
    <dsp:sp modelId="{6E43C4B7-4570-9745-AFA5-FFE3A9B3B744}">
      <dsp:nvSpPr>
        <dsp:cNvPr id="0" name=""/>
        <dsp:cNvSpPr/>
      </dsp:nvSpPr>
      <dsp:spPr>
        <a:xfrm>
          <a:off x="399" y="2501584"/>
          <a:ext cx="1740815" cy="870407"/>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399" y="2501584"/>
        <a:ext cx="1740815" cy="870407"/>
      </dsp:txXfrm>
    </dsp:sp>
    <dsp:sp modelId="{C40407AA-6A6F-2D4F-95E7-563662A1EF08}">
      <dsp:nvSpPr>
        <dsp:cNvPr id="0" name=""/>
        <dsp:cNvSpPr/>
      </dsp:nvSpPr>
      <dsp:spPr>
        <a:xfrm>
          <a:off x="2106786" y="2501584"/>
          <a:ext cx="1740815" cy="870407"/>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2106786" y="2501584"/>
        <a:ext cx="1740815" cy="870407"/>
      </dsp:txXfrm>
    </dsp:sp>
    <dsp:sp modelId="{1C85A9C4-F25E-3143-80AF-6A5B4815264E}">
      <dsp:nvSpPr>
        <dsp:cNvPr id="0" name=""/>
        <dsp:cNvSpPr/>
      </dsp:nvSpPr>
      <dsp:spPr>
        <a:xfrm>
          <a:off x="4213173" y="2501584"/>
          <a:ext cx="1740815" cy="870407"/>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4213173" y="2501584"/>
        <a:ext cx="1740815" cy="870407"/>
      </dsp:txXfrm>
    </dsp:sp>
    <dsp:sp modelId="{46C5B7F2-AEDE-2A4B-A764-E9DDDDBF38F1}">
      <dsp:nvSpPr>
        <dsp:cNvPr id="0" name=""/>
        <dsp:cNvSpPr/>
      </dsp:nvSpPr>
      <dsp:spPr>
        <a:xfrm>
          <a:off x="1053593" y="1265605"/>
          <a:ext cx="1740815" cy="870407"/>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1053593" y="1265605"/>
        <a:ext cx="1740815" cy="8704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5ec2e3a7e44c39a1acebfd2a19200a xmlns="cdc7663a-08f0-4737-9e8c-148ce897a09c">
      <Terms xmlns="http://schemas.microsoft.com/office/infopath/2007/PartnerControls">
        <TermInfo xmlns="http://schemas.microsoft.com/office/infopath/2007/PartnerControls">
          <TermName xmlns="http://schemas.microsoft.com/office/infopath/2007/PartnerControls">GOV-07 Policies and Procedures</TermName>
          <TermId xmlns="http://schemas.microsoft.com/office/infopath/2007/PartnerControls">3b89635c-b6ec-4e08-819f-3881ddae0f5b</TermId>
        </TermInfo>
      </Terms>
    </j65ec2e3a7e44c39a1acebfd2a19200a>
    <Division_x0020_or_x0020_Unit xmlns="cdc7663a-08f0-4737-9e8c-148ce897a09c">VPC/FMP</Division_x0020_or_x0020_Unit>
    <Other_x0020_Author xmlns="cdc7663a-08f0-4737-9e8c-148ce897a09c">Arango Maria Clara</Other_x0020_Author>
    <IDBDocs_x0020_Number xmlns="cdc7663a-08f0-4737-9e8c-148ce897a09c" xsi:nil="true"/>
    <cf0f1ca6d90e4583ad80995bcde0e58a xmlns="cdc7663a-08f0-4737-9e8c-148ce897a09c">
      <Terms xmlns="http://schemas.microsoft.com/office/infopath/2007/PartnerControls">
        <TermInfo xmlns="http://schemas.microsoft.com/office/infopath/2007/PartnerControls">
          <TermName xmlns="http://schemas.microsoft.com/office/infopath/2007/PartnerControls">4 Governance</TermName>
          <TermId xmlns="http://schemas.microsoft.com/office/infopath/2007/PartnerControls">d48f69c4-9785-416c-9a0f-b99285e2bde9</TermId>
        </TermInfo>
      </Terms>
    </cf0f1ca6d90e4583ad80995bcde0e58a>
    <Document_x0020_Author xmlns="cdc7663a-08f0-4737-9e8c-148ce897a09c">Aleman, Marco Andres</Document_x0020_Author>
    <_dlc_DocId xmlns="cdc7663a-08f0-4737-9e8c-148ce897a09c">EZSHARE-1132444900-24790</_dlc_DocId>
    <Fiscal_x0020_Year_x0020_IDB xmlns="cdc7663a-08f0-4737-9e8c-148ce897a09c">2019</Fiscal_x0020_Year_x0020_IDB>
    <ic46d7e087fd4a108fb86518ca413cc6 xmlns="cdc7663a-08f0-4737-9e8c-148ce897a09c">
      <Terms xmlns="http://schemas.microsoft.com/office/infopath/2007/PartnerControls"/>
    </ic46d7e087fd4a108fb86518ca413cc6>
    <TaxCatchAll xmlns="cdc7663a-08f0-4737-9e8c-148ce897a09c">
      <Value>335</Value>
      <Value>336</Value>
    </TaxCatchAll>
    <Migration_x0020_Info xmlns="cdc7663a-08f0-4737-9e8c-148ce897a09c" xsi:nil="true"/>
    <SISCOR_x0020_Number xmlns="cdc7663a-08f0-4737-9e8c-148ce897a09c" xsi:nil="true"/>
    <Access_x0020_to_x0020_Information_x00a0_Policy xmlns="cdc7663a-08f0-4737-9e8c-148ce897a09c">Public</Access_x0020_to_x0020_Information_x00a0_Policy>
    <Identifier xmlns="cdc7663a-08f0-4737-9e8c-148ce897a09c" xsi:nil="true"/>
    <Document_x0020_Language_x0020_IDB xmlns="cdc7663a-08f0-4737-9e8c-148ce897a09c">Spanish</Document_x0020_Language_x0020_IDB>
    <_dlc_DocIdUrl xmlns="cdc7663a-08f0-4737-9e8c-148ce897a09c">
      <Url>https://idbg.sharepoint.com/teams/ez-COF/FMP/_layouts/15/DocIdRedir.aspx?ID=EZSHARE-1132444900-24790</Url>
      <Description>EZSHARE-1132444900-24790</Description>
    </_dlc_DocIdUrl>
    <Disclosure_x0020_Activity xmlns="cdc7663a-08f0-4737-9e8c-148ce897a09c">Procurement</Disclosure_x0020_Activity>
    <Issue_x0020_Date xmlns="cdc7663a-08f0-4737-9e8c-148ce897a09c" xsi:nil="true"/>
    <KP_x0020_Topics xmlns="cdc7663a-08f0-4737-9e8c-148ce897a09c" xsi:nil="true"/>
    <Disclosed xmlns="cdc7663a-08f0-4737-9e8c-148ce897a09c">false</Disclosed>
    <Publication_x0020_Type xmlns="cdc7663a-08f0-4737-9e8c-148ce897a09c" xsi:nil="true"/>
    <Editor1 xmlns="cdc7663a-08f0-4737-9e8c-148ce897a09c" xsi:nil="true"/>
    <Region xmlns="cdc7663a-08f0-4737-9e8c-148ce897a09c" xsi:nil="true"/>
    <Related_x0020_SisCor_x0020_Number xmlns="cdc7663a-08f0-4737-9e8c-148ce897a09c" xsi:nil="true"/>
    <Webtopic xmlns="cdc7663a-08f0-4737-9e8c-148ce897a09c" xsi:nil="true"/>
    <Abstract xmlns="cdc7663a-08f0-4737-9e8c-148ce897a09c" xsi:nil="true"/>
    <Publishing_x0020_House xmlns="cdc7663a-08f0-4737-9e8c-148ce897a09c" xsi:nil="true"/>
  </documentManagement>
</p:properties>
</file>

<file path=customXml/item4.xml><?xml version="1.0" encoding="utf-8"?>
<?mso-contentType ?>
<SharedContentType xmlns="Microsoft.SharePoint.Taxonomy.ContentTypeSync" SourceId="ae61f9b1-e23d-4f49-b3d7-56b991556c4b" ContentTypeId="0x01010066B06E59AB175241BBFB297522263BEB"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ez-Disclosure Corporate" ma:contentTypeID="0x01010066B06E59AB175241BBFB297522263BEB0073F8908D5DEBAD4385B516E09646285F" ma:contentTypeVersion="468" ma:contentTypeDescription="A content type to manage public (corporate) IDB documents" ma:contentTypeScope="" ma:versionID="44fd2d0abd9869272e46c54404a0f4de">
  <xsd:schema xmlns:xsd="http://www.w3.org/2001/XMLSchema" xmlns:xs="http://www.w3.org/2001/XMLSchema" xmlns:p="http://schemas.microsoft.com/office/2006/metadata/properties" xmlns:ns2="cdc7663a-08f0-4737-9e8c-148ce897a09c" targetNamespace="http://schemas.microsoft.com/office/2006/metadata/properties" ma:root="true" ma:fieldsID="a79c53b7a5fe659efb4ce1ccd31862ed"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cf0f1ca6d90e4583ad80995bcde0e58a" minOccurs="0"/>
                <xsd:element ref="ns2:TaxCatchAll" minOccurs="0"/>
                <xsd:element ref="ns2:TaxCatchAllLabel" minOccurs="0"/>
                <xsd:element ref="ns2:Access_x0020_to_x0020_Information_x00a0_Policy"/>
                <xsd:element ref="ns2:j65ec2e3a7e44c39a1acebfd2a19200a" minOccurs="0"/>
                <xsd:element ref="ns2:Webtopic" minOccurs="0"/>
                <xsd:element ref="ns2:Disclosure_x0020_Activity"/>
                <xsd:element ref="ns2:Document_x0020_Language_x0020_IDB"/>
                <xsd:element ref="ns2:Division_x0020_or_x0020_Unit" minOccurs="0"/>
                <xsd:element ref="ns2:Document_x0020_Author" minOccurs="0"/>
                <xsd:element ref="ns2:Other_x0020_Author" minOccurs="0"/>
                <xsd:element ref="ns2:ic46d7e087fd4a108fb86518ca413cc6" minOccurs="0"/>
                <xsd:element ref="ns2:Identifier" minOccurs="0"/>
                <xsd:element ref="ns2:IDBDocs_x0020_Number" minOccurs="0"/>
                <xsd:element ref="ns2:Migration_x0020_Info" minOccurs="0"/>
                <xsd:element ref="ns2:Abstract"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SISCOR_x0020_Number" minOccurs="0"/>
                <xsd:element ref="ns2:Fiscal_x0020_Year_x0020_IDB" minOccurs="0"/>
                <xsd:element ref="ns2:Disclosed" minOccurs="0"/>
                <xsd:element ref="ns2:Related_x0020_SisCo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f0f1ca6d90e4583ad80995bcde0e58a" ma:index="11" ma:taxonomy="true" ma:internalName="cf0f1ca6d90e4583ad80995bcde0e58a" ma:taxonomyFieldName="Function_x0020_Corporate_x0020_IDB" ma:displayName="Function Corporate IDB" ma:readOnly="false" ma:default="-1;#4 Governance|d48f69c4-9785-416c-9a0f-b99285e2bde9" ma:fieldId="{cf0f1ca6-d90e-4583-ad80-995bcde0e58a}" ma:sspId="ae61f9b1-e23d-4f49-b3d7-56b991556c4b" ma:termSetId="87c2acd2-4473-4e75-9749-843c3514860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13b1a1d-2923-4b18-9dee-e1ca6865a495}" ma:internalName="TaxCatchAll" ma:showField="CatchAllData"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13b1a1d-2923-4b18-9dee-e1ca6865a495}" ma:internalName="TaxCatchAllLabel" ma:readOnly="true" ma:showField="CatchAllDataLabel"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dexed="true"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j65ec2e3a7e44c39a1acebfd2a19200a" ma:index="16" ma:taxonomy="true" ma:internalName="j65ec2e3a7e44c39a1acebfd2a19200a" ma:taxonomyFieldName="Series_x0020_Corporate_x0020_IDB" ma:displayName="Series Corporate IDB" ma:readOnly="false" ma:default="-1;#GOV-07 Policies and Procedures|3b89635c-b6ec-4e08-819f-3881ddae0f5b" ma:fieldId="{365ec2e3-a7e4-4c39-a1ac-ebfd2a19200a}" ma:sspId="ae61f9b1-e23d-4f49-b3d7-56b991556c4b" ma:termSetId="309dd783-e737-4304-818f-f24bd2ff36bb" ma:anchorId="00000000-0000-0000-0000-000000000000" ma:open="false" ma:isKeyword="false">
      <xsd:complexType>
        <xsd:sequence>
          <xsd:element ref="pc:Terms" minOccurs="0" maxOccurs="1"/>
        </xsd:sequence>
      </xsd:complexType>
    </xsd:element>
    <xsd:element name="Webtopic" ma:index="18" nillable="true" ma:displayName="Webtopic" ma:internalName="Webtopic">
      <xsd:simpleType>
        <xsd:restriction base="dms:Text">
          <xsd:maxLength value="255"/>
        </xsd:restriction>
      </xsd:simpleType>
    </xsd:element>
    <xsd:element name="Disclosure_x0020_Activity" ma:index="19" ma:displayName="Disclosure Activity" ma:internalName="Disclosure_x0020_Activity" ma:readOnly="false">
      <xsd:simpleType>
        <xsd:restriction base="dms:Text">
          <xsd:maxLength value="255"/>
        </xsd:restriction>
      </xsd:simpleType>
    </xsd:element>
    <xsd:element name="Document_x0020_Language_x0020_IDB" ma:index="2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21" nillable="true" ma:displayName="Division or Unit" ma:internalName="Division_x0020_or_x0020_Unit">
      <xsd:simpleType>
        <xsd:restriction base="dms:Text">
          <xsd:maxLength value="255"/>
        </xsd:restriction>
      </xsd:simpleType>
    </xsd:element>
    <xsd:element name="Document_x0020_Author" ma:index="22" nillable="true" ma:displayName="Document Author" ma:indexed="true"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ic46d7e087fd4a108fb86518ca413cc6" ma:index="2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Identifier" ma:index="26" nillable="true" ma:displayName="Identifier" ma:internalName="Identifier">
      <xsd:simpleType>
        <xsd:restriction base="dms:Text">
          <xsd:maxLength value="255"/>
        </xsd:restriction>
      </xsd:simpleType>
    </xsd:element>
    <xsd:element name="IDBDocs_x0020_Number" ma:index="27" nillable="true" ma:displayName="IDBDocs Number" ma:internalName="IDBDocs_x0020_Number" ma:readOnly="false">
      <xsd:simpleType>
        <xsd:restriction base="dms:Text">
          <xsd:maxLength value="255"/>
        </xsd:restriction>
      </xsd:simpleType>
    </xsd:element>
    <xsd:element name="Migration_x0020_Info" ma:index="28" nillable="true" ma:displayName="Migration Info" ma:internalName="Migration_x0020_Info" ma:readOnly="false">
      <xsd:simpleType>
        <xsd:restriction base="dms:Note"/>
      </xsd:simpleType>
    </xsd:element>
    <xsd:element name="Abstract" ma:index="29" nillable="true" ma:displayName="Abstract" ma:internalName="Abstract">
      <xsd:simpleType>
        <xsd:restriction base="dms:Note"/>
      </xsd:simpleType>
    </xsd:element>
    <xsd:element name="Editor1" ma:index="30" nillable="true" ma:displayName="Editor" ma:internalName="Editor1">
      <xsd:simpleType>
        <xsd:restriction base="dms:Text">
          <xsd:maxLength value="255"/>
        </xsd:restriction>
      </xsd:simpleType>
    </xsd:element>
    <xsd:element name="Issue_x0020_Date" ma:index="31" nillable="true" ma:displayName="Issue Date" ma:format="DateOnly" ma:internalName="Issue_x0020_Date">
      <xsd:simpleType>
        <xsd:restriction base="dms:DateTime"/>
      </xsd:simpleType>
    </xsd:element>
    <xsd:element name="Publishing_x0020_House" ma:index="32" nillable="true" ma:displayName="Publishing House" ma:internalName="Publishing_x0020_House">
      <xsd:simpleType>
        <xsd:restriction base="dms:Text">
          <xsd:maxLength value="255"/>
        </xsd:restriction>
      </xsd:simpleType>
    </xsd:element>
    <xsd:element name="KP_x0020_Topics" ma:index="33" nillable="true" ma:displayName="KP Topics" ma:internalName="KP_x0020_Topics">
      <xsd:simpleType>
        <xsd:restriction base="dms:Text">
          <xsd:maxLength value="255"/>
        </xsd:restriction>
      </xsd:simpleType>
    </xsd:element>
    <xsd:element name="Region" ma:index="34" nillable="true" ma:displayName="Region" ma:internalName="Region">
      <xsd:simpleType>
        <xsd:restriction base="dms:Text">
          <xsd:maxLength value="255"/>
        </xsd:restriction>
      </xsd:simpleType>
    </xsd:element>
    <xsd:element name="Publication_x0020_Type" ma:index="35" nillable="true" ma:displayName="Publication Type" ma:internalName="Publication_x0020_Type">
      <xsd:simpleType>
        <xsd:restriction base="dms:Text">
          <xsd:maxLength value="255"/>
        </xsd:restriction>
      </xsd:simpleType>
    </xsd:element>
    <xsd:element name="SISCOR_x0020_Number" ma:index="36" nillable="true" ma:displayName="SISCOR Number" ma:internalName="SISCOR_x0020_Number" ma:readOnly="false">
      <xsd:simpleType>
        <xsd:restriction base="dms:Text">
          <xsd:maxLength value="255"/>
        </xsd:restriction>
      </xsd:simpleType>
    </xsd:element>
    <xsd:element name="Fiscal_x0020_Year_x0020_IDB" ma:index="37" nillable="true" ma:displayName="Fiscal Year IDB" ma:internalName="Fiscal_x0020_Year_x0020_IDB" ma:readOnly="false">
      <xsd:simpleType>
        <xsd:restriction base="dms:Text">
          <xsd:maxLength value="255"/>
        </xsd:restriction>
      </xsd:simpleType>
    </xsd:element>
    <xsd:element name="Disclosed" ma:index="38" nillable="true" ma:displayName="Disclosed" ma:default="0" ma:internalName="Disclosed">
      <xsd:simpleType>
        <xsd:restriction base="dms:Boolean"/>
      </xsd:simpleType>
    </xsd:element>
    <xsd:element name="Related_x0020_SisCor_x0020_Number" ma:index="39" nillable="true" ma:displayName="Related SisCor Number" ma:internalName="Related_x0020_SisCor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4E13EA-B069-475B-813A-BBA40D3213E3}">
  <ds:schemaRefs>
    <ds:schemaRef ds:uri="http://schemas.openxmlformats.org/officeDocument/2006/bibliography"/>
  </ds:schemaRefs>
</ds:datastoreItem>
</file>

<file path=customXml/itemProps2.xml><?xml version="1.0" encoding="utf-8"?>
<ds:datastoreItem xmlns:ds="http://schemas.openxmlformats.org/officeDocument/2006/customXml" ds:itemID="{7209978F-EF71-4650-947D-C7559A4AA40A}">
  <ds:schemaRefs>
    <ds:schemaRef ds:uri="http://schemas.openxmlformats.org/officeDocument/2006/bibliography"/>
  </ds:schemaRefs>
</ds:datastoreItem>
</file>

<file path=customXml/itemProps3.xml><?xml version="1.0" encoding="utf-8"?>
<ds:datastoreItem xmlns:ds="http://schemas.openxmlformats.org/officeDocument/2006/customXml" ds:itemID="{3884E54F-77D5-4AF0-958B-B632D73798BE}">
  <ds:schemaRefs>
    <ds:schemaRef ds:uri="http://schemas.microsoft.com/office/2006/metadata/properties"/>
    <ds:schemaRef ds:uri="http://schemas.microsoft.com/office/infopath/2007/PartnerControls"/>
    <ds:schemaRef ds:uri="cdc7663a-08f0-4737-9e8c-148ce897a09c"/>
  </ds:schemaRefs>
</ds:datastoreItem>
</file>

<file path=customXml/itemProps4.xml><?xml version="1.0" encoding="utf-8"?>
<ds:datastoreItem xmlns:ds="http://schemas.openxmlformats.org/officeDocument/2006/customXml" ds:itemID="{0093C1D3-CF07-41C3-8EEF-FB60B34F5F8F}">
  <ds:schemaRefs>
    <ds:schemaRef ds:uri="Microsoft.SharePoint.Taxonomy.ContentTypeSync"/>
  </ds:schemaRefs>
</ds:datastoreItem>
</file>

<file path=customXml/itemProps5.xml><?xml version="1.0" encoding="utf-8"?>
<ds:datastoreItem xmlns:ds="http://schemas.openxmlformats.org/officeDocument/2006/customXml" ds:itemID="{4F8858E6-0C1D-4D47-9D37-EE2B20342C42}">
  <ds:schemaRefs>
    <ds:schemaRef ds:uri="http://schemas.openxmlformats.org/officeDocument/2006/bibliography"/>
  </ds:schemaRefs>
</ds:datastoreItem>
</file>

<file path=customXml/itemProps6.xml><?xml version="1.0" encoding="utf-8"?>
<ds:datastoreItem xmlns:ds="http://schemas.openxmlformats.org/officeDocument/2006/customXml" ds:itemID="{54C93FD1-0C77-4043-8E13-574268B7E6B9}">
  <ds:schemaRefs>
    <ds:schemaRef ds:uri="http://schemas.openxmlformats.org/officeDocument/2006/bibliography"/>
  </ds:schemaRefs>
</ds:datastoreItem>
</file>

<file path=customXml/itemProps7.xml><?xml version="1.0" encoding="utf-8"?>
<ds:datastoreItem xmlns:ds="http://schemas.openxmlformats.org/officeDocument/2006/customXml" ds:itemID="{E1F5CA7A-D979-43DB-B225-4BB22A907F0F}">
  <ds:schemaRefs>
    <ds:schemaRef ds:uri="http://schemas.microsoft.com/sharepoint/v3/contenttype/forms"/>
  </ds:schemaRefs>
</ds:datastoreItem>
</file>

<file path=customXml/itemProps8.xml><?xml version="1.0" encoding="utf-8"?>
<ds:datastoreItem xmlns:ds="http://schemas.openxmlformats.org/officeDocument/2006/customXml" ds:itemID="{CDA35B12-B75B-4163-9EED-7C4B69D58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533F1B19-35EE-4DD7-A4C0-79B8D1483F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267</Pages>
  <Words>67216</Words>
  <Characters>383135</Characters>
  <Application>Microsoft Office Word</Application>
  <DocSecurity>0</DocSecurity>
  <Lines>3192</Lines>
  <Paragraphs>898</Paragraphs>
  <ScaleCrop>false</ScaleCrop>
  <HeadingPairs>
    <vt:vector size="2" baseType="variant">
      <vt:variant>
        <vt:lpstr>Title</vt:lpstr>
      </vt:variant>
      <vt:variant>
        <vt:i4>1</vt:i4>
      </vt:variant>
    </vt:vector>
  </HeadingPairs>
  <TitlesOfParts>
    <vt:vector size="1" baseType="lpstr">
      <vt:lpstr>Diseño y Construcción Una Etapa después de Selección Inicial </vt:lpstr>
    </vt:vector>
  </TitlesOfParts>
  <Manager/>
  <Company>The World Bank</Company>
  <LinksUpToDate>false</LinksUpToDate>
  <CharactersWithSpaces>449453</CharactersWithSpaces>
  <SharedDoc>false</SharedDoc>
  <HyperlinkBase/>
  <HLinks>
    <vt:vector size="366" baseType="variant">
      <vt:variant>
        <vt:i4>6750226</vt:i4>
      </vt:variant>
      <vt:variant>
        <vt:i4>765</vt:i4>
      </vt:variant>
      <vt:variant>
        <vt:i4>0</vt:i4>
      </vt:variant>
      <vt:variant>
        <vt:i4>5</vt:i4>
      </vt:variant>
      <vt:variant>
        <vt:lpwstr>http://www.worldbank.org/html/opr/procure/guidelin.html</vt:lpwstr>
      </vt:variant>
      <vt:variant>
        <vt:lpwstr/>
      </vt:variant>
      <vt:variant>
        <vt:i4>1572873</vt:i4>
      </vt:variant>
      <vt:variant>
        <vt:i4>758</vt:i4>
      </vt:variant>
      <vt:variant>
        <vt:i4>0</vt:i4>
      </vt:variant>
      <vt:variant>
        <vt:i4>5</vt:i4>
      </vt:variant>
      <vt:variant>
        <vt:lpwstr/>
      </vt:variant>
      <vt:variant>
        <vt:lpwstr>_Toc437289270</vt:lpwstr>
      </vt:variant>
      <vt:variant>
        <vt:i4>1638400</vt:i4>
      </vt:variant>
      <vt:variant>
        <vt:i4>752</vt:i4>
      </vt:variant>
      <vt:variant>
        <vt:i4>0</vt:i4>
      </vt:variant>
      <vt:variant>
        <vt:i4>5</vt:i4>
      </vt:variant>
      <vt:variant>
        <vt:lpwstr/>
      </vt:variant>
      <vt:variant>
        <vt:lpwstr>_Toc437289269</vt:lpwstr>
      </vt:variant>
      <vt:variant>
        <vt:i4>1638401</vt:i4>
      </vt:variant>
      <vt:variant>
        <vt:i4>746</vt:i4>
      </vt:variant>
      <vt:variant>
        <vt:i4>0</vt:i4>
      </vt:variant>
      <vt:variant>
        <vt:i4>5</vt:i4>
      </vt:variant>
      <vt:variant>
        <vt:lpwstr/>
      </vt:variant>
      <vt:variant>
        <vt:lpwstr>_Toc437289268</vt:lpwstr>
      </vt:variant>
      <vt:variant>
        <vt:i4>1638414</vt:i4>
      </vt:variant>
      <vt:variant>
        <vt:i4>740</vt:i4>
      </vt:variant>
      <vt:variant>
        <vt:i4>0</vt:i4>
      </vt:variant>
      <vt:variant>
        <vt:i4>5</vt:i4>
      </vt:variant>
      <vt:variant>
        <vt:lpwstr/>
      </vt:variant>
      <vt:variant>
        <vt:lpwstr>_Toc437289267</vt:lpwstr>
      </vt:variant>
      <vt:variant>
        <vt:i4>1638415</vt:i4>
      </vt:variant>
      <vt:variant>
        <vt:i4>734</vt:i4>
      </vt:variant>
      <vt:variant>
        <vt:i4>0</vt:i4>
      </vt:variant>
      <vt:variant>
        <vt:i4>5</vt:i4>
      </vt:variant>
      <vt:variant>
        <vt:lpwstr/>
      </vt:variant>
      <vt:variant>
        <vt:lpwstr>_Toc437289266</vt:lpwstr>
      </vt:variant>
      <vt:variant>
        <vt:i4>1376267</vt:i4>
      </vt:variant>
      <vt:variant>
        <vt:i4>521</vt:i4>
      </vt:variant>
      <vt:variant>
        <vt:i4>0</vt:i4>
      </vt:variant>
      <vt:variant>
        <vt:i4>5</vt:i4>
      </vt:variant>
      <vt:variant>
        <vt:lpwstr/>
      </vt:variant>
      <vt:variant>
        <vt:lpwstr>_Toc437286656</vt:lpwstr>
      </vt:variant>
      <vt:variant>
        <vt:i4>1376264</vt:i4>
      </vt:variant>
      <vt:variant>
        <vt:i4>515</vt:i4>
      </vt:variant>
      <vt:variant>
        <vt:i4>0</vt:i4>
      </vt:variant>
      <vt:variant>
        <vt:i4>5</vt:i4>
      </vt:variant>
      <vt:variant>
        <vt:lpwstr/>
      </vt:variant>
      <vt:variant>
        <vt:lpwstr>_Toc437286655</vt:lpwstr>
      </vt:variant>
      <vt:variant>
        <vt:i4>1376265</vt:i4>
      </vt:variant>
      <vt:variant>
        <vt:i4>509</vt:i4>
      </vt:variant>
      <vt:variant>
        <vt:i4>0</vt:i4>
      </vt:variant>
      <vt:variant>
        <vt:i4>5</vt:i4>
      </vt:variant>
      <vt:variant>
        <vt:lpwstr/>
      </vt:variant>
      <vt:variant>
        <vt:lpwstr>_Toc437286654</vt:lpwstr>
      </vt:variant>
      <vt:variant>
        <vt:i4>1376270</vt:i4>
      </vt:variant>
      <vt:variant>
        <vt:i4>503</vt:i4>
      </vt:variant>
      <vt:variant>
        <vt:i4>0</vt:i4>
      </vt:variant>
      <vt:variant>
        <vt:i4>5</vt:i4>
      </vt:variant>
      <vt:variant>
        <vt:lpwstr/>
      </vt:variant>
      <vt:variant>
        <vt:lpwstr>_Toc437286653</vt:lpwstr>
      </vt:variant>
      <vt:variant>
        <vt:i4>1310734</vt:i4>
      </vt:variant>
      <vt:variant>
        <vt:i4>482</vt:i4>
      </vt:variant>
      <vt:variant>
        <vt:i4>0</vt:i4>
      </vt:variant>
      <vt:variant>
        <vt:i4>5</vt:i4>
      </vt:variant>
      <vt:variant>
        <vt:lpwstr/>
      </vt:variant>
      <vt:variant>
        <vt:lpwstr>_Toc345681404</vt:lpwstr>
      </vt:variant>
      <vt:variant>
        <vt:i4>1310729</vt:i4>
      </vt:variant>
      <vt:variant>
        <vt:i4>476</vt:i4>
      </vt:variant>
      <vt:variant>
        <vt:i4>0</vt:i4>
      </vt:variant>
      <vt:variant>
        <vt:i4>5</vt:i4>
      </vt:variant>
      <vt:variant>
        <vt:lpwstr/>
      </vt:variant>
      <vt:variant>
        <vt:lpwstr>_Toc345681403</vt:lpwstr>
      </vt:variant>
      <vt:variant>
        <vt:i4>1310728</vt:i4>
      </vt:variant>
      <vt:variant>
        <vt:i4>470</vt:i4>
      </vt:variant>
      <vt:variant>
        <vt:i4>0</vt:i4>
      </vt:variant>
      <vt:variant>
        <vt:i4>5</vt:i4>
      </vt:variant>
      <vt:variant>
        <vt:lpwstr/>
      </vt:variant>
      <vt:variant>
        <vt:lpwstr>_Toc345681402</vt:lpwstr>
      </vt:variant>
      <vt:variant>
        <vt:i4>1310731</vt:i4>
      </vt:variant>
      <vt:variant>
        <vt:i4>464</vt:i4>
      </vt:variant>
      <vt:variant>
        <vt:i4>0</vt:i4>
      </vt:variant>
      <vt:variant>
        <vt:i4>5</vt:i4>
      </vt:variant>
      <vt:variant>
        <vt:lpwstr/>
      </vt:variant>
      <vt:variant>
        <vt:lpwstr>_Toc345681401</vt:lpwstr>
      </vt:variant>
      <vt:variant>
        <vt:i4>1310730</vt:i4>
      </vt:variant>
      <vt:variant>
        <vt:i4>458</vt:i4>
      </vt:variant>
      <vt:variant>
        <vt:i4>0</vt:i4>
      </vt:variant>
      <vt:variant>
        <vt:i4>5</vt:i4>
      </vt:variant>
      <vt:variant>
        <vt:lpwstr/>
      </vt:variant>
      <vt:variant>
        <vt:lpwstr>_Toc345681400</vt:lpwstr>
      </vt:variant>
      <vt:variant>
        <vt:i4>1900548</vt:i4>
      </vt:variant>
      <vt:variant>
        <vt:i4>452</vt:i4>
      </vt:variant>
      <vt:variant>
        <vt:i4>0</vt:i4>
      </vt:variant>
      <vt:variant>
        <vt:i4>5</vt:i4>
      </vt:variant>
      <vt:variant>
        <vt:lpwstr/>
      </vt:variant>
      <vt:variant>
        <vt:lpwstr>_Toc345681399</vt:lpwstr>
      </vt:variant>
      <vt:variant>
        <vt:i4>1900549</vt:i4>
      </vt:variant>
      <vt:variant>
        <vt:i4>446</vt:i4>
      </vt:variant>
      <vt:variant>
        <vt:i4>0</vt:i4>
      </vt:variant>
      <vt:variant>
        <vt:i4>5</vt:i4>
      </vt:variant>
      <vt:variant>
        <vt:lpwstr/>
      </vt:variant>
      <vt:variant>
        <vt:lpwstr>_Toc345681398</vt:lpwstr>
      </vt:variant>
      <vt:variant>
        <vt:i4>1900554</vt:i4>
      </vt:variant>
      <vt:variant>
        <vt:i4>440</vt:i4>
      </vt:variant>
      <vt:variant>
        <vt:i4>0</vt:i4>
      </vt:variant>
      <vt:variant>
        <vt:i4>5</vt:i4>
      </vt:variant>
      <vt:variant>
        <vt:lpwstr/>
      </vt:variant>
      <vt:variant>
        <vt:lpwstr>_Toc345681397</vt:lpwstr>
      </vt:variant>
      <vt:variant>
        <vt:i4>1900555</vt:i4>
      </vt:variant>
      <vt:variant>
        <vt:i4>434</vt:i4>
      </vt:variant>
      <vt:variant>
        <vt:i4>0</vt:i4>
      </vt:variant>
      <vt:variant>
        <vt:i4>5</vt:i4>
      </vt:variant>
      <vt:variant>
        <vt:lpwstr/>
      </vt:variant>
      <vt:variant>
        <vt:lpwstr>_Toc345681396</vt:lpwstr>
      </vt:variant>
      <vt:variant>
        <vt:i4>1900552</vt:i4>
      </vt:variant>
      <vt:variant>
        <vt:i4>428</vt:i4>
      </vt:variant>
      <vt:variant>
        <vt:i4>0</vt:i4>
      </vt:variant>
      <vt:variant>
        <vt:i4>5</vt:i4>
      </vt:variant>
      <vt:variant>
        <vt:lpwstr/>
      </vt:variant>
      <vt:variant>
        <vt:lpwstr>_Toc345681395</vt:lpwstr>
      </vt:variant>
      <vt:variant>
        <vt:i4>1900553</vt:i4>
      </vt:variant>
      <vt:variant>
        <vt:i4>422</vt:i4>
      </vt:variant>
      <vt:variant>
        <vt:i4>0</vt:i4>
      </vt:variant>
      <vt:variant>
        <vt:i4>5</vt:i4>
      </vt:variant>
      <vt:variant>
        <vt:lpwstr/>
      </vt:variant>
      <vt:variant>
        <vt:lpwstr>_Toc345681394</vt:lpwstr>
      </vt:variant>
      <vt:variant>
        <vt:i4>1900558</vt:i4>
      </vt:variant>
      <vt:variant>
        <vt:i4>416</vt:i4>
      </vt:variant>
      <vt:variant>
        <vt:i4>0</vt:i4>
      </vt:variant>
      <vt:variant>
        <vt:i4>5</vt:i4>
      </vt:variant>
      <vt:variant>
        <vt:lpwstr/>
      </vt:variant>
      <vt:variant>
        <vt:lpwstr>_Toc345681393</vt:lpwstr>
      </vt:variant>
      <vt:variant>
        <vt:i4>1900559</vt:i4>
      </vt:variant>
      <vt:variant>
        <vt:i4>410</vt:i4>
      </vt:variant>
      <vt:variant>
        <vt:i4>0</vt:i4>
      </vt:variant>
      <vt:variant>
        <vt:i4>5</vt:i4>
      </vt:variant>
      <vt:variant>
        <vt:lpwstr/>
      </vt:variant>
      <vt:variant>
        <vt:lpwstr>_Toc345681392</vt:lpwstr>
      </vt:variant>
      <vt:variant>
        <vt:i4>1900556</vt:i4>
      </vt:variant>
      <vt:variant>
        <vt:i4>404</vt:i4>
      </vt:variant>
      <vt:variant>
        <vt:i4>0</vt:i4>
      </vt:variant>
      <vt:variant>
        <vt:i4>5</vt:i4>
      </vt:variant>
      <vt:variant>
        <vt:lpwstr/>
      </vt:variant>
      <vt:variant>
        <vt:lpwstr>_Toc345681391</vt:lpwstr>
      </vt:variant>
      <vt:variant>
        <vt:i4>1900557</vt:i4>
      </vt:variant>
      <vt:variant>
        <vt:i4>398</vt:i4>
      </vt:variant>
      <vt:variant>
        <vt:i4>0</vt:i4>
      </vt:variant>
      <vt:variant>
        <vt:i4>5</vt:i4>
      </vt:variant>
      <vt:variant>
        <vt:lpwstr/>
      </vt:variant>
      <vt:variant>
        <vt:lpwstr>_Toc345681390</vt:lpwstr>
      </vt:variant>
      <vt:variant>
        <vt:i4>1835012</vt:i4>
      </vt:variant>
      <vt:variant>
        <vt:i4>392</vt:i4>
      </vt:variant>
      <vt:variant>
        <vt:i4>0</vt:i4>
      </vt:variant>
      <vt:variant>
        <vt:i4>5</vt:i4>
      </vt:variant>
      <vt:variant>
        <vt:lpwstr/>
      </vt:variant>
      <vt:variant>
        <vt:lpwstr>_Toc345681389</vt:lpwstr>
      </vt:variant>
      <vt:variant>
        <vt:i4>1835013</vt:i4>
      </vt:variant>
      <vt:variant>
        <vt:i4>386</vt:i4>
      </vt:variant>
      <vt:variant>
        <vt:i4>0</vt:i4>
      </vt:variant>
      <vt:variant>
        <vt:i4>5</vt:i4>
      </vt:variant>
      <vt:variant>
        <vt:lpwstr/>
      </vt:variant>
      <vt:variant>
        <vt:lpwstr>_Toc345681388</vt:lpwstr>
      </vt:variant>
      <vt:variant>
        <vt:i4>1835018</vt:i4>
      </vt:variant>
      <vt:variant>
        <vt:i4>380</vt:i4>
      </vt:variant>
      <vt:variant>
        <vt:i4>0</vt:i4>
      </vt:variant>
      <vt:variant>
        <vt:i4>5</vt:i4>
      </vt:variant>
      <vt:variant>
        <vt:lpwstr/>
      </vt:variant>
      <vt:variant>
        <vt:lpwstr>_Toc345681387</vt:lpwstr>
      </vt:variant>
      <vt:variant>
        <vt:i4>1835019</vt:i4>
      </vt:variant>
      <vt:variant>
        <vt:i4>374</vt:i4>
      </vt:variant>
      <vt:variant>
        <vt:i4>0</vt:i4>
      </vt:variant>
      <vt:variant>
        <vt:i4>5</vt:i4>
      </vt:variant>
      <vt:variant>
        <vt:lpwstr/>
      </vt:variant>
      <vt:variant>
        <vt:lpwstr>_Toc345681386</vt:lpwstr>
      </vt:variant>
      <vt:variant>
        <vt:i4>1835016</vt:i4>
      </vt:variant>
      <vt:variant>
        <vt:i4>368</vt:i4>
      </vt:variant>
      <vt:variant>
        <vt:i4>0</vt:i4>
      </vt:variant>
      <vt:variant>
        <vt:i4>5</vt:i4>
      </vt:variant>
      <vt:variant>
        <vt:lpwstr/>
      </vt:variant>
      <vt:variant>
        <vt:lpwstr>_Toc345681385</vt:lpwstr>
      </vt:variant>
      <vt:variant>
        <vt:i4>1835017</vt:i4>
      </vt:variant>
      <vt:variant>
        <vt:i4>362</vt:i4>
      </vt:variant>
      <vt:variant>
        <vt:i4>0</vt:i4>
      </vt:variant>
      <vt:variant>
        <vt:i4>5</vt:i4>
      </vt:variant>
      <vt:variant>
        <vt:lpwstr/>
      </vt:variant>
      <vt:variant>
        <vt:lpwstr>_Toc345681384</vt:lpwstr>
      </vt:variant>
      <vt:variant>
        <vt:i4>1835022</vt:i4>
      </vt:variant>
      <vt:variant>
        <vt:i4>356</vt:i4>
      </vt:variant>
      <vt:variant>
        <vt:i4>0</vt:i4>
      </vt:variant>
      <vt:variant>
        <vt:i4>5</vt:i4>
      </vt:variant>
      <vt:variant>
        <vt:lpwstr/>
      </vt:variant>
      <vt:variant>
        <vt:lpwstr>_Toc345681383</vt:lpwstr>
      </vt:variant>
      <vt:variant>
        <vt:i4>1245197</vt:i4>
      </vt:variant>
      <vt:variant>
        <vt:i4>338</vt:i4>
      </vt:variant>
      <vt:variant>
        <vt:i4>0</vt:i4>
      </vt:variant>
      <vt:variant>
        <vt:i4>5</vt:i4>
      </vt:variant>
      <vt:variant>
        <vt:lpwstr/>
      </vt:variant>
      <vt:variant>
        <vt:lpwstr>_Toc437286533</vt:lpwstr>
      </vt:variant>
      <vt:variant>
        <vt:i4>1245196</vt:i4>
      </vt:variant>
      <vt:variant>
        <vt:i4>332</vt:i4>
      </vt:variant>
      <vt:variant>
        <vt:i4>0</vt:i4>
      </vt:variant>
      <vt:variant>
        <vt:i4>5</vt:i4>
      </vt:variant>
      <vt:variant>
        <vt:lpwstr/>
      </vt:variant>
      <vt:variant>
        <vt:lpwstr>_Toc437286532</vt:lpwstr>
      </vt:variant>
      <vt:variant>
        <vt:i4>1245199</vt:i4>
      </vt:variant>
      <vt:variant>
        <vt:i4>326</vt:i4>
      </vt:variant>
      <vt:variant>
        <vt:i4>0</vt:i4>
      </vt:variant>
      <vt:variant>
        <vt:i4>5</vt:i4>
      </vt:variant>
      <vt:variant>
        <vt:lpwstr/>
      </vt:variant>
      <vt:variant>
        <vt:lpwstr>_Toc437286531</vt:lpwstr>
      </vt:variant>
      <vt:variant>
        <vt:i4>1245198</vt:i4>
      </vt:variant>
      <vt:variant>
        <vt:i4>320</vt:i4>
      </vt:variant>
      <vt:variant>
        <vt:i4>0</vt:i4>
      </vt:variant>
      <vt:variant>
        <vt:i4>5</vt:i4>
      </vt:variant>
      <vt:variant>
        <vt:lpwstr/>
      </vt:variant>
      <vt:variant>
        <vt:lpwstr>_Toc437286530</vt:lpwstr>
      </vt:variant>
      <vt:variant>
        <vt:i4>1179655</vt:i4>
      </vt:variant>
      <vt:variant>
        <vt:i4>314</vt:i4>
      </vt:variant>
      <vt:variant>
        <vt:i4>0</vt:i4>
      </vt:variant>
      <vt:variant>
        <vt:i4>5</vt:i4>
      </vt:variant>
      <vt:variant>
        <vt:lpwstr/>
      </vt:variant>
      <vt:variant>
        <vt:lpwstr>_Toc437286529</vt:lpwstr>
      </vt:variant>
      <vt:variant>
        <vt:i4>1179654</vt:i4>
      </vt:variant>
      <vt:variant>
        <vt:i4>308</vt:i4>
      </vt:variant>
      <vt:variant>
        <vt:i4>0</vt:i4>
      </vt:variant>
      <vt:variant>
        <vt:i4>5</vt:i4>
      </vt:variant>
      <vt:variant>
        <vt:lpwstr/>
      </vt:variant>
      <vt:variant>
        <vt:lpwstr>_Toc437286528</vt:lpwstr>
      </vt:variant>
      <vt:variant>
        <vt:i4>1179657</vt:i4>
      </vt:variant>
      <vt:variant>
        <vt:i4>302</vt:i4>
      </vt:variant>
      <vt:variant>
        <vt:i4>0</vt:i4>
      </vt:variant>
      <vt:variant>
        <vt:i4>5</vt:i4>
      </vt:variant>
      <vt:variant>
        <vt:lpwstr/>
      </vt:variant>
      <vt:variant>
        <vt:lpwstr>_Toc437286527</vt:lpwstr>
      </vt:variant>
      <vt:variant>
        <vt:i4>1179656</vt:i4>
      </vt:variant>
      <vt:variant>
        <vt:i4>296</vt:i4>
      </vt:variant>
      <vt:variant>
        <vt:i4>0</vt:i4>
      </vt:variant>
      <vt:variant>
        <vt:i4>5</vt:i4>
      </vt:variant>
      <vt:variant>
        <vt:lpwstr/>
      </vt:variant>
      <vt:variant>
        <vt:lpwstr>_Toc437286526</vt:lpwstr>
      </vt:variant>
      <vt:variant>
        <vt:i4>1179659</vt:i4>
      </vt:variant>
      <vt:variant>
        <vt:i4>290</vt:i4>
      </vt:variant>
      <vt:variant>
        <vt:i4>0</vt:i4>
      </vt:variant>
      <vt:variant>
        <vt:i4>5</vt:i4>
      </vt:variant>
      <vt:variant>
        <vt:lpwstr/>
      </vt:variant>
      <vt:variant>
        <vt:lpwstr>_Toc437286525</vt:lpwstr>
      </vt:variant>
      <vt:variant>
        <vt:i4>1179658</vt:i4>
      </vt:variant>
      <vt:variant>
        <vt:i4>284</vt:i4>
      </vt:variant>
      <vt:variant>
        <vt:i4>0</vt:i4>
      </vt:variant>
      <vt:variant>
        <vt:i4>5</vt:i4>
      </vt:variant>
      <vt:variant>
        <vt:lpwstr/>
      </vt:variant>
      <vt:variant>
        <vt:lpwstr>_Toc437286524</vt:lpwstr>
      </vt:variant>
      <vt:variant>
        <vt:i4>1179661</vt:i4>
      </vt:variant>
      <vt:variant>
        <vt:i4>278</vt:i4>
      </vt:variant>
      <vt:variant>
        <vt:i4>0</vt:i4>
      </vt:variant>
      <vt:variant>
        <vt:i4>5</vt:i4>
      </vt:variant>
      <vt:variant>
        <vt:lpwstr/>
      </vt:variant>
      <vt:variant>
        <vt:lpwstr>_Toc437286523</vt:lpwstr>
      </vt:variant>
      <vt:variant>
        <vt:i4>1179660</vt:i4>
      </vt:variant>
      <vt:variant>
        <vt:i4>272</vt:i4>
      </vt:variant>
      <vt:variant>
        <vt:i4>0</vt:i4>
      </vt:variant>
      <vt:variant>
        <vt:i4>5</vt:i4>
      </vt:variant>
      <vt:variant>
        <vt:lpwstr/>
      </vt:variant>
      <vt:variant>
        <vt:lpwstr>_Toc437286522</vt:lpwstr>
      </vt:variant>
      <vt:variant>
        <vt:i4>1179663</vt:i4>
      </vt:variant>
      <vt:variant>
        <vt:i4>266</vt:i4>
      </vt:variant>
      <vt:variant>
        <vt:i4>0</vt:i4>
      </vt:variant>
      <vt:variant>
        <vt:i4>5</vt:i4>
      </vt:variant>
      <vt:variant>
        <vt:lpwstr/>
      </vt:variant>
      <vt:variant>
        <vt:lpwstr>_Toc437286521</vt:lpwstr>
      </vt:variant>
      <vt:variant>
        <vt:i4>1179662</vt:i4>
      </vt:variant>
      <vt:variant>
        <vt:i4>260</vt:i4>
      </vt:variant>
      <vt:variant>
        <vt:i4>0</vt:i4>
      </vt:variant>
      <vt:variant>
        <vt:i4>5</vt:i4>
      </vt:variant>
      <vt:variant>
        <vt:lpwstr/>
      </vt:variant>
      <vt:variant>
        <vt:lpwstr>_Toc437286520</vt:lpwstr>
      </vt:variant>
      <vt:variant>
        <vt:i4>1114119</vt:i4>
      </vt:variant>
      <vt:variant>
        <vt:i4>254</vt:i4>
      </vt:variant>
      <vt:variant>
        <vt:i4>0</vt:i4>
      </vt:variant>
      <vt:variant>
        <vt:i4>5</vt:i4>
      </vt:variant>
      <vt:variant>
        <vt:lpwstr/>
      </vt:variant>
      <vt:variant>
        <vt:lpwstr>_Toc437286519</vt:lpwstr>
      </vt:variant>
      <vt:variant>
        <vt:i4>1114118</vt:i4>
      </vt:variant>
      <vt:variant>
        <vt:i4>248</vt:i4>
      </vt:variant>
      <vt:variant>
        <vt:i4>0</vt:i4>
      </vt:variant>
      <vt:variant>
        <vt:i4>5</vt:i4>
      </vt:variant>
      <vt:variant>
        <vt:lpwstr/>
      </vt:variant>
      <vt:variant>
        <vt:lpwstr>_Toc437286518</vt:lpwstr>
      </vt:variant>
      <vt:variant>
        <vt:i4>1179738</vt:i4>
      </vt:variant>
      <vt:variant>
        <vt:i4>240</vt:i4>
      </vt:variant>
      <vt:variant>
        <vt:i4>0</vt:i4>
      </vt:variant>
      <vt:variant>
        <vt:i4>5</vt:i4>
      </vt:variant>
      <vt:variant>
        <vt:lpwstr>http://www.worldbank.org/debarr.</vt:lpwstr>
      </vt:variant>
      <vt:variant>
        <vt:lpwstr/>
      </vt:variant>
      <vt:variant>
        <vt:i4>1507336</vt:i4>
      </vt:variant>
      <vt:variant>
        <vt:i4>68</vt:i4>
      </vt:variant>
      <vt:variant>
        <vt:i4>0</vt:i4>
      </vt:variant>
      <vt:variant>
        <vt:i4>5</vt:i4>
      </vt:variant>
      <vt:variant>
        <vt:lpwstr/>
      </vt:variant>
      <vt:variant>
        <vt:lpwstr>_Toc437285043</vt:lpwstr>
      </vt:variant>
      <vt:variant>
        <vt:i4>1507337</vt:i4>
      </vt:variant>
      <vt:variant>
        <vt:i4>62</vt:i4>
      </vt:variant>
      <vt:variant>
        <vt:i4>0</vt:i4>
      </vt:variant>
      <vt:variant>
        <vt:i4>5</vt:i4>
      </vt:variant>
      <vt:variant>
        <vt:lpwstr/>
      </vt:variant>
      <vt:variant>
        <vt:lpwstr>_Toc437285042</vt:lpwstr>
      </vt:variant>
      <vt:variant>
        <vt:i4>1507338</vt:i4>
      </vt:variant>
      <vt:variant>
        <vt:i4>56</vt:i4>
      </vt:variant>
      <vt:variant>
        <vt:i4>0</vt:i4>
      </vt:variant>
      <vt:variant>
        <vt:i4>5</vt:i4>
      </vt:variant>
      <vt:variant>
        <vt:lpwstr/>
      </vt:variant>
      <vt:variant>
        <vt:lpwstr>_Toc437285041</vt:lpwstr>
      </vt:variant>
      <vt:variant>
        <vt:i4>1507339</vt:i4>
      </vt:variant>
      <vt:variant>
        <vt:i4>50</vt:i4>
      </vt:variant>
      <vt:variant>
        <vt:i4>0</vt:i4>
      </vt:variant>
      <vt:variant>
        <vt:i4>5</vt:i4>
      </vt:variant>
      <vt:variant>
        <vt:lpwstr/>
      </vt:variant>
      <vt:variant>
        <vt:lpwstr>_Toc437285040</vt:lpwstr>
      </vt:variant>
      <vt:variant>
        <vt:i4>1048578</vt:i4>
      </vt:variant>
      <vt:variant>
        <vt:i4>44</vt:i4>
      </vt:variant>
      <vt:variant>
        <vt:i4>0</vt:i4>
      </vt:variant>
      <vt:variant>
        <vt:i4>5</vt:i4>
      </vt:variant>
      <vt:variant>
        <vt:lpwstr/>
      </vt:variant>
      <vt:variant>
        <vt:lpwstr>_Toc437285039</vt:lpwstr>
      </vt:variant>
      <vt:variant>
        <vt:i4>1048579</vt:i4>
      </vt:variant>
      <vt:variant>
        <vt:i4>38</vt:i4>
      </vt:variant>
      <vt:variant>
        <vt:i4>0</vt:i4>
      </vt:variant>
      <vt:variant>
        <vt:i4>5</vt:i4>
      </vt:variant>
      <vt:variant>
        <vt:lpwstr/>
      </vt:variant>
      <vt:variant>
        <vt:lpwstr>_Toc437285038</vt:lpwstr>
      </vt:variant>
      <vt:variant>
        <vt:i4>1048588</vt:i4>
      </vt:variant>
      <vt:variant>
        <vt:i4>32</vt:i4>
      </vt:variant>
      <vt:variant>
        <vt:i4>0</vt:i4>
      </vt:variant>
      <vt:variant>
        <vt:i4>5</vt:i4>
      </vt:variant>
      <vt:variant>
        <vt:lpwstr/>
      </vt:variant>
      <vt:variant>
        <vt:lpwstr>_Toc437285037</vt:lpwstr>
      </vt:variant>
      <vt:variant>
        <vt:i4>1048589</vt:i4>
      </vt:variant>
      <vt:variant>
        <vt:i4>26</vt:i4>
      </vt:variant>
      <vt:variant>
        <vt:i4>0</vt:i4>
      </vt:variant>
      <vt:variant>
        <vt:i4>5</vt:i4>
      </vt:variant>
      <vt:variant>
        <vt:lpwstr/>
      </vt:variant>
      <vt:variant>
        <vt:lpwstr>_Toc437285036</vt:lpwstr>
      </vt:variant>
      <vt:variant>
        <vt:i4>1048590</vt:i4>
      </vt:variant>
      <vt:variant>
        <vt:i4>20</vt:i4>
      </vt:variant>
      <vt:variant>
        <vt:i4>0</vt:i4>
      </vt:variant>
      <vt:variant>
        <vt:i4>5</vt:i4>
      </vt:variant>
      <vt:variant>
        <vt:lpwstr/>
      </vt:variant>
      <vt:variant>
        <vt:lpwstr>_Toc437285035</vt:lpwstr>
      </vt:variant>
      <vt:variant>
        <vt:i4>1048591</vt:i4>
      </vt:variant>
      <vt:variant>
        <vt:i4>14</vt:i4>
      </vt:variant>
      <vt:variant>
        <vt:i4>0</vt:i4>
      </vt:variant>
      <vt:variant>
        <vt:i4>5</vt:i4>
      </vt:variant>
      <vt:variant>
        <vt:lpwstr/>
      </vt:variant>
      <vt:variant>
        <vt:lpwstr>_Toc437285034</vt:lpwstr>
      </vt:variant>
      <vt:variant>
        <vt:i4>1048584</vt:i4>
      </vt:variant>
      <vt:variant>
        <vt:i4>8</vt:i4>
      </vt:variant>
      <vt:variant>
        <vt:i4>0</vt:i4>
      </vt:variant>
      <vt:variant>
        <vt:i4>5</vt:i4>
      </vt:variant>
      <vt:variant>
        <vt:lpwstr/>
      </vt:variant>
      <vt:variant>
        <vt:lpwstr>_Toc437285033</vt:lpwstr>
      </vt:variant>
      <vt:variant>
        <vt:i4>1048585</vt:i4>
      </vt:variant>
      <vt:variant>
        <vt:i4>2</vt:i4>
      </vt:variant>
      <vt:variant>
        <vt:i4>0</vt:i4>
      </vt:variant>
      <vt:variant>
        <vt:i4>5</vt:i4>
      </vt:variant>
      <vt:variant>
        <vt:lpwstr/>
      </vt:variant>
      <vt:variant>
        <vt:lpwstr>_Toc437285032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Diseño y Construcción Una Etapa después de Selección Inicial </dc:title>
  <dc:subject/>
  <dc:creator>Traducción por Efraím Jiménez</dc:creator>
  <cp:keywords/>
  <dc:description/>
  <cp:lastModifiedBy>Efraim Jimenez</cp:lastModifiedBy>
  <cp:revision>3</cp:revision>
  <cp:lastPrinted>2017-10-04T03:18:00Z</cp:lastPrinted>
  <dcterms:created xsi:type="dcterms:W3CDTF">2025-03-05T22:31:00Z</dcterms:created>
  <dcterms:modified xsi:type="dcterms:W3CDTF">2025-03-05T22:31:00Z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haredWithUsers">
    <vt:lpwstr>4;#Everyone;#5848;#Arango Mesa, Maria Clara</vt:lpwstr>
  </property>
  <property fmtid="{D5CDD505-2E9C-101B-9397-08002B2CF9AE}" pid="4" name="Series Corporate IDB">
    <vt:lpwstr>336;#GOV-07 Policies and Procedures|3b89635c-b6ec-4e08-819f-3881ddae0f5b</vt:lpwstr>
  </property>
  <property fmtid="{D5CDD505-2E9C-101B-9397-08002B2CF9AE}" pid="5" name="TaxKeywordTaxHTField">
    <vt:lpwstr/>
  </property>
  <property fmtid="{D5CDD505-2E9C-101B-9397-08002B2CF9AE}" pid="6" name="Country">
    <vt:lpwstr/>
  </property>
  <property fmtid="{D5CDD505-2E9C-101B-9397-08002B2CF9AE}" pid="7" name="_dlc_DocIdItemGuid">
    <vt:lpwstr>a4564447-9366-4906-8058-8e6f2b54a18d</vt:lpwstr>
  </property>
  <property fmtid="{D5CDD505-2E9C-101B-9397-08002B2CF9AE}" pid="8" name="Disclosed">
    <vt:bool>false</vt:bool>
  </property>
  <property fmtid="{D5CDD505-2E9C-101B-9397-08002B2CF9AE}" pid="9" name="Function Corporate IDB">
    <vt:lpwstr>335;#4 Governance|d48f69c4-9785-416c-9a0f-b99285e2bde9</vt:lpwstr>
  </property>
  <property fmtid="{D5CDD505-2E9C-101B-9397-08002B2CF9AE}" pid="10" name="Stage">
    <vt:lpwstr>Draft</vt:lpwstr>
  </property>
  <property fmtid="{D5CDD505-2E9C-101B-9397-08002B2CF9AE}" pid="11" name="ContentTypeId">
    <vt:lpwstr>0x01010066B06E59AB175241BBFB297522263BEB0073F8908D5DEBAD4385B516E09646285F</vt:lpwstr>
  </property>
</Properties>
</file>